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0125" w:rsidRPr="00BF6B21" w:rsidRDefault="00540125" w:rsidP="00E615FD">
      <w:pPr>
        <w:rPr>
          <w:lang w:val="fr-CH"/>
        </w:rPr>
      </w:pPr>
    </w:p>
    <w:p w:rsidR="00540125" w:rsidRPr="00BF6B21" w:rsidRDefault="00540125" w:rsidP="00E615FD">
      <w:pPr>
        <w:rPr>
          <w:lang w:val="fr-CH"/>
        </w:rPr>
      </w:pPr>
    </w:p>
    <w:p w:rsidR="00540125" w:rsidRPr="00BF6B21" w:rsidRDefault="00540125" w:rsidP="00E615FD">
      <w:pPr>
        <w:rPr>
          <w:lang w:val="fr-CH"/>
        </w:rPr>
      </w:pPr>
    </w:p>
    <w:p w:rsidR="00540125" w:rsidRPr="00BF6B21" w:rsidRDefault="00540125" w:rsidP="00E615FD">
      <w:pPr>
        <w:rPr>
          <w:lang w:val="fr-CH"/>
        </w:rPr>
      </w:pPr>
    </w:p>
    <w:p w:rsidR="00540125" w:rsidRPr="00BF6B21" w:rsidRDefault="00540125" w:rsidP="00E615FD">
      <w:pPr>
        <w:rPr>
          <w:lang w:val="fr-CH"/>
        </w:rPr>
      </w:pPr>
    </w:p>
    <w:p w:rsidR="00540125" w:rsidRPr="00BF6B21" w:rsidRDefault="00540125" w:rsidP="00E615FD">
      <w:pPr>
        <w:rPr>
          <w:lang w:val="fr-CH"/>
        </w:rPr>
      </w:pPr>
    </w:p>
    <w:p w:rsidR="00540125" w:rsidRPr="00BF6B21" w:rsidRDefault="00540125" w:rsidP="00E615FD">
      <w:pPr>
        <w:rPr>
          <w:lang w:val="fr-CH"/>
        </w:rPr>
      </w:pPr>
    </w:p>
    <w:p w:rsidR="00540125" w:rsidRPr="00BF6B21" w:rsidRDefault="00540125" w:rsidP="00E615FD">
      <w:pPr>
        <w:rPr>
          <w:lang w:val="fr-CH"/>
        </w:rPr>
      </w:pPr>
    </w:p>
    <w:p w:rsidR="00540125" w:rsidRPr="00BF6B21" w:rsidRDefault="00540125" w:rsidP="00E615FD">
      <w:pPr>
        <w:rPr>
          <w:lang w:val="fr-CH"/>
        </w:rPr>
      </w:pPr>
    </w:p>
    <w:p w:rsidR="00540125" w:rsidRPr="00BF6B21" w:rsidRDefault="00540125" w:rsidP="00E615FD">
      <w:pPr>
        <w:rPr>
          <w:lang w:val="fr-CH"/>
        </w:rPr>
      </w:pPr>
    </w:p>
    <w:p w:rsidR="00540125" w:rsidRPr="00BF6B21" w:rsidRDefault="00540125" w:rsidP="00E615FD">
      <w:pPr>
        <w:rPr>
          <w:lang w:val="fr-CH"/>
        </w:rPr>
      </w:pPr>
    </w:p>
    <w:p w:rsidR="00540125" w:rsidRPr="00BF6B21" w:rsidRDefault="00540125" w:rsidP="00E615FD">
      <w:pPr>
        <w:rPr>
          <w:lang w:val="fr-CH"/>
        </w:rPr>
      </w:pPr>
    </w:p>
    <w:tbl>
      <w:tblPr>
        <w:tblW w:w="10089" w:type="dxa"/>
        <w:tblLook w:val="01E0" w:firstRow="1" w:lastRow="1" w:firstColumn="1" w:lastColumn="1" w:noHBand="0" w:noVBand="0"/>
      </w:tblPr>
      <w:tblGrid>
        <w:gridCol w:w="10089"/>
      </w:tblGrid>
      <w:tr w:rsidR="00540125" w:rsidRPr="00BF6B21" w:rsidTr="00E615FD">
        <w:tc>
          <w:tcPr>
            <w:tcW w:w="10089" w:type="dxa"/>
          </w:tcPr>
          <w:p w:rsidR="00540125" w:rsidRPr="00BF6B21" w:rsidRDefault="00540125" w:rsidP="00E615FD">
            <w:pPr>
              <w:spacing w:before="380" w:line="280" w:lineRule="exact"/>
              <w:jc w:val="right"/>
              <w:rPr>
                <w:rFonts w:ascii="Tahoma" w:hAnsi="Tahoma" w:cs="Tahoma"/>
                <w:b/>
                <w:bCs/>
                <w:iCs/>
                <w:color w:val="509141"/>
                <w:sz w:val="32"/>
                <w:szCs w:val="32"/>
                <w:lang w:val="fr-CH"/>
              </w:rPr>
            </w:pPr>
            <w:r w:rsidRPr="00BF6B21">
              <w:rPr>
                <w:rFonts w:ascii="Tahoma" w:hAnsi="Tahoma" w:cs="Tahoma"/>
                <w:b/>
                <w:bCs/>
                <w:iCs/>
                <w:color w:val="509141"/>
                <w:position w:val="-10"/>
                <w:sz w:val="32"/>
                <w:szCs w:val="32"/>
                <w:lang w:val="fr-CH"/>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17.4pt" o:ole="">
                  <v:imagedata r:id="rId9" o:title=""/>
                </v:shape>
                <o:OLEObject Type="Embed" ProgID="Equation.3" ShapeID="_x0000_i1025" DrawAspect="Content" ObjectID="_1383386932" r:id="rId10"/>
              </w:object>
            </w:r>
          </w:p>
          <w:p w:rsidR="00540125" w:rsidRPr="00BF6B21" w:rsidRDefault="00540125" w:rsidP="00540125">
            <w:pPr>
              <w:spacing w:before="380" w:line="280" w:lineRule="exact"/>
              <w:jc w:val="right"/>
              <w:rPr>
                <w:rFonts w:ascii="Tahoma" w:hAnsi="Tahoma" w:cs="Tahoma"/>
                <w:b/>
                <w:bCs/>
                <w:iCs/>
                <w:color w:val="509141"/>
                <w:sz w:val="36"/>
                <w:szCs w:val="36"/>
                <w:lang w:val="fr-CH"/>
              </w:rPr>
            </w:pPr>
            <w:r w:rsidRPr="00BF6B21">
              <w:rPr>
                <w:rFonts w:ascii="Tahoma" w:hAnsi="Tahoma" w:cs="Tahoma"/>
                <w:b/>
                <w:bCs/>
                <w:iCs/>
                <w:color w:val="509141"/>
                <w:sz w:val="36"/>
                <w:szCs w:val="36"/>
                <w:lang w:val="fr-CH"/>
              </w:rPr>
              <w:t>Rapport  UIT-R  SM.2153-2</w:t>
            </w:r>
          </w:p>
          <w:p w:rsidR="00540125" w:rsidRPr="00BF6B21" w:rsidRDefault="00540125" w:rsidP="00540125">
            <w:pPr>
              <w:spacing w:before="80" w:line="280" w:lineRule="exact"/>
              <w:jc w:val="right"/>
              <w:rPr>
                <w:rFonts w:ascii="Tahoma" w:hAnsi="Tahoma" w:cs="Tahoma"/>
                <w:b/>
                <w:bCs/>
                <w:iCs/>
                <w:color w:val="509141"/>
                <w:szCs w:val="24"/>
                <w:lang w:val="fr-CH"/>
              </w:rPr>
            </w:pPr>
            <w:r w:rsidRPr="00BF6B21">
              <w:rPr>
                <w:rFonts w:ascii="Tahoma" w:hAnsi="Tahoma" w:cs="Tahoma"/>
                <w:b/>
                <w:bCs/>
                <w:iCs/>
                <w:color w:val="509141"/>
                <w:szCs w:val="24"/>
                <w:lang w:val="fr-CH"/>
              </w:rPr>
              <w:t>(06/2011)</w:t>
            </w:r>
          </w:p>
        </w:tc>
      </w:tr>
      <w:tr w:rsidR="00540125" w:rsidRPr="00BF6B21" w:rsidTr="00E615FD">
        <w:tc>
          <w:tcPr>
            <w:tcW w:w="10089" w:type="dxa"/>
          </w:tcPr>
          <w:p w:rsidR="00540125" w:rsidRPr="00BF6B21" w:rsidRDefault="00540125" w:rsidP="00E615FD">
            <w:pPr>
              <w:spacing w:before="80" w:line="500" w:lineRule="exact"/>
              <w:jc w:val="right"/>
              <w:rPr>
                <w:rFonts w:ascii="Tahoma" w:hAnsi="Tahoma" w:cs="Tahoma"/>
                <w:b/>
                <w:bCs/>
                <w:iCs/>
                <w:color w:val="509141"/>
                <w:sz w:val="44"/>
                <w:szCs w:val="44"/>
                <w:lang w:val="fr-CH"/>
              </w:rPr>
            </w:pPr>
          </w:p>
          <w:p w:rsidR="00540125" w:rsidRPr="00BF6B21" w:rsidRDefault="00540125" w:rsidP="00E615FD">
            <w:pPr>
              <w:spacing w:before="80" w:line="500" w:lineRule="exact"/>
              <w:jc w:val="right"/>
              <w:rPr>
                <w:rFonts w:ascii="Tahoma" w:hAnsi="Tahoma" w:cs="Tahoma"/>
                <w:b/>
                <w:bCs/>
                <w:iCs/>
                <w:color w:val="509141"/>
                <w:sz w:val="44"/>
                <w:szCs w:val="44"/>
                <w:lang w:val="fr-CH"/>
              </w:rPr>
            </w:pPr>
            <w:r w:rsidRPr="00BF6B21">
              <w:rPr>
                <w:rFonts w:ascii="Tahoma" w:hAnsi="Tahoma" w:cs="Tahoma"/>
                <w:b/>
                <w:bCs/>
                <w:iCs/>
                <w:color w:val="509141"/>
                <w:sz w:val="44"/>
                <w:szCs w:val="44"/>
                <w:lang w:val="fr-CH"/>
              </w:rPr>
              <w:t>Paramètres techniques et de fonctionnement des dispositifs de radiocommunication à courte portée et fréquences utilisées</w:t>
            </w:r>
          </w:p>
        </w:tc>
      </w:tr>
      <w:tr w:rsidR="00540125" w:rsidRPr="00BF6B21" w:rsidTr="00E615FD">
        <w:tc>
          <w:tcPr>
            <w:tcW w:w="10089" w:type="dxa"/>
          </w:tcPr>
          <w:p w:rsidR="00540125" w:rsidRPr="00BF6B21" w:rsidRDefault="00540125" w:rsidP="00E615FD">
            <w:pPr>
              <w:spacing w:before="80" w:line="280" w:lineRule="exact"/>
              <w:ind w:right="640"/>
              <w:rPr>
                <w:rFonts w:ascii="Tahoma" w:hAnsi="Tahoma" w:cs="Tahoma"/>
                <w:b/>
                <w:bCs/>
                <w:iCs/>
                <w:color w:val="243285"/>
                <w:sz w:val="32"/>
                <w:szCs w:val="32"/>
                <w:lang w:val="fr-CH"/>
              </w:rPr>
            </w:pPr>
          </w:p>
          <w:p w:rsidR="00540125" w:rsidRPr="00BF6B21" w:rsidRDefault="00540125" w:rsidP="00E615FD">
            <w:pPr>
              <w:spacing w:before="80" w:line="280" w:lineRule="exact"/>
              <w:ind w:right="640"/>
              <w:rPr>
                <w:rFonts w:ascii="Tahoma" w:hAnsi="Tahoma" w:cs="Tahoma"/>
                <w:b/>
                <w:bCs/>
                <w:iCs/>
                <w:color w:val="243285"/>
                <w:sz w:val="32"/>
                <w:szCs w:val="32"/>
                <w:lang w:val="fr-CH"/>
              </w:rPr>
            </w:pPr>
          </w:p>
          <w:p w:rsidR="00540125" w:rsidRPr="00BF6B21" w:rsidRDefault="00540125" w:rsidP="00E615FD">
            <w:pPr>
              <w:spacing w:before="80" w:line="280" w:lineRule="exact"/>
              <w:ind w:right="640"/>
              <w:rPr>
                <w:rFonts w:ascii="Tahoma" w:hAnsi="Tahoma" w:cs="Tahoma"/>
                <w:b/>
                <w:bCs/>
                <w:iCs/>
                <w:color w:val="243285"/>
                <w:sz w:val="32"/>
                <w:szCs w:val="32"/>
                <w:lang w:val="fr-CH"/>
              </w:rPr>
            </w:pPr>
          </w:p>
          <w:p w:rsidR="00540125" w:rsidRPr="00BF6B21" w:rsidRDefault="00540125" w:rsidP="00E615FD">
            <w:pPr>
              <w:spacing w:before="80" w:after="180" w:line="360" w:lineRule="exact"/>
              <w:jc w:val="right"/>
              <w:rPr>
                <w:rFonts w:ascii="Tahoma" w:hAnsi="Tahoma" w:cs="Tahoma"/>
                <w:b/>
                <w:bCs/>
                <w:iCs/>
                <w:color w:val="243285"/>
                <w:sz w:val="36"/>
                <w:szCs w:val="36"/>
                <w:lang w:val="fr-CH"/>
              </w:rPr>
            </w:pPr>
          </w:p>
          <w:p w:rsidR="00540125" w:rsidRPr="00BF6B21" w:rsidRDefault="00540125" w:rsidP="00E615FD">
            <w:pPr>
              <w:spacing w:before="80" w:after="180" w:line="360" w:lineRule="exact"/>
              <w:jc w:val="right"/>
              <w:rPr>
                <w:rFonts w:ascii="Tahoma" w:hAnsi="Tahoma" w:cs="Tahoma"/>
                <w:b/>
                <w:bCs/>
                <w:iCs/>
                <w:color w:val="509141"/>
                <w:sz w:val="36"/>
                <w:szCs w:val="36"/>
                <w:lang w:val="fr-CH"/>
              </w:rPr>
            </w:pPr>
            <w:r w:rsidRPr="00BF6B21">
              <w:rPr>
                <w:rFonts w:ascii="Tahoma" w:hAnsi="Tahoma" w:cs="Tahoma"/>
                <w:b/>
                <w:bCs/>
                <w:iCs/>
                <w:color w:val="509141"/>
                <w:sz w:val="36"/>
                <w:szCs w:val="36"/>
                <w:lang w:val="fr-CH"/>
              </w:rPr>
              <w:t>Série SM</w:t>
            </w:r>
          </w:p>
          <w:p w:rsidR="00540125" w:rsidRPr="00BF6B21" w:rsidRDefault="00540125" w:rsidP="00E615FD">
            <w:pPr>
              <w:spacing w:before="80" w:line="360" w:lineRule="exact"/>
              <w:jc w:val="right"/>
              <w:rPr>
                <w:rFonts w:ascii="Tahoma" w:hAnsi="Tahoma" w:cs="Tahoma"/>
                <w:b/>
                <w:bCs/>
                <w:iCs/>
                <w:color w:val="509141"/>
                <w:sz w:val="32"/>
                <w:szCs w:val="32"/>
                <w:lang w:val="fr-CH"/>
              </w:rPr>
            </w:pPr>
            <w:r w:rsidRPr="00BF6B21">
              <w:rPr>
                <w:rFonts w:ascii="Tahoma" w:hAnsi="Tahoma" w:cs="Tahoma"/>
                <w:b/>
                <w:bCs/>
                <w:iCs/>
                <w:color w:val="509141"/>
                <w:sz w:val="36"/>
                <w:szCs w:val="36"/>
                <w:lang w:val="fr-CH"/>
              </w:rPr>
              <w:t>Gestion du spectre</w:t>
            </w:r>
          </w:p>
        </w:tc>
      </w:tr>
    </w:tbl>
    <w:p w:rsidR="00540125" w:rsidRPr="00BF6B21" w:rsidRDefault="00540125" w:rsidP="00E615FD">
      <w:pPr>
        <w:spacing w:before="80"/>
        <w:rPr>
          <w:i/>
          <w:sz w:val="22"/>
          <w:lang w:val="fr-CH"/>
        </w:rPr>
      </w:pPr>
    </w:p>
    <w:p w:rsidR="00540125" w:rsidRPr="00BF6B21" w:rsidRDefault="00540125" w:rsidP="00E615FD">
      <w:pPr>
        <w:spacing w:before="80"/>
        <w:rPr>
          <w:i/>
          <w:sz w:val="22"/>
          <w:lang w:val="fr-CH"/>
        </w:rPr>
      </w:pPr>
    </w:p>
    <w:p w:rsidR="00540125" w:rsidRPr="00BF6B21" w:rsidRDefault="00540125" w:rsidP="00E615FD">
      <w:pPr>
        <w:spacing w:before="80"/>
        <w:rPr>
          <w:i/>
          <w:sz w:val="22"/>
          <w:lang w:val="fr-CH"/>
        </w:rPr>
      </w:pPr>
    </w:p>
    <w:p w:rsidR="00540125" w:rsidRPr="00BF6B21" w:rsidRDefault="00540125" w:rsidP="00E615FD">
      <w:pPr>
        <w:spacing w:before="80"/>
        <w:rPr>
          <w:i/>
          <w:sz w:val="22"/>
          <w:lang w:val="fr-CH"/>
        </w:rPr>
      </w:pPr>
    </w:p>
    <w:p w:rsidR="00540125" w:rsidRPr="00BF6B21" w:rsidRDefault="00540125" w:rsidP="00E615FD">
      <w:pPr>
        <w:spacing w:before="80"/>
        <w:rPr>
          <w:i/>
          <w:sz w:val="22"/>
          <w:lang w:val="fr-CH"/>
        </w:rPr>
      </w:pPr>
    </w:p>
    <w:p w:rsidR="00540125" w:rsidRPr="00BF6B21" w:rsidRDefault="00540125" w:rsidP="00E615FD">
      <w:pPr>
        <w:spacing w:before="80"/>
        <w:rPr>
          <w:i/>
          <w:sz w:val="22"/>
          <w:lang w:val="fr-CH"/>
        </w:rPr>
      </w:pPr>
    </w:p>
    <w:p w:rsidR="00540125" w:rsidRPr="00BF6B21" w:rsidRDefault="00540125" w:rsidP="00E615FD">
      <w:pPr>
        <w:pStyle w:val="Equation"/>
        <w:tabs>
          <w:tab w:val="clear" w:pos="4820"/>
          <w:tab w:val="clear" w:pos="9639"/>
          <w:tab w:val="left" w:pos="1191"/>
          <w:tab w:val="left" w:pos="1588"/>
          <w:tab w:val="left" w:pos="1985"/>
        </w:tabs>
        <w:rPr>
          <w:rFonts w:ascii="Palatino Linotype" w:hAnsi="Palatino Linotype"/>
          <w:lang w:val="fr-CH"/>
        </w:rPr>
        <w:sectPr w:rsidR="00540125" w:rsidRPr="00BF6B21" w:rsidSect="00E615FD">
          <w:headerReference w:type="even" r:id="rId11"/>
          <w:headerReference w:type="default" r:id="rId12"/>
          <w:pgSz w:w="11907" w:h="16834" w:code="9"/>
          <w:pgMar w:top="1418" w:right="1134" w:bottom="1134" w:left="1134" w:header="720" w:footer="482" w:gutter="0"/>
          <w:paperSrc w:first="15" w:other="15"/>
          <w:cols w:space="720"/>
        </w:sectPr>
      </w:pPr>
    </w:p>
    <w:p w:rsidR="00540125" w:rsidRPr="00BF6B21" w:rsidRDefault="00540125" w:rsidP="00E615F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BF6B21">
        <w:rPr>
          <w:bCs/>
          <w:sz w:val="24"/>
          <w:szCs w:val="24"/>
          <w:lang w:val="fr-CH"/>
        </w:rPr>
        <w:lastRenderedPageBreak/>
        <w:t>Avant-propos</w:t>
      </w:r>
    </w:p>
    <w:p w:rsidR="00540125" w:rsidRPr="00BF6B21" w:rsidRDefault="00540125" w:rsidP="00E615FD">
      <w:pPr>
        <w:spacing w:before="240"/>
        <w:rPr>
          <w:sz w:val="20"/>
          <w:lang w:val="fr-CH"/>
        </w:rPr>
      </w:pPr>
      <w:r w:rsidRPr="00BF6B21">
        <w:rPr>
          <w:sz w:val="20"/>
          <w:lang w:val="fr-CH"/>
        </w:rPr>
        <w:t>Le rôle du Secteur des radiocommunications est d</w:t>
      </w:r>
      <w:r w:rsidR="00787779" w:rsidRPr="00BF6B21">
        <w:rPr>
          <w:sz w:val="20"/>
          <w:lang w:val="fr-CH"/>
        </w:rPr>
        <w:t>'</w:t>
      </w:r>
      <w:r w:rsidRPr="00BF6B21">
        <w:rPr>
          <w:sz w:val="20"/>
          <w:lang w:val="fr-CH"/>
        </w:rPr>
        <w:t>assurer l</w:t>
      </w:r>
      <w:r w:rsidR="00787779" w:rsidRPr="00BF6B21">
        <w:rPr>
          <w:sz w:val="20"/>
          <w:lang w:val="fr-CH"/>
        </w:rPr>
        <w:t>'</w:t>
      </w:r>
      <w:r w:rsidRPr="00BF6B21">
        <w:rPr>
          <w:sz w:val="20"/>
          <w:lang w:val="fr-CH"/>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540125" w:rsidRPr="00BF6B21" w:rsidRDefault="00540125" w:rsidP="00E615FD">
      <w:pPr>
        <w:rPr>
          <w:sz w:val="20"/>
          <w:lang w:val="fr-CH"/>
        </w:rPr>
      </w:pPr>
      <w:r w:rsidRPr="00BF6B21">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w:t>
      </w:r>
      <w:r w:rsidR="00787779" w:rsidRPr="00BF6B21">
        <w:rPr>
          <w:sz w:val="20"/>
          <w:lang w:val="fr-CH"/>
        </w:rPr>
        <w:t>'</w:t>
      </w:r>
      <w:r w:rsidRPr="00BF6B21">
        <w:rPr>
          <w:sz w:val="20"/>
          <w:lang w:val="fr-CH"/>
        </w:rPr>
        <w:t>études.</w:t>
      </w:r>
    </w:p>
    <w:p w:rsidR="00540125" w:rsidRPr="00BF6B21" w:rsidRDefault="00540125" w:rsidP="00E615FD">
      <w:pPr>
        <w:spacing w:before="0"/>
        <w:rPr>
          <w:sz w:val="20"/>
          <w:lang w:val="fr-CH"/>
        </w:rPr>
      </w:pPr>
    </w:p>
    <w:p w:rsidR="00540125" w:rsidRPr="00BF6B21" w:rsidRDefault="00540125" w:rsidP="00E615FD">
      <w:pPr>
        <w:spacing w:before="0"/>
        <w:rPr>
          <w:sz w:val="20"/>
          <w:lang w:val="fr-CH"/>
        </w:rPr>
      </w:pPr>
    </w:p>
    <w:p w:rsidR="00540125" w:rsidRPr="00BF6B21" w:rsidRDefault="00540125" w:rsidP="00E615FD">
      <w:pPr>
        <w:pStyle w:val="Heading1"/>
        <w:spacing w:before="360"/>
        <w:jc w:val="center"/>
        <w:rPr>
          <w:szCs w:val="24"/>
          <w:lang w:val="fr-CH"/>
        </w:rPr>
      </w:pPr>
      <w:bookmarkStart w:id="1" w:name="_Toc305146452"/>
      <w:r w:rsidRPr="00BF6B21">
        <w:rPr>
          <w:szCs w:val="24"/>
          <w:lang w:val="fr-CH"/>
        </w:rPr>
        <w:t>Politique en matière de droits de propriété intellectuelle (IPR)</w:t>
      </w:r>
      <w:bookmarkEnd w:id="1"/>
    </w:p>
    <w:p w:rsidR="00540125" w:rsidRPr="00BF6B21" w:rsidRDefault="00540125" w:rsidP="00E615FD">
      <w:pPr>
        <w:spacing w:before="240"/>
        <w:rPr>
          <w:sz w:val="20"/>
          <w:lang w:val="fr-CH"/>
        </w:rPr>
      </w:pPr>
      <w:r w:rsidRPr="00BF6B21">
        <w:rPr>
          <w:sz w:val="20"/>
          <w:lang w:val="fr-CH"/>
        </w:rPr>
        <w:t>La politique de l</w:t>
      </w:r>
      <w:r w:rsidR="00787779" w:rsidRPr="00BF6B21">
        <w:rPr>
          <w:sz w:val="20"/>
          <w:lang w:val="fr-CH"/>
        </w:rPr>
        <w:t>'</w:t>
      </w:r>
      <w:r w:rsidRPr="00BF6B21">
        <w:rPr>
          <w:sz w:val="20"/>
          <w:lang w:val="fr-CH"/>
        </w:rPr>
        <w:t>UIT</w:t>
      </w:r>
      <w:r w:rsidRPr="00BF6B21">
        <w:rPr>
          <w:sz w:val="20"/>
          <w:lang w:val="fr-CH"/>
        </w:rPr>
        <w:noBreakHyphen/>
        <w:t>R en matière de droits de propriété intellectuelle est décrite dans la «Politique commune de l</w:t>
      </w:r>
      <w:r w:rsidR="00787779" w:rsidRPr="00BF6B21">
        <w:rPr>
          <w:sz w:val="20"/>
          <w:lang w:val="fr-CH"/>
        </w:rPr>
        <w:t>'</w:t>
      </w:r>
      <w:r w:rsidRPr="00BF6B21">
        <w:rPr>
          <w:sz w:val="20"/>
          <w:lang w:val="fr-CH"/>
        </w:rPr>
        <w:t>UIT</w:t>
      </w:r>
      <w:r w:rsidRPr="00BF6B21">
        <w:rPr>
          <w:sz w:val="20"/>
          <w:lang w:val="fr-CH"/>
        </w:rPr>
        <w:noBreakHyphen/>
        <w:t>T, l</w:t>
      </w:r>
      <w:r w:rsidR="00787779" w:rsidRPr="00BF6B21">
        <w:rPr>
          <w:sz w:val="20"/>
          <w:lang w:val="fr-CH"/>
        </w:rPr>
        <w:t>'</w:t>
      </w:r>
      <w:r w:rsidRPr="00BF6B21">
        <w:rPr>
          <w:sz w:val="20"/>
          <w:lang w:val="fr-CH"/>
        </w:rPr>
        <w:t>UIT</w:t>
      </w:r>
      <w:r w:rsidRPr="00BF6B21">
        <w:rPr>
          <w:sz w:val="20"/>
          <w:lang w:val="fr-CH"/>
        </w:rPr>
        <w:noBreakHyphen/>
        <w:t>R, l</w:t>
      </w:r>
      <w:r w:rsidR="00787779" w:rsidRPr="00BF6B21">
        <w:rPr>
          <w:sz w:val="20"/>
          <w:lang w:val="fr-CH"/>
        </w:rPr>
        <w:t>'</w:t>
      </w:r>
      <w:r w:rsidRPr="00BF6B21">
        <w:rPr>
          <w:sz w:val="20"/>
          <w:lang w:val="fr-CH"/>
        </w:rPr>
        <w:t>ISO et la CEI en matière de brevets», dont il est question dans l</w:t>
      </w:r>
      <w:r w:rsidR="00787779" w:rsidRPr="00BF6B21">
        <w:rPr>
          <w:sz w:val="20"/>
          <w:lang w:val="fr-CH"/>
        </w:rPr>
        <w:t>'</w:t>
      </w:r>
      <w:r w:rsidRPr="00BF6B21">
        <w:rPr>
          <w:sz w:val="20"/>
          <w:lang w:val="fr-CH"/>
        </w:rPr>
        <w:t>Annexe 1 de la Résolution UIT-R 1. Les formulaires que les titulaires de brevets doivent utiliser pour soumettre les déclarations de brevet et d</w:t>
      </w:r>
      <w:r w:rsidR="00787779" w:rsidRPr="00BF6B21">
        <w:rPr>
          <w:sz w:val="20"/>
          <w:lang w:val="fr-CH"/>
        </w:rPr>
        <w:t>'</w:t>
      </w:r>
      <w:r w:rsidRPr="00BF6B21">
        <w:rPr>
          <w:sz w:val="20"/>
          <w:lang w:val="fr-CH"/>
        </w:rPr>
        <w:t>octroi de licence sont accessibles à l</w:t>
      </w:r>
      <w:r w:rsidR="00787779" w:rsidRPr="00BF6B21">
        <w:rPr>
          <w:sz w:val="20"/>
          <w:lang w:val="fr-CH"/>
        </w:rPr>
        <w:t>'</w:t>
      </w:r>
      <w:r w:rsidRPr="00BF6B21">
        <w:rPr>
          <w:sz w:val="20"/>
          <w:lang w:val="fr-CH"/>
        </w:rPr>
        <w:t xml:space="preserve">adresse </w:t>
      </w:r>
      <w:hyperlink r:id="rId13" w:history="1">
        <w:r w:rsidRPr="00BF6B21">
          <w:rPr>
            <w:rStyle w:val="Hyperlink"/>
            <w:sz w:val="20"/>
            <w:lang w:val="fr-CH"/>
          </w:rPr>
          <w:t>http://www.itu.int/ITU-R/go/patents/fr</w:t>
        </w:r>
      </w:hyperlink>
      <w:r w:rsidRPr="00BF6B21">
        <w:rPr>
          <w:sz w:val="20"/>
          <w:lang w:val="fr-CH"/>
        </w:rPr>
        <w:t>, où l</w:t>
      </w:r>
      <w:r w:rsidR="00787779" w:rsidRPr="00BF6B21">
        <w:rPr>
          <w:sz w:val="20"/>
          <w:lang w:val="fr-CH"/>
        </w:rPr>
        <w:t>'</w:t>
      </w:r>
      <w:r w:rsidRPr="00BF6B21">
        <w:rPr>
          <w:sz w:val="20"/>
          <w:lang w:val="fr-CH"/>
        </w:rPr>
        <w:t>on trouvera également les Lignes directrices pour la mise en oeuvre de la politique commune en matière de brevets de l</w:t>
      </w:r>
      <w:r w:rsidR="00787779" w:rsidRPr="00BF6B21">
        <w:rPr>
          <w:sz w:val="20"/>
          <w:lang w:val="fr-CH"/>
        </w:rPr>
        <w:t>'</w:t>
      </w:r>
      <w:r w:rsidRPr="00BF6B21">
        <w:rPr>
          <w:sz w:val="20"/>
          <w:lang w:val="fr-CH"/>
        </w:rPr>
        <w:t>UIT</w:t>
      </w:r>
      <w:r w:rsidRPr="00BF6B21">
        <w:rPr>
          <w:sz w:val="20"/>
          <w:lang w:val="fr-CH"/>
        </w:rPr>
        <w:noBreakHyphen/>
        <w:t>T, l</w:t>
      </w:r>
      <w:r w:rsidR="00787779" w:rsidRPr="00BF6B21">
        <w:rPr>
          <w:sz w:val="20"/>
          <w:lang w:val="fr-CH"/>
        </w:rPr>
        <w:t>'</w:t>
      </w:r>
      <w:r w:rsidRPr="00BF6B21">
        <w:rPr>
          <w:sz w:val="20"/>
          <w:lang w:val="fr-CH"/>
        </w:rPr>
        <w:t>UIT</w:t>
      </w:r>
      <w:r w:rsidRPr="00BF6B21">
        <w:rPr>
          <w:sz w:val="20"/>
          <w:lang w:val="fr-CH"/>
        </w:rPr>
        <w:noBreakHyphen/>
        <w:t>R, l</w:t>
      </w:r>
      <w:r w:rsidR="00787779" w:rsidRPr="00BF6B21">
        <w:rPr>
          <w:sz w:val="20"/>
          <w:lang w:val="fr-CH"/>
        </w:rPr>
        <w:t>'</w:t>
      </w:r>
      <w:r w:rsidRPr="00BF6B21">
        <w:rPr>
          <w:sz w:val="20"/>
          <w:lang w:val="fr-CH"/>
        </w:rPr>
        <w:t>ISO et la CEI</w:t>
      </w:r>
      <w:r w:rsidRPr="00BF6B21" w:rsidDel="0061025C">
        <w:rPr>
          <w:sz w:val="20"/>
          <w:lang w:val="fr-CH"/>
        </w:rPr>
        <w:t xml:space="preserve"> </w:t>
      </w:r>
      <w:r w:rsidRPr="00BF6B21">
        <w:rPr>
          <w:sz w:val="20"/>
          <w:lang w:val="fr-CH"/>
        </w:rPr>
        <w:t>et la base de données en matière de brevets de l</w:t>
      </w:r>
      <w:r w:rsidR="00787779" w:rsidRPr="00BF6B21">
        <w:rPr>
          <w:sz w:val="20"/>
          <w:lang w:val="fr-CH"/>
        </w:rPr>
        <w:t>'</w:t>
      </w:r>
      <w:r w:rsidRPr="00BF6B21">
        <w:rPr>
          <w:sz w:val="20"/>
          <w:lang w:val="fr-CH"/>
        </w:rPr>
        <w:t>UIT-R.</w:t>
      </w:r>
    </w:p>
    <w:p w:rsidR="00540125" w:rsidRPr="00BF6B21" w:rsidRDefault="00540125" w:rsidP="00E615FD">
      <w:pPr>
        <w:spacing w:before="0"/>
        <w:jc w:val="center"/>
        <w:rPr>
          <w:sz w:val="22"/>
          <w:lang w:val="fr-CH"/>
        </w:rPr>
      </w:pPr>
    </w:p>
    <w:p w:rsidR="00540125" w:rsidRPr="00BF6B21" w:rsidRDefault="00540125" w:rsidP="00E615FD">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40125" w:rsidRPr="00BF6B21" w:rsidTr="00E615FD">
        <w:tc>
          <w:tcPr>
            <w:tcW w:w="9360" w:type="dxa"/>
            <w:gridSpan w:val="2"/>
          </w:tcPr>
          <w:p w:rsidR="00540125" w:rsidRPr="00BF6B21" w:rsidRDefault="00540125" w:rsidP="00E615FD">
            <w:pPr>
              <w:pStyle w:val="Chaptitle"/>
              <w:keepLines w:val="0"/>
              <w:tabs>
                <w:tab w:val="clear" w:pos="794"/>
                <w:tab w:val="clear" w:pos="1191"/>
                <w:tab w:val="clear" w:pos="1588"/>
                <w:tab w:val="clear" w:pos="1985"/>
              </w:tabs>
              <w:overflowPunct/>
              <w:spacing w:before="140"/>
              <w:textAlignment w:val="auto"/>
              <w:rPr>
                <w:sz w:val="22"/>
                <w:szCs w:val="22"/>
                <w:lang w:val="fr-CH"/>
              </w:rPr>
            </w:pPr>
            <w:r w:rsidRPr="00BF6B21">
              <w:rPr>
                <w:sz w:val="22"/>
                <w:szCs w:val="22"/>
                <w:lang w:val="fr-CH"/>
              </w:rPr>
              <w:t xml:space="preserve">Séries des Rapports UIT-R </w:t>
            </w:r>
          </w:p>
          <w:p w:rsidR="00540125" w:rsidRPr="00BF6B21" w:rsidRDefault="00540125" w:rsidP="00E615F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BF6B21">
              <w:rPr>
                <w:b w:val="0"/>
                <w:sz w:val="18"/>
                <w:szCs w:val="18"/>
                <w:lang w:val="fr-CH"/>
              </w:rPr>
              <w:t xml:space="preserve">(Egalement disponible en ligne: </w:t>
            </w:r>
            <w:hyperlink r:id="rId14" w:history="1">
              <w:r w:rsidRPr="00BF6B21">
                <w:rPr>
                  <w:rStyle w:val="Hyperlink"/>
                  <w:b w:val="0"/>
                  <w:sz w:val="18"/>
                  <w:szCs w:val="18"/>
                  <w:lang w:val="fr-CH"/>
                </w:rPr>
                <w:t>http://www.itu.int/publ/R-REP/fr</w:t>
              </w:r>
            </w:hyperlink>
            <w:r w:rsidRPr="00BF6B21">
              <w:rPr>
                <w:b w:val="0"/>
                <w:bCs/>
                <w:sz w:val="18"/>
                <w:szCs w:val="18"/>
                <w:lang w:val="fr-CH"/>
              </w:rPr>
              <w:t>)</w:t>
            </w:r>
          </w:p>
        </w:tc>
      </w:tr>
      <w:tr w:rsidR="00540125" w:rsidRPr="00BF6B21" w:rsidTr="00E615FD">
        <w:tc>
          <w:tcPr>
            <w:tcW w:w="1140" w:type="dxa"/>
            <w:tcBorders>
              <w:bottom w:val="nil"/>
            </w:tcBorders>
          </w:tcPr>
          <w:p w:rsidR="00540125" w:rsidRPr="00BF6B21" w:rsidRDefault="00540125" w:rsidP="00E615FD">
            <w:pPr>
              <w:spacing w:before="90" w:after="100"/>
              <w:ind w:left="57"/>
              <w:rPr>
                <w:b/>
                <w:bCs/>
                <w:sz w:val="20"/>
                <w:lang w:val="fr-CH"/>
              </w:rPr>
            </w:pPr>
            <w:r w:rsidRPr="00BF6B21">
              <w:rPr>
                <w:b/>
                <w:bCs/>
                <w:sz w:val="20"/>
                <w:lang w:val="fr-CH"/>
              </w:rPr>
              <w:t>Séries</w:t>
            </w:r>
          </w:p>
        </w:tc>
        <w:tc>
          <w:tcPr>
            <w:tcW w:w="8220" w:type="dxa"/>
            <w:tcBorders>
              <w:bottom w:val="nil"/>
            </w:tcBorders>
          </w:tcPr>
          <w:p w:rsidR="00540125" w:rsidRPr="00BF6B21" w:rsidRDefault="00540125" w:rsidP="00E615F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BF6B21">
              <w:rPr>
                <w:bCs/>
                <w:sz w:val="20"/>
                <w:lang w:val="fr-CH"/>
              </w:rPr>
              <w:t>Titre</w:t>
            </w:r>
          </w:p>
        </w:tc>
      </w:tr>
      <w:tr w:rsidR="00540125" w:rsidRPr="00BF6B21" w:rsidTr="00E615FD">
        <w:tc>
          <w:tcPr>
            <w:tcW w:w="1140" w:type="dxa"/>
            <w:tcBorders>
              <w:top w:val="nil"/>
              <w:bottom w:val="nil"/>
            </w:tcBorders>
            <w:shd w:val="clear" w:color="auto" w:fill="auto"/>
          </w:tcPr>
          <w:p w:rsidR="00540125" w:rsidRPr="00BF6B21" w:rsidRDefault="00540125" w:rsidP="00E615FD">
            <w:pPr>
              <w:spacing w:before="30" w:after="30"/>
              <w:ind w:left="57"/>
              <w:jc w:val="left"/>
              <w:rPr>
                <w:b/>
                <w:sz w:val="20"/>
                <w:lang w:val="fr-CH"/>
              </w:rPr>
            </w:pPr>
            <w:r w:rsidRPr="00BF6B21">
              <w:rPr>
                <w:b/>
                <w:sz w:val="20"/>
                <w:lang w:val="fr-CH"/>
              </w:rPr>
              <w:t>BO</w:t>
            </w:r>
          </w:p>
        </w:tc>
        <w:tc>
          <w:tcPr>
            <w:tcW w:w="8220" w:type="dxa"/>
            <w:tcBorders>
              <w:top w:val="nil"/>
              <w:bottom w:val="nil"/>
            </w:tcBorders>
            <w:shd w:val="clear" w:color="auto" w:fill="auto"/>
          </w:tcPr>
          <w:p w:rsidR="00540125" w:rsidRPr="00BF6B21" w:rsidRDefault="00540125" w:rsidP="00E615F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BF6B21">
              <w:rPr>
                <w:b w:val="0"/>
                <w:bCs/>
                <w:sz w:val="20"/>
                <w:lang w:val="fr-CH"/>
              </w:rPr>
              <w:t>Diffusion par satellite</w:t>
            </w:r>
          </w:p>
        </w:tc>
      </w:tr>
      <w:tr w:rsidR="00540125" w:rsidRPr="00BF6B21" w:rsidTr="00E615FD">
        <w:tc>
          <w:tcPr>
            <w:tcW w:w="1140" w:type="dxa"/>
            <w:tcBorders>
              <w:top w:val="nil"/>
              <w:bottom w:val="nil"/>
            </w:tcBorders>
            <w:shd w:val="clear" w:color="auto" w:fill="auto"/>
          </w:tcPr>
          <w:p w:rsidR="00540125" w:rsidRPr="00BF6B21" w:rsidRDefault="00540125" w:rsidP="00E615FD">
            <w:pPr>
              <w:spacing w:before="30" w:after="30"/>
              <w:ind w:left="57"/>
              <w:jc w:val="left"/>
              <w:rPr>
                <w:b/>
                <w:bCs/>
                <w:sz w:val="20"/>
                <w:lang w:val="fr-CH"/>
              </w:rPr>
            </w:pPr>
            <w:r w:rsidRPr="00BF6B21">
              <w:rPr>
                <w:b/>
                <w:bCs/>
                <w:sz w:val="20"/>
                <w:lang w:val="fr-CH"/>
              </w:rPr>
              <w:t>BR</w:t>
            </w:r>
          </w:p>
        </w:tc>
        <w:tc>
          <w:tcPr>
            <w:tcW w:w="8220" w:type="dxa"/>
            <w:tcBorders>
              <w:top w:val="nil"/>
              <w:bottom w:val="nil"/>
            </w:tcBorders>
            <w:shd w:val="clear" w:color="auto" w:fill="auto"/>
          </w:tcPr>
          <w:p w:rsidR="00540125" w:rsidRPr="00BF6B21" w:rsidRDefault="00540125" w:rsidP="00E615F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BF6B21">
              <w:rPr>
                <w:b w:val="0"/>
                <w:sz w:val="20"/>
                <w:lang w:val="fr-CH"/>
              </w:rPr>
              <w:t>Enregistrement pour la production, l</w:t>
            </w:r>
            <w:r w:rsidR="00787779" w:rsidRPr="00BF6B21">
              <w:rPr>
                <w:b w:val="0"/>
                <w:sz w:val="20"/>
                <w:lang w:val="fr-CH"/>
              </w:rPr>
              <w:t>'</w:t>
            </w:r>
            <w:r w:rsidRPr="00BF6B21">
              <w:rPr>
                <w:b w:val="0"/>
                <w:sz w:val="20"/>
                <w:lang w:val="fr-CH"/>
              </w:rPr>
              <w:t>archivage et la diffusion; films pour la télévision</w:t>
            </w:r>
          </w:p>
        </w:tc>
      </w:tr>
      <w:tr w:rsidR="00540125" w:rsidRPr="00BF6B21" w:rsidTr="00E615FD">
        <w:tc>
          <w:tcPr>
            <w:tcW w:w="1140" w:type="dxa"/>
            <w:tcBorders>
              <w:top w:val="nil"/>
              <w:bottom w:val="nil"/>
            </w:tcBorders>
            <w:shd w:val="clear" w:color="auto" w:fill="auto"/>
          </w:tcPr>
          <w:p w:rsidR="00540125" w:rsidRPr="00BF6B21" w:rsidRDefault="00540125" w:rsidP="00E615FD">
            <w:pPr>
              <w:spacing w:before="30" w:after="30"/>
              <w:ind w:left="57"/>
              <w:jc w:val="left"/>
              <w:rPr>
                <w:b/>
                <w:bCs/>
                <w:sz w:val="20"/>
                <w:lang w:val="fr-CH"/>
              </w:rPr>
            </w:pPr>
            <w:r w:rsidRPr="00BF6B21">
              <w:rPr>
                <w:b/>
                <w:bCs/>
                <w:sz w:val="20"/>
                <w:lang w:val="fr-CH"/>
              </w:rPr>
              <w:t>BS</w:t>
            </w:r>
          </w:p>
        </w:tc>
        <w:tc>
          <w:tcPr>
            <w:tcW w:w="8220" w:type="dxa"/>
            <w:tcBorders>
              <w:top w:val="nil"/>
              <w:bottom w:val="nil"/>
            </w:tcBorders>
            <w:shd w:val="clear" w:color="auto" w:fill="auto"/>
          </w:tcPr>
          <w:p w:rsidR="00540125" w:rsidRPr="00BF6B21" w:rsidRDefault="00540125" w:rsidP="00E615F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BF6B21">
              <w:rPr>
                <w:b w:val="0"/>
                <w:sz w:val="20"/>
                <w:lang w:val="fr-CH"/>
              </w:rPr>
              <w:t>Service de radiodiffusion sonore</w:t>
            </w:r>
          </w:p>
        </w:tc>
      </w:tr>
      <w:tr w:rsidR="00540125" w:rsidRPr="00BF6B21" w:rsidTr="00E615FD">
        <w:tc>
          <w:tcPr>
            <w:tcW w:w="1140" w:type="dxa"/>
            <w:tcBorders>
              <w:top w:val="nil"/>
              <w:bottom w:val="nil"/>
            </w:tcBorders>
            <w:shd w:val="clear" w:color="auto" w:fill="auto"/>
          </w:tcPr>
          <w:p w:rsidR="00540125" w:rsidRPr="00BF6B21" w:rsidRDefault="00540125" w:rsidP="00E615FD">
            <w:pPr>
              <w:spacing w:before="30" w:after="30"/>
              <w:ind w:left="57"/>
              <w:jc w:val="left"/>
              <w:rPr>
                <w:b/>
                <w:bCs/>
                <w:sz w:val="20"/>
                <w:lang w:val="fr-CH"/>
              </w:rPr>
            </w:pPr>
            <w:r w:rsidRPr="00BF6B21">
              <w:rPr>
                <w:b/>
                <w:bCs/>
                <w:sz w:val="20"/>
                <w:lang w:val="fr-CH"/>
              </w:rPr>
              <w:t>BT</w:t>
            </w:r>
          </w:p>
        </w:tc>
        <w:tc>
          <w:tcPr>
            <w:tcW w:w="8220" w:type="dxa"/>
            <w:tcBorders>
              <w:top w:val="nil"/>
              <w:bottom w:val="nil"/>
            </w:tcBorders>
            <w:shd w:val="clear" w:color="auto" w:fill="auto"/>
          </w:tcPr>
          <w:p w:rsidR="00540125" w:rsidRPr="00BF6B21" w:rsidRDefault="00540125" w:rsidP="00E615F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BF6B21">
              <w:rPr>
                <w:b w:val="0"/>
                <w:sz w:val="20"/>
                <w:lang w:val="fr-CH"/>
              </w:rPr>
              <w:t>Service de radiodiffusion télévisuelle</w:t>
            </w:r>
          </w:p>
        </w:tc>
      </w:tr>
      <w:tr w:rsidR="00540125" w:rsidRPr="00BF6B21" w:rsidTr="00E615FD">
        <w:tc>
          <w:tcPr>
            <w:tcW w:w="1140" w:type="dxa"/>
            <w:tcBorders>
              <w:top w:val="nil"/>
              <w:bottom w:val="nil"/>
            </w:tcBorders>
            <w:shd w:val="clear" w:color="auto" w:fill="auto"/>
          </w:tcPr>
          <w:p w:rsidR="00540125" w:rsidRPr="00BF6B21" w:rsidRDefault="00540125" w:rsidP="00E615FD">
            <w:pPr>
              <w:spacing w:before="30" w:after="30"/>
              <w:ind w:left="57"/>
              <w:jc w:val="left"/>
              <w:rPr>
                <w:b/>
                <w:bCs/>
                <w:sz w:val="20"/>
                <w:lang w:val="fr-CH"/>
              </w:rPr>
            </w:pPr>
            <w:r w:rsidRPr="00BF6B21">
              <w:rPr>
                <w:b/>
                <w:bCs/>
                <w:sz w:val="20"/>
                <w:lang w:val="fr-CH"/>
              </w:rPr>
              <w:t>F</w:t>
            </w:r>
          </w:p>
        </w:tc>
        <w:tc>
          <w:tcPr>
            <w:tcW w:w="8220" w:type="dxa"/>
            <w:tcBorders>
              <w:top w:val="nil"/>
              <w:bottom w:val="nil"/>
            </w:tcBorders>
            <w:shd w:val="clear" w:color="auto" w:fill="auto"/>
          </w:tcPr>
          <w:p w:rsidR="00540125" w:rsidRPr="00BF6B21" w:rsidRDefault="00540125" w:rsidP="00E615F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BF6B21">
              <w:rPr>
                <w:sz w:val="20"/>
                <w:lang w:val="fr-CH"/>
              </w:rPr>
              <w:t>Service fixe</w:t>
            </w:r>
          </w:p>
        </w:tc>
      </w:tr>
      <w:tr w:rsidR="00540125" w:rsidRPr="00BF6B21" w:rsidTr="00E615FD">
        <w:tc>
          <w:tcPr>
            <w:tcW w:w="1140" w:type="dxa"/>
            <w:tcBorders>
              <w:top w:val="nil"/>
              <w:bottom w:val="nil"/>
            </w:tcBorders>
            <w:shd w:val="clear" w:color="auto" w:fill="auto"/>
          </w:tcPr>
          <w:p w:rsidR="00540125" w:rsidRPr="00BF6B21" w:rsidRDefault="00540125" w:rsidP="00E615FD">
            <w:pPr>
              <w:spacing w:before="30" w:after="30"/>
              <w:ind w:left="57"/>
              <w:jc w:val="left"/>
              <w:rPr>
                <w:b/>
                <w:bCs/>
                <w:sz w:val="20"/>
                <w:lang w:val="fr-CH"/>
              </w:rPr>
            </w:pPr>
            <w:r w:rsidRPr="00BF6B21">
              <w:rPr>
                <w:b/>
                <w:bCs/>
                <w:sz w:val="20"/>
                <w:lang w:val="fr-CH"/>
              </w:rPr>
              <w:t>M</w:t>
            </w:r>
          </w:p>
        </w:tc>
        <w:tc>
          <w:tcPr>
            <w:tcW w:w="8220" w:type="dxa"/>
            <w:tcBorders>
              <w:top w:val="nil"/>
              <w:bottom w:val="nil"/>
            </w:tcBorders>
            <w:shd w:val="clear" w:color="auto" w:fill="auto"/>
          </w:tcPr>
          <w:p w:rsidR="00540125" w:rsidRPr="00BF6B21" w:rsidRDefault="00540125" w:rsidP="00E615F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BF6B21">
              <w:rPr>
                <w:b w:val="0"/>
                <w:sz w:val="20"/>
                <w:lang w:val="fr-CH"/>
              </w:rPr>
              <w:t>Services mobile, de radiorepérage et d</w:t>
            </w:r>
            <w:r w:rsidR="00787779" w:rsidRPr="00BF6B21">
              <w:rPr>
                <w:b w:val="0"/>
                <w:sz w:val="20"/>
                <w:lang w:val="fr-CH"/>
              </w:rPr>
              <w:t>'</w:t>
            </w:r>
            <w:r w:rsidRPr="00BF6B21">
              <w:rPr>
                <w:b w:val="0"/>
                <w:sz w:val="20"/>
                <w:lang w:val="fr-CH"/>
              </w:rPr>
              <w:t>amateur y compris les services par satellite associés</w:t>
            </w:r>
          </w:p>
        </w:tc>
      </w:tr>
      <w:tr w:rsidR="00540125" w:rsidRPr="00BF6B21" w:rsidTr="00E615FD">
        <w:tc>
          <w:tcPr>
            <w:tcW w:w="1140" w:type="dxa"/>
            <w:tcBorders>
              <w:top w:val="nil"/>
              <w:bottom w:val="nil"/>
            </w:tcBorders>
            <w:shd w:val="clear" w:color="auto" w:fill="auto"/>
          </w:tcPr>
          <w:p w:rsidR="00540125" w:rsidRPr="00BF6B21" w:rsidRDefault="00540125" w:rsidP="00E615FD">
            <w:pPr>
              <w:spacing w:before="30" w:after="30"/>
              <w:ind w:left="57"/>
              <w:jc w:val="left"/>
              <w:rPr>
                <w:b/>
                <w:bCs/>
                <w:sz w:val="20"/>
                <w:lang w:val="fr-CH"/>
              </w:rPr>
            </w:pPr>
            <w:r w:rsidRPr="00BF6B21">
              <w:rPr>
                <w:b/>
                <w:bCs/>
                <w:sz w:val="20"/>
                <w:lang w:val="fr-CH"/>
              </w:rPr>
              <w:t>P</w:t>
            </w:r>
          </w:p>
        </w:tc>
        <w:tc>
          <w:tcPr>
            <w:tcW w:w="8220" w:type="dxa"/>
            <w:tcBorders>
              <w:top w:val="nil"/>
              <w:bottom w:val="nil"/>
            </w:tcBorders>
            <w:shd w:val="clear" w:color="auto" w:fill="auto"/>
          </w:tcPr>
          <w:p w:rsidR="00540125" w:rsidRPr="00BF6B21" w:rsidRDefault="00540125" w:rsidP="00E615FD">
            <w:pPr>
              <w:spacing w:before="30" w:after="30"/>
              <w:jc w:val="left"/>
              <w:rPr>
                <w:sz w:val="20"/>
                <w:lang w:val="fr-CH"/>
              </w:rPr>
            </w:pPr>
            <w:r w:rsidRPr="00BF6B21">
              <w:rPr>
                <w:sz w:val="20"/>
                <w:lang w:val="fr-CH"/>
              </w:rPr>
              <w:t>Propagation des ondes radioélectriques</w:t>
            </w:r>
          </w:p>
        </w:tc>
      </w:tr>
      <w:tr w:rsidR="00540125" w:rsidRPr="00BF6B21" w:rsidTr="00E615FD">
        <w:tc>
          <w:tcPr>
            <w:tcW w:w="1140" w:type="dxa"/>
            <w:tcBorders>
              <w:top w:val="nil"/>
              <w:bottom w:val="nil"/>
            </w:tcBorders>
            <w:shd w:val="clear" w:color="auto" w:fill="auto"/>
          </w:tcPr>
          <w:p w:rsidR="00540125" w:rsidRPr="00BF6B21" w:rsidRDefault="00540125" w:rsidP="00E615FD">
            <w:pPr>
              <w:spacing w:before="30" w:after="30"/>
              <w:ind w:left="57"/>
              <w:jc w:val="left"/>
              <w:rPr>
                <w:b/>
                <w:bCs/>
                <w:sz w:val="20"/>
                <w:lang w:val="fr-CH"/>
              </w:rPr>
            </w:pPr>
            <w:r w:rsidRPr="00BF6B21">
              <w:rPr>
                <w:b/>
                <w:bCs/>
                <w:sz w:val="20"/>
                <w:lang w:val="fr-CH"/>
              </w:rPr>
              <w:t>RA</w:t>
            </w:r>
          </w:p>
        </w:tc>
        <w:tc>
          <w:tcPr>
            <w:tcW w:w="8220" w:type="dxa"/>
            <w:tcBorders>
              <w:top w:val="nil"/>
              <w:bottom w:val="nil"/>
            </w:tcBorders>
            <w:shd w:val="clear" w:color="auto" w:fill="auto"/>
          </w:tcPr>
          <w:p w:rsidR="00540125" w:rsidRPr="00BF6B21" w:rsidRDefault="00540125" w:rsidP="00E615F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BF6B21">
              <w:rPr>
                <w:sz w:val="20"/>
                <w:lang w:val="fr-CH"/>
              </w:rPr>
              <w:t>Radio astronomie</w:t>
            </w:r>
          </w:p>
        </w:tc>
      </w:tr>
      <w:tr w:rsidR="00540125" w:rsidRPr="00BF6B21" w:rsidTr="00E615FD">
        <w:tc>
          <w:tcPr>
            <w:tcW w:w="1140" w:type="dxa"/>
            <w:tcBorders>
              <w:top w:val="nil"/>
              <w:bottom w:val="nil"/>
            </w:tcBorders>
            <w:shd w:val="clear" w:color="auto" w:fill="auto"/>
          </w:tcPr>
          <w:p w:rsidR="00540125" w:rsidRPr="00BF6B21" w:rsidRDefault="00540125" w:rsidP="00E615FD">
            <w:pPr>
              <w:spacing w:before="30" w:after="30"/>
              <w:ind w:left="57"/>
              <w:jc w:val="left"/>
              <w:rPr>
                <w:b/>
                <w:bCs/>
                <w:sz w:val="20"/>
                <w:lang w:val="fr-CH"/>
              </w:rPr>
            </w:pPr>
            <w:r w:rsidRPr="00BF6B21">
              <w:rPr>
                <w:b/>
                <w:bCs/>
                <w:sz w:val="20"/>
                <w:lang w:val="fr-CH"/>
              </w:rPr>
              <w:t>RS</w:t>
            </w:r>
          </w:p>
        </w:tc>
        <w:tc>
          <w:tcPr>
            <w:tcW w:w="8220" w:type="dxa"/>
            <w:tcBorders>
              <w:top w:val="nil"/>
              <w:bottom w:val="nil"/>
            </w:tcBorders>
            <w:shd w:val="clear" w:color="auto" w:fill="auto"/>
          </w:tcPr>
          <w:p w:rsidR="00540125" w:rsidRPr="00BF6B21" w:rsidRDefault="00540125" w:rsidP="00E615F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BF6B21">
              <w:rPr>
                <w:sz w:val="20"/>
                <w:lang w:val="fr-CH"/>
              </w:rPr>
              <w:t>Systèmes de télédétection</w:t>
            </w:r>
          </w:p>
        </w:tc>
      </w:tr>
      <w:tr w:rsidR="00540125" w:rsidRPr="00BF6B21" w:rsidTr="00E615FD">
        <w:tc>
          <w:tcPr>
            <w:tcW w:w="1140" w:type="dxa"/>
            <w:tcBorders>
              <w:top w:val="nil"/>
              <w:bottom w:val="nil"/>
            </w:tcBorders>
            <w:shd w:val="clear" w:color="auto" w:fill="auto"/>
          </w:tcPr>
          <w:p w:rsidR="00540125" w:rsidRPr="00BF6B21" w:rsidRDefault="00540125" w:rsidP="00E615FD">
            <w:pPr>
              <w:spacing w:before="30" w:after="30"/>
              <w:ind w:left="57"/>
              <w:jc w:val="left"/>
              <w:rPr>
                <w:b/>
                <w:bCs/>
                <w:sz w:val="20"/>
                <w:lang w:val="fr-CH"/>
              </w:rPr>
            </w:pPr>
            <w:r w:rsidRPr="00BF6B21">
              <w:rPr>
                <w:b/>
                <w:bCs/>
                <w:sz w:val="20"/>
                <w:lang w:val="fr-CH"/>
              </w:rPr>
              <w:t>S</w:t>
            </w:r>
          </w:p>
        </w:tc>
        <w:tc>
          <w:tcPr>
            <w:tcW w:w="8220" w:type="dxa"/>
            <w:tcBorders>
              <w:top w:val="nil"/>
              <w:bottom w:val="nil"/>
            </w:tcBorders>
            <w:shd w:val="clear" w:color="auto" w:fill="auto"/>
          </w:tcPr>
          <w:p w:rsidR="00540125" w:rsidRPr="00BF6B21" w:rsidRDefault="00540125" w:rsidP="00E615FD">
            <w:pPr>
              <w:spacing w:before="30" w:after="30"/>
              <w:jc w:val="left"/>
              <w:rPr>
                <w:sz w:val="20"/>
                <w:lang w:val="fr-CH"/>
              </w:rPr>
            </w:pPr>
            <w:r w:rsidRPr="00BF6B21">
              <w:rPr>
                <w:sz w:val="20"/>
                <w:lang w:val="fr-CH"/>
              </w:rPr>
              <w:t>Service fixe par satellite</w:t>
            </w:r>
          </w:p>
        </w:tc>
      </w:tr>
      <w:tr w:rsidR="00540125" w:rsidRPr="00BF6B21" w:rsidTr="00E615FD">
        <w:tc>
          <w:tcPr>
            <w:tcW w:w="1140" w:type="dxa"/>
            <w:tcBorders>
              <w:top w:val="nil"/>
              <w:bottom w:val="nil"/>
            </w:tcBorders>
            <w:shd w:val="clear" w:color="auto" w:fill="auto"/>
          </w:tcPr>
          <w:p w:rsidR="00540125" w:rsidRPr="00BF6B21" w:rsidRDefault="00540125" w:rsidP="00E615FD">
            <w:pPr>
              <w:spacing w:before="30" w:after="30"/>
              <w:ind w:left="57"/>
              <w:jc w:val="left"/>
              <w:rPr>
                <w:b/>
                <w:bCs/>
                <w:sz w:val="20"/>
                <w:lang w:val="fr-CH"/>
              </w:rPr>
            </w:pPr>
            <w:r w:rsidRPr="00BF6B21">
              <w:rPr>
                <w:b/>
                <w:bCs/>
                <w:sz w:val="20"/>
                <w:lang w:val="fr-CH"/>
              </w:rPr>
              <w:t>SA</w:t>
            </w:r>
          </w:p>
        </w:tc>
        <w:tc>
          <w:tcPr>
            <w:tcW w:w="8220" w:type="dxa"/>
            <w:tcBorders>
              <w:top w:val="nil"/>
              <w:bottom w:val="nil"/>
            </w:tcBorders>
            <w:shd w:val="clear" w:color="auto" w:fill="auto"/>
          </w:tcPr>
          <w:p w:rsidR="00540125" w:rsidRPr="00BF6B21" w:rsidRDefault="00540125" w:rsidP="00E615FD">
            <w:pPr>
              <w:spacing w:before="30" w:after="30"/>
              <w:jc w:val="left"/>
              <w:rPr>
                <w:sz w:val="20"/>
                <w:lang w:val="fr-CH"/>
              </w:rPr>
            </w:pPr>
            <w:r w:rsidRPr="00BF6B21">
              <w:rPr>
                <w:sz w:val="20"/>
                <w:lang w:val="fr-CH"/>
              </w:rPr>
              <w:t>Applications spatiales et météorologie</w:t>
            </w:r>
          </w:p>
        </w:tc>
      </w:tr>
      <w:tr w:rsidR="00540125" w:rsidRPr="00BF6B21" w:rsidTr="00E615FD">
        <w:tc>
          <w:tcPr>
            <w:tcW w:w="1140" w:type="dxa"/>
            <w:tcBorders>
              <w:top w:val="nil"/>
              <w:bottom w:val="nil"/>
            </w:tcBorders>
            <w:shd w:val="clear" w:color="auto" w:fill="auto"/>
          </w:tcPr>
          <w:p w:rsidR="00540125" w:rsidRPr="00BF6B21" w:rsidRDefault="00540125" w:rsidP="00E615FD">
            <w:pPr>
              <w:spacing w:before="30" w:after="30"/>
              <w:ind w:left="57"/>
              <w:jc w:val="left"/>
              <w:rPr>
                <w:b/>
                <w:bCs/>
                <w:sz w:val="20"/>
                <w:lang w:val="fr-CH"/>
              </w:rPr>
            </w:pPr>
            <w:r w:rsidRPr="00BF6B21">
              <w:rPr>
                <w:b/>
                <w:bCs/>
                <w:sz w:val="20"/>
                <w:lang w:val="fr-CH"/>
              </w:rPr>
              <w:t>SF</w:t>
            </w:r>
          </w:p>
        </w:tc>
        <w:tc>
          <w:tcPr>
            <w:tcW w:w="8220" w:type="dxa"/>
            <w:tcBorders>
              <w:top w:val="nil"/>
              <w:bottom w:val="nil"/>
            </w:tcBorders>
            <w:shd w:val="clear" w:color="auto" w:fill="auto"/>
          </w:tcPr>
          <w:p w:rsidR="00540125" w:rsidRPr="00BF6B21" w:rsidRDefault="00540125" w:rsidP="00E615FD">
            <w:pPr>
              <w:spacing w:before="30" w:after="30"/>
              <w:jc w:val="left"/>
              <w:rPr>
                <w:sz w:val="20"/>
                <w:lang w:val="fr-CH"/>
              </w:rPr>
            </w:pPr>
            <w:r w:rsidRPr="00BF6B21">
              <w:rPr>
                <w:sz w:val="20"/>
                <w:lang w:val="fr-CH"/>
              </w:rPr>
              <w:t>Partage des fréquences et coordination entre les systèmes du service fixe par satellite et du service fixe</w:t>
            </w:r>
          </w:p>
        </w:tc>
      </w:tr>
      <w:tr w:rsidR="00540125" w:rsidRPr="00BF6B21" w:rsidTr="00E615FD">
        <w:tc>
          <w:tcPr>
            <w:tcW w:w="1140" w:type="dxa"/>
            <w:tcBorders>
              <w:top w:val="nil"/>
              <w:bottom w:val="nil"/>
            </w:tcBorders>
            <w:shd w:val="clear" w:color="auto" w:fill="F3F3F3"/>
          </w:tcPr>
          <w:p w:rsidR="00540125" w:rsidRPr="00BF6B21" w:rsidRDefault="00540125" w:rsidP="00E615FD">
            <w:pPr>
              <w:spacing w:before="30" w:after="30"/>
              <w:ind w:left="57"/>
              <w:jc w:val="left"/>
              <w:rPr>
                <w:b/>
                <w:bCs/>
                <w:color w:val="000080"/>
                <w:sz w:val="20"/>
                <w:lang w:val="fr-CH"/>
              </w:rPr>
            </w:pPr>
            <w:r w:rsidRPr="00BF6B21">
              <w:rPr>
                <w:b/>
                <w:bCs/>
                <w:color w:val="000080"/>
                <w:sz w:val="20"/>
                <w:lang w:val="fr-CH"/>
              </w:rPr>
              <w:t>SM</w:t>
            </w:r>
          </w:p>
        </w:tc>
        <w:tc>
          <w:tcPr>
            <w:tcW w:w="8220" w:type="dxa"/>
            <w:tcBorders>
              <w:top w:val="nil"/>
              <w:bottom w:val="nil"/>
            </w:tcBorders>
            <w:shd w:val="clear" w:color="auto" w:fill="F3F3F3"/>
          </w:tcPr>
          <w:p w:rsidR="00540125" w:rsidRPr="00BF6B21" w:rsidRDefault="00540125" w:rsidP="00E615FD">
            <w:pPr>
              <w:spacing w:before="30" w:after="30"/>
              <w:jc w:val="left"/>
              <w:rPr>
                <w:b/>
                <w:bCs/>
                <w:color w:val="000080"/>
                <w:sz w:val="20"/>
                <w:lang w:val="fr-CH"/>
              </w:rPr>
            </w:pPr>
            <w:r w:rsidRPr="00BF6B21">
              <w:rPr>
                <w:b/>
                <w:bCs/>
                <w:color w:val="000080"/>
                <w:sz w:val="20"/>
                <w:lang w:val="fr-CH"/>
              </w:rPr>
              <w:t>Gestion du spectre</w:t>
            </w:r>
          </w:p>
        </w:tc>
      </w:tr>
      <w:tr w:rsidR="00540125" w:rsidRPr="00BF6B21" w:rsidTr="00E615FD">
        <w:tc>
          <w:tcPr>
            <w:tcW w:w="1140" w:type="dxa"/>
            <w:tcBorders>
              <w:top w:val="nil"/>
              <w:bottom w:val="single" w:sz="12" w:space="0" w:color="000080"/>
            </w:tcBorders>
            <w:shd w:val="clear" w:color="auto" w:fill="auto"/>
          </w:tcPr>
          <w:p w:rsidR="00540125" w:rsidRPr="00BF6B21" w:rsidRDefault="00540125" w:rsidP="00E615FD">
            <w:pPr>
              <w:spacing w:before="30" w:after="30"/>
              <w:ind w:left="57"/>
              <w:jc w:val="left"/>
              <w:rPr>
                <w:b/>
                <w:bCs/>
                <w:sz w:val="20"/>
                <w:lang w:val="fr-CH"/>
              </w:rPr>
            </w:pPr>
          </w:p>
        </w:tc>
        <w:tc>
          <w:tcPr>
            <w:tcW w:w="8220" w:type="dxa"/>
            <w:tcBorders>
              <w:top w:val="nil"/>
              <w:bottom w:val="single" w:sz="12" w:space="0" w:color="000080"/>
            </w:tcBorders>
            <w:shd w:val="clear" w:color="auto" w:fill="auto"/>
          </w:tcPr>
          <w:p w:rsidR="00540125" w:rsidRPr="00BF6B21" w:rsidRDefault="00540125" w:rsidP="00E615FD">
            <w:pPr>
              <w:spacing w:before="30" w:after="30"/>
              <w:jc w:val="left"/>
              <w:rPr>
                <w:b/>
                <w:bCs/>
                <w:sz w:val="20"/>
                <w:lang w:val="fr-CH"/>
              </w:rPr>
            </w:pPr>
          </w:p>
        </w:tc>
      </w:tr>
    </w:tbl>
    <w:p w:rsidR="00540125" w:rsidRPr="00BF6B21" w:rsidRDefault="00540125" w:rsidP="00E615FD">
      <w:pPr>
        <w:spacing w:before="0"/>
        <w:jc w:val="center"/>
        <w:rPr>
          <w:sz w:val="20"/>
          <w:lang w:val="fr-CH"/>
        </w:rPr>
      </w:pPr>
    </w:p>
    <w:p w:rsidR="00540125" w:rsidRPr="00BF6B21" w:rsidRDefault="00540125" w:rsidP="00E615FD">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540125" w:rsidRPr="00BF6B21" w:rsidTr="00E615FD">
        <w:tc>
          <w:tcPr>
            <w:tcW w:w="9360" w:type="dxa"/>
          </w:tcPr>
          <w:p w:rsidR="00540125" w:rsidRPr="00BF6B21" w:rsidRDefault="00540125" w:rsidP="00E615FD">
            <w:pPr>
              <w:spacing w:before="80" w:after="80"/>
              <w:jc w:val="left"/>
              <w:rPr>
                <w:i/>
                <w:iCs/>
                <w:sz w:val="20"/>
                <w:lang w:val="fr-CH"/>
              </w:rPr>
            </w:pPr>
            <w:r w:rsidRPr="00BF6B21">
              <w:rPr>
                <w:b/>
                <w:bCs/>
                <w:i/>
                <w:iCs/>
                <w:sz w:val="20"/>
                <w:lang w:val="fr-CH"/>
              </w:rPr>
              <w:t>Note</w:t>
            </w:r>
            <w:r w:rsidRPr="00BF6B21">
              <w:rPr>
                <w:i/>
                <w:iCs/>
                <w:sz w:val="20"/>
                <w:lang w:val="fr-CH"/>
              </w:rPr>
              <w:t>: Ce Rapport UIT-R a été approuvé en anglais par la Commission d</w:t>
            </w:r>
            <w:r w:rsidR="00787779" w:rsidRPr="00BF6B21">
              <w:rPr>
                <w:i/>
                <w:iCs/>
                <w:sz w:val="20"/>
                <w:lang w:val="fr-CH"/>
              </w:rPr>
              <w:t>'</w:t>
            </w:r>
            <w:r w:rsidRPr="00BF6B21">
              <w:rPr>
                <w:i/>
                <w:iCs/>
                <w:sz w:val="20"/>
                <w:lang w:val="fr-CH"/>
              </w:rPr>
              <w:t xml:space="preserve">études aux termes de la procédure détaillée dans la Résolution UIT-R 1. </w:t>
            </w:r>
          </w:p>
        </w:tc>
      </w:tr>
    </w:tbl>
    <w:p w:rsidR="00540125" w:rsidRPr="00BF6B21" w:rsidRDefault="00540125" w:rsidP="00E615FD">
      <w:pPr>
        <w:spacing w:before="0"/>
        <w:jc w:val="center"/>
        <w:rPr>
          <w:sz w:val="22"/>
          <w:lang w:val="fr-CH"/>
        </w:rPr>
      </w:pPr>
    </w:p>
    <w:p w:rsidR="00540125" w:rsidRPr="00BF6B21" w:rsidRDefault="00540125" w:rsidP="00E615FD">
      <w:pPr>
        <w:spacing w:before="100"/>
        <w:jc w:val="right"/>
        <w:rPr>
          <w:i/>
          <w:iCs/>
          <w:sz w:val="20"/>
          <w:lang w:val="fr-CH"/>
        </w:rPr>
      </w:pPr>
      <w:r w:rsidRPr="00BF6B21">
        <w:rPr>
          <w:i/>
          <w:iCs/>
          <w:sz w:val="20"/>
          <w:lang w:val="fr-CH"/>
        </w:rPr>
        <w:t>Publication électronique</w:t>
      </w:r>
    </w:p>
    <w:p w:rsidR="00540125" w:rsidRPr="00BF6B21" w:rsidRDefault="00540125" w:rsidP="00E615FD">
      <w:pPr>
        <w:spacing w:before="0"/>
        <w:jc w:val="right"/>
        <w:rPr>
          <w:sz w:val="20"/>
          <w:lang w:val="fr-CH"/>
        </w:rPr>
      </w:pPr>
      <w:r w:rsidRPr="00BF6B21">
        <w:rPr>
          <w:sz w:val="20"/>
          <w:lang w:val="fr-CH"/>
        </w:rPr>
        <w:t>Genève, 2011</w:t>
      </w:r>
    </w:p>
    <w:p w:rsidR="00540125" w:rsidRPr="00BF6B21" w:rsidRDefault="00540125" w:rsidP="00E615FD">
      <w:pPr>
        <w:spacing w:before="200"/>
        <w:jc w:val="center"/>
        <w:rPr>
          <w:sz w:val="20"/>
          <w:lang w:val="fr-CH"/>
        </w:rPr>
      </w:pPr>
      <w:r w:rsidRPr="00BF6B21">
        <w:rPr>
          <w:sz w:val="20"/>
          <w:lang w:val="fr-CH"/>
        </w:rPr>
        <w:sym w:font="Symbol" w:char="F0E3"/>
      </w:r>
      <w:r w:rsidRPr="00BF6B21">
        <w:rPr>
          <w:sz w:val="20"/>
          <w:lang w:val="fr-CH"/>
        </w:rPr>
        <w:t xml:space="preserve"> UIT 2011</w:t>
      </w:r>
    </w:p>
    <w:p w:rsidR="00540125" w:rsidRPr="00BF6B21" w:rsidRDefault="00540125" w:rsidP="00E615FD">
      <w:pPr>
        <w:spacing w:before="80"/>
        <w:rPr>
          <w:sz w:val="18"/>
          <w:szCs w:val="18"/>
          <w:lang w:val="fr-CH"/>
        </w:rPr>
      </w:pPr>
      <w:r w:rsidRPr="00BF6B21">
        <w:rPr>
          <w:sz w:val="18"/>
          <w:szCs w:val="18"/>
          <w:lang w:val="fr-CH"/>
        </w:rPr>
        <w:t>Tous droits réservés. Aucune partie de cette publication ne peut être reproduite, par quelque procédé que ce soit, sans l</w:t>
      </w:r>
      <w:r w:rsidR="00787779" w:rsidRPr="00BF6B21">
        <w:rPr>
          <w:sz w:val="18"/>
          <w:szCs w:val="18"/>
          <w:lang w:val="fr-CH"/>
        </w:rPr>
        <w:t>'</w:t>
      </w:r>
      <w:r w:rsidRPr="00BF6B21">
        <w:rPr>
          <w:sz w:val="18"/>
          <w:szCs w:val="18"/>
          <w:lang w:val="fr-CH"/>
        </w:rPr>
        <w:t>accord écrit préalable de l</w:t>
      </w:r>
      <w:r w:rsidR="00787779" w:rsidRPr="00BF6B21">
        <w:rPr>
          <w:sz w:val="18"/>
          <w:szCs w:val="18"/>
          <w:lang w:val="fr-CH"/>
        </w:rPr>
        <w:t>'</w:t>
      </w:r>
      <w:r w:rsidRPr="00BF6B21">
        <w:rPr>
          <w:sz w:val="18"/>
          <w:szCs w:val="18"/>
          <w:lang w:val="fr-CH"/>
        </w:rPr>
        <w:t>UIT.</w:t>
      </w:r>
    </w:p>
    <w:p w:rsidR="00540125" w:rsidRPr="00BF6B21" w:rsidRDefault="00540125" w:rsidP="00E615FD">
      <w:pPr>
        <w:spacing w:before="160"/>
        <w:rPr>
          <w:i/>
          <w:sz w:val="20"/>
          <w:highlight w:val="yellow"/>
          <w:lang w:val="fr-CH"/>
        </w:rPr>
        <w:sectPr w:rsidR="00540125" w:rsidRPr="00BF6B21" w:rsidSect="00E615FD">
          <w:headerReference w:type="even" r:id="rId15"/>
          <w:headerReference w:type="default" r:id="rId16"/>
          <w:pgSz w:w="11907" w:h="16834" w:code="9"/>
          <w:pgMar w:top="1418" w:right="1134" w:bottom="1134" w:left="1134" w:header="720" w:footer="482" w:gutter="0"/>
          <w:pgNumType w:fmt="lowerRoman" w:start="2"/>
          <w:cols w:space="720"/>
        </w:sectPr>
      </w:pPr>
    </w:p>
    <w:p w:rsidR="00540125" w:rsidRPr="00BF6B21" w:rsidRDefault="00540125" w:rsidP="00540125">
      <w:pPr>
        <w:pStyle w:val="RepNo"/>
        <w:spacing w:before="0"/>
        <w:rPr>
          <w:lang w:val="fr-CH"/>
        </w:rPr>
      </w:pPr>
      <w:r w:rsidRPr="00BF6B21">
        <w:rPr>
          <w:lang w:val="fr-CH"/>
        </w:rPr>
        <w:lastRenderedPageBreak/>
        <w:t xml:space="preserve">RAPPORT  </w:t>
      </w:r>
      <w:r w:rsidRPr="00BF6B21">
        <w:rPr>
          <w:rStyle w:val="href"/>
          <w:lang w:val="fr-CH"/>
        </w:rPr>
        <w:t>UIT-R  SM.2153-2</w:t>
      </w:r>
      <w:r w:rsidRPr="00BF6B21">
        <w:rPr>
          <w:rStyle w:val="FootnoteReference"/>
          <w:noProof/>
          <w:szCs w:val="24"/>
          <w:lang w:val="fr-CH"/>
        </w:rPr>
        <w:footnoteReference w:customMarkFollows="1" w:id="1"/>
        <w:t>*</w:t>
      </w:r>
    </w:p>
    <w:p w:rsidR="00540125" w:rsidRPr="00BF6B21" w:rsidRDefault="00540125" w:rsidP="00540125">
      <w:pPr>
        <w:pStyle w:val="Rectitle"/>
        <w:spacing w:before="300"/>
        <w:rPr>
          <w:szCs w:val="24"/>
          <w:lang w:val="fr-CH"/>
        </w:rPr>
      </w:pPr>
      <w:bookmarkStart w:id="2" w:name="Pre_title"/>
      <w:r w:rsidRPr="00BF6B21">
        <w:rPr>
          <w:noProof/>
          <w:szCs w:val="24"/>
          <w:lang w:val="fr-CH"/>
        </w:rPr>
        <w:t>Paramètres techniques et de fonctionnement des dispositifs de radiocommunication à courte portée et fréquences utilisées</w:t>
      </w:r>
      <w:r w:rsidRPr="00BF6B21">
        <w:rPr>
          <w:rStyle w:val="FootnoteReference"/>
          <w:noProof/>
          <w:szCs w:val="24"/>
          <w:lang w:val="fr-CH"/>
        </w:rPr>
        <w:footnoteReference w:customMarkFollows="1" w:id="2"/>
        <w:t>**</w:t>
      </w:r>
      <w:bookmarkEnd w:id="2"/>
    </w:p>
    <w:p w:rsidR="00D70C3B" w:rsidRDefault="00D70C3B" w:rsidP="00540125">
      <w:pPr>
        <w:pStyle w:val="Recdate"/>
        <w:rPr>
          <w:szCs w:val="24"/>
          <w:lang w:val="fr-CH"/>
        </w:rPr>
      </w:pPr>
      <w:bookmarkStart w:id="3" w:name="Revision_history"/>
    </w:p>
    <w:p w:rsidR="00540125" w:rsidRPr="00BF6B21" w:rsidRDefault="00540125" w:rsidP="00540125">
      <w:pPr>
        <w:pStyle w:val="Recdate"/>
        <w:rPr>
          <w:szCs w:val="24"/>
          <w:lang w:val="fr-CH"/>
        </w:rPr>
      </w:pPr>
      <w:r w:rsidRPr="00BF6B21">
        <w:rPr>
          <w:szCs w:val="24"/>
          <w:lang w:val="fr-CH"/>
        </w:rPr>
        <w:t>(2009-2010-2011)</w:t>
      </w:r>
      <w:bookmarkEnd w:id="3"/>
    </w:p>
    <w:p w:rsidR="00540125" w:rsidRPr="00BF6B21" w:rsidRDefault="00540125" w:rsidP="00540125">
      <w:pPr>
        <w:jc w:val="center"/>
        <w:rPr>
          <w:szCs w:val="24"/>
          <w:lang w:val="fr-CH"/>
        </w:rPr>
      </w:pPr>
    </w:p>
    <w:p w:rsidR="00540125" w:rsidRPr="00BF6B21" w:rsidRDefault="00540125" w:rsidP="00540125">
      <w:pPr>
        <w:jc w:val="center"/>
        <w:rPr>
          <w:szCs w:val="24"/>
          <w:lang w:val="fr-CH"/>
        </w:rPr>
      </w:pPr>
      <w:r w:rsidRPr="00BF6B21">
        <w:rPr>
          <w:szCs w:val="24"/>
          <w:lang w:val="fr-CH"/>
        </w:rPr>
        <w:t>TABLE DES MATIÈRES</w:t>
      </w:r>
    </w:p>
    <w:p w:rsidR="00540125" w:rsidRPr="00BF6B21" w:rsidRDefault="00540125" w:rsidP="00540125">
      <w:pPr>
        <w:pStyle w:val="toc0"/>
        <w:keepNext/>
        <w:keepLines/>
        <w:rPr>
          <w:lang w:val="fr-CH"/>
        </w:rPr>
      </w:pPr>
      <w:r w:rsidRPr="00BF6B21">
        <w:rPr>
          <w:lang w:val="fr-CH"/>
        </w:rPr>
        <w:tab/>
        <w:t>Page</w:t>
      </w:r>
    </w:p>
    <w:p w:rsidR="00FA1666" w:rsidRPr="00BF6B21" w:rsidRDefault="00FA1666" w:rsidP="00FA1666">
      <w:pPr>
        <w:pStyle w:val="TOC1"/>
        <w:rPr>
          <w:rFonts w:eastAsiaTheme="minorEastAsia"/>
          <w:lang w:val="fr-CH"/>
        </w:rPr>
      </w:pPr>
      <w:r w:rsidRPr="00BF6B21">
        <w:rPr>
          <w:lang w:val="fr-CH"/>
        </w:rPr>
        <w:t>1</w:t>
      </w:r>
      <w:r w:rsidRPr="00BF6B21">
        <w:rPr>
          <w:rFonts w:eastAsiaTheme="minorEastAsia"/>
          <w:lang w:val="fr-CH"/>
        </w:rPr>
        <w:tab/>
      </w:r>
      <w:r w:rsidRPr="00BF6B21">
        <w:rPr>
          <w:lang w:val="fr-CH"/>
        </w:rPr>
        <w:t>Introduction</w:t>
      </w:r>
      <w:r w:rsidRPr="00BF6B21">
        <w:rPr>
          <w:webHidden/>
          <w:lang w:val="fr-CH"/>
        </w:rPr>
        <w:tab/>
      </w:r>
      <w:r w:rsidRPr="00BF6B21">
        <w:rPr>
          <w:webHidden/>
          <w:lang w:val="fr-CH"/>
        </w:rPr>
        <w:tab/>
        <w:t>6</w:t>
      </w:r>
    </w:p>
    <w:p w:rsidR="00FA1666" w:rsidRPr="00BF6B21" w:rsidRDefault="00FA1666">
      <w:pPr>
        <w:pStyle w:val="TOC1"/>
        <w:rPr>
          <w:rFonts w:eastAsiaTheme="minorEastAsia"/>
          <w:lang w:val="fr-CH"/>
        </w:rPr>
      </w:pPr>
      <w:r w:rsidRPr="00BF6B21">
        <w:rPr>
          <w:lang w:val="fr-CH"/>
        </w:rPr>
        <w:t>2</w:t>
      </w:r>
      <w:r w:rsidRPr="00BF6B21">
        <w:rPr>
          <w:rFonts w:eastAsiaTheme="minorEastAsia"/>
          <w:lang w:val="fr-CH"/>
        </w:rPr>
        <w:tab/>
      </w:r>
      <w:r w:rsidRPr="00BF6B21">
        <w:rPr>
          <w:lang w:val="fr-CH"/>
        </w:rPr>
        <w:t>Définition des dispositifs de radiocommunication à courte portée</w:t>
      </w:r>
      <w:r w:rsidRPr="00BF6B21">
        <w:rPr>
          <w:webHidden/>
          <w:lang w:val="fr-CH"/>
        </w:rPr>
        <w:tab/>
      </w:r>
      <w:r w:rsidRPr="00BF6B21">
        <w:rPr>
          <w:webHidden/>
          <w:lang w:val="fr-CH"/>
        </w:rPr>
        <w:tab/>
        <w:t>7</w:t>
      </w:r>
    </w:p>
    <w:p w:rsidR="00FA1666" w:rsidRPr="00BF6B21" w:rsidRDefault="00FA1666">
      <w:pPr>
        <w:pStyle w:val="TOC1"/>
        <w:rPr>
          <w:rFonts w:eastAsiaTheme="minorEastAsia"/>
          <w:lang w:val="fr-CH"/>
        </w:rPr>
      </w:pPr>
      <w:r w:rsidRPr="00BF6B21">
        <w:rPr>
          <w:lang w:val="fr-CH"/>
        </w:rPr>
        <w:t>3</w:t>
      </w:r>
      <w:r w:rsidRPr="00BF6B21">
        <w:rPr>
          <w:rFonts w:eastAsiaTheme="minorEastAsia"/>
          <w:lang w:val="fr-CH"/>
        </w:rPr>
        <w:tab/>
      </w:r>
      <w:r w:rsidRPr="00BF6B21">
        <w:rPr>
          <w:lang w:val="fr-CH"/>
        </w:rPr>
        <w:t>Applications</w:t>
      </w:r>
      <w:r w:rsidRPr="00BF6B21">
        <w:rPr>
          <w:webHidden/>
          <w:lang w:val="fr-CH"/>
        </w:rPr>
        <w:tab/>
      </w:r>
      <w:r w:rsidRPr="00BF6B21">
        <w:rPr>
          <w:webHidden/>
          <w:lang w:val="fr-CH"/>
        </w:rPr>
        <w:tab/>
        <w:t>7</w:t>
      </w:r>
    </w:p>
    <w:p w:rsidR="00FA1666" w:rsidRPr="00BF6B21" w:rsidRDefault="00FA1666" w:rsidP="00FA1666">
      <w:pPr>
        <w:pStyle w:val="TOC2"/>
        <w:rPr>
          <w:rFonts w:eastAsiaTheme="minorEastAsia"/>
          <w:lang w:val="fr-CH"/>
        </w:rPr>
      </w:pPr>
      <w:r w:rsidRPr="00BF6B21">
        <w:rPr>
          <w:lang w:val="fr-CH"/>
        </w:rPr>
        <w:t>3.1</w:t>
      </w:r>
      <w:r w:rsidRPr="00BF6B21">
        <w:rPr>
          <w:rFonts w:eastAsiaTheme="minorEastAsia"/>
          <w:lang w:val="fr-CH"/>
        </w:rPr>
        <w:tab/>
      </w:r>
      <w:r w:rsidRPr="00BF6B21">
        <w:rPr>
          <w:lang w:val="fr-CH"/>
        </w:rPr>
        <w:t>Télécommande</w:t>
      </w:r>
      <w:r w:rsidRPr="00BF6B21">
        <w:rPr>
          <w:webHidden/>
          <w:lang w:val="fr-CH"/>
        </w:rPr>
        <w:tab/>
      </w:r>
      <w:r w:rsidRPr="00BF6B21">
        <w:rPr>
          <w:webHidden/>
          <w:lang w:val="fr-CH"/>
        </w:rPr>
        <w:tab/>
        <w:t>7</w:t>
      </w:r>
    </w:p>
    <w:p w:rsidR="00FA1666" w:rsidRPr="00BF6B21" w:rsidRDefault="00FA1666">
      <w:pPr>
        <w:pStyle w:val="TOC2"/>
        <w:rPr>
          <w:rFonts w:eastAsiaTheme="minorEastAsia"/>
          <w:lang w:val="fr-CH"/>
        </w:rPr>
      </w:pPr>
      <w:r w:rsidRPr="00BF6B21">
        <w:rPr>
          <w:lang w:val="fr-CH"/>
        </w:rPr>
        <w:t>3.2</w:t>
      </w:r>
      <w:r w:rsidRPr="00BF6B21">
        <w:rPr>
          <w:rFonts w:eastAsiaTheme="minorEastAsia"/>
          <w:lang w:val="fr-CH"/>
        </w:rPr>
        <w:tab/>
      </w:r>
      <w:r w:rsidRPr="00BF6B21">
        <w:rPr>
          <w:lang w:val="fr-CH"/>
        </w:rPr>
        <w:t>Télémesure</w:t>
      </w:r>
      <w:r w:rsidRPr="00BF6B21">
        <w:rPr>
          <w:webHidden/>
          <w:lang w:val="fr-CH"/>
        </w:rPr>
        <w:tab/>
      </w:r>
      <w:r w:rsidRPr="00BF6B21">
        <w:rPr>
          <w:webHidden/>
          <w:lang w:val="fr-CH"/>
        </w:rPr>
        <w:tab/>
        <w:t>7</w:t>
      </w:r>
    </w:p>
    <w:p w:rsidR="00FA1666" w:rsidRPr="00BF6B21" w:rsidRDefault="00FA1666">
      <w:pPr>
        <w:pStyle w:val="TOC2"/>
        <w:rPr>
          <w:rFonts w:eastAsiaTheme="minorEastAsia"/>
          <w:lang w:val="fr-CH"/>
        </w:rPr>
      </w:pPr>
      <w:r w:rsidRPr="00BF6B21">
        <w:rPr>
          <w:lang w:val="fr-CH"/>
        </w:rPr>
        <w:t>3.3</w:t>
      </w:r>
      <w:r w:rsidRPr="00BF6B21">
        <w:rPr>
          <w:rFonts w:eastAsiaTheme="minorEastAsia"/>
          <w:lang w:val="fr-CH"/>
        </w:rPr>
        <w:tab/>
      </w:r>
      <w:r w:rsidRPr="00BF6B21">
        <w:rPr>
          <w:lang w:val="fr-CH"/>
        </w:rPr>
        <w:t>Applications vocales et vidéo</w:t>
      </w:r>
      <w:r w:rsidRPr="00BF6B21">
        <w:rPr>
          <w:webHidden/>
          <w:lang w:val="fr-CH"/>
        </w:rPr>
        <w:tab/>
      </w:r>
      <w:r w:rsidRPr="00BF6B21">
        <w:rPr>
          <w:webHidden/>
          <w:lang w:val="fr-CH"/>
        </w:rPr>
        <w:tab/>
        <w:t>8</w:t>
      </w:r>
    </w:p>
    <w:p w:rsidR="00FA1666" w:rsidRPr="00BF6B21" w:rsidRDefault="00FA1666">
      <w:pPr>
        <w:pStyle w:val="TOC2"/>
        <w:rPr>
          <w:rFonts w:eastAsiaTheme="minorEastAsia"/>
          <w:lang w:val="fr-CH"/>
        </w:rPr>
      </w:pPr>
      <w:r w:rsidRPr="00BF6B21">
        <w:rPr>
          <w:lang w:val="fr-CH"/>
        </w:rPr>
        <w:t>3.4</w:t>
      </w:r>
      <w:r w:rsidRPr="00BF6B21">
        <w:rPr>
          <w:rFonts w:eastAsiaTheme="minorEastAsia"/>
          <w:lang w:val="fr-CH"/>
        </w:rPr>
        <w:tab/>
      </w:r>
      <w:r w:rsidRPr="00BF6B21">
        <w:rPr>
          <w:lang w:val="fr-CH"/>
        </w:rPr>
        <w:t>Appareils pour la recherche des victimes d'avalanche</w:t>
      </w:r>
      <w:r w:rsidRPr="00BF6B21">
        <w:rPr>
          <w:webHidden/>
          <w:lang w:val="fr-CH"/>
        </w:rPr>
        <w:tab/>
      </w:r>
      <w:r w:rsidRPr="00BF6B21">
        <w:rPr>
          <w:webHidden/>
          <w:lang w:val="fr-CH"/>
        </w:rPr>
        <w:tab/>
        <w:t>8</w:t>
      </w:r>
    </w:p>
    <w:p w:rsidR="00FA1666" w:rsidRPr="00BF6B21" w:rsidRDefault="00FA1666">
      <w:pPr>
        <w:pStyle w:val="TOC2"/>
        <w:rPr>
          <w:rFonts w:eastAsiaTheme="minorEastAsia"/>
          <w:lang w:val="fr-CH"/>
        </w:rPr>
      </w:pPr>
      <w:r w:rsidRPr="00BF6B21">
        <w:rPr>
          <w:lang w:val="fr-CH"/>
        </w:rPr>
        <w:t>3.5</w:t>
      </w:r>
      <w:r w:rsidRPr="00BF6B21">
        <w:rPr>
          <w:rFonts w:eastAsiaTheme="minorEastAsia"/>
          <w:lang w:val="fr-CH"/>
        </w:rPr>
        <w:tab/>
      </w:r>
      <w:r w:rsidRPr="00BF6B21">
        <w:rPr>
          <w:lang w:val="fr-CH"/>
        </w:rPr>
        <w:t>Réseaux locaux radioélectriques à large bande</w:t>
      </w:r>
      <w:r w:rsidRPr="00BF6B21">
        <w:rPr>
          <w:webHidden/>
          <w:lang w:val="fr-CH"/>
        </w:rPr>
        <w:tab/>
      </w:r>
      <w:r w:rsidRPr="00BF6B21">
        <w:rPr>
          <w:webHidden/>
          <w:lang w:val="fr-CH"/>
        </w:rPr>
        <w:tab/>
        <w:t>8</w:t>
      </w:r>
    </w:p>
    <w:p w:rsidR="00FA1666" w:rsidRPr="00BF6B21" w:rsidRDefault="00FA1666">
      <w:pPr>
        <w:pStyle w:val="TOC2"/>
        <w:rPr>
          <w:rFonts w:eastAsiaTheme="minorEastAsia"/>
          <w:lang w:val="fr-CH"/>
        </w:rPr>
      </w:pPr>
      <w:r w:rsidRPr="00BF6B21">
        <w:rPr>
          <w:lang w:val="fr-CH"/>
        </w:rPr>
        <w:t>3.6</w:t>
      </w:r>
      <w:r w:rsidRPr="00BF6B21">
        <w:rPr>
          <w:rFonts w:eastAsiaTheme="minorEastAsia"/>
          <w:lang w:val="fr-CH"/>
        </w:rPr>
        <w:tab/>
      </w:r>
      <w:r w:rsidRPr="00BF6B21">
        <w:rPr>
          <w:lang w:val="fr-CH"/>
        </w:rPr>
        <w:t>Applications pour les chemins de fer</w:t>
      </w:r>
      <w:r w:rsidRPr="00BF6B21">
        <w:rPr>
          <w:webHidden/>
          <w:lang w:val="fr-CH"/>
        </w:rPr>
        <w:tab/>
      </w:r>
      <w:r w:rsidRPr="00BF6B21">
        <w:rPr>
          <w:webHidden/>
          <w:lang w:val="fr-CH"/>
        </w:rPr>
        <w:tab/>
        <w:t>8</w:t>
      </w:r>
    </w:p>
    <w:p w:rsidR="00FA1666" w:rsidRPr="00BF6B21" w:rsidRDefault="00FA1666">
      <w:pPr>
        <w:pStyle w:val="TOC2"/>
        <w:rPr>
          <w:rFonts w:eastAsiaTheme="minorEastAsia"/>
          <w:lang w:val="fr-CH"/>
        </w:rPr>
      </w:pPr>
      <w:r w:rsidRPr="00BF6B21">
        <w:rPr>
          <w:lang w:val="fr-CH"/>
        </w:rPr>
        <w:t>3.7</w:t>
      </w:r>
      <w:r w:rsidRPr="00BF6B21">
        <w:rPr>
          <w:rFonts w:eastAsiaTheme="minorEastAsia"/>
          <w:lang w:val="fr-CH"/>
        </w:rPr>
        <w:tab/>
      </w:r>
      <w:r w:rsidRPr="00BF6B21">
        <w:rPr>
          <w:lang w:val="fr-CH"/>
        </w:rPr>
        <w:t>Télématique pour le transport et le trafic routiers</w:t>
      </w:r>
      <w:r w:rsidRPr="00BF6B21">
        <w:rPr>
          <w:webHidden/>
          <w:lang w:val="fr-CH"/>
        </w:rPr>
        <w:tab/>
      </w:r>
      <w:r w:rsidRPr="00BF6B21">
        <w:rPr>
          <w:webHidden/>
          <w:lang w:val="fr-CH"/>
        </w:rPr>
        <w:tab/>
        <w:t>9</w:t>
      </w:r>
    </w:p>
    <w:p w:rsidR="00FA1666" w:rsidRPr="00BF6B21" w:rsidRDefault="00FA1666">
      <w:pPr>
        <w:pStyle w:val="TOC2"/>
        <w:rPr>
          <w:rFonts w:eastAsiaTheme="minorEastAsia"/>
          <w:lang w:val="fr-CH"/>
        </w:rPr>
      </w:pPr>
      <w:r w:rsidRPr="00BF6B21">
        <w:rPr>
          <w:lang w:val="fr-CH"/>
        </w:rPr>
        <w:t>3.8</w:t>
      </w:r>
      <w:r w:rsidRPr="00BF6B21">
        <w:rPr>
          <w:rFonts w:eastAsiaTheme="minorEastAsia"/>
          <w:lang w:val="fr-CH"/>
        </w:rPr>
        <w:tab/>
      </w:r>
      <w:r w:rsidRPr="00BF6B21">
        <w:rPr>
          <w:lang w:val="fr-CH"/>
        </w:rPr>
        <w:t>Détecteurs de mouvement et équipements d'alerte</w:t>
      </w:r>
      <w:r w:rsidRPr="00BF6B21">
        <w:rPr>
          <w:webHidden/>
          <w:lang w:val="fr-CH"/>
        </w:rPr>
        <w:tab/>
      </w:r>
      <w:r w:rsidRPr="00BF6B21">
        <w:rPr>
          <w:webHidden/>
          <w:lang w:val="fr-CH"/>
        </w:rPr>
        <w:tab/>
        <w:t>9</w:t>
      </w:r>
    </w:p>
    <w:p w:rsidR="00FA1666" w:rsidRPr="00BF6B21" w:rsidRDefault="00FA1666">
      <w:pPr>
        <w:pStyle w:val="TOC2"/>
        <w:rPr>
          <w:rFonts w:eastAsiaTheme="minorEastAsia"/>
          <w:lang w:val="fr-CH"/>
        </w:rPr>
      </w:pPr>
      <w:r w:rsidRPr="00BF6B21">
        <w:rPr>
          <w:lang w:val="fr-CH"/>
        </w:rPr>
        <w:t>3.9</w:t>
      </w:r>
      <w:r w:rsidRPr="00BF6B21">
        <w:rPr>
          <w:rFonts w:eastAsiaTheme="minorEastAsia"/>
          <w:lang w:val="fr-CH"/>
        </w:rPr>
        <w:tab/>
      </w:r>
      <w:r w:rsidRPr="00BF6B21">
        <w:rPr>
          <w:lang w:val="fr-CH"/>
        </w:rPr>
        <w:t>Alarmes</w:t>
      </w:r>
      <w:r w:rsidRPr="00BF6B21">
        <w:rPr>
          <w:webHidden/>
          <w:lang w:val="fr-CH"/>
        </w:rPr>
        <w:tab/>
      </w:r>
      <w:r w:rsidRPr="00BF6B21">
        <w:rPr>
          <w:webHidden/>
          <w:lang w:val="fr-CH"/>
        </w:rPr>
        <w:tab/>
        <w:t>9</w:t>
      </w:r>
    </w:p>
    <w:p w:rsidR="00FA1666" w:rsidRPr="00BF6B21" w:rsidRDefault="00FA1666">
      <w:pPr>
        <w:pStyle w:val="TOC2"/>
        <w:rPr>
          <w:rFonts w:eastAsiaTheme="minorEastAsia"/>
          <w:lang w:val="fr-CH"/>
        </w:rPr>
      </w:pPr>
      <w:r w:rsidRPr="00BF6B21">
        <w:rPr>
          <w:lang w:val="fr-CH"/>
        </w:rPr>
        <w:t>3.10</w:t>
      </w:r>
      <w:r w:rsidRPr="00BF6B21">
        <w:rPr>
          <w:rFonts w:eastAsiaTheme="minorEastAsia"/>
          <w:lang w:val="fr-CH"/>
        </w:rPr>
        <w:tab/>
      </w:r>
      <w:r w:rsidRPr="00BF6B21">
        <w:rPr>
          <w:lang w:val="fr-CH"/>
        </w:rPr>
        <w:t>Commande de modèles réduits</w:t>
      </w:r>
      <w:r w:rsidRPr="00BF6B21">
        <w:rPr>
          <w:webHidden/>
          <w:lang w:val="fr-CH"/>
        </w:rPr>
        <w:tab/>
      </w:r>
      <w:r w:rsidRPr="00BF6B21">
        <w:rPr>
          <w:webHidden/>
          <w:lang w:val="fr-CH"/>
        </w:rPr>
        <w:tab/>
        <w:t>9</w:t>
      </w:r>
    </w:p>
    <w:p w:rsidR="00FA1666" w:rsidRPr="00BF6B21" w:rsidRDefault="00FA1666">
      <w:pPr>
        <w:pStyle w:val="TOC2"/>
        <w:rPr>
          <w:rFonts w:eastAsiaTheme="minorEastAsia"/>
          <w:lang w:val="fr-CH"/>
        </w:rPr>
      </w:pPr>
      <w:r w:rsidRPr="00BF6B21">
        <w:rPr>
          <w:lang w:val="fr-CH"/>
        </w:rPr>
        <w:t>3.11</w:t>
      </w:r>
      <w:r w:rsidRPr="00BF6B21">
        <w:rPr>
          <w:rFonts w:eastAsiaTheme="minorEastAsia"/>
          <w:lang w:val="fr-CH"/>
        </w:rPr>
        <w:tab/>
      </w:r>
      <w:r w:rsidRPr="00BF6B21">
        <w:rPr>
          <w:lang w:val="fr-CH"/>
        </w:rPr>
        <w:t>Applications inductives</w:t>
      </w:r>
      <w:r w:rsidRPr="00BF6B21">
        <w:rPr>
          <w:webHidden/>
          <w:lang w:val="fr-CH"/>
        </w:rPr>
        <w:tab/>
      </w:r>
      <w:r w:rsidRPr="00BF6B21">
        <w:rPr>
          <w:webHidden/>
          <w:lang w:val="fr-CH"/>
        </w:rPr>
        <w:tab/>
        <w:t>10</w:t>
      </w:r>
    </w:p>
    <w:p w:rsidR="00FA1666" w:rsidRPr="00BF6B21" w:rsidRDefault="00FA1666">
      <w:pPr>
        <w:pStyle w:val="TOC2"/>
        <w:rPr>
          <w:rFonts w:eastAsiaTheme="minorEastAsia"/>
          <w:lang w:val="fr-CH"/>
        </w:rPr>
      </w:pPr>
      <w:r w:rsidRPr="00BF6B21">
        <w:rPr>
          <w:lang w:val="fr-CH"/>
        </w:rPr>
        <w:t>3.12</w:t>
      </w:r>
      <w:r w:rsidRPr="00BF6B21">
        <w:rPr>
          <w:rFonts w:eastAsiaTheme="minorEastAsia"/>
          <w:lang w:val="fr-CH"/>
        </w:rPr>
        <w:tab/>
      </w:r>
      <w:r w:rsidRPr="00BF6B21">
        <w:rPr>
          <w:lang w:val="fr-CH"/>
        </w:rPr>
        <w:t>Microphones radioélectriques</w:t>
      </w:r>
      <w:r w:rsidRPr="00BF6B21">
        <w:rPr>
          <w:webHidden/>
          <w:lang w:val="fr-CH"/>
        </w:rPr>
        <w:tab/>
      </w:r>
      <w:r w:rsidRPr="00BF6B21">
        <w:rPr>
          <w:webHidden/>
          <w:lang w:val="fr-CH"/>
        </w:rPr>
        <w:tab/>
        <w:t>10</w:t>
      </w:r>
    </w:p>
    <w:p w:rsidR="00FA1666" w:rsidRPr="00BF6B21" w:rsidRDefault="00FA1666">
      <w:pPr>
        <w:pStyle w:val="TOC2"/>
        <w:rPr>
          <w:rFonts w:eastAsiaTheme="minorEastAsia"/>
          <w:lang w:val="fr-CH"/>
        </w:rPr>
      </w:pPr>
      <w:r w:rsidRPr="00BF6B21">
        <w:rPr>
          <w:lang w:val="fr-CH"/>
        </w:rPr>
        <w:t>3.13</w:t>
      </w:r>
      <w:r w:rsidRPr="00BF6B21">
        <w:rPr>
          <w:rFonts w:eastAsiaTheme="minorEastAsia"/>
          <w:lang w:val="fr-CH"/>
        </w:rPr>
        <w:tab/>
      </w:r>
      <w:r w:rsidRPr="00BF6B21">
        <w:rPr>
          <w:lang w:val="fr-CH"/>
        </w:rPr>
        <w:t>Systèmes d'identification radiofréquence</w:t>
      </w:r>
      <w:r w:rsidRPr="00BF6B21">
        <w:rPr>
          <w:webHidden/>
          <w:lang w:val="fr-CH"/>
        </w:rPr>
        <w:tab/>
      </w:r>
      <w:r w:rsidRPr="00BF6B21">
        <w:rPr>
          <w:webHidden/>
          <w:lang w:val="fr-CH"/>
        </w:rPr>
        <w:tab/>
        <w:t>10</w:t>
      </w:r>
    </w:p>
    <w:p w:rsidR="00FA1666" w:rsidRPr="00BF6B21" w:rsidRDefault="00FA1666">
      <w:pPr>
        <w:pStyle w:val="TOC2"/>
        <w:rPr>
          <w:rFonts w:eastAsiaTheme="minorEastAsia"/>
          <w:lang w:val="fr-CH"/>
        </w:rPr>
      </w:pPr>
      <w:r w:rsidRPr="00BF6B21">
        <w:rPr>
          <w:lang w:val="fr-CH"/>
        </w:rPr>
        <w:t>3.14</w:t>
      </w:r>
      <w:r w:rsidRPr="00BF6B21">
        <w:rPr>
          <w:rFonts w:eastAsiaTheme="minorEastAsia"/>
          <w:lang w:val="fr-CH"/>
        </w:rPr>
        <w:tab/>
      </w:r>
      <w:r w:rsidRPr="00BF6B21">
        <w:rPr>
          <w:lang w:val="fr-CH"/>
        </w:rPr>
        <w:t>Implants médicaux actifs à ultra faible puissance</w:t>
      </w:r>
      <w:r w:rsidRPr="00BF6B21">
        <w:rPr>
          <w:webHidden/>
          <w:lang w:val="fr-CH"/>
        </w:rPr>
        <w:tab/>
      </w:r>
      <w:r w:rsidRPr="00BF6B21">
        <w:rPr>
          <w:webHidden/>
          <w:lang w:val="fr-CH"/>
        </w:rPr>
        <w:tab/>
        <w:t>11</w:t>
      </w:r>
    </w:p>
    <w:p w:rsidR="00FA1666" w:rsidRPr="00BF6B21" w:rsidRDefault="00FA1666">
      <w:pPr>
        <w:pStyle w:val="TOC2"/>
        <w:rPr>
          <w:rFonts w:eastAsiaTheme="minorEastAsia"/>
          <w:lang w:val="fr-CH"/>
        </w:rPr>
      </w:pPr>
      <w:r w:rsidRPr="00BF6B21">
        <w:rPr>
          <w:lang w:val="fr-CH"/>
        </w:rPr>
        <w:t>3.15</w:t>
      </w:r>
      <w:r w:rsidRPr="00BF6B21">
        <w:rPr>
          <w:rFonts w:eastAsiaTheme="minorEastAsia"/>
          <w:lang w:val="fr-CH"/>
        </w:rPr>
        <w:tab/>
      </w:r>
      <w:r w:rsidRPr="00BF6B21">
        <w:rPr>
          <w:lang w:val="fr-CH"/>
        </w:rPr>
        <w:t>Applications audio hertziennes</w:t>
      </w:r>
      <w:r w:rsidRPr="00BF6B21">
        <w:rPr>
          <w:webHidden/>
          <w:lang w:val="fr-CH"/>
        </w:rPr>
        <w:tab/>
      </w:r>
      <w:r w:rsidRPr="00BF6B21">
        <w:rPr>
          <w:webHidden/>
          <w:lang w:val="fr-CH"/>
        </w:rPr>
        <w:tab/>
        <w:t>11</w:t>
      </w:r>
    </w:p>
    <w:p w:rsidR="00FA1666" w:rsidRPr="00BF6B21" w:rsidRDefault="00FA1666">
      <w:pPr>
        <w:pStyle w:val="TOC2"/>
        <w:rPr>
          <w:rFonts w:eastAsiaTheme="minorEastAsia"/>
          <w:lang w:val="fr-CH"/>
        </w:rPr>
      </w:pPr>
      <w:r w:rsidRPr="00BF6B21">
        <w:rPr>
          <w:lang w:val="fr-CH"/>
        </w:rPr>
        <w:t>3.16</w:t>
      </w:r>
      <w:r w:rsidRPr="00BF6B21">
        <w:rPr>
          <w:rFonts w:eastAsiaTheme="minorEastAsia"/>
          <w:lang w:val="fr-CH"/>
        </w:rPr>
        <w:tab/>
      </w:r>
      <w:r w:rsidRPr="00BF6B21">
        <w:rPr>
          <w:lang w:val="fr-CH"/>
        </w:rPr>
        <w:t>Indicateurs de niveau (radars) radiofréquence</w:t>
      </w:r>
      <w:r w:rsidRPr="00BF6B21">
        <w:rPr>
          <w:webHidden/>
          <w:lang w:val="fr-CH"/>
        </w:rPr>
        <w:tab/>
      </w:r>
      <w:r w:rsidRPr="00BF6B21">
        <w:rPr>
          <w:webHidden/>
          <w:lang w:val="fr-CH"/>
        </w:rPr>
        <w:tab/>
        <w:t>11</w:t>
      </w:r>
    </w:p>
    <w:p w:rsidR="00FA1666" w:rsidRPr="00BF6B21" w:rsidRDefault="00FA1666">
      <w:pPr>
        <w:pStyle w:val="TOC1"/>
        <w:rPr>
          <w:rFonts w:eastAsiaTheme="minorEastAsia"/>
          <w:lang w:val="fr-CH"/>
        </w:rPr>
      </w:pPr>
      <w:r w:rsidRPr="00BF6B21">
        <w:rPr>
          <w:lang w:val="fr-CH"/>
        </w:rPr>
        <w:t>4</w:t>
      </w:r>
      <w:r w:rsidRPr="00BF6B21">
        <w:rPr>
          <w:rFonts w:eastAsiaTheme="minorEastAsia"/>
          <w:lang w:val="fr-CH"/>
        </w:rPr>
        <w:tab/>
      </w:r>
      <w:r w:rsidRPr="00BF6B21">
        <w:rPr>
          <w:lang w:val="fr-CH"/>
        </w:rPr>
        <w:t>Normes techniques/réglementations</w:t>
      </w:r>
      <w:r w:rsidRPr="00BF6B21">
        <w:rPr>
          <w:webHidden/>
          <w:lang w:val="fr-CH"/>
        </w:rPr>
        <w:tab/>
      </w:r>
      <w:r w:rsidRPr="00BF6B21">
        <w:rPr>
          <w:webHidden/>
          <w:lang w:val="fr-CH"/>
        </w:rPr>
        <w:tab/>
        <w:t>12</w:t>
      </w:r>
    </w:p>
    <w:p w:rsidR="00FA1666" w:rsidRPr="00BF6B21" w:rsidRDefault="00FA1666">
      <w:pPr>
        <w:pStyle w:val="TOC1"/>
        <w:rPr>
          <w:rFonts w:eastAsiaTheme="minorEastAsia"/>
          <w:lang w:val="fr-CH"/>
        </w:rPr>
      </w:pPr>
      <w:r w:rsidRPr="00BF6B21">
        <w:rPr>
          <w:lang w:val="fr-CH"/>
        </w:rPr>
        <w:t>5</w:t>
      </w:r>
      <w:r w:rsidRPr="00BF6B21">
        <w:rPr>
          <w:rFonts w:eastAsiaTheme="minorEastAsia"/>
          <w:lang w:val="fr-CH"/>
        </w:rPr>
        <w:tab/>
      </w:r>
      <w:r w:rsidRPr="00BF6B21">
        <w:rPr>
          <w:lang w:val="fr-CH"/>
        </w:rPr>
        <w:t>Plages de fréquences communes</w:t>
      </w:r>
      <w:r w:rsidRPr="00BF6B21">
        <w:rPr>
          <w:webHidden/>
          <w:lang w:val="fr-CH"/>
        </w:rPr>
        <w:tab/>
      </w:r>
      <w:r w:rsidRPr="00BF6B21">
        <w:rPr>
          <w:webHidden/>
          <w:lang w:val="fr-CH"/>
        </w:rPr>
        <w:tab/>
        <w:t>12</w:t>
      </w:r>
    </w:p>
    <w:p w:rsidR="00FA1666" w:rsidRPr="00BF6B21" w:rsidRDefault="00FA1666" w:rsidP="00FA1666">
      <w:pPr>
        <w:pStyle w:val="toc0"/>
        <w:keepNext/>
        <w:keepLines/>
        <w:rPr>
          <w:lang w:val="fr-CH"/>
        </w:rPr>
      </w:pPr>
      <w:r w:rsidRPr="00BF6B21">
        <w:rPr>
          <w:lang w:val="fr-CH"/>
        </w:rPr>
        <w:lastRenderedPageBreak/>
        <w:tab/>
        <w:t>Page</w:t>
      </w:r>
    </w:p>
    <w:p w:rsidR="00FA1666" w:rsidRPr="00BF6B21" w:rsidRDefault="00FA1666">
      <w:pPr>
        <w:pStyle w:val="TOC1"/>
        <w:rPr>
          <w:rFonts w:eastAsiaTheme="minorEastAsia"/>
          <w:lang w:val="fr-CH"/>
        </w:rPr>
      </w:pPr>
      <w:r w:rsidRPr="00BF6B21">
        <w:rPr>
          <w:lang w:val="fr-CH"/>
        </w:rPr>
        <w:t>6</w:t>
      </w:r>
      <w:r w:rsidRPr="00BF6B21">
        <w:rPr>
          <w:rFonts w:eastAsiaTheme="minorEastAsia"/>
          <w:lang w:val="fr-CH"/>
        </w:rPr>
        <w:tab/>
      </w:r>
      <w:r w:rsidRPr="00BF6B21">
        <w:rPr>
          <w:lang w:val="fr-CH"/>
        </w:rPr>
        <w:t>Puissance rayonnée ou champ magnétique ou électrique</w:t>
      </w:r>
      <w:r w:rsidRPr="00BF6B21">
        <w:rPr>
          <w:webHidden/>
          <w:lang w:val="fr-CH"/>
        </w:rPr>
        <w:tab/>
      </w:r>
      <w:r w:rsidRPr="00BF6B21">
        <w:rPr>
          <w:webHidden/>
          <w:lang w:val="fr-CH"/>
        </w:rPr>
        <w:tab/>
        <w:t>13</w:t>
      </w:r>
    </w:p>
    <w:p w:rsidR="00FA1666" w:rsidRPr="00BF6B21" w:rsidRDefault="00FA1666">
      <w:pPr>
        <w:pStyle w:val="TOC2"/>
        <w:rPr>
          <w:rFonts w:eastAsiaTheme="minorEastAsia"/>
          <w:lang w:val="fr-CH"/>
        </w:rPr>
      </w:pPr>
      <w:r w:rsidRPr="00BF6B21">
        <w:rPr>
          <w:lang w:val="fr-CH"/>
        </w:rPr>
        <w:t>6.1</w:t>
      </w:r>
      <w:r w:rsidRPr="00BF6B21">
        <w:rPr>
          <w:rFonts w:eastAsiaTheme="minorEastAsia"/>
          <w:lang w:val="fr-CH"/>
        </w:rPr>
        <w:tab/>
      </w:r>
      <w:r w:rsidRPr="00BF6B21">
        <w:rPr>
          <w:lang w:val="fr-CH"/>
        </w:rPr>
        <w:t>Pays membres de la Conférence européenne des administrations des postes et télécommunications</w:t>
      </w:r>
      <w:r w:rsidRPr="00BF6B21">
        <w:rPr>
          <w:webHidden/>
          <w:lang w:val="fr-CH"/>
        </w:rPr>
        <w:tab/>
      </w:r>
      <w:r w:rsidRPr="00BF6B21">
        <w:rPr>
          <w:webHidden/>
          <w:lang w:val="fr-CH"/>
        </w:rPr>
        <w:tab/>
        <w:t>13</w:t>
      </w:r>
    </w:p>
    <w:p w:rsidR="00FA1666" w:rsidRPr="00BF6B21" w:rsidRDefault="00FA1666">
      <w:pPr>
        <w:pStyle w:val="TOC2"/>
        <w:rPr>
          <w:rFonts w:eastAsiaTheme="minorEastAsia"/>
          <w:lang w:val="fr-CH"/>
        </w:rPr>
      </w:pPr>
      <w:r w:rsidRPr="00BF6B21">
        <w:rPr>
          <w:lang w:val="fr-CH"/>
        </w:rPr>
        <w:t>6.2</w:t>
      </w:r>
      <w:r w:rsidRPr="00BF6B21">
        <w:rPr>
          <w:rFonts w:eastAsiaTheme="minorEastAsia"/>
          <w:lang w:val="fr-CH"/>
        </w:rPr>
        <w:tab/>
      </w:r>
      <w:r w:rsidRPr="00BF6B21">
        <w:rPr>
          <w:lang w:val="fr-CH"/>
        </w:rPr>
        <w:t>Limites générales aux Etats-Unis d'Amérique (FCC, Federal Communications Commission), au Brésil et au Canada</w:t>
      </w:r>
      <w:r w:rsidRPr="00BF6B21">
        <w:rPr>
          <w:webHidden/>
          <w:lang w:val="fr-CH"/>
        </w:rPr>
        <w:tab/>
      </w:r>
      <w:r w:rsidRPr="00BF6B21">
        <w:rPr>
          <w:webHidden/>
          <w:lang w:val="fr-CH"/>
        </w:rPr>
        <w:tab/>
        <w:t>14</w:t>
      </w:r>
    </w:p>
    <w:p w:rsidR="00FA1666" w:rsidRPr="00BF6B21" w:rsidRDefault="00FA1666">
      <w:pPr>
        <w:pStyle w:val="TOC2"/>
        <w:rPr>
          <w:rFonts w:eastAsiaTheme="minorEastAsia"/>
          <w:lang w:val="fr-CH"/>
        </w:rPr>
      </w:pPr>
      <w:r w:rsidRPr="00BF6B21">
        <w:rPr>
          <w:lang w:val="fr-CH"/>
        </w:rPr>
        <w:t>6.3</w:t>
      </w:r>
      <w:r w:rsidRPr="00BF6B21">
        <w:rPr>
          <w:rFonts w:eastAsiaTheme="minorEastAsia"/>
          <w:lang w:val="fr-CH"/>
        </w:rPr>
        <w:tab/>
      </w:r>
      <w:r w:rsidRPr="00BF6B21">
        <w:rPr>
          <w:lang w:val="fr-CH"/>
        </w:rPr>
        <w:t>Japon</w:t>
      </w:r>
      <w:r w:rsidRPr="00BF6B21">
        <w:rPr>
          <w:webHidden/>
          <w:lang w:val="fr-CH"/>
        </w:rPr>
        <w:tab/>
      </w:r>
      <w:r w:rsidRPr="00BF6B21">
        <w:rPr>
          <w:webHidden/>
          <w:lang w:val="fr-CH"/>
        </w:rPr>
        <w:tab/>
        <w:t>14</w:t>
      </w:r>
    </w:p>
    <w:p w:rsidR="00FA1666" w:rsidRPr="00BF6B21" w:rsidRDefault="00FA1666">
      <w:pPr>
        <w:pStyle w:val="TOC2"/>
        <w:rPr>
          <w:rFonts w:eastAsiaTheme="minorEastAsia"/>
          <w:lang w:val="fr-CH"/>
        </w:rPr>
      </w:pPr>
      <w:r w:rsidRPr="00BF6B21">
        <w:rPr>
          <w:lang w:val="fr-CH"/>
        </w:rPr>
        <w:t>6.4</w:t>
      </w:r>
      <w:r w:rsidRPr="00BF6B21">
        <w:rPr>
          <w:rFonts w:eastAsiaTheme="minorEastAsia"/>
          <w:lang w:val="fr-CH"/>
        </w:rPr>
        <w:tab/>
      </w:r>
      <w:r w:rsidRPr="00BF6B21">
        <w:rPr>
          <w:lang w:val="fr-CH"/>
        </w:rPr>
        <w:t>République de Corée</w:t>
      </w:r>
      <w:r w:rsidRPr="00BF6B21">
        <w:rPr>
          <w:webHidden/>
          <w:lang w:val="fr-CH"/>
        </w:rPr>
        <w:tab/>
      </w:r>
      <w:r w:rsidRPr="00BF6B21">
        <w:rPr>
          <w:webHidden/>
          <w:lang w:val="fr-CH"/>
        </w:rPr>
        <w:tab/>
        <w:t>15</w:t>
      </w:r>
    </w:p>
    <w:p w:rsidR="00FA1666" w:rsidRPr="00BF6B21" w:rsidRDefault="00FA1666">
      <w:pPr>
        <w:pStyle w:val="TOC1"/>
        <w:rPr>
          <w:rFonts w:eastAsiaTheme="minorEastAsia"/>
          <w:lang w:val="fr-CH"/>
        </w:rPr>
      </w:pPr>
      <w:r w:rsidRPr="00BF6B21">
        <w:rPr>
          <w:lang w:val="fr-CH"/>
        </w:rPr>
        <w:t>7</w:t>
      </w:r>
      <w:r w:rsidRPr="00BF6B21">
        <w:rPr>
          <w:rFonts w:eastAsiaTheme="minorEastAsia"/>
          <w:lang w:val="fr-CH"/>
        </w:rPr>
        <w:tab/>
      </w:r>
      <w:r w:rsidRPr="00BF6B21">
        <w:rPr>
          <w:lang w:val="fr-CH"/>
        </w:rPr>
        <w:t>Spécifications d'antenne</w:t>
      </w:r>
      <w:r w:rsidRPr="00BF6B21">
        <w:rPr>
          <w:webHidden/>
          <w:lang w:val="fr-CH"/>
        </w:rPr>
        <w:tab/>
      </w:r>
      <w:r w:rsidRPr="00BF6B21">
        <w:rPr>
          <w:webHidden/>
          <w:lang w:val="fr-CH"/>
        </w:rPr>
        <w:tab/>
        <w:t>15</w:t>
      </w:r>
    </w:p>
    <w:p w:rsidR="00FA1666" w:rsidRPr="00BF6B21" w:rsidRDefault="00FA1666">
      <w:pPr>
        <w:pStyle w:val="TOC1"/>
        <w:rPr>
          <w:rFonts w:eastAsiaTheme="minorEastAsia"/>
          <w:lang w:val="fr-CH"/>
        </w:rPr>
      </w:pPr>
      <w:r w:rsidRPr="00BF6B21">
        <w:rPr>
          <w:lang w:val="fr-CH"/>
        </w:rPr>
        <w:t>8</w:t>
      </w:r>
      <w:r w:rsidRPr="00BF6B21">
        <w:rPr>
          <w:rFonts w:eastAsiaTheme="minorEastAsia"/>
          <w:lang w:val="fr-CH"/>
        </w:rPr>
        <w:tab/>
      </w:r>
      <w:r w:rsidRPr="00BF6B21">
        <w:rPr>
          <w:lang w:val="fr-CH"/>
        </w:rPr>
        <w:t>Spécifications administratives</w:t>
      </w:r>
      <w:r w:rsidRPr="00BF6B21">
        <w:rPr>
          <w:webHidden/>
          <w:lang w:val="fr-CH"/>
        </w:rPr>
        <w:tab/>
      </w:r>
      <w:r w:rsidRPr="00BF6B21">
        <w:rPr>
          <w:webHidden/>
          <w:lang w:val="fr-CH"/>
        </w:rPr>
        <w:tab/>
        <w:t>16</w:t>
      </w:r>
    </w:p>
    <w:p w:rsidR="00FA1666" w:rsidRPr="00BF6B21" w:rsidRDefault="00FA1666">
      <w:pPr>
        <w:pStyle w:val="TOC2"/>
        <w:rPr>
          <w:rFonts w:eastAsiaTheme="minorEastAsia"/>
          <w:lang w:val="fr-CH"/>
        </w:rPr>
      </w:pPr>
      <w:r w:rsidRPr="00BF6B21">
        <w:rPr>
          <w:lang w:val="fr-CH"/>
        </w:rPr>
        <w:t>8.1</w:t>
      </w:r>
      <w:r w:rsidRPr="00BF6B21">
        <w:rPr>
          <w:rFonts w:eastAsiaTheme="minorEastAsia"/>
          <w:lang w:val="fr-CH"/>
        </w:rPr>
        <w:tab/>
      </w:r>
      <w:r w:rsidRPr="00BF6B21">
        <w:rPr>
          <w:lang w:val="fr-CH"/>
        </w:rPr>
        <w:t>Certification et vérification</w:t>
      </w:r>
      <w:r w:rsidRPr="00BF6B21">
        <w:rPr>
          <w:webHidden/>
          <w:lang w:val="fr-CH"/>
        </w:rPr>
        <w:tab/>
      </w:r>
      <w:r w:rsidRPr="00BF6B21">
        <w:rPr>
          <w:webHidden/>
          <w:lang w:val="fr-CH"/>
        </w:rPr>
        <w:tab/>
        <w:t>16</w:t>
      </w:r>
    </w:p>
    <w:p w:rsidR="00FA1666" w:rsidRPr="00BF6B21" w:rsidRDefault="00FA1666">
      <w:pPr>
        <w:pStyle w:val="TOC2"/>
        <w:rPr>
          <w:rFonts w:eastAsiaTheme="minorEastAsia"/>
          <w:lang w:val="fr-CH"/>
        </w:rPr>
      </w:pPr>
      <w:r w:rsidRPr="00BF6B21">
        <w:rPr>
          <w:lang w:val="fr-CH"/>
        </w:rPr>
        <w:t>8.2</w:t>
      </w:r>
      <w:r w:rsidRPr="00BF6B21">
        <w:rPr>
          <w:rFonts w:eastAsiaTheme="minorEastAsia"/>
          <w:lang w:val="fr-CH"/>
        </w:rPr>
        <w:tab/>
      </w:r>
      <w:r w:rsidRPr="00BF6B21">
        <w:rPr>
          <w:lang w:val="fr-CH"/>
        </w:rPr>
        <w:t>Spécifications relatives aux licences</w:t>
      </w:r>
      <w:r w:rsidRPr="00BF6B21">
        <w:rPr>
          <w:webHidden/>
          <w:lang w:val="fr-CH"/>
        </w:rPr>
        <w:tab/>
      </w:r>
      <w:r w:rsidRPr="00BF6B21">
        <w:rPr>
          <w:webHidden/>
          <w:lang w:val="fr-CH"/>
        </w:rPr>
        <w:tab/>
        <w:t>18</w:t>
      </w:r>
    </w:p>
    <w:p w:rsidR="00FA1666" w:rsidRPr="00BF6B21" w:rsidRDefault="00FA1666">
      <w:pPr>
        <w:pStyle w:val="TOC2"/>
        <w:rPr>
          <w:rFonts w:eastAsiaTheme="minorEastAsia"/>
          <w:lang w:val="fr-CH"/>
        </w:rPr>
      </w:pPr>
      <w:r w:rsidRPr="00BF6B21">
        <w:rPr>
          <w:lang w:val="fr-CH"/>
        </w:rPr>
        <w:t>8.3</w:t>
      </w:r>
      <w:r w:rsidRPr="00BF6B21">
        <w:rPr>
          <w:rFonts w:eastAsiaTheme="minorEastAsia"/>
          <w:lang w:val="fr-CH"/>
        </w:rPr>
        <w:tab/>
      </w:r>
      <w:r w:rsidRPr="00BF6B21">
        <w:rPr>
          <w:lang w:val="fr-CH"/>
        </w:rPr>
        <w:t>Accords mutuels entre pays/régions</w:t>
      </w:r>
      <w:r w:rsidRPr="00BF6B21">
        <w:rPr>
          <w:webHidden/>
          <w:lang w:val="fr-CH"/>
        </w:rPr>
        <w:tab/>
      </w:r>
      <w:r w:rsidRPr="00BF6B21">
        <w:rPr>
          <w:webHidden/>
          <w:lang w:val="fr-CH"/>
        </w:rPr>
        <w:tab/>
        <w:t>18</w:t>
      </w:r>
    </w:p>
    <w:p w:rsidR="00FA1666" w:rsidRPr="00BF6B21" w:rsidRDefault="00FA1666">
      <w:pPr>
        <w:pStyle w:val="TOC1"/>
        <w:rPr>
          <w:rFonts w:eastAsiaTheme="minorEastAsia"/>
          <w:lang w:val="fr-CH"/>
        </w:rPr>
      </w:pPr>
      <w:r w:rsidRPr="00BF6B21">
        <w:rPr>
          <w:lang w:val="fr-CH"/>
        </w:rPr>
        <w:t>9</w:t>
      </w:r>
      <w:r w:rsidRPr="00BF6B21">
        <w:rPr>
          <w:rFonts w:eastAsiaTheme="minorEastAsia"/>
          <w:lang w:val="fr-CH"/>
        </w:rPr>
        <w:tab/>
      </w:r>
      <w:r w:rsidRPr="00BF6B21">
        <w:rPr>
          <w:lang w:val="fr-CH"/>
        </w:rPr>
        <w:t>Autres applications</w:t>
      </w:r>
      <w:r w:rsidRPr="00BF6B21">
        <w:rPr>
          <w:webHidden/>
          <w:lang w:val="fr-CH"/>
        </w:rPr>
        <w:tab/>
      </w:r>
      <w:r w:rsidRPr="00BF6B21">
        <w:rPr>
          <w:webHidden/>
          <w:lang w:val="fr-CH"/>
        </w:rPr>
        <w:tab/>
        <w:t>19</w:t>
      </w:r>
    </w:p>
    <w:p w:rsidR="00FA1666" w:rsidRPr="00BF6B21" w:rsidRDefault="00FA1666" w:rsidP="00B71EBA">
      <w:pPr>
        <w:pStyle w:val="TOC1"/>
        <w:rPr>
          <w:rFonts w:eastAsiaTheme="minorEastAsia"/>
          <w:lang w:val="fr-CH"/>
        </w:rPr>
      </w:pPr>
      <w:r w:rsidRPr="00BF6B21">
        <w:rPr>
          <w:lang w:val="fr-CH"/>
        </w:rPr>
        <w:t>Annexe 1 – Autres applications</w:t>
      </w:r>
      <w:r w:rsidRPr="00BF6B21">
        <w:rPr>
          <w:webHidden/>
          <w:lang w:val="fr-CH"/>
        </w:rPr>
        <w:tab/>
      </w:r>
      <w:r w:rsidRPr="00BF6B21">
        <w:rPr>
          <w:webHidden/>
          <w:lang w:val="fr-CH"/>
        </w:rPr>
        <w:tab/>
      </w:r>
      <w:r w:rsidR="00B71EBA">
        <w:rPr>
          <w:webHidden/>
          <w:lang w:val="fr-CH"/>
        </w:rPr>
        <w:t>20</w:t>
      </w:r>
    </w:p>
    <w:p w:rsidR="00FA1666" w:rsidRPr="00BF6B21" w:rsidRDefault="00FA1666" w:rsidP="00B71EBA">
      <w:pPr>
        <w:pStyle w:val="TOC1"/>
        <w:rPr>
          <w:rFonts w:eastAsiaTheme="minorEastAsia"/>
          <w:lang w:val="fr-CH"/>
        </w:rPr>
      </w:pPr>
      <w:r w:rsidRPr="00BF6B21">
        <w:rPr>
          <w:lang w:val="fr-CH"/>
        </w:rPr>
        <w:t>1</w:t>
      </w:r>
      <w:r w:rsidRPr="00BF6B21">
        <w:rPr>
          <w:rFonts w:eastAsiaTheme="minorEastAsia"/>
          <w:lang w:val="fr-CH"/>
        </w:rPr>
        <w:tab/>
      </w:r>
      <w:r w:rsidRPr="00BF6B21">
        <w:rPr>
          <w:lang w:val="fr-CH"/>
        </w:rPr>
        <w:t>SRD fonctionnant dans la bande 57</w:t>
      </w:r>
      <w:r w:rsidRPr="00BF6B21">
        <w:rPr>
          <w:lang w:val="fr-CH"/>
        </w:rPr>
        <w:noBreakHyphen/>
        <w:t>64 GHz</w:t>
      </w:r>
      <w:r w:rsidRPr="00BF6B21">
        <w:rPr>
          <w:webHidden/>
          <w:lang w:val="fr-CH"/>
        </w:rPr>
        <w:tab/>
      </w:r>
      <w:r w:rsidRPr="00BF6B21">
        <w:rPr>
          <w:webHidden/>
          <w:lang w:val="fr-CH"/>
        </w:rPr>
        <w:tab/>
      </w:r>
      <w:r w:rsidR="00B71EBA">
        <w:rPr>
          <w:webHidden/>
          <w:lang w:val="fr-CH"/>
        </w:rPr>
        <w:t>20</w:t>
      </w:r>
    </w:p>
    <w:p w:rsidR="00FA1666" w:rsidRPr="00BF6B21" w:rsidRDefault="00FA1666" w:rsidP="00B71EBA">
      <w:pPr>
        <w:pStyle w:val="TOC1"/>
        <w:rPr>
          <w:rFonts w:eastAsiaTheme="minorEastAsia"/>
          <w:lang w:val="fr-CH"/>
        </w:rPr>
      </w:pPr>
      <w:r w:rsidRPr="00BF6B21">
        <w:rPr>
          <w:lang w:val="fr-CH"/>
        </w:rPr>
        <w:t>2</w:t>
      </w:r>
      <w:r w:rsidRPr="00BF6B21">
        <w:rPr>
          <w:rFonts w:eastAsiaTheme="minorEastAsia"/>
          <w:lang w:val="fr-CH"/>
        </w:rPr>
        <w:tab/>
      </w:r>
      <w:r w:rsidRPr="00BF6B21">
        <w:rPr>
          <w:lang w:val="fr-CH"/>
        </w:rPr>
        <w:t>Indicateurs de niveau radiofréquence</w:t>
      </w:r>
      <w:r w:rsidRPr="00BF6B21">
        <w:rPr>
          <w:webHidden/>
          <w:lang w:val="fr-CH"/>
        </w:rPr>
        <w:tab/>
      </w:r>
      <w:r w:rsidRPr="00BF6B21">
        <w:rPr>
          <w:webHidden/>
          <w:lang w:val="fr-CH"/>
        </w:rPr>
        <w:tab/>
        <w:t>2</w:t>
      </w:r>
      <w:r w:rsidR="00B71EBA">
        <w:rPr>
          <w:webHidden/>
          <w:lang w:val="fr-CH"/>
        </w:rPr>
        <w:t>1</w:t>
      </w:r>
    </w:p>
    <w:p w:rsidR="00FA1666" w:rsidRPr="00BF6B21" w:rsidRDefault="00FA1666">
      <w:pPr>
        <w:pStyle w:val="TOC2"/>
        <w:rPr>
          <w:rFonts w:eastAsiaTheme="minorEastAsia"/>
          <w:lang w:val="fr-CH"/>
        </w:rPr>
      </w:pPr>
      <w:r w:rsidRPr="00BF6B21">
        <w:rPr>
          <w:lang w:val="fr-CH"/>
        </w:rPr>
        <w:t>2.1</w:t>
      </w:r>
      <w:r w:rsidRPr="00BF6B21">
        <w:rPr>
          <w:rFonts w:eastAsiaTheme="minorEastAsia"/>
          <w:lang w:val="fr-CH"/>
        </w:rPr>
        <w:tab/>
      </w:r>
      <w:r w:rsidRPr="00BF6B21">
        <w:rPr>
          <w:lang w:val="fr-CH"/>
        </w:rPr>
        <w:t>Systèmes à impulsions</w:t>
      </w:r>
      <w:r w:rsidRPr="00BF6B21">
        <w:rPr>
          <w:webHidden/>
          <w:lang w:val="fr-CH"/>
        </w:rPr>
        <w:tab/>
      </w:r>
      <w:r w:rsidRPr="00BF6B21">
        <w:rPr>
          <w:webHidden/>
          <w:lang w:val="fr-CH"/>
        </w:rPr>
        <w:tab/>
        <w:t>21</w:t>
      </w:r>
    </w:p>
    <w:p w:rsidR="00FA1666" w:rsidRPr="00BF6B21" w:rsidRDefault="00FA1666">
      <w:pPr>
        <w:pStyle w:val="TOC2"/>
        <w:rPr>
          <w:rFonts w:eastAsiaTheme="minorEastAsia"/>
          <w:lang w:val="fr-CH"/>
        </w:rPr>
      </w:pPr>
      <w:r w:rsidRPr="00BF6B21">
        <w:rPr>
          <w:lang w:val="fr-CH"/>
        </w:rPr>
        <w:t>2.2</w:t>
      </w:r>
      <w:r w:rsidRPr="00BF6B21">
        <w:rPr>
          <w:rFonts w:eastAsiaTheme="minorEastAsia"/>
          <w:lang w:val="fr-CH"/>
        </w:rPr>
        <w:tab/>
      </w:r>
      <w:r w:rsidRPr="00BF6B21">
        <w:rPr>
          <w:lang w:val="fr-CH"/>
        </w:rPr>
        <w:t>Systèmes FMCW</w:t>
      </w:r>
      <w:r w:rsidRPr="00BF6B21">
        <w:rPr>
          <w:webHidden/>
          <w:lang w:val="fr-CH"/>
        </w:rPr>
        <w:tab/>
      </w:r>
      <w:r w:rsidRPr="00BF6B21">
        <w:rPr>
          <w:webHidden/>
          <w:lang w:val="fr-CH"/>
        </w:rPr>
        <w:tab/>
        <w:t>21</w:t>
      </w:r>
    </w:p>
    <w:p w:rsidR="00FA1666" w:rsidRPr="00BF6B21" w:rsidRDefault="00FA1666">
      <w:pPr>
        <w:pStyle w:val="TOC2"/>
        <w:rPr>
          <w:rFonts w:eastAsiaTheme="minorEastAsia"/>
          <w:lang w:val="fr-CH"/>
        </w:rPr>
      </w:pPr>
      <w:r w:rsidRPr="00BF6B21">
        <w:rPr>
          <w:lang w:val="fr-CH"/>
        </w:rPr>
        <w:t>2.3</w:t>
      </w:r>
      <w:r w:rsidRPr="00BF6B21">
        <w:rPr>
          <w:rFonts w:eastAsiaTheme="minorEastAsia"/>
          <w:lang w:val="fr-CH"/>
        </w:rPr>
        <w:tab/>
      </w:r>
      <w:r w:rsidRPr="00BF6B21">
        <w:rPr>
          <w:lang w:val="fr-CH"/>
        </w:rPr>
        <w:t>Paramètres de fonctionnement des indicateurs de niveau radiofréquence et fréquences utilisées</w:t>
      </w:r>
      <w:r w:rsidRPr="00BF6B21">
        <w:rPr>
          <w:webHidden/>
          <w:lang w:val="fr-CH"/>
        </w:rPr>
        <w:tab/>
      </w:r>
      <w:r w:rsidRPr="00BF6B21">
        <w:rPr>
          <w:webHidden/>
          <w:lang w:val="fr-CH"/>
        </w:rPr>
        <w:tab/>
        <w:t>22</w:t>
      </w:r>
    </w:p>
    <w:p w:rsidR="00FA1666" w:rsidRPr="00BF6B21" w:rsidRDefault="00FA1666">
      <w:pPr>
        <w:pStyle w:val="TOC1"/>
        <w:rPr>
          <w:rFonts w:eastAsiaTheme="minorEastAsia"/>
          <w:lang w:val="fr-CH"/>
        </w:rPr>
      </w:pPr>
      <w:r w:rsidRPr="00BF6B21">
        <w:rPr>
          <w:lang w:val="fr-CH"/>
        </w:rPr>
        <w:t>Annexe 2</w:t>
      </w:r>
      <w:r w:rsidRPr="00BF6B21">
        <w:rPr>
          <w:webHidden/>
          <w:lang w:val="fr-CH"/>
        </w:rPr>
        <w:tab/>
      </w:r>
      <w:r w:rsidRPr="00BF6B21">
        <w:rPr>
          <w:webHidden/>
          <w:lang w:val="fr-CH"/>
        </w:rPr>
        <w:tab/>
        <w:t>22</w:t>
      </w:r>
    </w:p>
    <w:p w:rsidR="00FA1666" w:rsidRPr="00BF6B21" w:rsidRDefault="00FA1666">
      <w:pPr>
        <w:pStyle w:val="TOC1"/>
        <w:rPr>
          <w:rFonts w:eastAsiaTheme="minorEastAsia"/>
          <w:lang w:val="fr-CH"/>
        </w:rPr>
      </w:pPr>
      <w:r w:rsidRPr="00BF6B21">
        <w:rPr>
          <w:lang w:val="fr-CH"/>
        </w:rPr>
        <w:t>Appendice 1 à l'Annexe 2 (Région 1; pays de la CEPT) – Paramètres techniques et de fonctionnement des SRD et fréquences utilisées</w:t>
      </w:r>
      <w:r w:rsidRPr="00BF6B21">
        <w:rPr>
          <w:webHidden/>
          <w:lang w:val="fr-CH"/>
        </w:rPr>
        <w:tab/>
      </w:r>
      <w:r w:rsidRPr="00BF6B21">
        <w:rPr>
          <w:webHidden/>
          <w:lang w:val="fr-CH"/>
        </w:rPr>
        <w:tab/>
        <w:t>22</w:t>
      </w:r>
    </w:p>
    <w:p w:rsidR="00FA1666" w:rsidRPr="00BF6B21" w:rsidRDefault="00FA1666">
      <w:pPr>
        <w:pStyle w:val="TOC1"/>
        <w:rPr>
          <w:rFonts w:eastAsiaTheme="minorEastAsia"/>
          <w:lang w:val="fr-CH"/>
        </w:rPr>
      </w:pPr>
      <w:r w:rsidRPr="00BF6B21">
        <w:rPr>
          <w:lang w:val="fr-CH"/>
        </w:rPr>
        <w:t>1</w:t>
      </w:r>
      <w:r w:rsidRPr="00BF6B21">
        <w:rPr>
          <w:rFonts w:eastAsiaTheme="minorEastAsia"/>
          <w:lang w:val="fr-CH"/>
        </w:rPr>
        <w:tab/>
      </w:r>
      <w:r w:rsidRPr="00BF6B21">
        <w:rPr>
          <w:lang w:val="fr-CH"/>
        </w:rPr>
        <w:t>Recommandation CEPT/ERC/REC 70-03</w:t>
      </w:r>
      <w:r w:rsidRPr="00BF6B21">
        <w:rPr>
          <w:webHidden/>
          <w:lang w:val="fr-CH"/>
        </w:rPr>
        <w:tab/>
      </w:r>
      <w:r w:rsidRPr="00BF6B21">
        <w:rPr>
          <w:webHidden/>
          <w:lang w:val="fr-CH"/>
        </w:rPr>
        <w:tab/>
        <w:t>22</w:t>
      </w:r>
    </w:p>
    <w:p w:rsidR="00FA1666" w:rsidRPr="00BF6B21" w:rsidRDefault="00FA1666">
      <w:pPr>
        <w:pStyle w:val="TOC1"/>
        <w:rPr>
          <w:rFonts w:eastAsiaTheme="minorEastAsia"/>
          <w:lang w:val="fr-CH"/>
        </w:rPr>
      </w:pPr>
      <w:r w:rsidRPr="00BF6B21">
        <w:rPr>
          <w:lang w:val="fr-CH"/>
        </w:rPr>
        <w:t>2</w:t>
      </w:r>
      <w:r w:rsidRPr="00BF6B21">
        <w:rPr>
          <w:rFonts w:eastAsiaTheme="minorEastAsia"/>
          <w:lang w:val="fr-CH"/>
        </w:rPr>
        <w:tab/>
      </w:r>
      <w:r w:rsidRPr="00BF6B21">
        <w:rPr>
          <w:lang w:val="fr-CH"/>
        </w:rPr>
        <w:t>Applications et bandes de fréquences</w:t>
      </w:r>
      <w:r w:rsidRPr="00BF6B21">
        <w:rPr>
          <w:webHidden/>
          <w:lang w:val="fr-CH"/>
        </w:rPr>
        <w:tab/>
      </w:r>
      <w:r w:rsidRPr="00BF6B21">
        <w:rPr>
          <w:webHidden/>
          <w:lang w:val="fr-CH"/>
        </w:rPr>
        <w:tab/>
        <w:t>23</w:t>
      </w:r>
    </w:p>
    <w:p w:rsidR="00FA1666" w:rsidRPr="00BF6B21" w:rsidRDefault="00FA1666">
      <w:pPr>
        <w:pStyle w:val="TOC2"/>
        <w:rPr>
          <w:rFonts w:eastAsiaTheme="minorEastAsia"/>
          <w:lang w:val="fr-CH"/>
        </w:rPr>
      </w:pPr>
      <w:r w:rsidRPr="00BF6B21">
        <w:rPr>
          <w:lang w:val="fr-CH"/>
        </w:rPr>
        <w:t>2.1</w:t>
      </w:r>
      <w:r w:rsidRPr="00BF6B21">
        <w:rPr>
          <w:rFonts w:eastAsiaTheme="minorEastAsia"/>
          <w:lang w:val="fr-CH"/>
        </w:rPr>
        <w:tab/>
      </w:r>
      <w:r w:rsidRPr="00BF6B21">
        <w:rPr>
          <w:lang w:val="fr-CH"/>
        </w:rPr>
        <w:t>Dispositifs de radiocommunication à courte portée non spécifiques</w:t>
      </w:r>
      <w:r w:rsidRPr="00BF6B21">
        <w:rPr>
          <w:webHidden/>
          <w:lang w:val="fr-CH"/>
        </w:rPr>
        <w:tab/>
      </w:r>
      <w:r w:rsidRPr="00BF6B21">
        <w:rPr>
          <w:webHidden/>
          <w:lang w:val="fr-CH"/>
        </w:rPr>
        <w:tab/>
        <w:t>23</w:t>
      </w:r>
    </w:p>
    <w:p w:rsidR="00FA1666" w:rsidRPr="00BF6B21" w:rsidRDefault="00FA1666">
      <w:pPr>
        <w:pStyle w:val="TOC2"/>
        <w:rPr>
          <w:rFonts w:eastAsiaTheme="minorEastAsia"/>
          <w:lang w:val="fr-CH"/>
        </w:rPr>
      </w:pPr>
      <w:r w:rsidRPr="00BF6B21">
        <w:rPr>
          <w:lang w:val="fr-CH"/>
        </w:rPr>
        <w:t>2.2</w:t>
      </w:r>
      <w:r w:rsidRPr="00BF6B21">
        <w:rPr>
          <w:rFonts w:eastAsiaTheme="minorEastAsia"/>
          <w:lang w:val="fr-CH"/>
        </w:rPr>
        <w:tab/>
      </w:r>
      <w:r w:rsidRPr="00BF6B21">
        <w:rPr>
          <w:lang w:val="fr-CH"/>
        </w:rPr>
        <w:t>Poursuite, suivi et acquisition de données</w:t>
      </w:r>
      <w:r w:rsidRPr="00BF6B21">
        <w:rPr>
          <w:webHidden/>
          <w:lang w:val="fr-CH"/>
        </w:rPr>
        <w:tab/>
      </w:r>
      <w:r w:rsidRPr="00BF6B21">
        <w:rPr>
          <w:webHidden/>
          <w:lang w:val="fr-CH"/>
        </w:rPr>
        <w:tab/>
        <w:t>26</w:t>
      </w:r>
    </w:p>
    <w:p w:rsidR="00FA1666" w:rsidRPr="00BF6B21" w:rsidRDefault="00FA1666">
      <w:pPr>
        <w:pStyle w:val="TOC2"/>
        <w:rPr>
          <w:rFonts w:eastAsiaTheme="minorEastAsia"/>
          <w:lang w:val="fr-CH"/>
        </w:rPr>
      </w:pPr>
      <w:r w:rsidRPr="00BF6B21">
        <w:rPr>
          <w:lang w:val="fr-CH"/>
        </w:rPr>
        <w:t>2.3</w:t>
      </w:r>
      <w:r w:rsidRPr="00BF6B21">
        <w:rPr>
          <w:rFonts w:eastAsiaTheme="minorEastAsia"/>
          <w:lang w:val="fr-CH"/>
        </w:rPr>
        <w:tab/>
      </w:r>
      <w:r w:rsidRPr="00BF6B21">
        <w:rPr>
          <w:lang w:val="fr-CH"/>
        </w:rPr>
        <w:t>Systèmes de transmission de données à large bande</w:t>
      </w:r>
      <w:r w:rsidRPr="00BF6B21">
        <w:rPr>
          <w:webHidden/>
          <w:lang w:val="fr-CH"/>
        </w:rPr>
        <w:tab/>
      </w:r>
      <w:r w:rsidRPr="00BF6B21">
        <w:rPr>
          <w:webHidden/>
          <w:lang w:val="fr-CH"/>
        </w:rPr>
        <w:tab/>
        <w:t>27</w:t>
      </w:r>
    </w:p>
    <w:p w:rsidR="00FA1666" w:rsidRPr="00BF6B21" w:rsidRDefault="00FA1666">
      <w:pPr>
        <w:pStyle w:val="TOC2"/>
        <w:rPr>
          <w:rFonts w:eastAsiaTheme="minorEastAsia"/>
          <w:lang w:val="fr-CH"/>
        </w:rPr>
      </w:pPr>
      <w:r w:rsidRPr="00BF6B21">
        <w:rPr>
          <w:lang w:val="fr-CH"/>
        </w:rPr>
        <w:t>2.4</w:t>
      </w:r>
      <w:r w:rsidRPr="00BF6B21">
        <w:rPr>
          <w:rFonts w:eastAsiaTheme="minorEastAsia"/>
          <w:lang w:val="fr-CH"/>
        </w:rPr>
        <w:tab/>
      </w:r>
      <w:r w:rsidRPr="00BF6B21">
        <w:rPr>
          <w:lang w:val="fr-CH"/>
        </w:rPr>
        <w:t>Applications ferroviaires</w:t>
      </w:r>
      <w:r w:rsidRPr="00BF6B21">
        <w:rPr>
          <w:webHidden/>
          <w:lang w:val="fr-CH"/>
        </w:rPr>
        <w:tab/>
      </w:r>
      <w:r w:rsidRPr="00BF6B21">
        <w:rPr>
          <w:webHidden/>
          <w:lang w:val="fr-CH"/>
        </w:rPr>
        <w:tab/>
        <w:t>28</w:t>
      </w:r>
    </w:p>
    <w:p w:rsidR="00FA1666" w:rsidRPr="00BF6B21" w:rsidRDefault="00FA1666">
      <w:pPr>
        <w:pStyle w:val="TOC2"/>
        <w:rPr>
          <w:rFonts w:eastAsiaTheme="minorEastAsia"/>
          <w:lang w:val="fr-CH"/>
        </w:rPr>
      </w:pPr>
      <w:r w:rsidRPr="00BF6B21">
        <w:rPr>
          <w:lang w:val="fr-CH"/>
        </w:rPr>
        <w:t>2.5</w:t>
      </w:r>
      <w:r w:rsidRPr="00BF6B21">
        <w:rPr>
          <w:rFonts w:eastAsiaTheme="minorEastAsia"/>
          <w:lang w:val="fr-CH"/>
        </w:rPr>
        <w:tab/>
      </w:r>
      <w:r w:rsidRPr="00BF6B21">
        <w:rPr>
          <w:lang w:val="fr-CH"/>
        </w:rPr>
        <w:t>Télématique pour le transport et le trafic routiers (RTTT)</w:t>
      </w:r>
      <w:r w:rsidRPr="00BF6B21">
        <w:rPr>
          <w:webHidden/>
          <w:lang w:val="fr-CH"/>
        </w:rPr>
        <w:tab/>
      </w:r>
      <w:r w:rsidRPr="00BF6B21">
        <w:rPr>
          <w:webHidden/>
          <w:lang w:val="fr-CH"/>
        </w:rPr>
        <w:tab/>
        <w:t>29</w:t>
      </w:r>
    </w:p>
    <w:p w:rsidR="00FA1666" w:rsidRPr="00BF6B21" w:rsidRDefault="00FA1666">
      <w:pPr>
        <w:pStyle w:val="TOC2"/>
        <w:rPr>
          <w:rFonts w:eastAsiaTheme="minorEastAsia"/>
          <w:lang w:val="fr-CH"/>
        </w:rPr>
      </w:pPr>
      <w:r w:rsidRPr="00BF6B21">
        <w:rPr>
          <w:lang w:val="fr-CH"/>
        </w:rPr>
        <w:t>2.6</w:t>
      </w:r>
      <w:r w:rsidRPr="00BF6B21">
        <w:rPr>
          <w:rFonts w:eastAsiaTheme="minorEastAsia"/>
          <w:lang w:val="fr-CH"/>
        </w:rPr>
        <w:tab/>
      </w:r>
      <w:r w:rsidRPr="00BF6B21">
        <w:rPr>
          <w:lang w:val="fr-CH"/>
        </w:rPr>
        <w:t>Applications de radiorepérage</w:t>
      </w:r>
      <w:r w:rsidRPr="00BF6B21">
        <w:rPr>
          <w:webHidden/>
          <w:lang w:val="fr-CH"/>
        </w:rPr>
        <w:tab/>
      </w:r>
      <w:r w:rsidRPr="00BF6B21">
        <w:rPr>
          <w:webHidden/>
          <w:lang w:val="fr-CH"/>
        </w:rPr>
        <w:tab/>
        <w:t>31</w:t>
      </w:r>
    </w:p>
    <w:p w:rsidR="00FA1666" w:rsidRPr="00BF6B21" w:rsidRDefault="00FA1666" w:rsidP="00FA1666">
      <w:pPr>
        <w:pStyle w:val="toc0"/>
        <w:keepNext/>
        <w:keepLines/>
        <w:rPr>
          <w:lang w:val="fr-CH"/>
        </w:rPr>
      </w:pPr>
      <w:r w:rsidRPr="00BF6B21">
        <w:rPr>
          <w:lang w:val="fr-CH"/>
        </w:rPr>
        <w:lastRenderedPageBreak/>
        <w:tab/>
        <w:t>Page</w:t>
      </w:r>
    </w:p>
    <w:p w:rsidR="00FA1666" w:rsidRPr="00BF6B21" w:rsidRDefault="00FA1666">
      <w:pPr>
        <w:pStyle w:val="TOC2"/>
        <w:rPr>
          <w:rFonts w:eastAsiaTheme="minorEastAsia"/>
          <w:lang w:val="fr-CH"/>
        </w:rPr>
      </w:pPr>
      <w:r w:rsidRPr="00BF6B21">
        <w:rPr>
          <w:lang w:val="fr-CH"/>
        </w:rPr>
        <w:t>2.7</w:t>
      </w:r>
      <w:r w:rsidRPr="00BF6B21">
        <w:rPr>
          <w:rFonts w:eastAsiaTheme="minorEastAsia"/>
          <w:lang w:val="fr-CH"/>
        </w:rPr>
        <w:tab/>
      </w:r>
      <w:r w:rsidRPr="00BF6B21">
        <w:rPr>
          <w:lang w:val="fr-CH"/>
        </w:rPr>
        <w:t>Alarmes</w:t>
      </w:r>
      <w:r w:rsidRPr="00BF6B21">
        <w:rPr>
          <w:webHidden/>
          <w:lang w:val="fr-CH"/>
        </w:rPr>
        <w:tab/>
      </w:r>
      <w:r w:rsidRPr="00BF6B21">
        <w:rPr>
          <w:webHidden/>
          <w:lang w:val="fr-CH"/>
        </w:rPr>
        <w:tab/>
        <w:t>33</w:t>
      </w:r>
    </w:p>
    <w:p w:rsidR="00FA1666" w:rsidRPr="00BF6B21" w:rsidRDefault="00FA1666">
      <w:pPr>
        <w:pStyle w:val="TOC2"/>
        <w:rPr>
          <w:rFonts w:eastAsiaTheme="minorEastAsia"/>
          <w:lang w:val="fr-CH"/>
        </w:rPr>
      </w:pPr>
      <w:r w:rsidRPr="00BF6B21">
        <w:rPr>
          <w:lang w:val="fr-CH"/>
        </w:rPr>
        <w:t>2.8</w:t>
      </w:r>
      <w:r w:rsidRPr="00BF6B21">
        <w:rPr>
          <w:rFonts w:eastAsiaTheme="minorEastAsia"/>
          <w:lang w:val="fr-CH"/>
        </w:rPr>
        <w:tab/>
      </w:r>
      <w:r w:rsidRPr="00BF6B21">
        <w:rPr>
          <w:lang w:val="fr-CH"/>
        </w:rPr>
        <w:t>Commande de modèles réduits</w:t>
      </w:r>
      <w:r w:rsidRPr="00BF6B21">
        <w:rPr>
          <w:webHidden/>
          <w:lang w:val="fr-CH"/>
        </w:rPr>
        <w:tab/>
      </w:r>
      <w:r w:rsidRPr="00BF6B21">
        <w:rPr>
          <w:webHidden/>
          <w:lang w:val="fr-CH"/>
        </w:rPr>
        <w:tab/>
        <w:t>33</w:t>
      </w:r>
    </w:p>
    <w:p w:rsidR="00FA1666" w:rsidRPr="00BF6B21" w:rsidRDefault="00FA1666">
      <w:pPr>
        <w:pStyle w:val="TOC2"/>
        <w:rPr>
          <w:rFonts w:eastAsiaTheme="minorEastAsia"/>
          <w:lang w:val="fr-CH"/>
        </w:rPr>
      </w:pPr>
      <w:r w:rsidRPr="00BF6B21">
        <w:rPr>
          <w:lang w:val="fr-CH"/>
        </w:rPr>
        <w:t>2.9</w:t>
      </w:r>
      <w:r w:rsidRPr="00BF6B21">
        <w:rPr>
          <w:rFonts w:eastAsiaTheme="minorEastAsia"/>
          <w:lang w:val="fr-CH"/>
        </w:rPr>
        <w:tab/>
      </w:r>
      <w:r w:rsidRPr="00BF6B21">
        <w:rPr>
          <w:lang w:val="fr-CH"/>
        </w:rPr>
        <w:t>Applications inductives</w:t>
      </w:r>
      <w:r w:rsidRPr="00BF6B21">
        <w:rPr>
          <w:webHidden/>
          <w:lang w:val="fr-CH"/>
        </w:rPr>
        <w:tab/>
      </w:r>
      <w:r w:rsidRPr="00BF6B21">
        <w:rPr>
          <w:webHidden/>
          <w:lang w:val="fr-CH"/>
        </w:rPr>
        <w:tab/>
        <w:t>34</w:t>
      </w:r>
    </w:p>
    <w:p w:rsidR="00FA1666" w:rsidRPr="00BF6B21" w:rsidRDefault="00FA1666">
      <w:pPr>
        <w:pStyle w:val="TOC2"/>
        <w:rPr>
          <w:rFonts w:eastAsiaTheme="minorEastAsia"/>
          <w:lang w:val="fr-CH"/>
        </w:rPr>
      </w:pPr>
      <w:r w:rsidRPr="00BF6B21">
        <w:rPr>
          <w:lang w:val="fr-CH"/>
        </w:rPr>
        <w:t>2.10</w:t>
      </w:r>
      <w:r w:rsidRPr="00BF6B21">
        <w:rPr>
          <w:rFonts w:eastAsiaTheme="minorEastAsia"/>
          <w:lang w:val="fr-CH"/>
        </w:rPr>
        <w:tab/>
      </w:r>
      <w:r w:rsidRPr="00BF6B21">
        <w:rPr>
          <w:lang w:val="fr-CH"/>
        </w:rPr>
        <w:t>Applications à base de microphones hertziens, y compris les appareils de correction auditive</w:t>
      </w:r>
      <w:r w:rsidRPr="00BF6B21">
        <w:rPr>
          <w:webHidden/>
          <w:lang w:val="fr-CH"/>
        </w:rPr>
        <w:tab/>
      </w:r>
      <w:r w:rsidRPr="00BF6B21">
        <w:rPr>
          <w:webHidden/>
          <w:lang w:val="fr-CH"/>
        </w:rPr>
        <w:tab/>
        <w:t>39</w:t>
      </w:r>
    </w:p>
    <w:p w:rsidR="00FA1666" w:rsidRPr="00BF6B21" w:rsidRDefault="00FA1666" w:rsidP="00FA1666">
      <w:pPr>
        <w:pStyle w:val="TOC2"/>
        <w:rPr>
          <w:rFonts w:eastAsiaTheme="minorEastAsia"/>
          <w:lang w:val="fr-CH"/>
        </w:rPr>
      </w:pPr>
      <w:r w:rsidRPr="00BF6B21">
        <w:rPr>
          <w:lang w:val="fr-CH"/>
        </w:rPr>
        <w:t>2.11</w:t>
      </w:r>
      <w:r w:rsidRPr="00BF6B21">
        <w:rPr>
          <w:rFonts w:eastAsiaTheme="minorEastAsia"/>
          <w:lang w:val="fr-CH"/>
        </w:rPr>
        <w:tab/>
      </w:r>
      <w:r w:rsidRPr="00BF6B21">
        <w:rPr>
          <w:lang w:val="fr-CH"/>
        </w:rPr>
        <w:t>Applications de systèmes d'identification radiofréquence (RFID)</w:t>
      </w:r>
      <w:r w:rsidRPr="00BF6B21">
        <w:rPr>
          <w:webHidden/>
          <w:lang w:val="fr-CH"/>
        </w:rPr>
        <w:tab/>
      </w:r>
      <w:r w:rsidRPr="00BF6B21">
        <w:rPr>
          <w:webHidden/>
          <w:lang w:val="fr-CH"/>
        </w:rPr>
        <w:tab/>
        <w:t>41</w:t>
      </w:r>
    </w:p>
    <w:p w:rsidR="00FA1666" w:rsidRPr="00BF6B21" w:rsidRDefault="00FA1666">
      <w:pPr>
        <w:pStyle w:val="TOC2"/>
        <w:rPr>
          <w:rFonts w:eastAsiaTheme="minorEastAsia"/>
          <w:lang w:val="fr-CH"/>
        </w:rPr>
      </w:pPr>
      <w:r w:rsidRPr="00BF6B21">
        <w:rPr>
          <w:lang w:val="fr-CH"/>
        </w:rPr>
        <w:t>2.12</w:t>
      </w:r>
      <w:r w:rsidRPr="00BF6B21">
        <w:rPr>
          <w:rFonts w:eastAsiaTheme="minorEastAsia"/>
          <w:lang w:val="fr-CH"/>
        </w:rPr>
        <w:tab/>
      </w:r>
      <w:r w:rsidRPr="00BF6B21">
        <w:rPr>
          <w:lang w:val="fr-CH"/>
        </w:rPr>
        <w:t>Implants médicaux actifs et leurs périphériques associés</w:t>
      </w:r>
      <w:r w:rsidRPr="00BF6B21">
        <w:rPr>
          <w:webHidden/>
          <w:lang w:val="fr-CH"/>
        </w:rPr>
        <w:tab/>
      </w:r>
      <w:r w:rsidRPr="00BF6B21">
        <w:rPr>
          <w:webHidden/>
          <w:lang w:val="fr-CH"/>
        </w:rPr>
        <w:tab/>
        <w:t>42</w:t>
      </w:r>
    </w:p>
    <w:p w:rsidR="00FA1666" w:rsidRPr="00BF6B21" w:rsidRDefault="00FA1666">
      <w:pPr>
        <w:pStyle w:val="TOC2"/>
        <w:rPr>
          <w:rFonts w:eastAsiaTheme="minorEastAsia"/>
          <w:lang w:val="fr-CH"/>
        </w:rPr>
      </w:pPr>
      <w:r w:rsidRPr="00BF6B21">
        <w:rPr>
          <w:lang w:val="fr-CH"/>
        </w:rPr>
        <w:t>2.13</w:t>
      </w:r>
      <w:r w:rsidRPr="00BF6B21">
        <w:rPr>
          <w:rFonts w:eastAsiaTheme="minorEastAsia"/>
          <w:lang w:val="fr-CH"/>
        </w:rPr>
        <w:tab/>
      </w:r>
      <w:r w:rsidRPr="00BF6B21">
        <w:rPr>
          <w:lang w:val="fr-CH"/>
        </w:rPr>
        <w:t>Applications audio hertziennes</w:t>
      </w:r>
      <w:r w:rsidRPr="00BF6B21">
        <w:rPr>
          <w:webHidden/>
          <w:lang w:val="fr-CH"/>
        </w:rPr>
        <w:tab/>
      </w:r>
      <w:r w:rsidRPr="00BF6B21">
        <w:rPr>
          <w:webHidden/>
          <w:lang w:val="fr-CH"/>
        </w:rPr>
        <w:tab/>
        <w:t>46</w:t>
      </w:r>
    </w:p>
    <w:p w:rsidR="00FA1666" w:rsidRPr="00BF6B21" w:rsidRDefault="00FA1666">
      <w:pPr>
        <w:pStyle w:val="TOC1"/>
        <w:rPr>
          <w:rFonts w:eastAsiaTheme="minorEastAsia"/>
          <w:lang w:val="fr-CH"/>
        </w:rPr>
      </w:pPr>
      <w:r w:rsidRPr="00BF6B21">
        <w:rPr>
          <w:lang w:val="fr-CH"/>
        </w:rPr>
        <w:t>3</w:t>
      </w:r>
      <w:r w:rsidRPr="00BF6B21">
        <w:rPr>
          <w:rFonts w:eastAsiaTheme="minorEastAsia"/>
          <w:lang w:val="fr-CH"/>
        </w:rPr>
        <w:tab/>
      </w:r>
      <w:r w:rsidRPr="00BF6B21">
        <w:rPr>
          <w:lang w:val="fr-CH"/>
        </w:rPr>
        <w:t>Spécifications techniques</w:t>
      </w:r>
      <w:r w:rsidRPr="00BF6B21">
        <w:rPr>
          <w:webHidden/>
          <w:lang w:val="fr-CH"/>
        </w:rPr>
        <w:tab/>
      </w:r>
      <w:r w:rsidRPr="00BF6B21">
        <w:rPr>
          <w:webHidden/>
          <w:lang w:val="fr-CH"/>
        </w:rPr>
        <w:tab/>
        <w:t>46</w:t>
      </w:r>
    </w:p>
    <w:p w:rsidR="00FA1666" w:rsidRPr="00BF6B21" w:rsidRDefault="00FA1666">
      <w:pPr>
        <w:pStyle w:val="TOC2"/>
        <w:rPr>
          <w:rFonts w:eastAsiaTheme="minorEastAsia"/>
          <w:lang w:val="fr-CH"/>
        </w:rPr>
      </w:pPr>
      <w:r w:rsidRPr="00BF6B21">
        <w:rPr>
          <w:lang w:val="fr-CH"/>
        </w:rPr>
        <w:t>3.1</w:t>
      </w:r>
      <w:r w:rsidRPr="00BF6B21">
        <w:rPr>
          <w:rFonts w:eastAsiaTheme="minorEastAsia"/>
          <w:lang w:val="fr-CH"/>
        </w:rPr>
        <w:tab/>
      </w:r>
      <w:r w:rsidRPr="00BF6B21">
        <w:rPr>
          <w:lang w:val="fr-CH"/>
        </w:rPr>
        <w:t>Normes de l'ETSI</w:t>
      </w:r>
      <w:r w:rsidRPr="00BF6B21">
        <w:rPr>
          <w:webHidden/>
          <w:lang w:val="fr-CH"/>
        </w:rPr>
        <w:tab/>
      </w:r>
      <w:r w:rsidRPr="00BF6B21">
        <w:rPr>
          <w:webHidden/>
          <w:lang w:val="fr-CH"/>
        </w:rPr>
        <w:tab/>
        <w:t>46</w:t>
      </w:r>
    </w:p>
    <w:p w:rsidR="00FA1666" w:rsidRPr="00BF6B21" w:rsidRDefault="00FA1666">
      <w:pPr>
        <w:pStyle w:val="TOC2"/>
        <w:rPr>
          <w:rFonts w:eastAsiaTheme="minorEastAsia"/>
          <w:lang w:val="fr-CH"/>
        </w:rPr>
      </w:pPr>
      <w:r w:rsidRPr="00BF6B21">
        <w:rPr>
          <w:lang w:val="fr-CH"/>
        </w:rPr>
        <w:t>3.2</w:t>
      </w:r>
      <w:r w:rsidRPr="00BF6B21">
        <w:rPr>
          <w:rFonts w:eastAsiaTheme="minorEastAsia"/>
          <w:lang w:val="fr-CH"/>
        </w:rPr>
        <w:tab/>
      </w:r>
      <w:r w:rsidRPr="00BF6B21">
        <w:rPr>
          <w:lang w:val="fr-CH"/>
        </w:rPr>
        <w:t>CEM et sécurité</w:t>
      </w:r>
      <w:r w:rsidRPr="00BF6B21">
        <w:rPr>
          <w:webHidden/>
          <w:lang w:val="fr-CH"/>
        </w:rPr>
        <w:tab/>
      </w:r>
      <w:r w:rsidRPr="00BF6B21">
        <w:rPr>
          <w:webHidden/>
          <w:lang w:val="fr-CH"/>
        </w:rPr>
        <w:tab/>
        <w:t>47</w:t>
      </w:r>
    </w:p>
    <w:p w:rsidR="00FA1666" w:rsidRPr="00BF6B21" w:rsidRDefault="00FA1666">
      <w:pPr>
        <w:pStyle w:val="TOC2"/>
        <w:rPr>
          <w:rFonts w:eastAsiaTheme="minorEastAsia"/>
          <w:lang w:val="fr-CH"/>
        </w:rPr>
      </w:pPr>
      <w:r w:rsidRPr="00BF6B21">
        <w:rPr>
          <w:lang w:val="fr-CH"/>
        </w:rPr>
        <w:t>3.3</w:t>
      </w:r>
      <w:r w:rsidRPr="00BF6B21">
        <w:rPr>
          <w:rFonts w:eastAsiaTheme="minorEastAsia"/>
          <w:lang w:val="fr-CH"/>
        </w:rPr>
        <w:tab/>
      </w:r>
      <w:r w:rsidRPr="00BF6B21">
        <w:rPr>
          <w:lang w:val="fr-CH"/>
        </w:rPr>
        <w:t>Spécifications nationales en matière d'homologation</w:t>
      </w:r>
      <w:r w:rsidRPr="00BF6B21">
        <w:rPr>
          <w:webHidden/>
          <w:lang w:val="fr-CH"/>
        </w:rPr>
        <w:tab/>
      </w:r>
      <w:r w:rsidRPr="00BF6B21">
        <w:rPr>
          <w:webHidden/>
          <w:lang w:val="fr-CH"/>
        </w:rPr>
        <w:tab/>
        <w:t>47</w:t>
      </w:r>
    </w:p>
    <w:p w:rsidR="00FA1666" w:rsidRPr="00BF6B21" w:rsidRDefault="00FA1666">
      <w:pPr>
        <w:pStyle w:val="TOC1"/>
        <w:rPr>
          <w:rFonts w:eastAsiaTheme="minorEastAsia"/>
          <w:lang w:val="fr-CH"/>
        </w:rPr>
      </w:pPr>
      <w:r w:rsidRPr="00BF6B21">
        <w:rPr>
          <w:lang w:val="fr-CH"/>
        </w:rPr>
        <w:t>4</w:t>
      </w:r>
      <w:r w:rsidRPr="00BF6B21">
        <w:rPr>
          <w:rFonts w:eastAsiaTheme="minorEastAsia"/>
          <w:lang w:val="fr-CH"/>
        </w:rPr>
        <w:tab/>
      </w:r>
      <w:r w:rsidRPr="00BF6B21">
        <w:rPr>
          <w:lang w:val="fr-CH"/>
        </w:rPr>
        <w:t>Autres fréquences utilisées</w:t>
      </w:r>
      <w:r w:rsidRPr="00BF6B21">
        <w:rPr>
          <w:webHidden/>
          <w:lang w:val="fr-CH"/>
        </w:rPr>
        <w:tab/>
      </w:r>
      <w:r w:rsidRPr="00BF6B21">
        <w:rPr>
          <w:webHidden/>
          <w:lang w:val="fr-CH"/>
        </w:rPr>
        <w:tab/>
        <w:t>48</w:t>
      </w:r>
    </w:p>
    <w:p w:rsidR="00FA1666" w:rsidRPr="00BF6B21" w:rsidRDefault="00FA1666">
      <w:pPr>
        <w:pStyle w:val="TOC2"/>
        <w:rPr>
          <w:rFonts w:eastAsiaTheme="minorEastAsia"/>
          <w:lang w:val="fr-CH"/>
        </w:rPr>
      </w:pPr>
      <w:r w:rsidRPr="00BF6B21">
        <w:rPr>
          <w:lang w:val="fr-CH"/>
        </w:rPr>
        <w:t>4.1</w:t>
      </w:r>
      <w:r w:rsidRPr="00BF6B21">
        <w:rPr>
          <w:rFonts w:eastAsiaTheme="minorEastAsia"/>
          <w:lang w:val="fr-CH"/>
        </w:rPr>
        <w:tab/>
      </w:r>
      <w:r w:rsidRPr="00BF6B21">
        <w:rPr>
          <w:lang w:val="fr-CH"/>
        </w:rPr>
        <w:t>Puissance rayonnée ou champ magnétique</w:t>
      </w:r>
      <w:r w:rsidRPr="00BF6B21">
        <w:rPr>
          <w:webHidden/>
          <w:lang w:val="fr-CH"/>
        </w:rPr>
        <w:tab/>
      </w:r>
      <w:r w:rsidRPr="00BF6B21">
        <w:rPr>
          <w:webHidden/>
          <w:lang w:val="fr-CH"/>
        </w:rPr>
        <w:tab/>
        <w:t>48</w:t>
      </w:r>
    </w:p>
    <w:p w:rsidR="00FA1666" w:rsidRPr="00BF6B21" w:rsidRDefault="00FA1666">
      <w:pPr>
        <w:pStyle w:val="TOC2"/>
        <w:rPr>
          <w:rFonts w:eastAsiaTheme="minorEastAsia"/>
          <w:lang w:val="fr-CH"/>
        </w:rPr>
      </w:pPr>
      <w:r w:rsidRPr="00BF6B21">
        <w:rPr>
          <w:lang w:val="fr-CH"/>
        </w:rPr>
        <w:t>4.2</w:t>
      </w:r>
      <w:r w:rsidRPr="00BF6B21">
        <w:rPr>
          <w:rFonts w:eastAsiaTheme="minorEastAsia"/>
          <w:lang w:val="fr-CH"/>
        </w:rPr>
        <w:tab/>
      </w:r>
      <w:r w:rsidRPr="00BF6B21">
        <w:rPr>
          <w:lang w:val="fr-CH"/>
        </w:rPr>
        <w:t>Antenne de l'émetteur</w:t>
      </w:r>
      <w:r w:rsidRPr="00BF6B21">
        <w:rPr>
          <w:webHidden/>
          <w:lang w:val="fr-CH"/>
        </w:rPr>
        <w:tab/>
      </w:r>
      <w:r w:rsidRPr="00BF6B21">
        <w:rPr>
          <w:webHidden/>
          <w:lang w:val="fr-CH"/>
        </w:rPr>
        <w:tab/>
        <w:t>48</w:t>
      </w:r>
    </w:p>
    <w:p w:rsidR="00FA1666" w:rsidRPr="00BF6B21" w:rsidRDefault="00FA1666">
      <w:pPr>
        <w:pStyle w:val="TOC2"/>
        <w:rPr>
          <w:rFonts w:eastAsiaTheme="minorEastAsia"/>
          <w:lang w:val="fr-CH"/>
        </w:rPr>
      </w:pPr>
      <w:r w:rsidRPr="00BF6B21">
        <w:rPr>
          <w:lang w:val="fr-CH"/>
        </w:rPr>
        <w:t>4.3</w:t>
      </w:r>
      <w:r w:rsidRPr="00BF6B21">
        <w:rPr>
          <w:rFonts w:eastAsiaTheme="minorEastAsia"/>
          <w:lang w:val="fr-CH"/>
        </w:rPr>
        <w:tab/>
      </w:r>
      <w:r w:rsidRPr="00BF6B21">
        <w:rPr>
          <w:lang w:val="fr-CH"/>
        </w:rPr>
        <w:t>Espacement entre canaux</w:t>
      </w:r>
      <w:r w:rsidRPr="00BF6B21">
        <w:rPr>
          <w:webHidden/>
          <w:lang w:val="fr-CH"/>
        </w:rPr>
        <w:tab/>
      </w:r>
      <w:r w:rsidRPr="00BF6B21">
        <w:rPr>
          <w:webHidden/>
          <w:lang w:val="fr-CH"/>
        </w:rPr>
        <w:tab/>
        <w:t>48</w:t>
      </w:r>
    </w:p>
    <w:p w:rsidR="00FA1666" w:rsidRPr="00BF6B21" w:rsidRDefault="00FA1666">
      <w:pPr>
        <w:pStyle w:val="TOC2"/>
        <w:rPr>
          <w:rFonts w:eastAsiaTheme="minorEastAsia"/>
          <w:lang w:val="fr-CH"/>
        </w:rPr>
      </w:pPr>
      <w:r w:rsidRPr="00BF6B21">
        <w:rPr>
          <w:lang w:val="fr-CH"/>
        </w:rPr>
        <w:t>4.4</w:t>
      </w:r>
      <w:r w:rsidRPr="00BF6B21">
        <w:rPr>
          <w:rFonts w:eastAsiaTheme="minorEastAsia"/>
          <w:lang w:val="fr-CH"/>
        </w:rPr>
        <w:tab/>
      </w:r>
      <w:r w:rsidRPr="00BF6B21">
        <w:rPr>
          <w:lang w:val="fr-CH"/>
        </w:rPr>
        <w:t>Catégories de facteur d'utilisation</w:t>
      </w:r>
      <w:r w:rsidRPr="00BF6B21">
        <w:rPr>
          <w:webHidden/>
          <w:lang w:val="fr-CH"/>
        </w:rPr>
        <w:tab/>
      </w:r>
      <w:r w:rsidRPr="00BF6B21">
        <w:rPr>
          <w:webHidden/>
          <w:lang w:val="fr-CH"/>
        </w:rPr>
        <w:tab/>
        <w:t>48</w:t>
      </w:r>
    </w:p>
    <w:p w:rsidR="00FA1666" w:rsidRPr="00BF6B21" w:rsidRDefault="00FA1666">
      <w:pPr>
        <w:pStyle w:val="TOC1"/>
        <w:rPr>
          <w:rFonts w:eastAsiaTheme="minorEastAsia"/>
          <w:lang w:val="fr-CH"/>
        </w:rPr>
      </w:pPr>
      <w:r w:rsidRPr="00BF6B21">
        <w:rPr>
          <w:lang w:val="fr-CH"/>
        </w:rPr>
        <w:t>5</w:t>
      </w:r>
      <w:r w:rsidRPr="00BF6B21">
        <w:rPr>
          <w:rFonts w:eastAsiaTheme="minorEastAsia"/>
          <w:lang w:val="fr-CH"/>
        </w:rPr>
        <w:tab/>
      </w:r>
      <w:r w:rsidRPr="00BF6B21">
        <w:rPr>
          <w:lang w:val="fr-CH"/>
        </w:rPr>
        <w:t>Spécifications administratives</w:t>
      </w:r>
      <w:r w:rsidRPr="00BF6B21">
        <w:rPr>
          <w:webHidden/>
          <w:lang w:val="fr-CH"/>
        </w:rPr>
        <w:tab/>
      </w:r>
      <w:r w:rsidRPr="00BF6B21">
        <w:rPr>
          <w:webHidden/>
          <w:lang w:val="fr-CH"/>
        </w:rPr>
        <w:tab/>
        <w:t>49</w:t>
      </w:r>
    </w:p>
    <w:p w:rsidR="00FA1666" w:rsidRPr="00BF6B21" w:rsidRDefault="00FA1666">
      <w:pPr>
        <w:pStyle w:val="TOC2"/>
        <w:rPr>
          <w:rFonts w:eastAsiaTheme="minorEastAsia"/>
          <w:lang w:val="fr-CH"/>
        </w:rPr>
      </w:pPr>
      <w:r w:rsidRPr="00BF6B21">
        <w:rPr>
          <w:lang w:val="fr-CH"/>
        </w:rPr>
        <w:t>5.1</w:t>
      </w:r>
      <w:r w:rsidRPr="00BF6B21">
        <w:rPr>
          <w:rFonts w:eastAsiaTheme="minorEastAsia"/>
          <w:lang w:val="fr-CH"/>
        </w:rPr>
        <w:tab/>
      </w:r>
      <w:r w:rsidRPr="00BF6B21">
        <w:rPr>
          <w:lang w:val="fr-CH"/>
        </w:rPr>
        <w:t>Spécifications relatives aux licences</w:t>
      </w:r>
      <w:r w:rsidRPr="00BF6B21">
        <w:rPr>
          <w:webHidden/>
          <w:lang w:val="fr-CH"/>
        </w:rPr>
        <w:tab/>
      </w:r>
      <w:r w:rsidRPr="00BF6B21">
        <w:rPr>
          <w:webHidden/>
          <w:lang w:val="fr-CH"/>
        </w:rPr>
        <w:tab/>
        <w:t>49</w:t>
      </w:r>
    </w:p>
    <w:p w:rsidR="00FA1666" w:rsidRPr="00BF6B21" w:rsidRDefault="00FA1666">
      <w:pPr>
        <w:pStyle w:val="TOC2"/>
        <w:rPr>
          <w:rFonts w:eastAsiaTheme="minorEastAsia"/>
          <w:lang w:val="fr-CH"/>
        </w:rPr>
      </w:pPr>
      <w:r w:rsidRPr="00BF6B21">
        <w:rPr>
          <w:lang w:val="fr-CH"/>
        </w:rPr>
        <w:t>5.2</w:t>
      </w:r>
      <w:r w:rsidRPr="00BF6B21">
        <w:rPr>
          <w:rFonts w:eastAsiaTheme="minorEastAsia"/>
          <w:lang w:val="fr-CH"/>
        </w:rPr>
        <w:tab/>
      </w:r>
      <w:r w:rsidRPr="00BF6B21">
        <w:rPr>
          <w:lang w:val="fr-CH"/>
        </w:rPr>
        <w:t>Evaluation de conformité, spécifications relatives au marquage et libre circulation</w:t>
      </w:r>
      <w:r w:rsidRPr="00BF6B21">
        <w:rPr>
          <w:webHidden/>
          <w:lang w:val="fr-CH"/>
        </w:rPr>
        <w:tab/>
      </w:r>
      <w:r w:rsidRPr="00BF6B21">
        <w:rPr>
          <w:webHidden/>
          <w:lang w:val="fr-CH"/>
        </w:rPr>
        <w:tab/>
        <w:t>50</w:t>
      </w:r>
    </w:p>
    <w:p w:rsidR="00FA1666" w:rsidRPr="00BF6B21" w:rsidRDefault="00FA1666">
      <w:pPr>
        <w:pStyle w:val="TOC1"/>
        <w:rPr>
          <w:rFonts w:eastAsiaTheme="minorEastAsia"/>
          <w:lang w:val="fr-CH"/>
        </w:rPr>
      </w:pPr>
      <w:r w:rsidRPr="00BF6B21">
        <w:rPr>
          <w:lang w:val="fr-CH"/>
        </w:rPr>
        <w:t>6</w:t>
      </w:r>
      <w:r w:rsidRPr="00BF6B21">
        <w:rPr>
          <w:rFonts w:eastAsiaTheme="minorEastAsia"/>
          <w:lang w:val="fr-CH"/>
        </w:rPr>
        <w:tab/>
      </w:r>
      <w:r w:rsidRPr="00BF6B21">
        <w:rPr>
          <w:lang w:val="fr-CH"/>
        </w:rPr>
        <w:t>Paramètres de fonctionnement</w:t>
      </w:r>
      <w:r w:rsidRPr="00BF6B21">
        <w:rPr>
          <w:webHidden/>
          <w:lang w:val="fr-CH"/>
        </w:rPr>
        <w:tab/>
      </w:r>
      <w:r w:rsidRPr="00BF6B21">
        <w:rPr>
          <w:webHidden/>
          <w:lang w:val="fr-CH"/>
        </w:rPr>
        <w:tab/>
        <w:t>50</w:t>
      </w:r>
    </w:p>
    <w:p w:rsidR="00FA1666" w:rsidRPr="00BF6B21" w:rsidRDefault="00FA1666">
      <w:pPr>
        <w:pStyle w:val="TOC1"/>
        <w:rPr>
          <w:rFonts w:eastAsiaTheme="minorEastAsia"/>
          <w:lang w:val="fr-CH"/>
        </w:rPr>
      </w:pPr>
      <w:r w:rsidRPr="00BF6B21">
        <w:rPr>
          <w:lang w:val="fr-CH"/>
        </w:rPr>
        <w:t>7</w:t>
      </w:r>
      <w:r w:rsidRPr="00BF6B21">
        <w:rPr>
          <w:rFonts w:eastAsiaTheme="minorEastAsia"/>
          <w:lang w:val="fr-CH"/>
        </w:rPr>
        <w:tab/>
      </w:r>
      <w:r w:rsidRPr="00BF6B21">
        <w:rPr>
          <w:lang w:val="fr-CH"/>
        </w:rPr>
        <w:t>La directive R&amp;TTE</w:t>
      </w:r>
      <w:r w:rsidRPr="00BF6B21">
        <w:rPr>
          <w:webHidden/>
          <w:lang w:val="fr-CH"/>
        </w:rPr>
        <w:tab/>
      </w:r>
      <w:r w:rsidRPr="00BF6B21">
        <w:rPr>
          <w:webHidden/>
          <w:lang w:val="fr-CH"/>
        </w:rPr>
        <w:tab/>
        <w:t>50</w:t>
      </w:r>
    </w:p>
    <w:p w:rsidR="00FA1666" w:rsidRPr="00BF6B21" w:rsidRDefault="00FA1666">
      <w:pPr>
        <w:pStyle w:val="TOC1"/>
        <w:rPr>
          <w:rFonts w:eastAsiaTheme="minorEastAsia"/>
          <w:lang w:val="fr-CH"/>
        </w:rPr>
      </w:pPr>
      <w:r w:rsidRPr="00BF6B21">
        <w:rPr>
          <w:lang w:val="fr-CH"/>
        </w:rPr>
        <w:t>Appendice 2 à l'Annexe 2 (Etats-Unis d'Amérique) – Précisions concernant les Règles de la FCC relatives aux émetteurs à faible puissance sans licence</w:t>
      </w:r>
      <w:r w:rsidRPr="00BF6B21">
        <w:rPr>
          <w:webHidden/>
          <w:lang w:val="fr-CH"/>
        </w:rPr>
        <w:tab/>
      </w:r>
      <w:r w:rsidRPr="00BF6B21">
        <w:rPr>
          <w:webHidden/>
          <w:lang w:val="fr-CH"/>
        </w:rPr>
        <w:tab/>
        <w:t>51</w:t>
      </w:r>
    </w:p>
    <w:p w:rsidR="00FA1666" w:rsidRPr="00BF6B21" w:rsidRDefault="00FA1666">
      <w:pPr>
        <w:pStyle w:val="TOC1"/>
        <w:rPr>
          <w:rFonts w:eastAsiaTheme="minorEastAsia"/>
          <w:lang w:val="fr-CH"/>
        </w:rPr>
      </w:pPr>
      <w:r w:rsidRPr="00BF6B21">
        <w:rPr>
          <w:lang w:val="fr-CH"/>
        </w:rPr>
        <w:t>1</w:t>
      </w:r>
      <w:r w:rsidRPr="00BF6B21">
        <w:rPr>
          <w:rFonts w:eastAsiaTheme="minorEastAsia"/>
          <w:lang w:val="fr-CH"/>
        </w:rPr>
        <w:tab/>
      </w:r>
      <w:r w:rsidRPr="00BF6B21">
        <w:rPr>
          <w:lang w:val="fr-CH"/>
        </w:rPr>
        <w:t>Introduction</w:t>
      </w:r>
      <w:r w:rsidRPr="00BF6B21">
        <w:rPr>
          <w:webHidden/>
          <w:lang w:val="fr-CH"/>
        </w:rPr>
        <w:tab/>
      </w:r>
      <w:r w:rsidRPr="00BF6B21">
        <w:rPr>
          <w:webHidden/>
          <w:lang w:val="fr-CH"/>
        </w:rPr>
        <w:tab/>
        <w:t>51</w:t>
      </w:r>
    </w:p>
    <w:p w:rsidR="00FA1666" w:rsidRPr="00BF6B21" w:rsidRDefault="00FA1666">
      <w:pPr>
        <w:pStyle w:val="TOC1"/>
        <w:rPr>
          <w:rFonts w:eastAsiaTheme="minorEastAsia"/>
          <w:lang w:val="fr-CH"/>
        </w:rPr>
      </w:pPr>
      <w:r w:rsidRPr="00BF6B21">
        <w:rPr>
          <w:lang w:val="fr-CH"/>
        </w:rPr>
        <w:t>2</w:t>
      </w:r>
      <w:r w:rsidRPr="00BF6B21">
        <w:rPr>
          <w:rFonts w:eastAsiaTheme="minorEastAsia"/>
          <w:lang w:val="fr-CH"/>
        </w:rPr>
        <w:tab/>
      </w:r>
      <w:r w:rsidRPr="00BF6B21">
        <w:rPr>
          <w:lang w:val="fr-CH"/>
        </w:rPr>
        <w:t>Emetteurs à faible puissance sans licence – Approche générale</w:t>
      </w:r>
      <w:r w:rsidRPr="00BF6B21">
        <w:rPr>
          <w:webHidden/>
          <w:lang w:val="fr-CH"/>
        </w:rPr>
        <w:tab/>
      </w:r>
      <w:r w:rsidRPr="00BF6B21">
        <w:rPr>
          <w:webHidden/>
          <w:lang w:val="fr-CH"/>
        </w:rPr>
        <w:tab/>
        <w:t>52</w:t>
      </w:r>
    </w:p>
    <w:p w:rsidR="00FA1666" w:rsidRPr="00BF6B21" w:rsidRDefault="00FA1666">
      <w:pPr>
        <w:pStyle w:val="TOC1"/>
        <w:rPr>
          <w:rFonts w:eastAsiaTheme="minorEastAsia"/>
          <w:lang w:val="fr-CH"/>
        </w:rPr>
      </w:pPr>
      <w:r w:rsidRPr="00BF6B21">
        <w:rPr>
          <w:lang w:val="fr-CH"/>
        </w:rPr>
        <w:t>3</w:t>
      </w:r>
      <w:r w:rsidRPr="00BF6B21">
        <w:rPr>
          <w:rFonts w:eastAsiaTheme="minorEastAsia"/>
          <w:lang w:val="fr-CH"/>
        </w:rPr>
        <w:tab/>
      </w:r>
      <w:r w:rsidRPr="00BF6B21">
        <w:rPr>
          <w:lang w:val="fr-CH"/>
        </w:rPr>
        <w:t>Liste de définitions</w:t>
      </w:r>
      <w:r w:rsidRPr="00BF6B21">
        <w:rPr>
          <w:webHidden/>
          <w:lang w:val="fr-CH"/>
        </w:rPr>
        <w:tab/>
      </w:r>
      <w:r w:rsidRPr="00BF6B21">
        <w:rPr>
          <w:webHidden/>
          <w:lang w:val="fr-CH"/>
        </w:rPr>
        <w:tab/>
        <w:t>52</w:t>
      </w:r>
    </w:p>
    <w:p w:rsidR="00FA1666" w:rsidRPr="00BF6B21" w:rsidRDefault="00FA1666">
      <w:pPr>
        <w:pStyle w:val="TOC1"/>
        <w:rPr>
          <w:rFonts w:eastAsiaTheme="minorEastAsia"/>
          <w:lang w:val="fr-CH"/>
        </w:rPr>
      </w:pPr>
      <w:r w:rsidRPr="00BF6B21">
        <w:rPr>
          <w:lang w:val="fr-CH"/>
        </w:rPr>
        <w:t>4</w:t>
      </w:r>
      <w:r w:rsidRPr="00BF6B21">
        <w:rPr>
          <w:rFonts w:eastAsiaTheme="minorEastAsia"/>
          <w:lang w:val="fr-CH"/>
        </w:rPr>
        <w:tab/>
      </w:r>
      <w:r w:rsidRPr="00BF6B21">
        <w:rPr>
          <w:lang w:val="fr-CH"/>
        </w:rPr>
        <w:t>Normes techniques</w:t>
      </w:r>
      <w:r w:rsidRPr="00BF6B21">
        <w:rPr>
          <w:webHidden/>
          <w:lang w:val="fr-CH"/>
        </w:rPr>
        <w:tab/>
      </w:r>
      <w:r w:rsidRPr="00BF6B21">
        <w:rPr>
          <w:webHidden/>
          <w:lang w:val="fr-CH"/>
        </w:rPr>
        <w:tab/>
        <w:t>53</w:t>
      </w:r>
    </w:p>
    <w:p w:rsidR="00FA1666" w:rsidRPr="00BF6B21" w:rsidRDefault="00FA1666">
      <w:pPr>
        <w:pStyle w:val="TOC2"/>
        <w:rPr>
          <w:rFonts w:eastAsiaTheme="minorEastAsia"/>
          <w:lang w:val="fr-CH"/>
        </w:rPr>
      </w:pPr>
      <w:r w:rsidRPr="00BF6B21">
        <w:rPr>
          <w:lang w:val="fr-CH"/>
        </w:rPr>
        <w:t>4.1</w:t>
      </w:r>
      <w:r w:rsidRPr="00BF6B21">
        <w:rPr>
          <w:rFonts w:eastAsiaTheme="minorEastAsia"/>
          <w:lang w:val="fr-CH"/>
        </w:rPr>
        <w:tab/>
      </w:r>
      <w:r w:rsidRPr="00BF6B21">
        <w:rPr>
          <w:lang w:val="fr-CH"/>
        </w:rPr>
        <w:t>Limites des émissions par conduction</w:t>
      </w:r>
      <w:r w:rsidRPr="00BF6B21">
        <w:rPr>
          <w:webHidden/>
          <w:lang w:val="fr-CH"/>
        </w:rPr>
        <w:tab/>
      </w:r>
      <w:r w:rsidRPr="00BF6B21">
        <w:rPr>
          <w:webHidden/>
          <w:lang w:val="fr-CH"/>
        </w:rPr>
        <w:tab/>
        <w:t>53</w:t>
      </w:r>
    </w:p>
    <w:p w:rsidR="00FA1666" w:rsidRPr="00BF6B21" w:rsidRDefault="00FA1666">
      <w:pPr>
        <w:pStyle w:val="TOC2"/>
        <w:rPr>
          <w:rFonts w:eastAsiaTheme="minorEastAsia"/>
          <w:lang w:val="fr-CH"/>
        </w:rPr>
      </w:pPr>
      <w:r w:rsidRPr="00BF6B21">
        <w:rPr>
          <w:lang w:val="fr-CH"/>
        </w:rPr>
        <w:t>4.2</w:t>
      </w:r>
      <w:r w:rsidRPr="00BF6B21">
        <w:rPr>
          <w:rFonts w:eastAsiaTheme="minorEastAsia"/>
          <w:lang w:val="fr-CH"/>
        </w:rPr>
        <w:tab/>
      </w:r>
      <w:r w:rsidRPr="00BF6B21">
        <w:rPr>
          <w:lang w:val="fr-CH"/>
        </w:rPr>
        <w:t>Limites des émissions par rayonnement</w:t>
      </w:r>
      <w:r w:rsidRPr="00BF6B21">
        <w:rPr>
          <w:webHidden/>
          <w:lang w:val="fr-CH"/>
        </w:rPr>
        <w:tab/>
      </w:r>
      <w:r w:rsidRPr="00BF6B21">
        <w:rPr>
          <w:webHidden/>
          <w:lang w:val="fr-CH"/>
        </w:rPr>
        <w:tab/>
        <w:t>53</w:t>
      </w:r>
    </w:p>
    <w:p w:rsidR="00FA1666" w:rsidRPr="00BF6B21" w:rsidRDefault="00FA1666" w:rsidP="00FA1666">
      <w:pPr>
        <w:pStyle w:val="toc0"/>
        <w:keepNext/>
        <w:keepLines/>
        <w:rPr>
          <w:lang w:val="fr-CH"/>
        </w:rPr>
      </w:pPr>
      <w:r w:rsidRPr="00BF6B21">
        <w:rPr>
          <w:lang w:val="fr-CH"/>
        </w:rPr>
        <w:lastRenderedPageBreak/>
        <w:tab/>
        <w:t>Page</w:t>
      </w:r>
    </w:p>
    <w:p w:rsidR="00FA1666" w:rsidRPr="00BF6B21" w:rsidRDefault="00FA1666">
      <w:pPr>
        <w:pStyle w:val="TOC1"/>
        <w:rPr>
          <w:rFonts w:eastAsiaTheme="minorEastAsia"/>
          <w:lang w:val="fr-CH"/>
        </w:rPr>
      </w:pPr>
      <w:r w:rsidRPr="00BF6B21">
        <w:rPr>
          <w:lang w:val="fr-CH"/>
        </w:rPr>
        <w:t>5</w:t>
      </w:r>
      <w:r w:rsidRPr="00BF6B21">
        <w:rPr>
          <w:rFonts w:eastAsiaTheme="minorEastAsia"/>
          <w:lang w:val="fr-CH"/>
        </w:rPr>
        <w:tab/>
      </w:r>
      <w:r w:rsidRPr="00BF6B21">
        <w:rPr>
          <w:lang w:val="fr-CH"/>
        </w:rPr>
        <w:t>Spécifications d'antenne</w:t>
      </w:r>
      <w:r w:rsidRPr="00BF6B21">
        <w:rPr>
          <w:webHidden/>
          <w:lang w:val="fr-CH"/>
        </w:rPr>
        <w:tab/>
      </w:r>
      <w:r w:rsidRPr="00BF6B21">
        <w:rPr>
          <w:webHidden/>
          <w:lang w:val="fr-CH"/>
        </w:rPr>
        <w:tab/>
        <w:t>64</w:t>
      </w:r>
    </w:p>
    <w:p w:rsidR="00FA1666" w:rsidRPr="00BF6B21" w:rsidRDefault="00FA1666">
      <w:pPr>
        <w:pStyle w:val="TOC1"/>
        <w:rPr>
          <w:rFonts w:eastAsiaTheme="minorEastAsia"/>
          <w:lang w:val="fr-CH"/>
        </w:rPr>
      </w:pPr>
      <w:r w:rsidRPr="00BF6B21">
        <w:rPr>
          <w:lang w:val="fr-CH"/>
        </w:rPr>
        <w:t>6</w:t>
      </w:r>
      <w:r w:rsidRPr="00BF6B21">
        <w:rPr>
          <w:rFonts w:eastAsiaTheme="minorEastAsia"/>
          <w:lang w:val="fr-CH"/>
        </w:rPr>
        <w:tab/>
      </w:r>
      <w:r w:rsidRPr="00BF6B21">
        <w:rPr>
          <w:lang w:val="fr-CH"/>
        </w:rPr>
        <w:t>Bandes avec restrictions</w:t>
      </w:r>
      <w:r w:rsidRPr="00BF6B21">
        <w:rPr>
          <w:webHidden/>
          <w:lang w:val="fr-CH"/>
        </w:rPr>
        <w:tab/>
      </w:r>
      <w:r w:rsidRPr="00BF6B21">
        <w:rPr>
          <w:webHidden/>
          <w:lang w:val="fr-CH"/>
        </w:rPr>
        <w:tab/>
        <w:t>65</w:t>
      </w:r>
    </w:p>
    <w:p w:rsidR="00FA1666" w:rsidRPr="00BF6B21" w:rsidRDefault="00FA1666">
      <w:pPr>
        <w:pStyle w:val="TOC1"/>
        <w:rPr>
          <w:rFonts w:eastAsiaTheme="minorEastAsia"/>
          <w:lang w:val="fr-CH"/>
        </w:rPr>
      </w:pPr>
      <w:r w:rsidRPr="00BF6B21">
        <w:rPr>
          <w:lang w:val="fr-CH"/>
        </w:rPr>
        <w:t>7</w:t>
      </w:r>
      <w:r w:rsidRPr="00BF6B21">
        <w:rPr>
          <w:rFonts w:eastAsiaTheme="minorEastAsia"/>
          <w:lang w:val="fr-CH"/>
        </w:rPr>
        <w:tab/>
      </w:r>
      <w:r w:rsidRPr="00BF6B21">
        <w:rPr>
          <w:lang w:val="fr-CH"/>
        </w:rPr>
        <w:t>Autorisation des équipements</w:t>
      </w:r>
      <w:r w:rsidRPr="00BF6B21">
        <w:rPr>
          <w:webHidden/>
          <w:lang w:val="fr-CH"/>
        </w:rPr>
        <w:tab/>
      </w:r>
      <w:r w:rsidRPr="00BF6B21">
        <w:rPr>
          <w:webHidden/>
          <w:lang w:val="fr-CH"/>
        </w:rPr>
        <w:tab/>
        <w:t>65</w:t>
      </w:r>
    </w:p>
    <w:p w:rsidR="00FA1666" w:rsidRPr="00BF6B21" w:rsidRDefault="00FA1666">
      <w:pPr>
        <w:pStyle w:val="TOC2"/>
        <w:rPr>
          <w:rFonts w:eastAsiaTheme="minorEastAsia"/>
          <w:lang w:val="fr-CH"/>
        </w:rPr>
      </w:pPr>
      <w:r w:rsidRPr="00BF6B21">
        <w:rPr>
          <w:lang w:val="fr-CH"/>
        </w:rPr>
        <w:t>7.1</w:t>
      </w:r>
      <w:r w:rsidRPr="00BF6B21">
        <w:rPr>
          <w:rFonts w:eastAsiaTheme="minorEastAsia"/>
          <w:lang w:val="fr-CH"/>
        </w:rPr>
        <w:tab/>
      </w:r>
      <w:r w:rsidRPr="00BF6B21">
        <w:rPr>
          <w:lang w:val="fr-CH"/>
        </w:rPr>
        <w:t>Certification</w:t>
      </w:r>
      <w:r w:rsidRPr="00BF6B21">
        <w:rPr>
          <w:webHidden/>
          <w:lang w:val="fr-CH"/>
        </w:rPr>
        <w:tab/>
      </w:r>
      <w:r w:rsidRPr="00BF6B21">
        <w:rPr>
          <w:webHidden/>
          <w:lang w:val="fr-CH"/>
        </w:rPr>
        <w:tab/>
        <w:t>66</w:t>
      </w:r>
    </w:p>
    <w:p w:rsidR="00FA1666" w:rsidRPr="00BF6B21" w:rsidRDefault="00FA1666">
      <w:pPr>
        <w:pStyle w:val="TOC2"/>
        <w:rPr>
          <w:rFonts w:eastAsiaTheme="minorEastAsia"/>
          <w:lang w:val="fr-CH"/>
        </w:rPr>
      </w:pPr>
      <w:r w:rsidRPr="00BF6B21">
        <w:rPr>
          <w:lang w:val="fr-CH"/>
        </w:rPr>
        <w:t>7.2</w:t>
      </w:r>
      <w:r w:rsidRPr="00BF6B21">
        <w:rPr>
          <w:rFonts w:eastAsiaTheme="minorEastAsia"/>
          <w:lang w:val="fr-CH"/>
        </w:rPr>
        <w:tab/>
      </w:r>
      <w:r w:rsidRPr="00BF6B21">
        <w:rPr>
          <w:lang w:val="fr-CH"/>
        </w:rPr>
        <w:t>Vérification</w:t>
      </w:r>
      <w:r w:rsidRPr="00BF6B21">
        <w:rPr>
          <w:webHidden/>
          <w:lang w:val="fr-CH"/>
        </w:rPr>
        <w:tab/>
      </w:r>
      <w:r w:rsidRPr="00BF6B21">
        <w:rPr>
          <w:webHidden/>
          <w:lang w:val="fr-CH"/>
        </w:rPr>
        <w:tab/>
        <w:t>67</w:t>
      </w:r>
    </w:p>
    <w:p w:rsidR="00FA1666" w:rsidRPr="00BF6B21" w:rsidRDefault="00FA1666">
      <w:pPr>
        <w:pStyle w:val="TOC1"/>
        <w:rPr>
          <w:rFonts w:eastAsiaTheme="minorEastAsia"/>
          <w:lang w:val="fr-CH"/>
        </w:rPr>
      </w:pPr>
      <w:r w:rsidRPr="00BF6B21">
        <w:rPr>
          <w:lang w:val="fr-CH"/>
        </w:rPr>
        <w:t>8</w:t>
      </w:r>
      <w:r w:rsidRPr="00BF6B21">
        <w:rPr>
          <w:rFonts w:eastAsiaTheme="minorEastAsia"/>
          <w:lang w:val="fr-CH"/>
        </w:rPr>
        <w:tab/>
      </w:r>
      <w:r w:rsidRPr="00BF6B21">
        <w:rPr>
          <w:lang w:val="fr-CH"/>
        </w:rPr>
        <w:t>Cas particuliers</w:t>
      </w:r>
      <w:r w:rsidRPr="00BF6B21">
        <w:rPr>
          <w:webHidden/>
          <w:lang w:val="fr-CH"/>
        </w:rPr>
        <w:tab/>
      </w:r>
      <w:r w:rsidRPr="00BF6B21">
        <w:rPr>
          <w:webHidden/>
          <w:lang w:val="fr-CH"/>
        </w:rPr>
        <w:tab/>
        <w:t>68</w:t>
      </w:r>
    </w:p>
    <w:p w:rsidR="00FA1666" w:rsidRPr="00BF6B21" w:rsidRDefault="00FA1666">
      <w:pPr>
        <w:pStyle w:val="TOC2"/>
        <w:rPr>
          <w:rFonts w:eastAsiaTheme="minorEastAsia"/>
          <w:lang w:val="fr-CH"/>
        </w:rPr>
      </w:pPr>
      <w:r w:rsidRPr="00BF6B21">
        <w:rPr>
          <w:lang w:val="fr-CH"/>
        </w:rPr>
        <w:t>8.1</w:t>
      </w:r>
      <w:r w:rsidRPr="00BF6B21">
        <w:rPr>
          <w:rFonts w:eastAsiaTheme="minorEastAsia"/>
          <w:lang w:val="fr-CH"/>
        </w:rPr>
        <w:tab/>
      </w:r>
      <w:r w:rsidRPr="00BF6B21">
        <w:rPr>
          <w:lang w:val="fr-CH"/>
        </w:rPr>
        <w:t>Téléphones sans cordon</w:t>
      </w:r>
      <w:r w:rsidRPr="00BF6B21">
        <w:rPr>
          <w:webHidden/>
          <w:lang w:val="fr-CH"/>
        </w:rPr>
        <w:tab/>
      </w:r>
      <w:r w:rsidRPr="00BF6B21">
        <w:rPr>
          <w:webHidden/>
          <w:lang w:val="fr-CH"/>
        </w:rPr>
        <w:tab/>
        <w:t>68</w:t>
      </w:r>
    </w:p>
    <w:p w:rsidR="00FA1666" w:rsidRPr="00BF6B21" w:rsidRDefault="00FA1666">
      <w:pPr>
        <w:pStyle w:val="TOC2"/>
        <w:rPr>
          <w:rFonts w:eastAsiaTheme="minorEastAsia"/>
          <w:lang w:val="fr-CH"/>
        </w:rPr>
      </w:pPr>
      <w:r w:rsidRPr="00BF6B21">
        <w:rPr>
          <w:lang w:val="fr-CH"/>
        </w:rPr>
        <w:t>8.2</w:t>
      </w:r>
      <w:r w:rsidRPr="00BF6B21">
        <w:rPr>
          <w:rFonts w:eastAsiaTheme="minorEastAsia"/>
          <w:lang w:val="fr-CH"/>
        </w:rPr>
        <w:tab/>
      </w:r>
      <w:r w:rsidRPr="00BF6B21">
        <w:rPr>
          <w:lang w:val="fr-CH"/>
        </w:rPr>
        <w:t>Systèmes hertziens dans les tunnels</w:t>
      </w:r>
      <w:r w:rsidRPr="00BF6B21">
        <w:rPr>
          <w:webHidden/>
          <w:lang w:val="fr-CH"/>
        </w:rPr>
        <w:tab/>
      </w:r>
      <w:r w:rsidRPr="00BF6B21">
        <w:rPr>
          <w:webHidden/>
          <w:lang w:val="fr-CH"/>
        </w:rPr>
        <w:tab/>
        <w:t>68</w:t>
      </w:r>
    </w:p>
    <w:p w:rsidR="00FA1666" w:rsidRPr="00BF6B21" w:rsidRDefault="00FA1666">
      <w:pPr>
        <w:pStyle w:val="TOC2"/>
        <w:rPr>
          <w:rFonts w:eastAsiaTheme="minorEastAsia"/>
          <w:lang w:val="fr-CH"/>
        </w:rPr>
      </w:pPr>
      <w:r w:rsidRPr="00BF6B21">
        <w:rPr>
          <w:lang w:val="fr-CH"/>
        </w:rPr>
        <w:t>8.3</w:t>
      </w:r>
      <w:r w:rsidRPr="00BF6B21">
        <w:rPr>
          <w:rFonts w:eastAsiaTheme="minorEastAsia"/>
          <w:lang w:val="fr-CH"/>
        </w:rPr>
        <w:tab/>
      </w:r>
      <w:r w:rsidRPr="00BF6B21">
        <w:rPr>
          <w:lang w:val="fr-CH"/>
        </w:rPr>
        <w:t>Emetteurs fabriqués à titre privé non destinés à la vente</w:t>
      </w:r>
      <w:r w:rsidRPr="00BF6B21">
        <w:rPr>
          <w:webHidden/>
          <w:lang w:val="fr-CH"/>
        </w:rPr>
        <w:tab/>
      </w:r>
      <w:r w:rsidRPr="00BF6B21">
        <w:rPr>
          <w:webHidden/>
          <w:lang w:val="fr-CH"/>
        </w:rPr>
        <w:tab/>
        <w:t>68</w:t>
      </w:r>
    </w:p>
    <w:p w:rsidR="00FA1666" w:rsidRPr="00BF6B21" w:rsidRDefault="00FA1666">
      <w:pPr>
        <w:pStyle w:val="TOC1"/>
        <w:rPr>
          <w:rFonts w:eastAsiaTheme="minorEastAsia"/>
          <w:lang w:val="fr-CH"/>
        </w:rPr>
      </w:pPr>
      <w:r w:rsidRPr="00BF6B21">
        <w:rPr>
          <w:lang w:val="fr-CH"/>
        </w:rPr>
        <w:t>9</w:t>
      </w:r>
      <w:r w:rsidRPr="00BF6B21">
        <w:rPr>
          <w:rFonts w:eastAsiaTheme="minorEastAsia"/>
          <w:lang w:val="fr-CH"/>
        </w:rPr>
        <w:tab/>
      </w:r>
      <w:r w:rsidRPr="00BF6B21">
        <w:rPr>
          <w:lang w:val="fr-CH"/>
        </w:rPr>
        <w:t>Foire aux questions</w:t>
      </w:r>
      <w:r w:rsidRPr="00BF6B21">
        <w:rPr>
          <w:webHidden/>
          <w:lang w:val="fr-CH"/>
        </w:rPr>
        <w:tab/>
      </w:r>
      <w:r w:rsidRPr="00BF6B21">
        <w:rPr>
          <w:webHidden/>
          <w:lang w:val="fr-CH"/>
        </w:rPr>
        <w:tab/>
        <w:t>69</w:t>
      </w:r>
    </w:p>
    <w:p w:rsidR="00FA1666" w:rsidRPr="00BF6B21" w:rsidRDefault="00FA1666">
      <w:pPr>
        <w:pStyle w:val="TOC2"/>
        <w:rPr>
          <w:rFonts w:eastAsiaTheme="minorEastAsia"/>
          <w:lang w:val="fr-CH"/>
        </w:rPr>
      </w:pPr>
      <w:r w:rsidRPr="00BF6B21">
        <w:rPr>
          <w:lang w:val="fr-CH"/>
        </w:rPr>
        <w:t>9.1</w:t>
      </w:r>
      <w:r w:rsidRPr="00BF6B21">
        <w:rPr>
          <w:rFonts w:eastAsiaTheme="minorEastAsia"/>
          <w:lang w:val="fr-CH"/>
        </w:rPr>
        <w:tab/>
      </w:r>
      <w:r w:rsidRPr="00BF6B21">
        <w:rPr>
          <w:lang w:val="fr-CH"/>
        </w:rPr>
        <w:t>Que se passe-t-il en cas de vente, importation ou utilisation d'émetteurs à faible puissance non conformes?</w:t>
      </w:r>
      <w:r w:rsidRPr="00BF6B21">
        <w:rPr>
          <w:webHidden/>
          <w:lang w:val="fr-CH"/>
        </w:rPr>
        <w:tab/>
      </w:r>
      <w:r w:rsidRPr="00BF6B21">
        <w:rPr>
          <w:webHidden/>
          <w:lang w:val="fr-CH"/>
        </w:rPr>
        <w:tab/>
        <w:t>69</w:t>
      </w:r>
    </w:p>
    <w:p w:rsidR="00FA1666" w:rsidRPr="00BF6B21" w:rsidRDefault="00FA1666">
      <w:pPr>
        <w:pStyle w:val="TOC2"/>
        <w:rPr>
          <w:rFonts w:eastAsiaTheme="minorEastAsia"/>
          <w:lang w:val="fr-CH"/>
        </w:rPr>
      </w:pPr>
      <w:r w:rsidRPr="00BF6B21">
        <w:rPr>
          <w:lang w:val="fr-CH"/>
        </w:rPr>
        <w:t>9.2</w:t>
      </w:r>
      <w:r w:rsidRPr="00BF6B21">
        <w:rPr>
          <w:rFonts w:eastAsiaTheme="minorEastAsia"/>
          <w:lang w:val="fr-CH"/>
        </w:rPr>
        <w:tab/>
      </w:r>
      <w:r w:rsidRPr="00BF6B21">
        <w:rPr>
          <w:lang w:val="fr-CH"/>
        </w:rPr>
        <w:t>Quelles modifications peut-on apporter à un dispositif autorisé par la FCC sans qu'une nouvelle autorisation de la FCC ne soit nécessaire?</w:t>
      </w:r>
      <w:r w:rsidRPr="00BF6B21">
        <w:rPr>
          <w:webHidden/>
          <w:lang w:val="fr-CH"/>
        </w:rPr>
        <w:tab/>
      </w:r>
      <w:r w:rsidRPr="00BF6B21">
        <w:rPr>
          <w:webHidden/>
          <w:lang w:val="fr-CH"/>
        </w:rPr>
        <w:tab/>
        <w:t>69</w:t>
      </w:r>
    </w:p>
    <w:p w:rsidR="00FA1666" w:rsidRPr="00BF6B21" w:rsidRDefault="00FA1666">
      <w:pPr>
        <w:pStyle w:val="TOC2"/>
        <w:rPr>
          <w:rFonts w:eastAsiaTheme="minorEastAsia"/>
          <w:lang w:val="fr-CH"/>
        </w:rPr>
      </w:pPr>
      <w:r w:rsidRPr="00BF6B21">
        <w:rPr>
          <w:lang w:val="fr-CH"/>
        </w:rPr>
        <w:t>9.3</w:t>
      </w:r>
      <w:r w:rsidRPr="00BF6B21">
        <w:rPr>
          <w:rFonts w:eastAsiaTheme="minorEastAsia"/>
          <w:lang w:val="fr-CH"/>
        </w:rPr>
        <w:tab/>
      </w:r>
      <w:r w:rsidRPr="00BF6B21">
        <w:rPr>
          <w:lang w:val="fr-CH"/>
        </w:rPr>
        <w:t>Quelle est la relation entre µV/m et W?</w:t>
      </w:r>
      <w:r w:rsidRPr="00BF6B21">
        <w:rPr>
          <w:webHidden/>
          <w:lang w:val="fr-CH"/>
        </w:rPr>
        <w:tab/>
      </w:r>
      <w:r w:rsidRPr="00BF6B21">
        <w:rPr>
          <w:webHidden/>
          <w:lang w:val="fr-CH"/>
        </w:rPr>
        <w:tab/>
        <w:t>70</w:t>
      </w:r>
    </w:p>
    <w:p w:rsidR="00FA1666" w:rsidRPr="00BF6B21" w:rsidRDefault="00FA1666">
      <w:pPr>
        <w:pStyle w:val="TOC1"/>
        <w:rPr>
          <w:rFonts w:eastAsiaTheme="minorEastAsia"/>
          <w:lang w:val="fr-CH"/>
        </w:rPr>
      </w:pPr>
      <w:r w:rsidRPr="00BF6B21">
        <w:rPr>
          <w:lang w:val="fr-CH"/>
        </w:rPr>
        <w:t>Appendice 3 à l'Annexe 2 (République populaire de Chine) – Dispositions et paramètres techniques concernant les SRD en Chine</w:t>
      </w:r>
      <w:r w:rsidRPr="00BF6B21">
        <w:rPr>
          <w:webHidden/>
          <w:lang w:val="fr-CH"/>
        </w:rPr>
        <w:tab/>
      </w:r>
      <w:r w:rsidRPr="00BF6B21">
        <w:rPr>
          <w:webHidden/>
          <w:lang w:val="fr-CH"/>
        </w:rPr>
        <w:tab/>
        <w:t>71</w:t>
      </w:r>
    </w:p>
    <w:p w:rsidR="00FA1666" w:rsidRPr="00BF6B21" w:rsidRDefault="00FA1666">
      <w:pPr>
        <w:pStyle w:val="TOC1"/>
        <w:rPr>
          <w:rFonts w:eastAsiaTheme="minorEastAsia"/>
          <w:lang w:val="fr-CH"/>
        </w:rPr>
      </w:pPr>
      <w:r w:rsidRPr="00BF6B21">
        <w:rPr>
          <w:lang w:val="fr-CH"/>
        </w:rPr>
        <w:t>1</w:t>
      </w:r>
      <w:r w:rsidRPr="00BF6B21">
        <w:rPr>
          <w:rFonts w:eastAsiaTheme="minorEastAsia"/>
          <w:lang w:val="fr-CH"/>
        </w:rPr>
        <w:tab/>
      </w:r>
      <w:r w:rsidRPr="00BF6B21">
        <w:rPr>
          <w:lang w:val="fr-CH"/>
        </w:rPr>
        <w:t>Paramètres techniques</w:t>
      </w:r>
      <w:r w:rsidRPr="00BF6B21">
        <w:rPr>
          <w:webHidden/>
          <w:lang w:val="fr-CH"/>
        </w:rPr>
        <w:tab/>
      </w:r>
      <w:r w:rsidRPr="00BF6B21">
        <w:rPr>
          <w:webHidden/>
          <w:lang w:val="fr-CH"/>
        </w:rPr>
        <w:tab/>
        <w:t>71</w:t>
      </w:r>
    </w:p>
    <w:p w:rsidR="00FA1666" w:rsidRPr="00BF6B21" w:rsidRDefault="00FA1666">
      <w:pPr>
        <w:pStyle w:val="TOC2"/>
        <w:rPr>
          <w:rFonts w:eastAsiaTheme="minorEastAsia"/>
          <w:lang w:val="fr-CH"/>
        </w:rPr>
      </w:pPr>
      <w:r w:rsidRPr="00BF6B21">
        <w:rPr>
          <w:lang w:val="fr-CH"/>
        </w:rPr>
        <w:t>1.1</w:t>
      </w:r>
      <w:r w:rsidRPr="00BF6B21">
        <w:rPr>
          <w:rFonts w:eastAsiaTheme="minorEastAsia"/>
          <w:lang w:val="fr-CH"/>
        </w:rPr>
        <w:tab/>
      </w:r>
      <w:r w:rsidRPr="00BF6B21">
        <w:rPr>
          <w:lang w:val="fr-CH"/>
        </w:rPr>
        <w:t>Téléphone analogique sans cordon</w:t>
      </w:r>
      <w:r w:rsidRPr="00BF6B21">
        <w:rPr>
          <w:webHidden/>
          <w:lang w:val="fr-CH"/>
        </w:rPr>
        <w:tab/>
      </w:r>
      <w:r w:rsidRPr="00BF6B21">
        <w:rPr>
          <w:webHidden/>
          <w:lang w:val="fr-CH"/>
        </w:rPr>
        <w:tab/>
        <w:t>71</w:t>
      </w:r>
    </w:p>
    <w:p w:rsidR="00FA1666" w:rsidRPr="00BF6B21" w:rsidRDefault="00FA1666">
      <w:pPr>
        <w:pStyle w:val="TOC2"/>
        <w:rPr>
          <w:rFonts w:eastAsiaTheme="minorEastAsia"/>
          <w:lang w:val="fr-CH"/>
        </w:rPr>
      </w:pPr>
      <w:r w:rsidRPr="00BF6B21">
        <w:rPr>
          <w:lang w:val="fr-CH"/>
        </w:rPr>
        <w:t>1.2</w:t>
      </w:r>
      <w:r w:rsidRPr="00BF6B21">
        <w:rPr>
          <w:rFonts w:eastAsiaTheme="minorEastAsia"/>
          <w:lang w:val="fr-CH"/>
        </w:rPr>
        <w:tab/>
      </w:r>
      <w:r w:rsidRPr="00BF6B21">
        <w:rPr>
          <w:lang w:val="fr-CH"/>
        </w:rPr>
        <w:t>Emetteurs audio hertziens et appareils de mesure destinés à des applications civiles</w:t>
      </w:r>
      <w:r w:rsidRPr="00BF6B21">
        <w:rPr>
          <w:webHidden/>
          <w:lang w:val="fr-CH"/>
        </w:rPr>
        <w:tab/>
      </w:r>
      <w:r w:rsidRPr="00BF6B21">
        <w:rPr>
          <w:webHidden/>
          <w:lang w:val="fr-CH"/>
        </w:rPr>
        <w:tab/>
        <w:t>71</w:t>
      </w:r>
    </w:p>
    <w:p w:rsidR="00FA1666" w:rsidRPr="00BF6B21" w:rsidRDefault="00FA1666">
      <w:pPr>
        <w:pStyle w:val="TOC2"/>
        <w:rPr>
          <w:rFonts w:eastAsiaTheme="minorEastAsia"/>
          <w:lang w:val="fr-CH"/>
        </w:rPr>
      </w:pPr>
      <w:r w:rsidRPr="00BF6B21">
        <w:rPr>
          <w:lang w:val="fr-CH"/>
        </w:rPr>
        <w:t>1.3</w:t>
      </w:r>
      <w:r w:rsidRPr="00BF6B21">
        <w:rPr>
          <w:rFonts w:eastAsiaTheme="minorEastAsia"/>
          <w:lang w:val="fr-CH"/>
        </w:rPr>
        <w:tab/>
      </w:r>
      <w:r w:rsidRPr="00BF6B21">
        <w:rPr>
          <w:lang w:val="fr-CH"/>
        </w:rPr>
        <w:t>Dispositifs de télécommande de modèles réduits et de jouets</w:t>
      </w:r>
      <w:r w:rsidRPr="00BF6B21">
        <w:rPr>
          <w:webHidden/>
          <w:lang w:val="fr-CH"/>
        </w:rPr>
        <w:tab/>
      </w:r>
      <w:r w:rsidRPr="00BF6B21">
        <w:rPr>
          <w:webHidden/>
          <w:lang w:val="fr-CH"/>
        </w:rPr>
        <w:tab/>
        <w:t>72</w:t>
      </w:r>
    </w:p>
    <w:p w:rsidR="00FA1666" w:rsidRPr="00BF6B21" w:rsidRDefault="00FA1666">
      <w:pPr>
        <w:pStyle w:val="TOC2"/>
        <w:rPr>
          <w:rFonts w:eastAsiaTheme="minorEastAsia"/>
          <w:lang w:val="fr-CH"/>
        </w:rPr>
      </w:pPr>
      <w:r w:rsidRPr="00BF6B21">
        <w:rPr>
          <w:lang w:val="fr-CH"/>
        </w:rPr>
        <w:t>1.4</w:t>
      </w:r>
      <w:r w:rsidRPr="00BF6B21">
        <w:rPr>
          <w:rFonts w:eastAsiaTheme="minorEastAsia"/>
          <w:lang w:val="fr-CH"/>
        </w:rPr>
        <w:tab/>
      </w:r>
      <w:r w:rsidRPr="00BF6B21">
        <w:rPr>
          <w:lang w:val="fr-CH"/>
        </w:rPr>
        <w:t>Equipements de radiocommunications mobiles privées en bande publique</w:t>
      </w:r>
      <w:r w:rsidRPr="00BF6B21">
        <w:rPr>
          <w:webHidden/>
          <w:lang w:val="fr-CH"/>
        </w:rPr>
        <w:tab/>
      </w:r>
      <w:r w:rsidRPr="00BF6B21">
        <w:rPr>
          <w:webHidden/>
          <w:lang w:val="fr-CH"/>
        </w:rPr>
        <w:tab/>
        <w:t>72</w:t>
      </w:r>
    </w:p>
    <w:p w:rsidR="00FA1666" w:rsidRPr="00BF6B21" w:rsidRDefault="00FA1666">
      <w:pPr>
        <w:pStyle w:val="TOC2"/>
        <w:rPr>
          <w:rFonts w:eastAsiaTheme="minorEastAsia"/>
          <w:lang w:val="fr-CH"/>
        </w:rPr>
      </w:pPr>
      <w:r w:rsidRPr="00BF6B21">
        <w:rPr>
          <w:lang w:val="fr-CH"/>
        </w:rPr>
        <w:t>1.5</w:t>
      </w:r>
      <w:r w:rsidRPr="00BF6B21">
        <w:rPr>
          <w:rFonts w:eastAsiaTheme="minorEastAsia"/>
          <w:lang w:val="fr-CH"/>
        </w:rPr>
        <w:tab/>
      </w:r>
      <w:r w:rsidRPr="00BF6B21">
        <w:rPr>
          <w:lang w:val="fr-CH"/>
        </w:rPr>
        <w:t>Dispositifs radio généraux de télécommande</w:t>
      </w:r>
      <w:r w:rsidRPr="00BF6B21">
        <w:rPr>
          <w:webHidden/>
          <w:lang w:val="fr-CH"/>
        </w:rPr>
        <w:tab/>
      </w:r>
      <w:r w:rsidRPr="00BF6B21">
        <w:rPr>
          <w:webHidden/>
          <w:lang w:val="fr-CH"/>
        </w:rPr>
        <w:tab/>
        <w:t>72</w:t>
      </w:r>
    </w:p>
    <w:p w:rsidR="00FA1666" w:rsidRPr="00BF6B21" w:rsidRDefault="00FA1666">
      <w:pPr>
        <w:pStyle w:val="TOC2"/>
        <w:rPr>
          <w:rFonts w:eastAsiaTheme="minorEastAsia"/>
          <w:lang w:val="fr-CH"/>
        </w:rPr>
      </w:pPr>
      <w:r w:rsidRPr="00BF6B21">
        <w:rPr>
          <w:lang w:val="fr-CH"/>
        </w:rPr>
        <w:t>1.6</w:t>
      </w:r>
      <w:r w:rsidRPr="00BF6B21">
        <w:rPr>
          <w:rFonts w:eastAsiaTheme="minorEastAsia"/>
          <w:lang w:val="fr-CH"/>
        </w:rPr>
        <w:tab/>
      </w:r>
      <w:r w:rsidRPr="00BF6B21">
        <w:rPr>
          <w:lang w:val="fr-CH"/>
        </w:rPr>
        <w:t>Emetteurs de télémesure biomédicale</w:t>
      </w:r>
      <w:r w:rsidRPr="00BF6B21">
        <w:rPr>
          <w:webHidden/>
          <w:lang w:val="fr-CH"/>
        </w:rPr>
        <w:tab/>
      </w:r>
      <w:r w:rsidRPr="00BF6B21">
        <w:rPr>
          <w:webHidden/>
          <w:lang w:val="fr-CH"/>
        </w:rPr>
        <w:tab/>
        <w:t>73</w:t>
      </w:r>
    </w:p>
    <w:p w:rsidR="00FA1666" w:rsidRPr="00BF6B21" w:rsidRDefault="00FA1666">
      <w:pPr>
        <w:pStyle w:val="TOC2"/>
        <w:rPr>
          <w:rFonts w:eastAsiaTheme="minorEastAsia"/>
          <w:lang w:val="fr-CH"/>
        </w:rPr>
      </w:pPr>
      <w:r w:rsidRPr="00BF6B21">
        <w:rPr>
          <w:lang w:val="fr-CH"/>
        </w:rPr>
        <w:t>1.7</w:t>
      </w:r>
      <w:r w:rsidRPr="00BF6B21">
        <w:rPr>
          <w:rFonts w:eastAsiaTheme="minorEastAsia"/>
          <w:lang w:val="fr-CH"/>
        </w:rPr>
        <w:tab/>
      </w:r>
      <w:r w:rsidRPr="00BF6B21">
        <w:rPr>
          <w:lang w:val="fr-CH"/>
        </w:rPr>
        <w:t>Equipements de levage</w:t>
      </w:r>
      <w:r w:rsidRPr="00BF6B21">
        <w:rPr>
          <w:webHidden/>
          <w:lang w:val="fr-CH"/>
        </w:rPr>
        <w:tab/>
      </w:r>
      <w:r w:rsidRPr="00BF6B21">
        <w:rPr>
          <w:webHidden/>
          <w:lang w:val="fr-CH"/>
        </w:rPr>
        <w:tab/>
        <w:t>73</w:t>
      </w:r>
    </w:p>
    <w:p w:rsidR="00FA1666" w:rsidRPr="00BF6B21" w:rsidRDefault="00FA1666">
      <w:pPr>
        <w:pStyle w:val="TOC2"/>
        <w:rPr>
          <w:rFonts w:eastAsiaTheme="minorEastAsia"/>
          <w:lang w:val="fr-CH"/>
        </w:rPr>
      </w:pPr>
      <w:r w:rsidRPr="00BF6B21">
        <w:rPr>
          <w:lang w:val="fr-CH"/>
        </w:rPr>
        <w:t>1.8</w:t>
      </w:r>
      <w:r w:rsidRPr="00BF6B21">
        <w:rPr>
          <w:rFonts w:eastAsiaTheme="minorEastAsia"/>
          <w:lang w:val="fr-CH"/>
        </w:rPr>
        <w:tab/>
      </w:r>
      <w:r w:rsidRPr="00BF6B21">
        <w:rPr>
          <w:lang w:val="fr-CH"/>
        </w:rPr>
        <w:t>Equipements de pesée</w:t>
      </w:r>
      <w:r w:rsidRPr="00BF6B21">
        <w:rPr>
          <w:webHidden/>
          <w:lang w:val="fr-CH"/>
        </w:rPr>
        <w:tab/>
      </w:r>
      <w:r w:rsidRPr="00BF6B21">
        <w:rPr>
          <w:webHidden/>
          <w:lang w:val="fr-CH"/>
        </w:rPr>
        <w:tab/>
        <w:t>73</w:t>
      </w:r>
    </w:p>
    <w:p w:rsidR="00FA1666" w:rsidRPr="00BF6B21" w:rsidRDefault="00FA1666">
      <w:pPr>
        <w:pStyle w:val="TOC2"/>
        <w:rPr>
          <w:rFonts w:eastAsiaTheme="minorEastAsia"/>
          <w:lang w:val="fr-CH"/>
        </w:rPr>
      </w:pPr>
      <w:r w:rsidRPr="00BF6B21">
        <w:rPr>
          <w:lang w:val="fr-CH"/>
        </w:rPr>
        <w:t>1.9</w:t>
      </w:r>
      <w:r w:rsidRPr="00BF6B21">
        <w:rPr>
          <w:rFonts w:eastAsiaTheme="minorEastAsia"/>
          <w:lang w:val="fr-CH"/>
        </w:rPr>
        <w:tab/>
      </w:r>
      <w:r w:rsidRPr="00BF6B21">
        <w:rPr>
          <w:lang w:val="fr-CH"/>
        </w:rPr>
        <w:t>Equipements radio de télécommande utilisés dans l'industrie</w:t>
      </w:r>
      <w:r w:rsidRPr="00BF6B21">
        <w:rPr>
          <w:webHidden/>
          <w:lang w:val="fr-CH"/>
        </w:rPr>
        <w:tab/>
      </w:r>
      <w:r w:rsidRPr="00BF6B21">
        <w:rPr>
          <w:webHidden/>
          <w:lang w:val="fr-CH"/>
        </w:rPr>
        <w:tab/>
        <w:t>73</w:t>
      </w:r>
    </w:p>
    <w:p w:rsidR="00FA1666" w:rsidRPr="00BF6B21" w:rsidRDefault="00FA1666">
      <w:pPr>
        <w:pStyle w:val="TOC2"/>
        <w:rPr>
          <w:rFonts w:eastAsiaTheme="minorEastAsia"/>
          <w:lang w:val="fr-CH"/>
        </w:rPr>
      </w:pPr>
      <w:r w:rsidRPr="00BF6B21">
        <w:rPr>
          <w:lang w:val="fr-CH"/>
        </w:rPr>
        <w:t>1.10</w:t>
      </w:r>
      <w:r w:rsidRPr="00BF6B21">
        <w:rPr>
          <w:rFonts w:eastAsiaTheme="minorEastAsia"/>
          <w:lang w:val="fr-CH"/>
        </w:rPr>
        <w:tab/>
      </w:r>
      <w:r w:rsidRPr="00BF6B21">
        <w:rPr>
          <w:lang w:val="fr-CH"/>
        </w:rPr>
        <w:t>Equipements pour le transport de données</w:t>
      </w:r>
      <w:r w:rsidRPr="00BF6B21">
        <w:rPr>
          <w:webHidden/>
          <w:lang w:val="fr-CH"/>
        </w:rPr>
        <w:tab/>
      </w:r>
      <w:r w:rsidRPr="00BF6B21">
        <w:rPr>
          <w:webHidden/>
          <w:lang w:val="fr-CH"/>
        </w:rPr>
        <w:tab/>
        <w:t>73</w:t>
      </w:r>
    </w:p>
    <w:p w:rsidR="00FA1666" w:rsidRPr="00BF6B21" w:rsidRDefault="00FA1666">
      <w:pPr>
        <w:pStyle w:val="TOC2"/>
        <w:rPr>
          <w:rFonts w:eastAsiaTheme="minorEastAsia"/>
          <w:lang w:val="fr-CH"/>
        </w:rPr>
      </w:pPr>
      <w:r w:rsidRPr="00BF6B21">
        <w:rPr>
          <w:lang w:val="fr-CH"/>
        </w:rPr>
        <w:t>1.11</w:t>
      </w:r>
      <w:r w:rsidRPr="00BF6B21">
        <w:rPr>
          <w:rFonts w:eastAsiaTheme="minorEastAsia"/>
          <w:lang w:val="fr-CH"/>
        </w:rPr>
        <w:tab/>
      </w:r>
      <w:r w:rsidRPr="00BF6B21">
        <w:rPr>
          <w:lang w:val="fr-CH"/>
        </w:rPr>
        <w:t>Dispositifs radio de commande destinés à des applications civiles</w:t>
      </w:r>
      <w:r w:rsidRPr="00BF6B21">
        <w:rPr>
          <w:webHidden/>
          <w:lang w:val="fr-CH"/>
        </w:rPr>
        <w:tab/>
      </w:r>
      <w:r w:rsidRPr="00BF6B21">
        <w:rPr>
          <w:webHidden/>
          <w:lang w:val="fr-CH"/>
        </w:rPr>
        <w:tab/>
        <w:t>74</w:t>
      </w:r>
    </w:p>
    <w:p w:rsidR="00FA1666" w:rsidRPr="00BF6B21" w:rsidRDefault="00FA1666">
      <w:pPr>
        <w:pStyle w:val="TOC2"/>
        <w:rPr>
          <w:rFonts w:eastAsiaTheme="minorEastAsia"/>
          <w:lang w:val="fr-CH"/>
        </w:rPr>
      </w:pPr>
      <w:r w:rsidRPr="00BF6B21">
        <w:rPr>
          <w:lang w:val="fr-CH"/>
        </w:rPr>
        <w:t>1.12</w:t>
      </w:r>
      <w:r w:rsidRPr="00BF6B21">
        <w:rPr>
          <w:rFonts w:eastAsiaTheme="minorEastAsia"/>
          <w:lang w:val="fr-CH"/>
        </w:rPr>
        <w:tab/>
      </w:r>
      <w:r w:rsidRPr="00BF6B21">
        <w:rPr>
          <w:lang w:val="fr-CH"/>
        </w:rPr>
        <w:t>Autres SRD</w:t>
      </w:r>
      <w:r w:rsidRPr="00BF6B21">
        <w:rPr>
          <w:webHidden/>
          <w:lang w:val="fr-CH"/>
        </w:rPr>
        <w:tab/>
      </w:r>
      <w:r w:rsidRPr="00BF6B21">
        <w:rPr>
          <w:webHidden/>
          <w:lang w:val="fr-CH"/>
        </w:rPr>
        <w:tab/>
        <w:t>74</w:t>
      </w:r>
    </w:p>
    <w:p w:rsidR="00FA1666" w:rsidRPr="00BF6B21" w:rsidRDefault="00FA1666">
      <w:pPr>
        <w:pStyle w:val="TOC2"/>
        <w:rPr>
          <w:rFonts w:eastAsiaTheme="minorEastAsia"/>
          <w:lang w:val="fr-CH"/>
        </w:rPr>
      </w:pPr>
      <w:r w:rsidRPr="00BF6B21">
        <w:rPr>
          <w:lang w:val="fr-CH"/>
        </w:rPr>
        <w:t>1.13</w:t>
      </w:r>
      <w:r w:rsidRPr="00BF6B21">
        <w:rPr>
          <w:rFonts w:eastAsiaTheme="minorEastAsia"/>
          <w:lang w:val="fr-CH"/>
        </w:rPr>
        <w:tab/>
      </w:r>
      <w:r w:rsidRPr="00BF6B21">
        <w:rPr>
          <w:lang w:val="fr-CH"/>
        </w:rPr>
        <w:t>Téléphone numérique sans cordon</w:t>
      </w:r>
      <w:r w:rsidRPr="00BF6B21">
        <w:rPr>
          <w:webHidden/>
          <w:lang w:val="fr-CH"/>
        </w:rPr>
        <w:tab/>
      </w:r>
      <w:r w:rsidRPr="00BF6B21">
        <w:rPr>
          <w:webHidden/>
          <w:lang w:val="fr-CH"/>
        </w:rPr>
        <w:tab/>
        <w:t>75</w:t>
      </w:r>
    </w:p>
    <w:p w:rsidR="00FA1666" w:rsidRPr="00BF6B21" w:rsidRDefault="00FA1666" w:rsidP="00FA1666">
      <w:pPr>
        <w:pStyle w:val="toc0"/>
        <w:keepNext/>
        <w:keepLines/>
        <w:rPr>
          <w:lang w:val="fr-CH"/>
        </w:rPr>
      </w:pPr>
      <w:r w:rsidRPr="00BF6B21">
        <w:rPr>
          <w:lang w:val="fr-CH"/>
        </w:rPr>
        <w:lastRenderedPageBreak/>
        <w:tab/>
        <w:t>Page</w:t>
      </w:r>
    </w:p>
    <w:p w:rsidR="00FA1666" w:rsidRPr="00BF6B21" w:rsidRDefault="00FA1666">
      <w:pPr>
        <w:pStyle w:val="TOC2"/>
        <w:rPr>
          <w:rFonts w:eastAsiaTheme="minorEastAsia"/>
          <w:lang w:val="fr-CH"/>
        </w:rPr>
      </w:pPr>
      <w:r w:rsidRPr="00BF6B21">
        <w:rPr>
          <w:lang w:val="fr-CH"/>
        </w:rPr>
        <w:t>1.14</w:t>
      </w:r>
      <w:r w:rsidRPr="00BF6B21">
        <w:rPr>
          <w:rFonts w:eastAsiaTheme="minorEastAsia"/>
          <w:lang w:val="fr-CH"/>
        </w:rPr>
        <w:tab/>
      </w:r>
      <w:r w:rsidRPr="00BF6B21">
        <w:rPr>
          <w:lang w:val="fr-CH"/>
        </w:rPr>
        <w:t>Radars pour automobiles (radars anticollision)</w:t>
      </w:r>
      <w:r w:rsidRPr="00BF6B21">
        <w:rPr>
          <w:webHidden/>
          <w:lang w:val="fr-CH"/>
        </w:rPr>
        <w:tab/>
      </w:r>
      <w:r w:rsidRPr="00BF6B21">
        <w:rPr>
          <w:webHidden/>
          <w:lang w:val="fr-CH"/>
        </w:rPr>
        <w:tab/>
        <w:t>75</w:t>
      </w:r>
    </w:p>
    <w:p w:rsidR="00FA1666" w:rsidRPr="00BF6B21" w:rsidRDefault="00FA1666">
      <w:pPr>
        <w:pStyle w:val="TOC1"/>
        <w:rPr>
          <w:rFonts w:eastAsiaTheme="minorEastAsia"/>
          <w:lang w:val="fr-CH"/>
        </w:rPr>
      </w:pPr>
      <w:r w:rsidRPr="00BF6B21">
        <w:rPr>
          <w:lang w:val="fr-CH"/>
        </w:rPr>
        <w:t>2</w:t>
      </w:r>
      <w:r w:rsidRPr="00BF6B21">
        <w:rPr>
          <w:rFonts w:eastAsiaTheme="minorEastAsia"/>
          <w:lang w:val="fr-CH"/>
        </w:rPr>
        <w:tab/>
      </w:r>
      <w:r w:rsidRPr="00BF6B21">
        <w:rPr>
          <w:lang w:val="fr-CH"/>
        </w:rPr>
        <w:t>Paramètres de fonctionnement</w:t>
      </w:r>
      <w:r w:rsidRPr="00BF6B21">
        <w:rPr>
          <w:webHidden/>
          <w:lang w:val="fr-CH"/>
        </w:rPr>
        <w:tab/>
      </w:r>
      <w:r w:rsidRPr="00BF6B21">
        <w:rPr>
          <w:webHidden/>
          <w:lang w:val="fr-CH"/>
        </w:rPr>
        <w:tab/>
        <w:t>75</w:t>
      </w:r>
    </w:p>
    <w:p w:rsidR="00FA1666" w:rsidRPr="00BF6B21" w:rsidRDefault="00FA1666">
      <w:pPr>
        <w:pStyle w:val="TOC1"/>
        <w:rPr>
          <w:rFonts w:eastAsiaTheme="minorEastAsia"/>
          <w:lang w:val="fr-CH"/>
        </w:rPr>
      </w:pPr>
      <w:r w:rsidRPr="00BF6B21">
        <w:rPr>
          <w:lang w:val="fr-CH"/>
        </w:rPr>
        <w:t>3</w:t>
      </w:r>
      <w:r w:rsidRPr="00BF6B21">
        <w:rPr>
          <w:rFonts w:eastAsiaTheme="minorEastAsia"/>
          <w:lang w:val="fr-CH"/>
        </w:rPr>
        <w:tab/>
      </w:r>
      <w:r w:rsidRPr="00BF6B21">
        <w:rPr>
          <w:lang w:val="fr-CH"/>
        </w:rPr>
        <w:t>Spécifications générales</w:t>
      </w:r>
      <w:r w:rsidRPr="00BF6B21">
        <w:rPr>
          <w:webHidden/>
          <w:lang w:val="fr-CH"/>
        </w:rPr>
        <w:tab/>
      </w:r>
      <w:r w:rsidRPr="00BF6B21">
        <w:rPr>
          <w:webHidden/>
          <w:lang w:val="fr-CH"/>
        </w:rPr>
        <w:tab/>
        <w:t>77</w:t>
      </w:r>
    </w:p>
    <w:p w:rsidR="00FA1666" w:rsidRPr="00BF6B21" w:rsidRDefault="00FA1666">
      <w:pPr>
        <w:pStyle w:val="TOC2"/>
        <w:rPr>
          <w:rFonts w:eastAsiaTheme="minorEastAsia"/>
          <w:lang w:val="fr-CH"/>
        </w:rPr>
      </w:pPr>
      <w:r w:rsidRPr="00BF6B21">
        <w:rPr>
          <w:lang w:val="fr-CH"/>
        </w:rPr>
        <w:t>3.1</w:t>
      </w:r>
      <w:r w:rsidRPr="00BF6B21">
        <w:rPr>
          <w:rFonts w:eastAsiaTheme="minorEastAsia"/>
          <w:lang w:val="fr-CH"/>
        </w:rPr>
        <w:tab/>
      </w:r>
      <w:r w:rsidRPr="00BF6B21">
        <w:rPr>
          <w:lang w:val="fr-CH"/>
        </w:rPr>
        <w:t>Plages de fréquences pour la mesure des rayonnements non essentiels</w:t>
      </w:r>
      <w:r w:rsidRPr="00BF6B21">
        <w:rPr>
          <w:webHidden/>
          <w:lang w:val="fr-CH"/>
        </w:rPr>
        <w:tab/>
      </w:r>
      <w:r w:rsidRPr="00BF6B21">
        <w:rPr>
          <w:webHidden/>
          <w:lang w:val="fr-CH"/>
        </w:rPr>
        <w:tab/>
        <w:t>77</w:t>
      </w:r>
    </w:p>
    <w:p w:rsidR="00FA1666" w:rsidRPr="00BF6B21" w:rsidRDefault="00FA1666">
      <w:pPr>
        <w:pStyle w:val="TOC2"/>
        <w:rPr>
          <w:rFonts w:eastAsiaTheme="minorEastAsia"/>
          <w:lang w:val="fr-CH"/>
        </w:rPr>
      </w:pPr>
      <w:r w:rsidRPr="00BF6B21">
        <w:rPr>
          <w:lang w:val="fr-CH"/>
        </w:rPr>
        <w:t>3.2</w:t>
      </w:r>
      <w:r w:rsidRPr="00BF6B21">
        <w:rPr>
          <w:rFonts w:eastAsiaTheme="minorEastAsia"/>
          <w:lang w:val="fr-CH"/>
        </w:rPr>
        <w:tab/>
      </w:r>
      <w:r w:rsidRPr="00BF6B21">
        <w:rPr>
          <w:lang w:val="fr-CH"/>
        </w:rPr>
        <w:t>Limites des rayonnements non essentiels</w:t>
      </w:r>
      <w:r w:rsidRPr="00BF6B21">
        <w:rPr>
          <w:webHidden/>
          <w:lang w:val="fr-CH"/>
        </w:rPr>
        <w:tab/>
      </w:r>
      <w:r w:rsidRPr="00BF6B21">
        <w:rPr>
          <w:webHidden/>
          <w:lang w:val="fr-CH"/>
        </w:rPr>
        <w:tab/>
        <w:t>77</w:t>
      </w:r>
    </w:p>
    <w:p w:rsidR="00FA1666" w:rsidRPr="00BF6B21" w:rsidRDefault="00FA1666">
      <w:pPr>
        <w:pStyle w:val="TOC1"/>
        <w:rPr>
          <w:rFonts w:eastAsiaTheme="minorEastAsia"/>
          <w:lang w:val="fr-CH"/>
        </w:rPr>
      </w:pPr>
      <w:r w:rsidRPr="00BF6B21">
        <w:rPr>
          <w:lang w:val="fr-CH"/>
        </w:rPr>
        <w:t>Appendice 4 à l'Annexe 2 (Japon) – Spécifications japonaises relatives aux dispositifs de radiocommunication à courte portée</w:t>
      </w:r>
      <w:r w:rsidRPr="00BF6B21">
        <w:rPr>
          <w:webHidden/>
          <w:lang w:val="fr-CH"/>
        </w:rPr>
        <w:tab/>
      </w:r>
      <w:r w:rsidRPr="00BF6B21">
        <w:rPr>
          <w:webHidden/>
          <w:lang w:val="fr-CH"/>
        </w:rPr>
        <w:tab/>
        <w:t>79</w:t>
      </w:r>
    </w:p>
    <w:p w:rsidR="00FA1666" w:rsidRPr="00BF6B21" w:rsidRDefault="00FA1666">
      <w:pPr>
        <w:pStyle w:val="TOC1"/>
        <w:rPr>
          <w:rFonts w:eastAsiaTheme="minorEastAsia"/>
          <w:lang w:val="fr-CH"/>
        </w:rPr>
      </w:pPr>
      <w:r w:rsidRPr="00BF6B21">
        <w:rPr>
          <w:lang w:val="fr-CH"/>
        </w:rPr>
        <w:t>1</w:t>
      </w:r>
      <w:r w:rsidRPr="00BF6B21">
        <w:rPr>
          <w:rFonts w:eastAsiaTheme="minorEastAsia"/>
          <w:lang w:val="fr-CH"/>
        </w:rPr>
        <w:tab/>
      </w:r>
      <w:r w:rsidRPr="00BF6B21">
        <w:rPr>
          <w:lang w:val="fr-CH"/>
        </w:rPr>
        <w:t>Stations de radiocommunication émettant à une puissance extrêmement faible</w:t>
      </w:r>
      <w:r w:rsidRPr="00BF6B21">
        <w:rPr>
          <w:webHidden/>
          <w:lang w:val="fr-CH"/>
        </w:rPr>
        <w:tab/>
      </w:r>
      <w:r w:rsidRPr="00BF6B21">
        <w:rPr>
          <w:webHidden/>
          <w:lang w:val="fr-CH"/>
        </w:rPr>
        <w:tab/>
        <w:t>79</w:t>
      </w:r>
    </w:p>
    <w:p w:rsidR="00FA1666" w:rsidRPr="00BF6B21" w:rsidRDefault="00FA1666">
      <w:pPr>
        <w:pStyle w:val="TOC1"/>
        <w:rPr>
          <w:rFonts w:eastAsiaTheme="minorEastAsia"/>
          <w:lang w:val="fr-CH"/>
        </w:rPr>
      </w:pPr>
      <w:r w:rsidRPr="00BF6B21">
        <w:rPr>
          <w:lang w:val="fr-CH"/>
        </w:rPr>
        <w:t>2</w:t>
      </w:r>
      <w:r w:rsidRPr="00BF6B21">
        <w:rPr>
          <w:rFonts w:eastAsiaTheme="minorEastAsia"/>
          <w:lang w:val="fr-CH"/>
        </w:rPr>
        <w:tab/>
      </w:r>
      <w:r w:rsidRPr="00BF6B21">
        <w:rPr>
          <w:lang w:val="fr-CH"/>
        </w:rPr>
        <w:t>Stations de radiocommunication à faible puissance</w:t>
      </w:r>
      <w:r w:rsidRPr="00BF6B21">
        <w:rPr>
          <w:webHidden/>
          <w:lang w:val="fr-CH"/>
        </w:rPr>
        <w:tab/>
      </w:r>
      <w:r w:rsidRPr="00BF6B21">
        <w:rPr>
          <w:webHidden/>
          <w:lang w:val="fr-CH"/>
        </w:rPr>
        <w:tab/>
        <w:t>80</w:t>
      </w:r>
    </w:p>
    <w:p w:rsidR="00FA1666" w:rsidRPr="00BF6B21" w:rsidRDefault="00FA1666">
      <w:pPr>
        <w:pStyle w:val="TOC1"/>
        <w:rPr>
          <w:rFonts w:eastAsiaTheme="minorEastAsia"/>
          <w:lang w:val="fr-CH"/>
        </w:rPr>
      </w:pPr>
      <w:r w:rsidRPr="00BF6B21">
        <w:rPr>
          <w:lang w:val="fr-CH"/>
        </w:rPr>
        <w:t>Appendice 5 à l'Annexe 2 (République de Corée) – Paramètres techniques et fréquences utilisées pour les SRD en Corée</w:t>
      </w:r>
      <w:r w:rsidRPr="00BF6B21">
        <w:rPr>
          <w:webHidden/>
          <w:lang w:val="fr-CH"/>
        </w:rPr>
        <w:tab/>
      </w:r>
      <w:r w:rsidRPr="00BF6B21">
        <w:rPr>
          <w:webHidden/>
          <w:lang w:val="fr-CH"/>
        </w:rPr>
        <w:tab/>
        <w:t>88</w:t>
      </w:r>
    </w:p>
    <w:p w:rsidR="00FA1666" w:rsidRPr="00BF6B21" w:rsidRDefault="00FA1666">
      <w:pPr>
        <w:pStyle w:val="TOC1"/>
        <w:rPr>
          <w:rFonts w:eastAsiaTheme="minorEastAsia"/>
          <w:lang w:val="fr-CH"/>
        </w:rPr>
      </w:pPr>
      <w:r w:rsidRPr="00BF6B21">
        <w:rPr>
          <w:lang w:val="fr-CH"/>
        </w:rPr>
        <w:t>1</w:t>
      </w:r>
      <w:r w:rsidRPr="00BF6B21">
        <w:rPr>
          <w:rFonts w:eastAsiaTheme="minorEastAsia"/>
          <w:lang w:val="fr-CH"/>
        </w:rPr>
        <w:tab/>
      </w:r>
      <w:r w:rsidRPr="00BF6B21">
        <w:rPr>
          <w:lang w:val="fr-CH"/>
        </w:rPr>
        <w:t>Introduction</w:t>
      </w:r>
      <w:r w:rsidRPr="00BF6B21">
        <w:rPr>
          <w:webHidden/>
          <w:lang w:val="fr-CH"/>
        </w:rPr>
        <w:tab/>
      </w:r>
      <w:r w:rsidRPr="00BF6B21">
        <w:rPr>
          <w:webHidden/>
          <w:lang w:val="fr-CH"/>
        </w:rPr>
        <w:tab/>
        <w:t>88</w:t>
      </w:r>
    </w:p>
    <w:p w:rsidR="00FA1666" w:rsidRPr="00BF6B21" w:rsidRDefault="00FA1666">
      <w:pPr>
        <w:pStyle w:val="TOC1"/>
        <w:rPr>
          <w:rFonts w:eastAsiaTheme="minorEastAsia"/>
          <w:lang w:val="fr-CH"/>
        </w:rPr>
      </w:pPr>
      <w:r w:rsidRPr="00BF6B21">
        <w:rPr>
          <w:lang w:val="fr-CH"/>
        </w:rPr>
        <w:t>2</w:t>
      </w:r>
      <w:r w:rsidRPr="00BF6B21">
        <w:rPr>
          <w:rFonts w:eastAsiaTheme="minorEastAsia"/>
          <w:lang w:val="fr-CH"/>
        </w:rPr>
        <w:tab/>
      </w:r>
      <w:r w:rsidRPr="00BF6B21">
        <w:rPr>
          <w:lang w:val="fr-CH"/>
        </w:rPr>
        <w:t>Paramètres techniques et fréquences utilisées pour les SRD</w:t>
      </w:r>
      <w:r w:rsidRPr="00BF6B21">
        <w:rPr>
          <w:webHidden/>
          <w:lang w:val="fr-CH"/>
        </w:rPr>
        <w:tab/>
      </w:r>
      <w:r w:rsidRPr="00BF6B21">
        <w:rPr>
          <w:webHidden/>
          <w:lang w:val="fr-CH"/>
        </w:rPr>
        <w:tab/>
        <w:t>88</w:t>
      </w:r>
    </w:p>
    <w:p w:rsidR="00FA1666" w:rsidRPr="00BF6B21" w:rsidRDefault="00FA1666">
      <w:pPr>
        <w:pStyle w:val="TOC2"/>
        <w:rPr>
          <w:rFonts w:eastAsiaTheme="minorEastAsia"/>
          <w:lang w:val="fr-CH"/>
        </w:rPr>
      </w:pPr>
      <w:r w:rsidRPr="00BF6B21">
        <w:rPr>
          <w:lang w:val="fr-CH"/>
        </w:rPr>
        <w:t>2.1</w:t>
      </w:r>
      <w:r w:rsidRPr="00BF6B21">
        <w:rPr>
          <w:rFonts w:eastAsiaTheme="minorEastAsia"/>
          <w:lang w:val="fr-CH"/>
        </w:rPr>
        <w:tab/>
      </w:r>
      <w:r w:rsidRPr="00BF6B21">
        <w:rPr>
          <w:lang w:val="fr-CH"/>
        </w:rPr>
        <w:t>Dispositifs à faible puissance et SRD spécifiques</w:t>
      </w:r>
      <w:r w:rsidRPr="00BF6B21">
        <w:rPr>
          <w:webHidden/>
          <w:lang w:val="fr-CH"/>
        </w:rPr>
        <w:tab/>
      </w:r>
      <w:r w:rsidRPr="00BF6B21">
        <w:rPr>
          <w:webHidden/>
          <w:lang w:val="fr-CH"/>
        </w:rPr>
        <w:tab/>
        <w:t>88</w:t>
      </w:r>
    </w:p>
    <w:p w:rsidR="00FA1666" w:rsidRPr="00BF6B21" w:rsidRDefault="00FA1666">
      <w:pPr>
        <w:pStyle w:val="TOC2"/>
        <w:rPr>
          <w:rFonts w:eastAsiaTheme="minorEastAsia"/>
          <w:lang w:val="fr-CH"/>
        </w:rPr>
      </w:pPr>
      <w:r w:rsidRPr="00BF6B21">
        <w:rPr>
          <w:lang w:val="fr-CH"/>
        </w:rPr>
        <w:t>2.2</w:t>
      </w:r>
      <w:r w:rsidRPr="00BF6B21">
        <w:rPr>
          <w:rFonts w:eastAsiaTheme="minorEastAsia"/>
          <w:lang w:val="fr-CH"/>
        </w:rPr>
        <w:tab/>
      </w:r>
      <w:r w:rsidRPr="00BF6B21">
        <w:rPr>
          <w:lang w:val="fr-CH"/>
        </w:rPr>
        <w:t>Instruments de mesure</w:t>
      </w:r>
      <w:r w:rsidRPr="00BF6B21">
        <w:rPr>
          <w:webHidden/>
          <w:lang w:val="fr-CH"/>
        </w:rPr>
        <w:tab/>
      </w:r>
      <w:r w:rsidRPr="00BF6B21">
        <w:rPr>
          <w:webHidden/>
          <w:lang w:val="fr-CH"/>
        </w:rPr>
        <w:tab/>
        <w:t>93</w:t>
      </w:r>
    </w:p>
    <w:p w:rsidR="00FA1666" w:rsidRPr="00BF6B21" w:rsidRDefault="00FA1666">
      <w:pPr>
        <w:pStyle w:val="TOC2"/>
        <w:rPr>
          <w:rFonts w:eastAsiaTheme="minorEastAsia"/>
          <w:lang w:val="fr-CH"/>
        </w:rPr>
      </w:pPr>
      <w:r w:rsidRPr="00BF6B21">
        <w:rPr>
          <w:lang w:val="fr-CH"/>
        </w:rPr>
        <w:t>2.3</w:t>
      </w:r>
      <w:r w:rsidRPr="00BF6B21">
        <w:rPr>
          <w:rFonts w:eastAsiaTheme="minorEastAsia"/>
          <w:lang w:val="fr-CH"/>
        </w:rPr>
        <w:tab/>
      </w:r>
      <w:r w:rsidRPr="00BF6B21">
        <w:rPr>
          <w:lang w:val="fr-CH"/>
        </w:rPr>
        <w:t>Récepteurs</w:t>
      </w:r>
      <w:r w:rsidRPr="00BF6B21">
        <w:rPr>
          <w:webHidden/>
          <w:lang w:val="fr-CH"/>
        </w:rPr>
        <w:tab/>
      </w:r>
      <w:r w:rsidRPr="00BF6B21">
        <w:rPr>
          <w:webHidden/>
          <w:lang w:val="fr-CH"/>
        </w:rPr>
        <w:tab/>
        <w:t>93</w:t>
      </w:r>
    </w:p>
    <w:p w:rsidR="00FA1666" w:rsidRPr="00BF6B21" w:rsidRDefault="00FA1666">
      <w:pPr>
        <w:pStyle w:val="TOC2"/>
        <w:rPr>
          <w:rFonts w:eastAsiaTheme="minorEastAsia"/>
          <w:lang w:val="fr-CH"/>
        </w:rPr>
      </w:pPr>
      <w:r w:rsidRPr="00BF6B21">
        <w:rPr>
          <w:lang w:val="fr-CH"/>
        </w:rPr>
        <w:t>2.4</w:t>
      </w:r>
      <w:r w:rsidRPr="00BF6B21">
        <w:rPr>
          <w:rFonts w:eastAsiaTheme="minorEastAsia"/>
          <w:lang w:val="fr-CH"/>
        </w:rPr>
        <w:tab/>
      </w:r>
      <w:r w:rsidRPr="00BF6B21">
        <w:rPr>
          <w:lang w:val="fr-CH"/>
        </w:rPr>
        <w:t>Equipements de radiocommunication destinés à servir de relais aux services de radiodiffusion et de radiocommunication publics dans des zones d'ombre</w:t>
      </w:r>
      <w:r w:rsidRPr="00BF6B21">
        <w:rPr>
          <w:webHidden/>
          <w:lang w:val="fr-CH"/>
        </w:rPr>
        <w:tab/>
      </w:r>
      <w:r w:rsidRPr="00BF6B21">
        <w:rPr>
          <w:webHidden/>
          <w:lang w:val="fr-CH"/>
        </w:rPr>
        <w:tab/>
        <w:t>93</w:t>
      </w:r>
    </w:p>
    <w:p w:rsidR="00FA1666" w:rsidRPr="00BF6B21" w:rsidRDefault="00FA1666">
      <w:pPr>
        <w:pStyle w:val="TOC2"/>
        <w:rPr>
          <w:rFonts w:eastAsiaTheme="minorEastAsia"/>
          <w:lang w:val="fr-CH"/>
        </w:rPr>
      </w:pPr>
      <w:r w:rsidRPr="00BF6B21">
        <w:rPr>
          <w:lang w:val="fr-CH"/>
        </w:rPr>
        <w:t>2.5</w:t>
      </w:r>
      <w:r w:rsidRPr="00BF6B21">
        <w:rPr>
          <w:rFonts w:eastAsiaTheme="minorEastAsia"/>
          <w:lang w:val="fr-CH"/>
        </w:rPr>
        <w:tab/>
      </w:r>
      <w:r w:rsidRPr="00BF6B21">
        <w:rPr>
          <w:lang w:val="fr-CH"/>
        </w:rPr>
        <w:t>Instruments de mesure</w:t>
      </w:r>
      <w:r w:rsidRPr="00BF6B21">
        <w:rPr>
          <w:webHidden/>
          <w:lang w:val="fr-CH"/>
        </w:rPr>
        <w:tab/>
      </w:r>
      <w:r w:rsidRPr="00BF6B21">
        <w:rPr>
          <w:webHidden/>
          <w:lang w:val="fr-CH"/>
        </w:rPr>
        <w:tab/>
        <w:t>94</w:t>
      </w:r>
    </w:p>
    <w:p w:rsidR="00FA1666" w:rsidRPr="00BF6B21" w:rsidRDefault="00FA1666">
      <w:pPr>
        <w:pStyle w:val="TOC2"/>
        <w:rPr>
          <w:rFonts w:eastAsiaTheme="minorEastAsia"/>
          <w:lang w:val="fr-CH"/>
        </w:rPr>
      </w:pPr>
      <w:r w:rsidRPr="00BF6B21">
        <w:rPr>
          <w:lang w:val="fr-CH"/>
        </w:rPr>
        <w:t>2.6</w:t>
      </w:r>
      <w:r w:rsidRPr="00BF6B21">
        <w:rPr>
          <w:rFonts w:eastAsiaTheme="minorEastAsia"/>
          <w:lang w:val="fr-CH"/>
        </w:rPr>
        <w:tab/>
      </w:r>
      <w:r w:rsidRPr="00BF6B21">
        <w:rPr>
          <w:lang w:val="fr-CH"/>
        </w:rPr>
        <w:t>Récepteurs</w:t>
      </w:r>
      <w:r w:rsidRPr="00BF6B21">
        <w:rPr>
          <w:webHidden/>
          <w:lang w:val="fr-CH"/>
        </w:rPr>
        <w:tab/>
      </w:r>
      <w:r w:rsidRPr="00BF6B21">
        <w:rPr>
          <w:webHidden/>
          <w:lang w:val="fr-CH"/>
        </w:rPr>
        <w:tab/>
        <w:t>94</w:t>
      </w:r>
    </w:p>
    <w:p w:rsidR="00FA1666" w:rsidRPr="00BF6B21" w:rsidRDefault="00FA1666" w:rsidP="00FA1666">
      <w:pPr>
        <w:pStyle w:val="TOC2"/>
        <w:rPr>
          <w:rFonts w:eastAsiaTheme="minorEastAsia"/>
          <w:lang w:val="fr-CH"/>
        </w:rPr>
      </w:pPr>
      <w:r w:rsidRPr="00BF6B21">
        <w:rPr>
          <w:lang w:val="fr-CH" w:eastAsia="ko-KR"/>
        </w:rPr>
        <w:t>2.7</w:t>
      </w:r>
      <w:r w:rsidRPr="00BF6B21">
        <w:rPr>
          <w:rFonts w:eastAsiaTheme="minorEastAsia"/>
          <w:lang w:val="fr-CH"/>
        </w:rPr>
        <w:tab/>
      </w:r>
      <w:r w:rsidRPr="00BF6B21">
        <w:rPr>
          <w:lang w:val="fr-CH" w:eastAsia="ko-KR"/>
        </w:rPr>
        <w:t>Equipements de radiocommunication destinés à servir de relais aux services de radiodiffusion et de radiocommunication publics dans des zones d'ombre</w:t>
      </w:r>
      <w:r w:rsidRPr="00BF6B21">
        <w:rPr>
          <w:webHidden/>
          <w:lang w:val="fr-CH"/>
        </w:rPr>
        <w:tab/>
      </w:r>
      <w:r w:rsidRPr="00BF6B21">
        <w:rPr>
          <w:webHidden/>
          <w:lang w:val="fr-CH"/>
        </w:rPr>
        <w:tab/>
        <w:t>94</w:t>
      </w:r>
    </w:p>
    <w:p w:rsidR="00FA1666" w:rsidRPr="00BF6B21" w:rsidRDefault="00FA1666">
      <w:pPr>
        <w:pStyle w:val="TOC1"/>
        <w:rPr>
          <w:rFonts w:eastAsiaTheme="minorEastAsia"/>
          <w:lang w:val="fr-CH"/>
        </w:rPr>
      </w:pPr>
      <w:r w:rsidRPr="00BF6B21">
        <w:rPr>
          <w:lang w:val="fr-CH"/>
        </w:rPr>
        <w:t>Appendice 6 à l'Annexe 2 (République fédérative du Brésil) – Réglementation sur les équipements de radiocommunication à rayonnement restreint au Brésil</w:t>
      </w:r>
      <w:r w:rsidRPr="00BF6B21">
        <w:rPr>
          <w:webHidden/>
          <w:lang w:val="fr-CH"/>
        </w:rPr>
        <w:tab/>
      </w:r>
      <w:r w:rsidRPr="00BF6B21">
        <w:rPr>
          <w:webHidden/>
          <w:lang w:val="fr-CH"/>
        </w:rPr>
        <w:tab/>
        <w:t>95</w:t>
      </w:r>
    </w:p>
    <w:p w:rsidR="00FA1666" w:rsidRPr="00BF6B21" w:rsidRDefault="00FA1666">
      <w:pPr>
        <w:pStyle w:val="TOC1"/>
        <w:rPr>
          <w:rFonts w:eastAsiaTheme="minorEastAsia"/>
          <w:lang w:val="fr-CH"/>
        </w:rPr>
      </w:pPr>
      <w:r w:rsidRPr="00BF6B21">
        <w:rPr>
          <w:lang w:val="fr-CH"/>
        </w:rPr>
        <w:t>1</w:t>
      </w:r>
      <w:r w:rsidRPr="00BF6B21">
        <w:rPr>
          <w:rFonts w:eastAsiaTheme="minorEastAsia"/>
          <w:lang w:val="fr-CH"/>
        </w:rPr>
        <w:tab/>
      </w:r>
      <w:r w:rsidRPr="00BF6B21">
        <w:rPr>
          <w:lang w:val="fr-CH"/>
        </w:rPr>
        <w:t>Introduction</w:t>
      </w:r>
      <w:r w:rsidRPr="00BF6B21">
        <w:rPr>
          <w:webHidden/>
          <w:lang w:val="fr-CH"/>
        </w:rPr>
        <w:tab/>
      </w:r>
      <w:r w:rsidRPr="00BF6B21">
        <w:rPr>
          <w:webHidden/>
          <w:lang w:val="fr-CH"/>
        </w:rPr>
        <w:tab/>
        <w:t>95</w:t>
      </w:r>
    </w:p>
    <w:p w:rsidR="00FA1666" w:rsidRPr="00BF6B21" w:rsidRDefault="00FA1666">
      <w:pPr>
        <w:pStyle w:val="TOC1"/>
        <w:rPr>
          <w:rFonts w:eastAsiaTheme="minorEastAsia"/>
          <w:lang w:val="fr-CH"/>
        </w:rPr>
      </w:pPr>
      <w:r w:rsidRPr="00BF6B21">
        <w:rPr>
          <w:lang w:val="fr-CH"/>
        </w:rPr>
        <w:t>2</w:t>
      </w:r>
      <w:r w:rsidRPr="00BF6B21">
        <w:rPr>
          <w:rFonts w:eastAsiaTheme="minorEastAsia"/>
          <w:lang w:val="fr-CH"/>
        </w:rPr>
        <w:tab/>
      </w:r>
      <w:r w:rsidRPr="00BF6B21">
        <w:rPr>
          <w:lang w:val="fr-CH"/>
        </w:rPr>
        <w:t>Définitions</w:t>
      </w:r>
      <w:r w:rsidRPr="00BF6B21">
        <w:rPr>
          <w:webHidden/>
          <w:lang w:val="fr-CH"/>
        </w:rPr>
        <w:tab/>
      </w:r>
      <w:r w:rsidRPr="00BF6B21">
        <w:rPr>
          <w:webHidden/>
          <w:lang w:val="fr-CH"/>
        </w:rPr>
        <w:tab/>
        <w:t>95</w:t>
      </w:r>
    </w:p>
    <w:p w:rsidR="00FA1666" w:rsidRPr="00BF6B21" w:rsidRDefault="00FA1666">
      <w:pPr>
        <w:pStyle w:val="TOC1"/>
        <w:rPr>
          <w:rFonts w:eastAsiaTheme="minorEastAsia"/>
          <w:lang w:val="fr-CH"/>
        </w:rPr>
      </w:pPr>
      <w:r w:rsidRPr="00BF6B21">
        <w:rPr>
          <w:lang w:val="fr-CH"/>
        </w:rPr>
        <w:t>3</w:t>
      </w:r>
      <w:r w:rsidRPr="00BF6B21">
        <w:rPr>
          <w:rFonts w:eastAsiaTheme="minorEastAsia"/>
          <w:lang w:val="fr-CH"/>
        </w:rPr>
        <w:tab/>
      </w:r>
      <w:r w:rsidRPr="00BF6B21">
        <w:rPr>
          <w:lang w:val="fr-CH"/>
        </w:rPr>
        <w:t>Conditions générales</w:t>
      </w:r>
      <w:r w:rsidRPr="00BF6B21">
        <w:rPr>
          <w:webHidden/>
          <w:lang w:val="fr-CH"/>
        </w:rPr>
        <w:tab/>
      </w:r>
      <w:r w:rsidRPr="00BF6B21">
        <w:rPr>
          <w:webHidden/>
          <w:lang w:val="fr-CH"/>
        </w:rPr>
        <w:tab/>
        <w:t>97</w:t>
      </w:r>
    </w:p>
    <w:p w:rsidR="00FA1666" w:rsidRPr="00BF6B21" w:rsidRDefault="00FA1666">
      <w:pPr>
        <w:pStyle w:val="TOC1"/>
        <w:rPr>
          <w:rFonts w:eastAsiaTheme="minorEastAsia"/>
          <w:lang w:val="fr-CH"/>
        </w:rPr>
      </w:pPr>
      <w:r w:rsidRPr="00BF6B21">
        <w:rPr>
          <w:lang w:val="fr-CH"/>
        </w:rPr>
        <w:t>4</w:t>
      </w:r>
      <w:r w:rsidRPr="00BF6B21">
        <w:rPr>
          <w:rFonts w:eastAsiaTheme="minorEastAsia"/>
          <w:lang w:val="fr-CH"/>
        </w:rPr>
        <w:tab/>
      </w:r>
      <w:r w:rsidRPr="00BF6B21">
        <w:rPr>
          <w:lang w:val="fr-CH"/>
        </w:rPr>
        <w:t>Bandes de fréquences avec restrictions</w:t>
      </w:r>
      <w:r w:rsidRPr="00BF6B21">
        <w:rPr>
          <w:webHidden/>
          <w:lang w:val="fr-CH"/>
        </w:rPr>
        <w:tab/>
      </w:r>
      <w:r w:rsidRPr="00BF6B21">
        <w:rPr>
          <w:webHidden/>
          <w:lang w:val="fr-CH"/>
        </w:rPr>
        <w:tab/>
        <w:t>98</w:t>
      </w:r>
    </w:p>
    <w:p w:rsidR="00FA1666" w:rsidRPr="00BF6B21" w:rsidRDefault="00FA1666">
      <w:pPr>
        <w:pStyle w:val="TOC1"/>
        <w:rPr>
          <w:rFonts w:eastAsiaTheme="minorEastAsia"/>
          <w:lang w:val="fr-CH"/>
        </w:rPr>
      </w:pPr>
      <w:r w:rsidRPr="00BF6B21">
        <w:rPr>
          <w:lang w:val="fr-CH"/>
        </w:rPr>
        <w:t>5</w:t>
      </w:r>
      <w:r w:rsidRPr="00BF6B21">
        <w:rPr>
          <w:rFonts w:eastAsiaTheme="minorEastAsia"/>
          <w:lang w:val="fr-CH"/>
        </w:rPr>
        <w:tab/>
      </w:r>
      <w:r w:rsidRPr="00BF6B21">
        <w:rPr>
          <w:lang w:val="fr-CH"/>
        </w:rPr>
        <w:t>Limites générales des émissions</w:t>
      </w:r>
      <w:r w:rsidRPr="00BF6B21">
        <w:rPr>
          <w:webHidden/>
          <w:lang w:val="fr-CH"/>
        </w:rPr>
        <w:tab/>
      </w:r>
      <w:r w:rsidRPr="00BF6B21">
        <w:rPr>
          <w:webHidden/>
          <w:lang w:val="fr-CH"/>
        </w:rPr>
        <w:tab/>
        <w:t>98</w:t>
      </w:r>
    </w:p>
    <w:p w:rsidR="00FA1666" w:rsidRPr="00BF6B21" w:rsidRDefault="00FA1666">
      <w:pPr>
        <w:pStyle w:val="TOC1"/>
        <w:rPr>
          <w:rFonts w:eastAsiaTheme="minorEastAsia"/>
          <w:lang w:val="fr-CH"/>
        </w:rPr>
      </w:pPr>
      <w:r w:rsidRPr="00BF6B21">
        <w:rPr>
          <w:lang w:val="fr-CH"/>
        </w:rPr>
        <w:t>6</w:t>
      </w:r>
      <w:r w:rsidRPr="00BF6B21">
        <w:rPr>
          <w:rFonts w:eastAsiaTheme="minorEastAsia"/>
          <w:lang w:val="fr-CH"/>
        </w:rPr>
        <w:tab/>
      </w:r>
      <w:r w:rsidRPr="00BF6B21">
        <w:rPr>
          <w:lang w:val="fr-CH"/>
        </w:rPr>
        <w:t>Exceptions ou exclusions par rapport aux limites générales</w:t>
      </w:r>
      <w:r w:rsidRPr="00BF6B21">
        <w:rPr>
          <w:webHidden/>
          <w:lang w:val="fr-CH"/>
        </w:rPr>
        <w:tab/>
      </w:r>
      <w:r w:rsidRPr="00BF6B21">
        <w:rPr>
          <w:webHidden/>
          <w:lang w:val="fr-CH"/>
        </w:rPr>
        <w:tab/>
        <w:t>100</w:t>
      </w:r>
    </w:p>
    <w:p w:rsidR="00FA1666" w:rsidRPr="00BF6B21" w:rsidRDefault="00FA1666">
      <w:pPr>
        <w:pStyle w:val="TOC1"/>
        <w:rPr>
          <w:rFonts w:eastAsiaTheme="minorEastAsia"/>
          <w:lang w:val="fr-CH"/>
        </w:rPr>
      </w:pPr>
      <w:r w:rsidRPr="00BF6B21">
        <w:rPr>
          <w:lang w:val="fr-CH"/>
        </w:rPr>
        <w:t>7</w:t>
      </w:r>
      <w:r w:rsidRPr="00BF6B21">
        <w:rPr>
          <w:rFonts w:eastAsiaTheme="minorEastAsia"/>
          <w:lang w:val="fr-CH"/>
        </w:rPr>
        <w:tab/>
      </w:r>
      <w:r w:rsidRPr="00BF6B21">
        <w:rPr>
          <w:lang w:val="fr-CH"/>
        </w:rPr>
        <w:t>Procédures de certification et d'autorisation</w:t>
      </w:r>
      <w:r w:rsidRPr="00BF6B21">
        <w:rPr>
          <w:webHidden/>
          <w:lang w:val="fr-CH"/>
        </w:rPr>
        <w:tab/>
      </w:r>
      <w:r w:rsidRPr="00BF6B21">
        <w:rPr>
          <w:webHidden/>
          <w:lang w:val="fr-CH"/>
        </w:rPr>
        <w:tab/>
        <w:t>108</w:t>
      </w:r>
    </w:p>
    <w:p w:rsidR="00FA1666" w:rsidRPr="00BF6B21" w:rsidRDefault="00FA1666" w:rsidP="00FA1666">
      <w:pPr>
        <w:pStyle w:val="toc0"/>
        <w:keepNext/>
        <w:keepLines/>
        <w:rPr>
          <w:lang w:val="fr-CH"/>
        </w:rPr>
      </w:pPr>
      <w:r w:rsidRPr="00BF6B21">
        <w:rPr>
          <w:lang w:val="fr-CH"/>
        </w:rPr>
        <w:lastRenderedPageBreak/>
        <w:tab/>
        <w:t>Page</w:t>
      </w:r>
    </w:p>
    <w:p w:rsidR="00FA1666" w:rsidRPr="00BF6B21" w:rsidRDefault="00FA1666">
      <w:pPr>
        <w:pStyle w:val="TOC2"/>
        <w:rPr>
          <w:rFonts w:eastAsiaTheme="minorEastAsia"/>
          <w:lang w:val="fr-CH"/>
        </w:rPr>
      </w:pPr>
      <w:r w:rsidRPr="00BF6B21">
        <w:rPr>
          <w:lang w:val="fr-CH"/>
        </w:rPr>
        <w:t>7.1</w:t>
      </w:r>
      <w:r w:rsidRPr="00BF6B21">
        <w:rPr>
          <w:rFonts w:eastAsiaTheme="minorEastAsia"/>
          <w:lang w:val="fr-CH"/>
        </w:rPr>
        <w:tab/>
      </w:r>
      <w:r w:rsidRPr="00BF6B21">
        <w:rPr>
          <w:lang w:val="fr-CH"/>
        </w:rPr>
        <w:t>Validité et procédure concernant l'autorisation</w:t>
      </w:r>
      <w:r w:rsidRPr="00BF6B21">
        <w:rPr>
          <w:webHidden/>
          <w:lang w:val="fr-CH"/>
        </w:rPr>
        <w:tab/>
      </w:r>
      <w:r w:rsidRPr="00BF6B21">
        <w:rPr>
          <w:webHidden/>
          <w:lang w:val="fr-CH"/>
        </w:rPr>
        <w:tab/>
        <w:t>108</w:t>
      </w:r>
    </w:p>
    <w:p w:rsidR="00FA1666" w:rsidRPr="00BF6B21" w:rsidRDefault="00FA1666">
      <w:pPr>
        <w:pStyle w:val="TOC2"/>
        <w:rPr>
          <w:rFonts w:eastAsiaTheme="minorEastAsia"/>
          <w:lang w:val="fr-CH"/>
        </w:rPr>
      </w:pPr>
      <w:r w:rsidRPr="00BF6B21">
        <w:rPr>
          <w:lang w:val="fr-CH"/>
        </w:rPr>
        <w:t>7.2</w:t>
      </w:r>
      <w:r w:rsidRPr="00BF6B21">
        <w:rPr>
          <w:rFonts w:eastAsiaTheme="minorEastAsia"/>
          <w:lang w:val="fr-CH"/>
        </w:rPr>
        <w:tab/>
      </w:r>
      <w:r w:rsidRPr="00BF6B21">
        <w:rPr>
          <w:lang w:val="fr-CH"/>
        </w:rPr>
        <w:t>Autorisation</w:t>
      </w:r>
      <w:r w:rsidRPr="00BF6B21">
        <w:rPr>
          <w:webHidden/>
          <w:lang w:val="fr-CH"/>
        </w:rPr>
        <w:tab/>
      </w:r>
      <w:r w:rsidRPr="00BF6B21">
        <w:rPr>
          <w:webHidden/>
          <w:lang w:val="fr-CH"/>
        </w:rPr>
        <w:tab/>
        <w:t>109</w:t>
      </w:r>
    </w:p>
    <w:p w:rsidR="00FA1666" w:rsidRPr="00BF6B21" w:rsidRDefault="00FA1666">
      <w:pPr>
        <w:pStyle w:val="TOC1"/>
        <w:rPr>
          <w:rFonts w:eastAsiaTheme="minorEastAsia"/>
          <w:lang w:val="fr-CH"/>
        </w:rPr>
      </w:pPr>
      <w:r w:rsidRPr="00BF6B21">
        <w:rPr>
          <w:lang w:val="fr-CH"/>
        </w:rPr>
        <w:t xml:space="preserve">Appendice 7 à l'Annexe 2 – Réglementation des Emirats </w:t>
      </w:r>
      <w:r w:rsidR="00BF6B21" w:rsidRPr="00BF6B21">
        <w:rPr>
          <w:lang w:val="fr-CH"/>
        </w:rPr>
        <w:t xml:space="preserve">arabes unis </w:t>
      </w:r>
      <w:r w:rsidRPr="00BF6B21">
        <w:rPr>
          <w:lang w:val="fr-CH"/>
        </w:rPr>
        <w:t>relative à l'utilisation de SRD et d'équipements à faible puissance</w:t>
      </w:r>
      <w:r w:rsidRPr="00BF6B21">
        <w:rPr>
          <w:webHidden/>
          <w:lang w:val="fr-CH"/>
        </w:rPr>
        <w:tab/>
      </w:r>
      <w:r w:rsidRPr="00BF6B21">
        <w:rPr>
          <w:webHidden/>
          <w:lang w:val="fr-CH"/>
        </w:rPr>
        <w:tab/>
        <w:t>110</w:t>
      </w:r>
    </w:p>
    <w:p w:rsidR="00FA1666" w:rsidRPr="00BF6B21" w:rsidRDefault="00FA1666">
      <w:pPr>
        <w:pStyle w:val="TOC1"/>
        <w:rPr>
          <w:rFonts w:eastAsiaTheme="minorEastAsia"/>
          <w:lang w:val="fr-CH"/>
        </w:rPr>
      </w:pPr>
      <w:r w:rsidRPr="00BF6B21">
        <w:rPr>
          <w:lang w:val="fr-CH"/>
        </w:rPr>
        <w:t>Appendice 8 à l'Annexe 2 – Paramètres techniques et fréquences utilisées pour les SRD dans la Communauté régionale des communications</w:t>
      </w:r>
      <w:r w:rsidRPr="00BF6B21">
        <w:rPr>
          <w:webHidden/>
          <w:lang w:val="fr-CH"/>
        </w:rPr>
        <w:tab/>
      </w:r>
      <w:r w:rsidRPr="00BF6B21">
        <w:rPr>
          <w:webHidden/>
          <w:lang w:val="fr-CH"/>
        </w:rPr>
        <w:tab/>
        <w:t>113</w:t>
      </w:r>
    </w:p>
    <w:p w:rsidR="00FA1666" w:rsidRPr="00BF6B21" w:rsidRDefault="00FA1666" w:rsidP="00FA1666">
      <w:pPr>
        <w:pStyle w:val="TOC1"/>
        <w:rPr>
          <w:rFonts w:eastAsiaTheme="minorEastAsia"/>
          <w:lang w:val="fr-CH"/>
        </w:rPr>
      </w:pPr>
      <w:r w:rsidRPr="00BF6B21">
        <w:rPr>
          <w:lang w:val="fr-CH"/>
        </w:rPr>
        <w:t>Appendice 9 à l'Annexe 2 – Paramètres techniques et fréquences utilisées pour les SRD dans quelques pays/territoires membres de l'APT (Brunéi Darussalam, Chine (Hong Kong), Malaisie, Philippines, Nouvelle-Zélande, Singapour et Viet Nam)</w:t>
      </w:r>
      <w:r w:rsidRPr="00BF6B21">
        <w:rPr>
          <w:webHidden/>
          <w:lang w:val="fr-CH"/>
        </w:rPr>
        <w:tab/>
      </w:r>
      <w:r w:rsidRPr="00BF6B21">
        <w:rPr>
          <w:webHidden/>
          <w:lang w:val="fr-CH"/>
        </w:rPr>
        <w:tab/>
        <w:t>136</w:t>
      </w:r>
    </w:p>
    <w:p w:rsidR="00FA1666" w:rsidRPr="00BF6B21" w:rsidRDefault="00FA1666" w:rsidP="00FA1666">
      <w:pPr>
        <w:pStyle w:val="TOC1"/>
        <w:rPr>
          <w:lang w:val="fr-CH"/>
        </w:rPr>
      </w:pPr>
    </w:p>
    <w:p w:rsidR="00FA1666" w:rsidRPr="00BF6B21" w:rsidRDefault="00FA1666" w:rsidP="00FA1666">
      <w:pPr>
        <w:pStyle w:val="TOC1"/>
        <w:rPr>
          <w:lang w:val="fr-CH"/>
        </w:rPr>
      </w:pPr>
    </w:p>
    <w:p w:rsidR="00540125" w:rsidRPr="00BF6B21" w:rsidRDefault="00540125" w:rsidP="00540125">
      <w:pPr>
        <w:pStyle w:val="Heading1"/>
        <w:rPr>
          <w:lang w:val="fr-CH"/>
        </w:rPr>
      </w:pPr>
      <w:bookmarkStart w:id="4" w:name="_Toc283218271"/>
      <w:bookmarkStart w:id="5" w:name="_Toc287278379"/>
      <w:bookmarkStart w:id="6" w:name="_Toc287279640"/>
      <w:bookmarkStart w:id="7" w:name="_Toc288225934"/>
      <w:bookmarkStart w:id="8" w:name="_Toc288480922"/>
      <w:bookmarkStart w:id="9" w:name="_Toc305146453"/>
      <w:r w:rsidRPr="00BF6B21">
        <w:rPr>
          <w:lang w:val="fr-CH"/>
        </w:rPr>
        <w:t>1</w:t>
      </w:r>
      <w:r w:rsidRPr="00BF6B21">
        <w:rPr>
          <w:lang w:val="fr-CH"/>
        </w:rPr>
        <w:tab/>
      </w:r>
      <w:r w:rsidRPr="00BF6B21">
        <w:rPr>
          <w:noProof/>
          <w:lang w:val="fr-CH"/>
        </w:rPr>
        <w:t>Introduction</w:t>
      </w:r>
      <w:bookmarkEnd w:id="4"/>
      <w:bookmarkEnd w:id="5"/>
      <w:bookmarkEnd w:id="6"/>
      <w:bookmarkEnd w:id="7"/>
      <w:bookmarkEnd w:id="8"/>
      <w:bookmarkEnd w:id="9"/>
    </w:p>
    <w:p w:rsidR="00540125" w:rsidRPr="00BF6B21" w:rsidRDefault="00540125" w:rsidP="00F11F92">
      <w:pPr>
        <w:rPr>
          <w:szCs w:val="24"/>
          <w:lang w:val="fr-CH"/>
        </w:rPr>
      </w:pPr>
      <w:r w:rsidRPr="00BF6B21">
        <w:rPr>
          <w:noProof/>
          <w:szCs w:val="24"/>
          <w:lang w:val="fr-CH"/>
        </w:rPr>
        <w:t xml:space="preserve">Le présent Rapport contient des paramètres communs, techniques et non techniques, pour les dispositifs de radiocommunication à courte portée (SRD, </w:t>
      </w:r>
      <w:r w:rsidRPr="00BF6B21">
        <w:rPr>
          <w:i/>
          <w:noProof/>
          <w:szCs w:val="24"/>
          <w:lang w:val="fr-CH"/>
        </w:rPr>
        <w:t>short-range radiocommunication device</w:t>
      </w:r>
      <w:r w:rsidRPr="00BF6B21">
        <w:rPr>
          <w:noProof/>
          <w:szCs w:val="24"/>
          <w:lang w:val="fr-CH"/>
        </w:rPr>
        <w:t>) ainsi que des méthodes largement reconnues pour gérer leur utilisation à l</w:t>
      </w:r>
      <w:r w:rsidR="00787779" w:rsidRPr="00BF6B21">
        <w:rPr>
          <w:noProof/>
          <w:szCs w:val="24"/>
          <w:lang w:val="fr-CH"/>
        </w:rPr>
        <w:t>'</w:t>
      </w:r>
      <w:r w:rsidRPr="00BF6B21">
        <w:rPr>
          <w:noProof/>
          <w:szCs w:val="24"/>
          <w:lang w:val="fr-CH"/>
        </w:rPr>
        <w:t>échelle nationale.</w:t>
      </w:r>
      <w:r w:rsidRPr="00BF6B21">
        <w:rPr>
          <w:szCs w:val="24"/>
          <w:lang w:val="fr-CH"/>
        </w:rPr>
        <w:t xml:space="preserve"> </w:t>
      </w:r>
      <w:r w:rsidRPr="00BF6B21">
        <w:rPr>
          <w:noProof/>
          <w:szCs w:val="24"/>
          <w:lang w:val="fr-CH"/>
        </w:rPr>
        <w:t>Lors de l</w:t>
      </w:r>
      <w:r w:rsidR="00787779" w:rsidRPr="00BF6B21">
        <w:rPr>
          <w:noProof/>
          <w:szCs w:val="24"/>
          <w:lang w:val="fr-CH"/>
        </w:rPr>
        <w:t>'</w:t>
      </w:r>
      <w:r w:rsidRPr="00BF6B21">
        <w:rPr>
          <w:noProof/>
          <w:szCs w:val="24"/>
          <w:lang w:val="fr-CH"/>
        </w:rPr>
        <w:t>utilisation du présent Rapport, il faut bien avoir à l</w:t>
      </w:r>
      <w:r w:rsidR="00787779" w:rsidRPr="00BF6B21">
        <w:rPr>
          <w:noProof/>
          <w:szCs w:val="24"/>
          <w:lang w:val="fr-CH"/>
        </w:rPr>
        <w:t>'</w:t>
      </w:r>
      <w:r w:rsidRPr="00BF6B21">
        <w:rPr>
          <w:noProof/>
          <w:szCs w:val="24"/>
          <w:lang w:val="fr-CH"/>
        </w:rPr>
        <w:t>esprit qu</w:t>
      </w:r>
      <w:r w:rsidR="00787779" w:rsidRPr="00BF6B21">
        <w:rPr>
          <w:noProof/>
          <w:szCs w:val="24"/>
          <w:lang w:val="fr-CH"/>
        </w:rPr>
        <w:t>'</w:t>
      </w:r>
      <w:r w:rsidRPr="00BF6B21">
        <w:rPr>
          <w:noProof/>
          <w:szCs w:val="24"/>
          <w:lang w:val="fr-CH"/>
        </w:rPr>
        <w:t>il représente les points de vue les plus largement acceptés mais il ne faut pas considérer que tous les paramètres donnés sont acceptés dans tous les pays.</w:t>
      </w:r>
    </w:p>
    <w:p w:rsidR="00540125" w:rsidRPr="00BF6B21" w:rsidRDefault="00540125" w:rsidP="00540125">
      <w:pPr>
        <w:rPr>
          <w:szCs w:val="24"/>
          <w:lang w:val="fr-CH"/>
        </w:rPr>
      </w:pPr>
      <w:r w:rsidRPr="00BF6B21">
        <w:rPr>
          <w:noProof/>
          <w:szCs w:val="24"/>
          <w:lang w:val="fr-CH"/>
        </w:rPr>
        <w:t>Il faut aussi avoir à l</w:t>
      </w:r>
      <w:r w:rsidR="00787779" w:rsidRPr="00BF6B21">
        <w:rPr>
          <w:noProof/>
          <w:szCs w:val="24"/>
          <w:lang w:val="fr-CH"/>
        </w:rPr>
        <w:t>'</w:t>
      </w:r>
      <w:r w:rsidRPr="00BF6B21">
        <w:rPr>
          <w:noProof/>
          <w:szCs w:val="24"/>
          <w:lang w:val="fr-CH"/>
        </w:rPr>
        <w:t>esprit que la structure de l</w:t>
      </w:r>
      <w:r w:rsidR="00787779" w:rsidRPr="00BF6B21">
        <w:rPr>
          <w:noProof/>
          <w:szCs w:val="24"/>
          <w:lang w:val="fr-CH"/>
        </w:rPr>
        <w:t>'</w:t>
      </w:r>
      <w:r w:rsidRPr="00BF6B21">
        <w:rPr>
          <w:noProof/>
          <w:szCs w:val="24"/>
          <w:lang w:val="fr-CH"/>
        </w:rPr>
        <w:t>utilisation des radiocommunications n</w:t>
      </w:r>
      <w:r w:rsidR="00787779" w:rsidRPr="00BF6B21">
        <w:rPr>
          <w:noProof/>
          <w:szCs w:val="24"/>
          <w:lang w:val="fr-CH"/>
        </w:rPr>
        <w:t>'</w:t>
      </w:r>
      <w:r w:rsidRPr="00BF6B21">
        <w:rPr>
          <w:noProof/>
          <w:szCs w:val="24"/>
          <w:lang w:val="fr-CH"/>
        </w:rPr>
        <w:t>est pas statique.</w:t>
      </w:r>
      <w:r w:rsidRPr="00BF6B21">
        <w:rPr>
          <w:szCs w:val="24"/>
          <w:lang w:val="fr-CH"/>
        </w:rPr>
        <w:t xml:space="preserve"> </w:t>
      </w:r>
      <w:r w:rsidRPr="00BF6B21">
        <w:rPr>
          <w:noProof/>
          <w:szCs w:val="24"/>
          <w:lang w:val="fr-CH"/>
        </w:rPr>
        <w:t>Elle évolue en permanence afin de refléter les nombreux changements qui s</w:t>
      </w:r>
      <w:r w:rsidR="00787779" w:rsidRPr="00BF6B21">
        <w:rPr>
          <w:noProof/>
          <w:szCs w:val="24"/>
          <w:lang w:val="fr-CH"/>
        </w:rPr>
        <w:t>'</w:t>
      </w:r>
      <w:r w:rsidRPr="00BF6B21">
        <w:rPr>
          <w:noProof/>
          <w:szCs w:val="24"/>
          <w:lang w:val="fr-CH"/>
        </w:rPr>
        <w:t>opèrent dans l</w:t>
      </w:r>
      <w:r w:rsidR="00787779" w:rsidRPr="00BF6B21">
        <w:rPr>
          <w:noProof/>
          <w:szCs w:val="24"/>
          <w:lang w:val="fr-CH"/>
        </w:rPr>
        <w:t>'</w:t>
      </w:r>
      <w:r w:rsidRPr="00BF6B21">
        <w:rPr>
          <w:noProof/>
          <w:szCs w:val="24"/>
          <w:lang w:val="fr-CH"/>
        </w:rPr>
        <w:t>environnement des radiocommunications, notamment dans le domaine des techniques.</w:t>
      </w:r>
      <w:r w:rsidRPr="00BF6B21">
        <w:rPr>
          <w:szCs w:val="24"/>
          <w:lang w:val="fr-CH"/>
        </w:rPr>
        <w:t xml:space="preserve"> </w:t>
      </w:r>
      <w:r w:rsidRPr="00BF6B21">
        <w:rPr>
          <w:noProof/>
          <w:szCs w:val="24"/>
          <w:lang w:val="fr-CH"/>
        </w:rPr>
        <w:t>Les paramètres radioélectriques doivent refléter ces changements et les points de vue énoncés dans le présent Rapport feront donc l</w:t>
      </w:r>
      <w:r w:rsidR="00787779" w:rsidRPr="00BF6B21">
        <w:rPr>
          <w:noProof/>
          <w:szCs w:val="24"/>
          <w:lang w:val="fr-CH"/>
        </w:rPr>
        <w:t>'</w:t>
      </w:r>
      <w:r w:rsidRPr="00BF6B21">
        <w:rPr>
          <w:noProof/>
          <w:szCs w:val="24"/>
          <w:lang w:val="fr-CH"/>
        </w:rPr>
        <w:t>objet d</w:t>
      </w:r>
      <w:r w:rsidR="00787779" w:rsidRPr="00BF6B21">
        <w:rPr>
          <w:noProof/>
          <w:szCs w:val="24"/>
          <w:lang w:val="fr-CH"/>
        </w:rPr>
        <w:t>'</w:t>
      </w:r>
      <w:r w:rsidRPr="00BF6B21">
        <w:rPr>
          <w:noProof/>
          <w:szCs w:val="24"/>
          <w:lang w:val="fr-CH"/>
        </w:rPr>
        <w:t>un réexamen périodique.</w:t>
      </w:r>
    </w:p>
    <w:p w:rsidR="00540125" w:rsidRPr="00BF6B21" w:rsidRDefault="00540125" w:rsidP="00540125">
      <w:pPr>
        <w:rPr>
          <w:szCs w:val="24"/>
          <w:lang w:val="fr-CH"/>
        </w:rPr>
      </w:pPr>
      <w:r w:rsidRPr="00BF6B21">
        <w:rPr>
          <w:noProof/>
          <w:szCs w:val="24"/>
          <w:lang w:val="fr-CH"/>
        </w:rPr>
        <w:t>Par ailleurs, presque toutes les administrations ont encore des réglementations nationales.</w:t>
      </w:r>
      <w:r w:rsidRPr="00BF6B21">
        <w:rPr>
          <w:szCs w:val="24"/>
          <w:lang w:val="fr-CH"/>
        </w:rPr>
        <w:t xml:space="preserve"> </w:t>
      </w:r>
      <w:r w:rsidRPr="00BF6B21">
        <w:rPr>
          <w:noProof/>
          <w:szCs w:val="24"/>
          <w:lang w:val="fr-CH"/>
        </w:rPr>
        <w:t>C</w:t>
      </w:r>
      <w:r w:rsidR="00787779" w:rsidRPr="00BF6B21">
        <w:rPr>
          <w:noProof/>
          <w:szCs w:val="24"/>
          <w:lang w:val="fr-CH"/>
        </w:rPr>
        <w:t>'</w:t>
      </w:r>
      <w:r w:rsidRPr="00BF6B21">
        <w:rPr>
          <w:noProof/>
          <w:szCs w:val="24"/>
          <w:lang w:val="fr-CH"/>
        </w:rPr>
        <w:t>est pourquoi il est recommandé à ceux qui souhaitent mettre au point ou commercialiser des SRD fondés sur le présent Rapport, de prendre contact avec l</w:t>
      </w:r>
      <w:r w:rsidR="00787779" w:rsidRPr="00BF6B21">
        <w:rPr>
          <w:noProof/>
          <w:szCs w:val="24"/>
          <w:lang w:val="fr-CH"/>
        </w:rPr>
        <w:t>'</w:t>
      </w:r>
      <w:r w:rsidRPr="00BF6B21">
        <w:rPr>
          <w:noProof/>
          <w:szCs w:val="24"/>
          <w:lang w:val="fr-CH"/>
        </w:rPr>
        <w:t>administration nationale compétente pour vérifier que la situation présentée ici s</w:t>
      </w:r>
      <w:r w:rsidR="00787779" w:rsidRPr="00BF6B21">
        <w:rPr>
          <w:noProof/>
          <w:szCs w:val="24"/>
          <w:lang w:val="fr-CH"/>
        </w:rPr>
        <w:t>'</w:t>
      </w:r>
      <w:r w:rsidRPr="00BF6B21">
        <w:rPr>
          <w:noProof/>
          <w:szCs w:val="24"/>
          <w:lang w:val="fr-CH"/>
        </w:rPr>
        <w:t>applique.</w:t>
      </w:r>
    </w:p>
    <w:p w:rsidR="00540125" w:rsidRPr="00BF6B21" w:rsidRDefault="00540125" w:rsidP="00540125">
      <w:pPr>
        <w:rPr>
          <w:szCs w:val="24"/>
          <w:lang w:val="fr-CH"/>
        </w:rPr>
      </w:pPr>
      <w:r w:rsidRPr="00BF6B21">
        <w:rPr>
          <w:noProof/>
          <w:szCs w:val="24"/>
          <w:lang w:val="fr-CH"/>
        </w:rPr>
        <w:t>Les SRD sont utilisés pratiquement partout.</w:t>
      </w:r>
      <w:r w:rsidRPr="00BF6B21">
        <w:rPr>
          <w:szCs w:val="24"/>
          <w:lang w:val="fr-CH"/>
        </w:rPr>
        <w:t xml:space="preserve"> </w:t>
      </w:r>
      <w:r w:rsidRPr="00BF6B21">
        <w:rPr>
          <w:noProof/>
          <w:szCs w:val="24"/>
          <w:lang w:val="fr-CH"/>
        </w:rPr>
        <w:t>Par exemple, les systèmes de collecte de données par auto-identification ou de gestion d</w:t>
      </w:r>
      <w:r w:rsidR="00787779" w:rsidRPr="00BF6B21">
        <w:rPr>
          <w:noProof/>
          <w:szCs w:val="24"/>
          <w:lang w:val="fr-CH"/>
        </w:rPr>
        <w:t>'</w:t>
      </w:r>
      <w:r w:rsidRPr="00BF6B21">
        <w:rPr>
          <w:noProof/>
          <w:szCs w:val="24"/>
          <w:lang w:val="fr-CH"/>
        </w:rPr>
        <w:t>articles dans des entrepôts, les systèmes de vente et logistiques, les interphones de surveillance des bébés, les ouvre-porte de garage, les systèmes hertziens de sécurité et/ou de télémesure de données à usage privé, les systèmes de verrouillage sans clé des automobiles et des centaines d</w:t>
      </w:r>
      <w:r w:rsidR="00787779" w:rsidRPr="00BF6B21">
        <w:rPr>
          <w:noProof/>
          <w:szCs w:val="24"/>
          <w:lang w:val="fr-CH"/>
        </w:rPr>
        <w:t>'</w:t>
      </w:r>
      <w:r w:rsidRPr="00BF6B21">
        <w:rPr>
          <w:noProof/>
          <w:szCs w:val="24"/>
          <w:lang w:val="fr-CH"/>
        </w:rPr>
        <w:t>autres types d</w:t>
      </w:r>
      <w:r w:rsidR="00787779" w:rsidRPr="00BF6B21">
        <w:rPr>
          <w:noProof/>
          <w:szCs w:val="24"/>
          <w:lang w:val="fr-CH"/>
        </w:rPr>
        <w:t>'</w:t>
      </w:r>
      <w:r w:rsidRPr="00BF6B21">
        <w:rPr>
          <w:noProof/>
          <w:szCs w:val="24"/>
          <w:lang w:val="fr-CH"/>
        </w:rPr>
        <w:t>équipements électroniques courants reposent sur des émetteurs de ce type pour ce qui est de leur fonctionnement.</w:t>
      </w:r>
      <w:r w:rsidRPr="00BF6B21">
        <w:rPr>
          <w:szCs w:val="24"/>
          <w:lang w:val="fr-CH"/>
        </w:rPr>
        <w:t xml:space="preserve"> </w:t>
      </w:r>
      <w:r w:rsidRPr="00BF6B21">
        <w:rPr>
          <w:noProof/>
          <w:szCs w:val="24"/>
          <w:lang w:val="fr-CH"/>
        </w:rPr>
        <w:t>Quel que soit l</w:t>
      </w:r>
      <w:r w:rsidR="00787779" w:rsidRPr="00BF6B21">
        <w:rPr>
          <w:noProof/>
          <w:szCs w:val="24"/>
          <w:lang w:val="fr-CH"/>
        </w:rPr>
        <w:t>'</w:t>
      </w:r>
      <w:r w:rsidRPr="00BF6B21">
        <w:rPr>
          <w:noProof/>
          <w:szCs w:val="24"/>
          <w:lang w:val="fr-CH"/>
        </w:rPr>
        <w:t>instant considéré, la plupart des personnes se trouvent à quelques mètres de produits grand public utilisant des SRD.</w:t>
      </w:r>
    </w:p>
    <w:p w:rsidR="00540125" w:rsidRPr="00BF6B21" w:rsidRDefault="00540125" w:rsidP="00787779">
      <w:pPr>
        <w:keepNext/>
        <w:keepLines/>
        <w:rPr>
          <w:szCs w:val="24"/>
          <w:lang w:val="fr-CH"/>
        </w:rPr>
      </w:pPr>
      <w:r w:rsidRPr="00BF6B21">
        <w:rPr>
          <w:noProof/>
          <w:szCs w:val="24"/>
          <w:lang w:val="fr-CH"/>
        </w:rPr>
        <w:lastRenderedPageBreak/>
        <w:t>Les SRD fonctionnent sur diverses fréquences.</w:t>
      </w:r>
      <w:r w:rsidRPr="00BF6B21">
        <w:rPr>
          <w:szCs w:val="24"/>
          <w:lang w:val="fr-CH"/>
        </w:rPr>
        <w:t xml:space="preserve"> </w:t>
      </w:r>
      <w:r w:rsidRPr="00BF6B21">
        <w:rPr>
          <w:noProof/>
          <w:szCs w:val="24"/>
          <w:lang w:val="fr-CH"/>
        </w:rPr>
        <w:t>Ils doivent utiliser ces fréquences en partage avec d</w:t>
      </w:r>
      <w:r w:rsidR="00787779" w:rsidRPr="00BF6B21">
        <w:rPr>
          <w:noProof/>
          <w:szCs w:val="24"/>
          <w:lang w:val="fr-CH"/>
        </w:rPr>
        <w:t>'</w:t>
      </w:r>
      <w:r w:rsidRPr="00BF6B21">
        <w:rPr>
          <w:noProof/>
          <w:szCs w:val="24"/>
          <w:lang w:val="fr-CH"/>
        </w:rPr>
        <w:t>autres applications radio et il leur est généralement interdit de causer des brouillages préjudiciables à ces applications ou de demander à être protégés vis-à-vis de celles-ci.</w:t>
      </w:r>
      <w:r w:rsidRPr="00BF6B21">
        <w:rPr>
          <w:szCs w:val="24"/>
          <w:lang w:val="fr-CH"/>
        </w:rPr>
        <w:t xml:space="preserve"> </w:t>
      </w:r>
      <w:r w:rsidRPr="00BF6B21">
        <w:rPr>
          <w:noProof/>
          <w:szCs w:val="24"/>
          <w:lang w:val="fr-CH"/>
        </w:rPr>
        <w:t>Si un SRD cause des brouillages à un système de radiocommunication autorisé, même dans le cas où le dispositif respecte toutes les normes techniques et autorisations requises au titre des réglementations nationales, son utilisateur sera tenu de cesser de le faire fonctionner, au moins jusqu</w:t>
      </w:r>
      <w:r w:rsidR="00787779" w:rsidRPr="00BF6B21">
        <w:rPr>
          <w:noProof/>
          <w:szCs w:val="24"/>
          <w:lang w:val="fr-CH"/>
        </w:rPr>
        <w:t>'</w:t>
      </w:r>
      <w:r w:rsidRPr="00BF6B21">
        <w:rPr>
          <w:noProof/>
          <w:szCs w:val="24"/>
          <w:lang w:val="fr-CH"/>
        </w:rPr>
        <w:t>à ce que le problème de brouillage soit résolu.</w:t>
      </w:r>
    </w:p>
    <w:p w:rsidR="00540125" w:rsidRPr="00BF6B21" w:rsidRDefault="00540125" w:rsidP="00540125">
      <w:pPr>
        <w:rPr>
          <w:szCs w:val="24"/>
          <w:lang w:val="fr-CH"/>
        </w:rPr>
      </w:pPr>
      <w:r w:rsidRPr="00BF6B21">
        <w:rPr>
          <w:noProof/>
          <w:szCs w:val="24"/>
          <w:lang w:val="fr-CH"/>
        </w:rPr>
        <w:t>Toutefois, certaines administrations nationales peuvent établir des services de radiocommunication qui utilisent des SRD et dont l</w:t>
      </w:r>
      <w:r w:rsidR="00787779" w:rsidRPr="00BF6B21">
        <w:rPr>
          <w:noProof/>
          <w:szCs w:val="24"/>
          <w:lang w:val="fr-CH"/>
        </w:rPr>
        <w:t>'</w:t>
      </w:r>
      <w:r w:rsidRPr="00BF6B21">
        <w:rPr>
          <w:noProof/>
          <w:szCs w:val="24"/>
          <w:lang w:val="fr-CH"/>
        </w:rPr>
        <w:t>importance pour le grand public est telle qu</w:t>
      </w:r>
      <w:r w:rsidR="00787779" w:rsidRPr="00BF6B21">
        <w:rPr>
          <w:noProof/>
          <w:szCs w:val="24"/>
          <w:lang w:val="fr-CH"/>
        </w:rPr>
        <w:t>'</w:t>
      </w:r>
      <w:r w:rsidRPr="00BF6B21">
        <w:rPr>
          <w:noProof/>
          <w:szCs w:val="24"/>
          <w:lang w:val="fr-CH"/>
        </w:rPr>
        <w:t>une certaine protection de ces dispositifs contre les brouillages préjudiciables est nécessaire, sans qu</w:t>
      </w:r>
      <w:r w:rsidR="00787779" w:rsidRPr="00BF6B21">
        <w:rPr>
          <w:noProof/>
          <w:szCs w:val="24"/>
          <w:lang w:val="fr-CH"/>
        </w:rPr>
        <w:t>'</w:t>
      </w:r>
      <w:r w:rsidRPr="00BF6B21">
        <w:rPr>
          <w:noProof/>
          <w:szCs w:val="24"/>
          <w:lang w:val="fr-CH"/>
        </w:rPr>
        <w:t>il n</w:t>
      </w:r>
      <w:r w:rsidR="00787779" w:rsidRPr="00BF6B21">
        <w:rPr>
          <w:noProof/>
          <w:szCs w:val="24"/>
          <w:lang w:val="fr-CH"/>
        </w:rPr>
        <w:t>'</w:t>
      </w:r>
      <w:r w:rsidRPr="00BF6B21">
        <w:rPr>
          <w:noProof/>
          <w:szCs w:val="24"/>
          <w:lang w:val="fr-CH"/>
        </w:rPr>
        <w:t>en résulte d</w:t>
      </w:r>
      <w:r w:rsidR="00787779" w:rsidRPr="00BF6B21">
        <w:rPr>
          <w:noProof/>
          <w:szCs w:val="24"/>
          <w:lang w:val="fr-CH"/>
        </w:rPr>
        <w:t>'</w:t>
      </w:r>
      <w:r w:rsidRPr="00BF6B21">
        <w:rPr>
          <w:noProof/>
          <w:szCs w:val="24"/>
          <w:lang w:val="fr-CH"/>
        </w:rPr>
        <w:t>effet négatif pour les autres administrations.</w:t>
      </w:r>
      <w:r w:rsidRPr="00BF6B21">
        <w:rPr>
          <w:szCs w:val="24"/>
          <w:lang w:val="fr-CH"/>
        </w:rPr>
        <w:t xml:space="preserve"> </w:t>
      </w:r>
      <w:r w:rsidRPr="00BF6B21">
        <w:rPr>
          <w:noProof/>
          <w:szCs w:val="24"/>
          <w:lang w:val="fr-CH"/>
        </w:rPr>
        <w:t>Un exemple est défini ci-dessous:</w:t>
      </w:r>
      <w:r w:rsidRPr="00BF6B21">
        <w:rPr>
          <w:szCs w:val="24"/>
          <w:lang w:val="fr-CH"/>
        </w:rPr>
        <w:t xml:space="preserve"> </w:t>
      </w:r>
      <w:r w:rsidRPr="00BF6B21">
        <w:rPr>
          <w:noProof/>
          <w:szCs w:val="24"/>
          <w:lang w:val="fr-CH"/>
        </w:rPr>
        <w:t>le dispositif de communication utilisant des implants médicaux actifs à ultra faible puissance, qui est régi par des réglementations nationales.</w:t>
      </w:r>
    </w:p>
    <w:p w:rsidR="00540125" w:rsidRPr="00BF6B21" w:rsidRDefault="00540125" w:rsidP="00540125">
      <w:pPr>
        <w:rPr>
          <w:szCs w:val="24"/>
          <w:lang w:val="fr-CH"/>
        </w:rPr>
      </w:pPr>
      <w:r w:rsidRPr="00BF6B21">
        <w:rPr>
          <w:noProof/>
          <w:szCs w:val="24"/>
          <w:lang w:val="fr-CH"/>
        </w:rPr>
        <w:t>Le présent Rapport comporte deux annexes.</w:t>
      </w:r>
      <w:r w:rsidRPr="00BF6B21">
        <w:rPr>
          <w:szCs w:val="24"/>
          <w:lang w:val="fr-CH"/>
        </w:rPr>
        <w:t xml:space="preserve"> </w:t>
      </w:r>
      <w:r w:rsidRPr="00BF6B21">
        <w:rPr>
          <w:noProof/>
          <w:szCs w:val="24"/>
          <w:lang w:val="fr-CH"/>
        </w:rPr>
        <w:t>L</w:t>
      </w:r>
      <w:r w:rsidR="00787779" w:rsidRPr="00BF6B21">
        <w:rPr>
          <w:noProof/>
          <w:szCs w:val="24"/>
          <w:lang w:val="fr-CH"/>
        </w:rPr>
        <w:t>'</w:t>
      </w:r>
      <w:r w:rsidRPr="00BF6B21">
        <w:rPr>
          <w:noProof/>
          <w:szCs w:val="24"/>
          <w:lang w:val="fr-CH"/>
        </w:rPr>
        <w:t>Annexe 1 contient les paramètres techniques de plusieurs types d</w:t>
      </w:r>
      <w:r w:rsidR="00787779" w:rsidRPr="00BF6B21">
        <w:rPr>
          <w:noProof/>
          <w:szCs w:val="24"/>
          <w:lang w:val="fr-CH"/>
        </w:rPr>
        <w:t>'</w:t>
      </w:r>
      <w:r w:rsidRPr="00BF6B21">
        <w:rPr>
          <w:noProof/>
          <w:szCs w:val="24"/>
          <w:lang w:val="fr-CH"/>
        </w:rPr>
        <w:t>autres applications.</w:t>
      </w:r>
      <w:r w:rsidRPr="00BF6B21">
        <w:rPr>
          <w:szCs w:val="24"/>
          <w:lang w:val="fr-CH"/>
        </w:rPr>
        <w:t xml:space="preserve"> </w:t>
      </w:r>
      <w:r w:rsidRPr="00BF6B21">
        <w:rPr>
          <w:noProof/>
          <w:szCs w:val="24"/>
          <w:lang w:val="fr-CH"/>
        </w:rPr>
        <w:t>L</w:t>
      </w:r>
      <w:r w:rsidR="00787779" w:rsidRPr="00BF6B21">
        <w:rPr>
          <w:noProof/>
          <w:szCs w:val="24"/>
          <w:lang w:val="fr-CH"/>
        </w:rPr>
        <w:t>'</w:t>
      </w:r>
      <w:r w:rsidRPr="00BF6B21">
        <w:rPr>
          <w:noProof/>
          <w:szCs w:val="24"/>
          <w:lang w:val="fr-CH"/>
        </w:rPr>
        <w:t>Annexe 2 donne des informations sur des réglementations nationales/régionales dans lesquelles figurent les paramètres techniques et de fonctionnement et les fréquences utilisées:</w:t>
      </w:r>
      <w:r w:rsidRPr="00BF6B21">
        <w:rPr>
          <w:szCs w:val="24"/>
          <w:lang w:val="fr-CH"/>
        </w:rPr>
        <w:t xml:space="preserve"> </w:t>
      </w:r>
      <w:r w:rsidRPr="00BF6B21">
        <w:rPr>
          <w:noProof/>
          <w:szCs w:val="24"/>
          <w:lang w:val="fr-CH"/>
        </w:rPr>
        <w:t>ces informations figurent dans des appendices à l</w:t>
      </w:r>
      <w:r w:rsidR="00787779" w:rsidRPr="00BF6B21">
        <w:rPr>
          <w:noProof/>
          <w:szCs w:val="24"/>
          <w:lang w:val="fr-CH"/>
        </w:rPr>
        <w:t>'</w:t>
      </w:r>
      <w:r w:rsidRPr="00BF6B21">
        <w:rPr>
          <w:noProof/>
          <w:szCs w:val="24"/>
          <w:lang w:val="fr-CH"/>
        </w:rPr>
        <w:t>Annexe 2.</w:t>
      </w:r>
    </w:p>
    <w:p w:rsidR="00540125" w:rsidRPr="00BF6B21" w:rsidRDefault="00540125" w:rsidP="00540125">
      <w:pPr>
        <w:pStyle w:val="Heading1"/>
        <w:rPr>
          <w:szCs w:val="24"/>
          <w:lang w:val="fr-CH"/>
        </w:rPr>
      </w:pPr>
      <w:bookmarkStart w:id="10" w:name="_Toc283218272"/>
      <w:bookmarkStart w:id="11" w:name="_Toc287278380"/>
      <w:bookmarkStart w:id="12" w:name="_Toc287279641"/>
      <w:bookmarkStart w:id="13" w:name="_Toc288225935"/>
      <w:bookmarkStart w:id="14" w:name="_Toc288480923"/>
      <w:bookmarkStart w:id="15" w:name="_Toc305146454"/>
      <w:r w:rsidRPr="00BF6B21">
        <w:rPr>
          <w:szCs w:val="24"/>
          <w:lang w:val="fr-CH"/>
        </w:rPr>
        <w:t>2</w:t>
      </w:r>
      <w:r w:rsidRPr="00BF6B21">
        <w:rPr>
          <w:szCs w:val="24"/>
          <w:lang w:val="fr-CH"/>
        </w:rPr>
        <w:tab/>
      </w:r>
      <w:r w:rsidRPr="00BF6B21">
        <w:rPr>
          <w:noProof/>
          <w:szCs w:val="24"/>
          <w:lang w:val="fr-CH"/>
        </w:rPr>
        <w:t>Définition des dispositifs de radiocommunication à courte portée</w:t>
      </w:r>
      <w:bookmarkEnd w:id="10"/>
      <w:bookmarkEnd w:id="11"/>
      <w:bookmarkEnd w:id="12"/>
      <w:bookmarkEnd w:id="13"/>
      <w:bookmarkEnd w:id="14"/>
      <w:bookmarkEnd w:id="15"/>
    </w:p>
    <w:p w:rsidR="00540125" w:rsidRPr="00BF6B21" w:rsidRDefault="00540125" w:rsidP="00540125">
      <w:pPr>
        <w:rPr>
          <w:b/>
          <w:szCs w:val="24"/>
          <w:lang w:val="fr-CH"/>
        </w:rPr>
      </w:pPr>
      <w:r w:rsidRPr="00BF6B21">
        <w:rPr>
          <w:noProof/>
          <w:szCs w:val="24"/>
          <w:lang w:val="fr-CH"/>
        </w:rPr>
        <w:t xml:space="preserve">Dans le cadre du présent Rapport, le terme dispositifs de radiocommunication à courte portée (SRD, </w:t>
      </w:r>
      <w:r w:rsidRPr="00BF6B21">
        <w:rPr>
          <w:i/>
          <w:noProof/>
          <w:szCs w:val="24"/>
          <w:lang w:val="fr-CH"/>
        </w:rPr>
        <w:t>short-range radiocommunication device</w:t>
      </w:r>
      <w:r w:rsidRPr="00BF6B21">
        <w:rPr>
          <w:noProof/>
          <w:szCs w:val="24"/>
          <w:lang w:val="fr-CH"/>
        </w:rPr>
        <w:t>) désigne les émetteurs radioélectriques qui assurent des communications unidirectionnelles ou bidirectionnelles et pour lesquels la probabilité de causer des brouillages à d</w:t>
      </w:r>
      <w:r w:rsidR="00787779" w:rsidRPr="00BF6B21">
        <w:rPr>
          <w:noProof/>
          <w:szCs w:val="24"/>
          <w:lang w:val="fr-CH"/>
        </w:rPr>
        <w:t>'</w:t>
      </w:r>
      <w:r w:rsidRPr="00BF6B21">
        <w:rPr>
          <w:noProof/>
          <w:szCs w:val="24"/>
          <w:lang w:val="fr-CH"/>
        </w:rPr>
        <w:t>autres équipements de radiocommunication est faible</w:t>
      </w:r>
      <w:r w:rsidRPr="00BF6B21">
        <w:rPr>
          <w:b/>
          <w:noProof/>
          <w:szCs w:val="24"/>
          <w:lang w:val="fr-CH"/>
        </w:rPr>
        <w:t>.</w:t>
      </w:r>
    </w:p>
    <w:p w:rsidR="00540125" w:rsidRPr="00BF6B21" w:rsidRDefault="00540125" w:rsidP="00540125">
      <w:pPr>
        <w:rPr>
          <w:szCs w:val="24"/>
          <w:lang w:val="fr-CH"/>
        </w:rPr>
      </w:pPr>
      <w:r w:rsidRPr="00BF6B21">
        <w:rPr>
          <w:noProof/>
          <w:szCs w:val="24"/>
          <w:lang w:val="fr-CH"/>
        </w:rPr>
        <w:t>Ces dispositifs sont autorisés à fonctionner sous réserve de ne pas causer de brouillages et de ne pas demander à être protégés contre les brouillages.</w:t>
      </w:r>
    </w:p>
    <w:p w:rsidR="00540125" w:rsidRPr="00BF6B21" w:rsidRDefault="00540125" w:rsidP="00540125">
      <w:pPr>
        <w:rPr>
          <w:szCs w:val="24"/>
          <w:lang w:val="fr-CH"/>
        </w:rPr>
      </w:pPr>
      <w:r w:rsidRPr="00BF6B21">
        <w:rPr>
          <w:noProof/>
          <w:szCs w:val="24"/>
          <w:lang w:val="fr-CH"/>
        </w:rPr>
        <w:t>Les SRD utilisent des antennes intégrées, spécialisées ou externes, tous les types de modulation et de disposition des canaux pouvant être autorisés sous réserve du respect des normes ou réglementations nationales applicables</w:t>
      </w:r>
      <w:r w:rsidRPr="00BF6B21">
        <w:rPr>
          <w:b/>
          <w:noProof/>
          <w:szCs w:val="24"/>
          <w:lang w:val="fr-CH"/>
        </w:rPr>
        <w:t>.</w:t>
      </w:r>
    </w:p>
    <w:p w:rsidR="00540125" w:rsidRPr="00BF6B21" w:rsidRDefault="00540125" w:rsidP="00540125">
      <w:pPr>
        <w:rPr>
          <w:szCs w:val="24"/>
          <w:lang w:val="fr-CH"/>
        </w:rPr>
      </w:pPr>
      <w:r w:rsidRPr="00BF6B21">
        <w:rPr>
          <w:noProof/>
          <w:szCs w:val="24"/>
          <w:lang w:val="fr-CH"/>
        </w:rPr>
        <w:t>Il est possible d</w:t>
      </w:r>
      <w:r w:rsidR="00787779" w:rsidRPr="00BF6B21">
        <w:rPr>
          <w:noProof/>
          <w:szCs w:val="24"/>
          <w:lang w:val="fr-CH"/>
        </w:rPr>
        <w:t>'</w:t>
      </w:r>
      <w:r w:rsidRPr="00BF6B21">
        <w:rPr>
          <w:noProof/>
          <w:szCs w:val="24"/>
          <w:lang w:val="fr-CH"/>
        </w:rPr>
        <w:t>appliquer des conditions simples d</w:t>
      </w:r>
      <w:r w:rsidR="00787779" w:rsidRPr="00BF6B21">
        <w:rPr>
          <w:noProof/>
          <w:szCs w:val="24"/>
          <w:lang w:val="fr-CH"/>
        </w:rPr>
        <w:t>'</w:t>
      </w:r>
      <w:r w:rsidRPr="00BF6B21">
        <w:rPr>
          <w:noProof/>
          <w:szCs w:val="24"/>
          <w:lang w:val="fr-CH"/>
        </w:rPr>
        <w:t>octroi de licence (licences générales ou assignations générales de fréquence voire dispense de licence), mais il convient toutefois d</w:t>
      </w:r>
      <w:r w:rsidR="00787779" w:rsidRPr="00BF6B21">
        <w:rPr>
          <w:noProof/>
          <w:szCs w:val="24"/>
          <w:lang w:val="fr-CH"/>
        </w:rPr>
        <w:t>'</w:t>
      </w:r>
      <w:r w:rsidRPr="00BF6B21">
        <w:rPr>
          <w:noProof/>
          <w:szCs w:val="24"/>
          <w:lang w:val="fr-CH"/>
        </w:rPr>
        <w:t>obtenir des informations sur les conditions réglementaires régissant la mise sur le marché et l</w:t>
      </w:r>
      <w:r w:rsidR="00787779" w:rsidRPr="00BF6B21">
        <w:rPr>
          <w:noProof/>
          <w:szCs w:val="24"/>
          <w:lang w:val="fr-CH"/>
        </w:rPr>
        <w:t>'</w:t>
      </w:r>
      <w:r w:rsidRPr="00BF6B21">
        <w:rPr>
          <w:noProof/>
          <w:szCs w:val="24"/>
          <w:lang w:val="fr-CH"/>
        </w:rPr>
        <w:t>utilisation d</w:t>
      </w:r>
      <w:r w:rsidR="00787779" w:rsidRPr="00BF6B21">
        <w:rPr>
          <w:noProof/>
          <w:szCs w:val="24"/>
          <w:lang w:val="fr-CH"/>
        </w:rPr>
        <w:t>'</w:t>
      </w:r>
      <w:r w:rsidRPr="00BF6B21">
        <w:rPr>
          <w:noProof/>
          <w:szCs w:val="24"/>
          <w:lang w:val="fr-CH"/>
        </w:rPr>
        <w:t>équipements de radiocommunication à courte portée en prenant contact avec chacune des administrations nationales concernées.</w:t>
      </w:r>
    </w:p>
    <w:p w:rsidR="00540125" w:rsidRPr="00BF6B21" w:rsidRDefault="00540125" w:rsidP="00540125">
      <w:pPr>
        <w:pStyle w:val="Heading1"/>
        <w:rPr>
          <w:szCs w:val="24"/>
          <w:lang w:val="fr-CH"/>
        </w:rPr>
      </w:pPr>
      <w:bookmarkStart w:id="16" w:name="_Toc283218273"/>
      <w:bookmarkStart w:id="17" w:name="_Toc287278381"/>
      <w:bookmarkStart w:id="18" w:name="_Toc287279642"/>
      <w:bookmarkStart w:id="19" w:name="_Toc288225936"/>
      <w:bookmarkStart w:id="20" w:name="_Toc288480924"/>
      <w:bookmarkStart w:id="21" w:name="_Toc305146455"/>
      <w:r w:rsidRPr="00BF6B21">
        <w:rPr>
          <w:szCs w:val="24"/>
          <w:lang w:val="fr-CH"/>
        </w:rPr>
        <w:t>3</w:t>
      </w:r>
      <w:r w:rsidRPr="00BF6B21">
        <w:rPr>
          <w:szCs w:val="24"/>
          <w:lang w:val="fr-CH"/>
        </w:rPr>
        <w:tab/>
      </w:r>
      <w:r w:rsidRPr="00BF6B21">
        <w:rPr>
          <w:noProof/>
          <w:szCs w:val="24"/>
          <w:lang w:val="fr-CH"/>
        </w:rPr>
        <w:t>Applications</w:t>
      </w:r>
      <w:bookmarkEnd w:id="16"/>
      <w:bookmarkEnd w:id="17"/>
      <w:bookmarkEnd w:id="18"/>
      <w:bookmarkEnd w:id="19"/>
      <w:bookmarkEnd w:id="20"/>
      <w:bookmarkEnd w:id="21"/>
    </w:p>
    <w:p w:rsidR="00540125" w:rsidRPr="00BF6B21" w:rsidRDefault="00540125" w:rsidP="00540125">
      <w:pPr>
        <w:rPr>
          <w:szCs w:val="24"/>
          <w:lang w:val="fr-CH"/>
        </w:rPr>
      </w:pPr>
      <w:r w:rsidRPr="00BF6B21">
        <w:rPr>
          <w:noProof/>
          <w:szCs w:val="24"/>
          <w:lang w:val="fr-CH"/>
        </w:rPr>
        <w:t>Les différentes applications assurées par ces dispositifs étant nombreuses, on ne peut pas donner de description exhaustive, toutefois, on peut énumérer les catégories suivantes de SRD:</w:t>
      </w:r>
    </w:p>
    <w:p w:rsidR="00540125" w:rsidRPr="00BF6B21" w:rsidRDefault="00540125" w:rsidP="00540125">
      <w:pPr>
        <w:pStyle w:val="Heading2"/>
        <w:rPr>
          <w:szCs w:val="24"/>
          <w:lang w:val="fr-CH"/>
        </w:rPr>
      </w:pPr>
      <w:bookmarkStart w:id="22" w:name="_Toc283218274"/>
      <w:bookmarkStart w:id="23" w:name="_Toc287278382"/>
      <w:bookmarkStart w:id="24" w:name="_Toc287279643"/>
      <w:bookmarkStart w:id="25" w:name="_Toc288225937"/>
      <w:bookmarkStart w:id="26" w:name="_Toc288480925"/>
      <w:bookmarkStart w:id="27" w:name="_Toc305146456"/>
      <w:r w:rsidRPr="00BF6B21">
        <w:rPr>
          <w:szCs w:val="24"/>
          <w:lang w:val="fr-CH"/>
        </w:rPr>
        <w:t>3.1</w:t>
      </w:r>
      <w:r w:rsidRPr="00BF6B21">
        <w:rPr>
          <w:szCs w:val="24"/>
          <w:lang w:val="fr-CH"/>
        </w:rPr>
        <w:tab/>
      </w:r>
      <w:r w:rsidRPr="00BF6B21">
        <w:rPr>
          <w:noProof/>
          <w:szCs w:val="24"/>
          <w:lang w:val="fr-CH"/>
        </w:rPr>
        <w:t>Télécommande</w:t>
      </w:r>
      <w:bookmarkEnd w:id="22"/>
      <w:bookmarkEnd w:id="23"/>
      <w:bookmarkEnd w:id="24"/>
      <w:bookmarkEnd w:id="25"/>
      <w:bookmarkEnd w:id="26"/>
      <w:bookmarkEnd w:id="27"/>
    </w:p>
    <w:p w:rsidR="00540125" w:rsidRPr="00BF6B21" w:rsidRDefault="00540125" w:rsidP="00540125">
      <w:pPr>
        <w:rPr>
          <w:szCs w:val="24"/>
          <w:lang w:val="fr-CH"/>
        </w:rPr>
      </w:pPr>
      <w:r w:rsidRPr="00BF6B21">
        <w:rPr>
          <w:noProof/>
          <w:szCs w:val="24"/>
          <w:lang w:val="fr-CH"/>
        </w:rPr>
        <w:t>Utilisation des radiocommunications pour la transmission de signaux permettant de lancer, modifier ou mettre fin à distance à des fonctions d</w:t>
      </w:r>
      <w:r w:rsidR="00787779" w:rsidRPr="00BF6B21">
        <w:rPr>
          <w:noProof/>
          <w:szCs w:val="24"/>
          <w:lang w:val="fr-CH"/>
        </w:rPr>
        <w:t>'</w:t>
      </w:r>
      <w:r w:rsidRPr="00BF6B21">
        <w:rPr>
          <w:noProof/>
          <w:szCs w:val="24"/>
          <w:lang w:val="fr-CH"/>
        </w:rPr>
        <w:t>un équipement.</w:t>
      </w:r>
    </w:p>
    <w:p w:rsidR="00540125" w:rsidRPr="00BF6B21" w:rsidRDefault="00540125" w:rsidP="00540125">
      <w:pPr>
        <w:pStyle w:val="Heading2"/>
        <w:rPr>
          <w:szCs w:val="24"/>
          <w:lang w:val="fr-CH"/>
        </w:rPr>
      </w:pPr>
      <w:bookmarkStart w:id="28" w:name="_Toc283218275"/>
      <w:bookmarkStart w:id="29" w:name="_Toc287278383"/>
      <w:bookmarkStart w:id="30" w:name="_Toc287279644"/>
      <w:bookmarkStart w:id="31" w:name="_Toc288225938"/>
      <w:bookmarkStart w:id="32" w:name="_Toc288480926"/>
      <w:bookmarkStart w:id="33" w:name="_Toc305146457"/>
      <w:r w:rsidRPr="00BF6B21">
        <w:rPr>
          <w:szCs w:val="24"/>
          <w:lang w:val="fr-CH"/>
        </w:rPr>
        <w:t>3.2</w:t>
      </w:r>
      <w:r w:rsidRPr="00BF6B21">
        <w:rPr>
          <w:szCs w:val="24"/>
          <w:lang w:val="fr-CH"/>
        </w:rPr>
        <w:tab/>
      </w:r>
      <w:r w:rsidRPr="00BF6B21">
        <w:rPr>
          <w:noProof/>
          <w:szCs w:val="24"/>
          <w:lang w:val="fr-CH"/>
        </w:rPr>
        <w:t>Télémesure</w:t>
      </w:r>
      <w:bookmarkEnd w:id="28"/>
      <w:bookmarkEnd w:id="29"/>
      <w:bookmarkEnd w:id="30"/>
      <w:bookmarkEnd w:id="31"/>
      <w:bookmarkEnd w:id="32"/>
      <w:bookmarkEnd w:id="33"/>
    </w:p>
    <w:p w:rsidR="00540125" w:rsidRPr="00BF6B21" w:rsidRDefault="00540125" w:rsidP="00540125">
      <w:pPr>
        <w:rPr>
          <w:szCs w:val="24"/>
          <w:lang w:val="fr-CH"/>
        </w:rPr>
      </w:pPr>
      <w:r w:rsidRPr="00BF6B21">
        <w:rPr>
          <w:noProof/>
          <w:szCs w:val="24"/>
          <w:lang w:val="fr-CH"/>
        </w:rPr>
        <w:t>Utilisation des radiocommunications pour indiquer ou enregistrer des données à distance.</w:t>
      </w:r>
    </w:p>
    <w:p w:rsidR="00540125" w:rsidRPr="00BF6B21" w:rsidRDefault="00540125" w:rsidP="00540125">
      <w:pPr>
        <w:pStyle w:val="Heading2"/>
        <w:rPr>
          <w:szCs w:val="24"/>
          <w:lang w:val="fr-CH"/>
        </w:rPr>
      </w:pPr>
      <w:bookmarkStart w:id="34" w:name="_Toc283218276"/>
      <w:bookmarkStart w:id="35" w:name="_Toc287278384"/>
      <w:bookmarkStart w:id="36" w:name="_Toc287279645"/>
      <w:bookmarkStart w:id="37" w:name="_Toc288225939"/>
      <w:bookmarkStart w:id="38" w:name="_Toc288480927"/>
      <w:bookmarkStart w:id="39" w:name="_Toc305146458"/>
      <w:r w:rsidRPr="00BF6B21">
        <w:rPr>
          <w:szCs w:val="24"/>
          <w:lang w:val="fr-CH"/>
        </w:rPr>
        <w:lastRenderedPageBreak/>
        <w:t>3.3</w:t>
      </w:r>
      <w:r w:rsidRPr="00BF6B21">
        <w:rPr>
          <w:szCs w:val="24"/>
          <w:lang w:val="fr-CH"/>
        </w:rPr>
        <w:tab/>
      </w:r>
      <w:r w:rsidRPr="00BF6B21">
        <w:rPr>
          <w:noProof/>
          <w:szCs w:val="24"/>
          <w:lang w:val="fr-CH"/>
        </w:rPr>
        <w:t>Applications vocales et vidéo</w:t>
      </w:r>
      <w:bookmarkEnd w:id="34"/>
      <w:bookmarkEnd w:id="35"/>
      <w:bookmarkEnd w:id="36"/>
      <w:bookmarkEnd w:id="37"/>
      <w:bookmarkEnd w:id="38"/>
      <w:bookmarkEnd w:id="39"/>
    </w:p>
    <w:p w:rsidR="00540125" w:rsidRPr="00BF6B21" w:rsidRDefault="00540125" w:rsidP="00540125">
      <w:pPr>
        <w:rPr>
          <w:szCs w:val="24"/>
          <w:lang w:val="fr-CH"/>
        </w:rPr>
      </w:pPr>
      <w:r w:rsidRPr="00BF6B21">
        <w:rPr>
          <w:noProof/>
          <w:szCs w:val="24"/>
          <w:lang w:val="fr-CH"/>
        </w:rPr>
        <w:t>En ce qui concerne les SRD, les applications vocales englobent les talkies-walkies, les interphones de surveillance des bébés et d</w:t>
      </w:r>
      <w:r w:rsidR="00787779" w:rsidRPr="00BF6B21">
        <w:rPr>
          <w:noProof/>
          <w:szCs w:val="24"/>
          <w:lang w:val="fr-CH"/>
        </w:rPr>
        <w:t>'</w:t>
      </w:r>
      <w:r w:rsidRPr="00BF6B21">
        <w:rPr>
          <w:noProof/>
          <w:szCs w:val="24"/>
          <w:lang w:val="fr-CH"/>
        </w:rPr>
        <w:t>autres applications analogues.</w:t>
      </w:r>
      <w:r w:rsidRPr="00BF6B21">
        <w:rPr>
          <w:szCs w:val="24"/>
          <w:lang w:val="fr-CH"/>
        </w:rPr>
        <w:t xml:space="preserve"> </w:t>
      </w:r>
      <w:r w:rsidRPr="00BF6B21">
        <w:rPr>
          <w:noProof/>
          <w:szCs w:val="24"/>
          <w:lang w:val="fr-CH"/>
        </w:rPr>
        <w:t xml:space="preserve">Les postes bande publique et les équipements de radiocommunications mobiles privées (PMR 446) (PMR, </w:t>
      </w:r>
      <w:r w:rsidRPr="00BF6B21">
        <w:rPr>
          <w:i/>
          <w:noProof/>
          <w:szCs w:val="24"/>
          <w:lang w:val="fr-CH"/>
        </w:rPr>
        <w:t>private mobile radio</w:t>
      </w:r>
      <w:r w:rsidRPr="00BF6B21">
        <w:rPr>
          <w:noProof/>
          <w:szCs w:val="24"/>
          <w:lang w:val="fr-CH"/>
        </w:rPr>
        <w:t>) sont exclus.</w:t>
      </w:r>
    </w:p>
    <w:p w:rsidR="00540125" w:rsidRPr="00BF6B21" w:rsidRDefault="00540125" w:rsidP="00540125">
      <w:pPr>
        <w:rPr>
          <w:szCs w:val="24"/>
          <w:lang w:val="fr-CH"/>
        </w:rPr>
      </w:pPr>
      <w:r w:rsidRPr="00BF6B21">
        <w:rPr>
          <w:noProof/>
          <w:szCs w:val="24"/>
          <w:lang w:val="fr-CH"/>
        </w:rPr>
        <w:t>En ce qui concerne les applications vidéo, les caméras sans cordon à usage privé sont principalement destinées à être utilisées à des fins de contrôle ou de surveillance.</w:t>
      </w:r>
    </w:p>
    <w:p w:rsidR="00540125" w:rsidRPr="00BF6B21" w:rsidRDefault="00540125" w:rsidP="00540125">
      <w:pPr>
        <w:pStyle w:val="Heading2"/>
        <w:rPr>
          <w:szCs w:val="24"/>
          <w:lang w:val="fr-CH"/>
        </w:rPr>
      </w:pPr>
      <w:bookmarkStart w:id="40" w:name="_Toc283218277"/>
      <w:bookmarkStart w:id="41" w:name="_Toc287278385"/>
      <w:bookmarkStart w:id="42" w:name="_Toc287279646"/>
      <w:bookmarkStart w:id="43" w:name="_Toc288225940"/>
      <w:bookmarkStart w:id="44" w:name="_Toc288480928"/>
      <w:bookmarkStart w:id="45" w:name="_Toc305146459"/>
      <w:r w:rsidRPr="00BF6B21">
        <w:rPr>
          <w:szCs w:val="24"/>
          <w:lang w:val="fr-CH"/>
        </w:rPr>
        <w:t>3.4</w:t>
      </w:r>
      <w:r w:rsidRPr="00BF6B21">
        <w:rPr>
          <w:szCs w:val="24"/>
          <w:lang w:val="fr-CH"/>
        </w:rPr>
        <w:tab/>
      </w:r>
      <w:r w:rsidRPr="00BF6B21">
        <w:rPr>
          <w:noProof/>
          <w:szCs w:val="24"/>
          <w:lang w:val="fr-CH"/>
        </w:rPr>
        <w:t>Appareils pour la recherche des victimes d</w:t>
      </w:r>
      <w:r w:rsidR="00787779" w:rsidRPr="00BF6B21">
        <w:rPr>
          <w:noProof/>
          <w:szCs w:val="24"/>
          <w:lang w:val="fr-CH"/>
        </w:rPr>
        <w:t>'</w:t>
      </w:r>
      <w:r w:rsidRPr="00BF6B21">
        <w:rPr>
          <w:noProof/>
          <w:szCs w:val="24"/>
          <w:lang w:val="fr-CH"/>
        </w:rPr>
        <w:t>avalanche</w:t>
      </w:r>
      <w:bookmarkEnd w:id="40"/>
      <w:bookmarkEnd w:id="41"/>
      <w:bookmarkEnd w:id="42"/>
      <w:bookmarkEnd w:id="43"/>
      <w:bookmarkEnd w:id="44"/>
      <w:bookmarkEnd w:id="45"/>
    </w:p>
    <w:p w:rsidR="00540125" w:rsidRPr="00BF6B21" w:rsidRDefault="00540125" w:rsidP="00540125">
      <w:pPr>
        <w:rPr>
          <w:szCs w:val="24"/>
          <w:lang w:val="fr-CH"/>
        </w:rPr>
      </w:pPr>
      <w:r w:rsidRPr="00BF6B21">
        <w:rPr>
          <w:noProof/>
          <w:szCs w:val="24"/>
          <w:lang w:val="fr-CH"/>
        </w:rPr>
        <w:t>Ces appareils sont des systèmes de localisation radioélectriques servant pour la recherche des victimes d</w:t>
      </w:r>
      <w:r w:rsidR="00787779" w:rsidRPr="00BF6B21">
        <w:rPr>
          <w:noProof/>
          <w:szCs w:val="24"/>
          <w:lang w:val="fr-CH"/>
        </w:rPr>
        <w:t>'</w:t>
      </w:r>
      <w:r w:rsidRPr="00BF6B21">
        <w:rPr>
          <w:noProof/>
          <w:szCs w:val="24"/>
          <w:lang w:val="fr-CH"/>
        </w:rPr>
        <w:t>avalanche, en vue de leur sauvetage.</w:t>
      </w:r>
    </w:p>
    <w:p w:rsidR="00540125" w:rsidRPr="00BF6B21" w:rsidRDefault="00540125" w:rsidP="00540125">
      <w:pPr>
        <w:pStyle w:val="Heading2"/>
        <w:rPr>
          <w:lang w:val="fr-CH"/>
        </w:rPr>
      </w:pPr>
      <w:bookmarkStart w:id="46" w:name="_Toc283218278"/>
      <w:bookmarkStart w:id="47" w:name="_Toc287278386"/>
      <w:bookmarkStart w:id="48" w:name="_Toc287279647"/>
      <w:bookmarkStart w:id="49" w:name="_Toc288225941"/>
      <w:bookmarkStart w:id="50" w:name="_Toc288480929"/>
      <w:bookmarkStart w:id="51" w:name="_Toc305146460"/>
      <w:r w:rsidRPr="00BF6B21">
        <w:rPr>
          <w:lang w:val="fr-CH"/>
        </w:rPr>
        <w:t>3.5</w:t>
      </w:r>
      <w:r w:rsidRPr="00BF6B21">
        <w:rPr>
          <w:lang w:val="fr-CH"/>
        </w:rPr>
        <w:tab/>
      </w:r>
      <w:r w:rsidRPr="00BF6B21">
        <w:rPr>
          <w:noProof/>
          <w:lang w:val="fr-CH"/>
        </w:rPr>
        <w:t>Réseaux locaux radioélectriques à large bande</w:t>
      </w:r>
      <w:bookmarkEnd w:id="46"/>
      <w:bookmarkEnd w:id="47"/>
      <w:bookmarkEnd w:id="48"/>
      <w:bookmarkEnd w:id="49"/>
      <w:bookmarkEnd w:id="50"/>
      <w:bookmarkEnd w:id="51"/>
      <w:r w:rsidRPr="00BF6B21">
        <w:rPr>
          <w:lang w:val="fr-CH"/>
        </w:rPr>
        <w:t xml:space="preserve"> </w:t>
      </w:r>
    </w:p>
    <w:p w:rsidR="00540125" w:rsidRPr="00BF6B21" w:rsidRDefault="00540125" w:rsidP="00540125">
      <w:pPr>
        <w:rPr>
          <w:szCs w:val="24"/>
          <w:lang w:val="fr-CH"/>
        </w:rPr>
      </w:pPr>
      <w:r w:rsidRPr="00BF6B21">
        <w:rPr>
          <w:noProof/>
          <w:szCs w:val="24"/>
          <w:lang w:val="fr-CH"/>
        </w:rPr>
        <w:t xml:space="preserve">Les réseaux locaux radioélectriques (RLAN, </w:t>
      </w:r>
      <w:r w:rsidRPr="00BF6B21">
        <w:rPr>
          <w:i/>
          <w:noProof/>
          <w:szCs w:val="24"/>
          <w:lang w:val="fr-CH"/>
        </w:rPr>
        <w:t>radio local area network</w:t>
      </w:r>
      <w:r w:rsidRPr="00BF6B21">
        <w:rPr>
          <w:noProof/>
          <w:szCs w:val="24"/>
          <w:lang w:val="fr-CH"/>
        </w:rPr>
        <w:t>) à large bande ont été conçus pour remplacer les câbles physiques raccordant les réseaux pour données à l</w:t>
      </w:r>
      <w:r w:rsidR="00787779" w:rsidRPr="00BF6B21">
        <w:rPr>
          <w:noProof/>
          <w:szCs w:val="24"/>
          <w:lang w:val="fr-CH"/>
        </w:rPr>
        <w:t>'</w:t>
      </w:r>
      <w:r w:rsidRPr="00BF6B21">
        <w:rPr>
          <w:noProof/>
          <w:szCs w:val="24"/>
          <w:lang w:val="fr-CH"/>
        </w:rPr>
        <w:t>intérieur d</w:t>
      </w:r>
      <w:r w:rsidR="00787779" w:rsidRPr="00BF6B21">
        <w:rPr>
          <w:noProof/>
          <w:szCs w:val="24"/>
          <w:lang w:val="fr-CH"/>
        </w:rPr>
        <w:t>'</w:t>
      </w:r>
      <w:r w:rsidRPr="00BF6B21">
        <w:rPr>
          <w:noProof/>
          <w:szCs w:val="24"/>
          <w:lang w:val="fr-CH"/>
        </w:rPr>
        <w:t>un même bâtiment, permettant ainsi de rendre plus souples et éventuellement plus économiques l</w:t>
      </w:r>
      <w:r w:rsidR="00787779" w:rsidRPr="00BF6B21">
        <w:rPr>
          <w:noProof/>
          <w:szCs w:val="24"/>
          <w:lang w:val="fr-CH"/>
        </w:rPr>
        <w:t>'</w:t>
      </w:r>
      <w:r w:rsidRPr="00BF6B21">
        <w:rPr>
          <w:noProof/>
          <w:szCs w:val="24"/>
          <w:lang w:val="fr-CH"/>
        </w:rPr>
        <w:t>installation, la reconfiguration et l</w:t>
      </w:r>
      <w:r w:rsidR="00787779" w:rsidRPr="00BF6B21">
        <w:rPr>
          <w:noProof/>
          <w:szCs w:val="24"/>
          <w:lang w:val="fr-CH"/>
        </w:rPr>
        <w:t>'</w:t>
      </w:r>
      <w:r w:rsidRPr="00BF6B21">
        <w:rPr>
          <w:noProof/>
          <w:szCs w:val="24"/>
          <w:lang w:val="fr-CH"/>
        </w:rPr>
        <w:t>utilisation de tels réseaux dans les entreprises et les industries.</w:t>
      </w:r>
    </w:p>
    <w:p w:rsidR="00540125" w:rsidRPr="00BF6B21" w:rsidRDefault="00540125" w:rsidP="00540125">
      <w:pPr>
        <w:rPr>
          <w:szCs w:val="24"/>
          <w:lang w:val="fr-CH"/>
        </w:rPr>
      </w:pPr>
      <w:r w:rsidRPr="00BF6B21">
        <w:rPr>
          <w:noProof/>
          <w:szCs w:val="24"/>
          <w:lang w:val="fr-CH"/>
        </w:rPr>
        <w:t>Ces systèmes utilisent souvent la modulation avec étalement du spectre ou d</w:t>
      </w:r>
      <w:r w:rsidR="00787779" w:rsidRPr="00BF6B21">
        <w:rPr>
          <w:noProof/>
          <w:szCs w:val="24"/>
          <w:lang w:val="fr-CH"/>
        </w:rPr>
        <w:t>'</w:t>
      </w:r>
      <w:r w:rsidRPr="00BF6B21">
        <w:rPr>
          <w:noProof/>
          <w:szCs w:val="24"/>
          <w:lang w:val="fr-CH"/>
        </w:rPr>
        <w:t>autres techniques de transmission avec redondance (à savoir avec correction d</w:t>
      </w:r>
      <w:r w:rsidR="00787779" w:rsidRPr="00BF6B21">
        <w:rPr>
          <w:noProof/>
          <w:szCs w:val="24"/>
          <w:lang w:val="fr-CH"/>
        </w:rPr>
        <w:t>'</w:t>
      </w:r>
      <w:r w:rsidRPr="00BF6B21">
        <w:rPr>
          <w:noProof/>
          <w:szCs w:val="24"/>
          <w:lang w:val="fr-CH"/>
        </w:rPr>
        <w:t>erreur), qui leur permettent d</w:t>
      </w:r>
      <w:r w:rsidR="00787779" w:rsidRPr="00BF6B21">
        <w:rPr>
          <w:noProof/>
          <w:szCs w:val="24"/>
          <w:lang w:val="fr-CH"/>
        </w:rPr>
        <w:t>'</w:t>
      </w:r>
      <w:r w:rsidRPr="00BF6B21">
        <w:rPr>
          <w:noProof/>
          <w:szCs w:val="24"/>
          <w:lang w:val="fr-CH"/>
        </w:rPr>
        <w:t>avoir un fonctionnement satisfaisant dans un environnement radioélectrique bruyant.</w:t>
      </w:r>
      <w:r w:rsidRPr="00BF6B21">
        <w:rPr>
          <w:szCs w:val="24"/>
          <w:lang w:val="fr-CH"/>
        </w:rPr>
        <w:t xml:space="preserve"> </w:t>
      </w:r>
      <w:r w:rsidRPr="00BF6B21">
        <w:rPr>
          <w:noProof/>
          <w:szCs w:val="24"/>
          <w:lang w:val="fr-CH"/>
        </w:rPr>
        <w:t>Dans les bandes de fréquences inférieures, il est possible d</w:t>
      </w:r>
      <w:r w:rsidR="00787779" w:rsidRPr="00BF6B21">
        <w:rPr>
          <w:noProof/>
          <w:szCs w:val="24"/>
          <w:lang w:val="fr-CH"/>
        </w:rPr>
        <w:t>'</w:t>
      </w:r>
      <w:r w:rsidRPr="00BF6B21">
        <w:rPr>
          <w:noProof/>
          <w:szCs w:val="24"/>
          <w:lang w:val="fr-CH"/>
        </w:rPr>
        <w:t>obtenir une propagation satisfaisante à l</w:t>
      </w:r>
      <w:r w:rsidR="00787779" w:rsidRPr="00BF6B21">
        <w:rPr>
          <w:noProof/>
          <w:szCs w:val="24"/>
          <w:lang w:val="fr-CH"/>
        </w:rPr>
        <w:t>'</w:t>
      </w:r>
      <w:r w:rsidRPr="00BF6B21">
        <w:rPr>
          <w:noProof/>
          <w:szCs w:val="24"/>
          <w:lang w:val="fr-CH"/>
        </w:rPr>
        <w:t>intérieur d</w:t>
      </w:r>
      <w:r w:rsidR="00787779" w:rsidRPr="00BF6B21">
        <w:rPr>
          <w:noProof/>
          <w:szCs w:val="24"/>
          <w:lang w:val="fr-CH"/>
        </w:rPr>
        <w:t>'</w:t>
      </w:r>
      <w:r w:rsidRPr="00BF6B21">
        <w:rPr>
          <w:noProof/>
          <w:szCs w:val="24"/>
          <w:lang w:val="fr-CH"/>
        </w:rPr>
        <w:t>un même bâtiment mais les systèmes sont limités à de faibles débits binaires (jusqu</w:t>
      </w:r>
      <w:r w:rsidR="00787779" w:rsidRPr="00BF6B21">
        <w:rPr>
          <w:noProof/>
          <w:szCs w:val="24"/>
          <w:lang w:val="fr-CH"/>
        </w:rPr>
        <w:t>'</w:t>
      </w:r>
      <w:r w:rsidRPr="00BF6B21">
        <w:rPr>
          <w:noProof/>
          <w:szCs w:val="24"/>
          <w:lang w:val="fr-CH"/>
        </w:rPr>
        <w:t>à 1 Mbit/s) en raison de la disponibilité des fréquences.</w:t>
      </w:r>
    </w:p>
    <w:p w:rsidR="00540125" w:rsidRPr="00BF6B21" w:rsidRDefault="00540125" w:rsidP="00540125">
      <w:pPr>
        <w:rPr>
          <w:szCs w:val="24"/>
          <w:lang w:val="fr-CH"/>
        </w:rPr>
      </w:pPr>
      <w:r w:rsidRPr="00BF6B21">
        <w:rPr>
          <w:noProof/>
          <w:szCs w:val="24"/>
          <w:lang w:val="fr-CH"/>
        </w:rPr>
        <w:t>Afin d</w:t>
      </w:r>
      <w:r w:rsidR="00787779" w:rsidRPr="00BF6B21">
        <w:rPr>
          <w:noProof/>
          <w:szCs w:val="24"/>
          <w:lang w:val="fr-CH"/>
        </w:rPr>
        <w:t>'</w:t>
      </w:r>
      <w:r w:rsidRPr="00BF6B21">
        <w:rPr>
          <w:noProof/>
          <w:szCs w:val="24"/>
          <w:lang w:val="fr-CH"/>
        </w:rPr>
        <w:t>assurer la compatibilité avec les autres applications radioélectriques dans les bandes des 2,4 GHz et des 5 GHz, un certain nombre de restrictions et de fonctionnalités obligatoires sont requises.</w:t>
      </w:r>
      <w:r w:rsidRPr="00BF6B21">
        <w:rPr>
          <w:szCs w:val="24"/>
          <w:lang w:val="fr-CH"/>
        </w:rPr>
        <w:t xml:space="preserve"> </w:t>
      </w:r>
      <w:r w:rsidRPr="00BF6B21">
        <w:rPr>
          <w:noProof/>
          <w:szCs w:val="24"/>
          <w:lang w:val="fr-CH"/>
        </w:rPr>
        <w:t>D</w:t>
      </w:r>
      <w:r w:rsidR="00787779" w:rsidRPr="00BF6B21">
        <w:rPr>
          <w:noProof/>
          <w:szCs w:val="24"/>
          <w:lang w:val="fr-CH"/>
        </w:rPr>
        <w:t>'</w:t>
      </w:r>
      <w:r w:rsidRPr="00BF6B21">
        <w:rPr>
          <w:noProof/>
          <w:szCs w:val="24"/>
          <w:lang w:val="fr-CH"/>
        </w:rPr>
        <w:t>autres études sur les RLAN sont en cours au sein des Commissions d</w:t>
      </w:r>
      <w:r w:rsidR="00787779" w:rsidRPr="00BF6B21">
        <w:rPr>
          <w:noProof/>
          <w:szCs w:val="24"/>
          <w:lang w:val="fr-CH"/>
        </w:rPr>
        <w:t>'</w:t>
      </w:r>
      <w:r w:rsidRPr="00BF6B21">
        <w:rPr>
          <w:noProof/>
          <w:szCs w:val="24"/>
          <w:lang w:val="fr-CH"/>
        </w:rPr>
        <w:t>études des radiocommunications.</w:t>
      </w:r>
    </w:p>
    <w:p w:rsidR="00540125" w:rsidRPr="00BF6B21" w:rsidRDefault="00540125" w:rsidP="00540125">
      <w:pPr>
        <w:pStyle w:val="Heading2"/>
        <w:rPr>
          <w:szCs w:val="24"/>
          <w:lang w:val="fr-CH"/>
        </w:rPr>
      </w:pPr>
      <w:bookmarkStart w:id="52" w:name="_Toc283218279"/>
      <w:bookmarkStart w:id="53" w:name="_Toc287278387"/>
      <w:bookmarkStart w:id="54" w:name="_Toc287279648"/>
      <w:bookmarkStart w:id="55" w:name="_Toc288225942"/>
      <w:bookmarkStart w:id="56" w:name="_Toc288480930"/>
      <w:bookmarkStart w:id="57" w:name="_Toc305146461"/>
      <w:r w:rsidRPr="00BF6B21">
        <w:rPr>
          <w:szCs w:val="24"/>
          <w:lang w:val="fr-CH"/>
        </w:rPr>
        <w:t>3.6</w:t>
      </w:r>
      <w:r w:rsidRPr="00BF6B21">
        <w:rPr>
          <w:szCs w:val="24"/>
          <w:lang w:val="fr-CH"/>
        </w:rPr>
        <w:tab/>
      </w:r>
      <w:r w:rsidRPr="00BF6B21">
        <w:rPr>
          <w:noProof/>
          <w:szCs w:val="24"/>
          <w:lang w:val="fr-CH"/>
        </w:rPr>
        <w:t>Applications pour les chemins de fer</w:t>
      </w:r>
      <w:bookmarkEnd w:id="52"/>
      <w:bookmarkEnd w:id="53"/>
      <w:bookmarkEnd w:id="54"/>
      <w:bookmarkEnd w:id="55"/>
      <w:bookmarkEnd w:id="56"/>
      <w:bookmarkEnd w:id="57"/>
    </w:p>
    <w:p w:rsidR="00540125" w:rsidRPr="00BF6B21" w:rsidRDefault="00540125" w:rsidP="00540125">
      <w:pPr>
        <w:rPr>
          <w:szCs w:val="24"/>
          <w:lang w:val="fr-CH"/>
        </w:rPr>
      </w:pPr>
      <w:r w:rsidRPr="00BF6B21">
        <w:rPr>
          <w:noProof/>
          <w:szCs w:val="24"/>
          <w:lang w:val="fr-CH"/>
        </w:rPr>
        <w:t>Les applications tout particulièrement conçues pour les chemins de fer relèvent principalement des trois catégories suivantes:</w:t>
      </w:r>
    </w:p>
    <w:p w:rsidR="00540125" w:rsidRPr="00BF6B21" w:rsidRDefault="00540125" w:rsidP="00540125">
      <w:pPr>
        <w:pStyle w:val="Heading3"/>
        <w:rPr>
          <w:szCs w:val="24"/>
          <w:lang w:val="fr-CH"/>
        </w:rPr>
      </w:pPr>
      <w:bookmarkStart w:id="58" w:name="_Toc283218280"/>
      <w:bookmarkStart w:id="59" w:name="_Toc288225943"/>
      <w:r w:rsidRPr="00BF6B21">
        <w:rPr>
          <w:szCs w:val="24"/>
          <w:lang w:val="fr-CH"/>
        </w:rPr>
        <w:t>3.6.1</w:t>
      </w:r>
      <w:r w:rsidRPr="00BF6B21">
        <w:rPr>
          <w:szCs w:val="24"/>
          <w:lang w:val="fr-CH"/>
        </w:rPr>
        <w:tab/>
      </w:r>
      <w:r w:rsidRPr="00BF6B21">
        <w:rPr>
          <w:noProof/>
          <w:szCs w:val="24"/>
          <w:lang w:val="fr-CH"/>
        </w:rPr>
        <w:t>Identification automatique de véhicule</w:t>
      </w:r>
      <w:bookmarkEnd w:id="58"/>
      <w:bookmarkEnd w:id="59"/>
      <w:r w:rsidRPr="00BF6B21">
        <w:rPr>
          <w:szCs w:val="24"/>
          <w:lang w:val="fr-CH"/>
        </w:rPr>
        <w:t xml:space="preserve"> </w:t>
      </w:r>
    </w:p>
    <w:p w:rsidR="00540125" w:rsidRPr="00BF6B21" w:rsidRDefault="00540125" w:rsidP="00540125">
      <w:pPr>
        <w:rPr>
          <w:szCs w:val="24"/>
          <w:lang w:val="fr-CH"/>
        </w:rPr>
      </w:pPr>
      <w:r w:rsidRPr="00BF6B21">
        <w:rPr>
          <w:noProof/>
          <w:szCs w:val="24"/>
          <w:lang w:val="fr-CH"/>
        </w:rPr>
        <w:t>Le système d</w:t>
      </w:r>
      <w:r w:rsidR="00787779" w:rsidRPr="00BF6B21">
        <w:rPr>
          <w:noProof/>
          <w:szCs w:val="24"/>
          <w:lang w:val="fr-CH"/>
        </w:rPr>
        <w:t>'</w:t>
      </w:r>
      <w:r w:rsidRPr="00BF6B21">
        <w:rPr>
          <w:noProof/>
          <w:szCs w:val="24"/>
          <w:lang w:val="fr-CH"/>
        </w:rPr>
        <w:t xml:space="preserve">identification automatique de véhicule (AVI, </w:t>
      </w:r>
      <w:r w:rsidRPr="00BF6B21">
        <w:rPr>
          <w:i/>
          <w:noProof/>
          <w:szCs w:val="24"/>
          <w:lang w:val="fr-CH"/>
        </w:rPr>
        <w:t>automatic vehicle identification</w:t>
      </w:r>
      <w:r w:rsidRPr="00BF6B21">
        <w:rPr>
          <w:noProof/>
          <w:szCs w:val="24"/>
          <w:lang w:val="fr-CH"/>
        </w:rPr>
        <w:t>) utilise la transmission de données entre un répéteur situé sur un véhicule et un interrogateur fixe situé sur la voie afin d</w:t>
      </w:r>
      <w:r w:rsidR="00787779" w:rsidRPr="00BF6B21">
        <w:rPr>
          <w:noProof/>
          <w:szCs w:val="24"/>
          <w:lang w:val="fr-CH"/>
        </w:rPr>
        <w:t>'</w:t>
      </w:r>
      <w:r w:rsidRPr="00BF6B21">
        <w:rPr>
          <w:noProof/>
          <w:szCs w:val="24"/>
          <w:lang w:val="fr-CH"/>
        </w:rPr>
        <w:t>identifier automatiquement et sans ambiguïté le véhicule qui passe.</w:t>
      </w:r>
      <w:r w:rsidRPr="00BF6B21">
        <w:rPr>
          <w:szCs w:val="24"/>
          <w:lang w:val="fr-CH"/>
        </w:rPr>
        <w:t xml:space="preserve"> </w:t>
      </w:r>
      <w:r w:rsidRPr="00BF6B21">
        <w:rPr>
          <w:noProof/>
          <w:szCs w:val="24"/>
          <w:lang w:val="fr-CH"/>
        </w:rPr>
        <w:t>Le système permet aussi de lire les éventuelles autres données enregistrées et assure un échange bidirectionnel de données variables.</w:t>
      </w:r>
    </w:p>
    <w:p w:rsidR="00540125" w:rsidRPr="00BF6B21" w:rsidRDefault="00540125" w:rsidP="00540125">
      <w:pPr>
        <w:pStyle w:val="Heading3"/>
        <w:rPr>
          <w:szCs w:val="24"/>
          <w:lang w:val="fr-CH"/>
        </w:rPr>
      </w:pPr>
      <w:bookmarkStart w:id="60" w:name="_Toc283218281"/>
      <w:bookmarkStart w:id="61" w:name="_Toc288225944"/>
      <w:r w:rsidRPr="00BF6B21">
        <w:rPr>
          <w:szCs w:val="24"/>
          <w:lang w:val="fr-CH"/>
        </w:rPr>
        <w:t>3.6.2</w:t>
      </w:r>
      <w:r w:rsidRPr="00BF6B21">
        <w:rPr>
          <w:szCs w:val="24"/>
          <w:lang w:val="fr-CH"/>
        </w:rPr>
        <w:tab/>
      </w:r>
      <w:r w:rsidRPr="00BF6B21">
        <w:rPr>
          <w:noProof/>
          <w:szCs w:val="24"/>
          <w:lang w:val="fr-CH"/>
        </w:rPr>
        <w:t>Système Balise</w:t>
      </w:r>
      <w:bookmarkEnd w:id="60"/>
      <w:bookmarkEnd w:id="61"/>
      <w:r w:rsidRPr="00BF6B21">
        <w:rPr>
          <w:szCs w:val="24"/>
          <w:lang w:val="fr-CH"/>
        </w:rPr>
        <w:t xml:space="preserve"> </w:t>
      </w:r>
    </w:p>
    <w:p w:rsidR="00540125" w:rsidRPr="00BF6B21" w:rsidRDefault="00540125" w:rsidP="00540125">
      <w:pPr>
        <w:rPr>
          <w:szCs w:val="24"/>
          <w:lang w:val="fr-CH"/>
        </w:rPr>
      </w:pPr>
      <w:r w:rsidRPr="00BF6B21">
        <w:rPr>
          <w:noProof/>
          <w:szCs w:val="24"/>
          <w:lang w:val="fr-CH"/>
        </w:rPr>
        <w:t>Balise est un système conçu pour des liaisons de transmission définies localement entre le train et la voie.</w:t>
      </w:r>
      <w:r w:rsidRPr="00BF6B21">
        <w:rPr>
          <w:szCs w:val="24"/>
          <w:lang w:val="fr-CH"/>
        </w:rPr>
        <w:t xml:space="preserve"> </w:t>
      </w:r>
      <w:r w:rsidRPr="00BF6B21">
        <w:rPr>
          <w:noProof/>
          <w:szCs w:val="24"/>
          <w:lang w:val="fr-CH"/>
        </w:rPr>
        <w:t>La transmission de données est possible dans les deux sens.</w:t>
      </w:r>
      <w:r w:rsidRPr="00BF6B21">
        <w:rPr>
          <w:szCs w:val="24"/>
          <w:lang w:val="fr-CH"/>
        </w:rPr>
        <w:t xml:space="preserve"> </w:t>
      </w:r>
      <w:r w:rsidRPr="00BF6B21">
        <w:rPr>
          <w:noProof/>
          <w:szCs w:val="24"/>
          <w:lang w:val="fr-CH"/>
        </w:rPr>
        <w:t>La longueur du trajet physique de transmission de données est de l</w:t>
      </w:r>
      <w:r w:rsidR="00787779" w:rsidRPr="00BF6B21">
        <w:rPr>
          <w:noProof/>
          <w:szCs w:val="24"/>
          <w:lang w:val="fr-CH"/>
        </w:rPr>
        <w:t>'</w:t>
      </w:r>
      <w:r w:rsidRPr="00BF6B21">
        <w:rPr>
          <w:noProof/>
          <w:szCs w:val="24"/>
          <w:lang w:val="fr-CH"/>
        </w:rPr>
        <w:t>ordre de 1 m, ce qui est donc beaucoup plus court que la longueur d</w:t>
      </w:r>
      <w:r w:rsidR="00787779" w:rsidRPr="00BF6B21">
        <w:rPr>
          <w:noProof/>
          <w:szCs w:val="24"/>
          <w:lang w:val="fr-CH"/>
        </w:rPr>
        <w:t>'</w:t>
      </w:r>
      <w:r w:rsidRPr="00BF6B21">
        <w:rPr>
          <w:noProof/>
          <w:szCs w:val="24"/>
          <w:lang w:val="fr-CH"/>
        </w:rPr>
        <w:t>un véhicule.</w:t>
      </w:r>
      <w:r w:rsidRPr="00BF6B21">
        <w:rPr>
          <w:szCs w:val="24"/>
          <w:lang w:val="fr-CH"/>
        </w:rPr>
        <w:t xml:space="preserve"> </w:t>
      </w:r>
      <w:r w:rsidRPr="00BF6B21">
        <w:rPr>
          <w:noProof/>
          <w:szCs w:val="24"/>
          <w:lang w:val="fr-CH"/>
        </w:rPr>
        <w:t>L</w:t>
      </w:r>
      <w:r w:rsidR="00787779" w:rsidRPr="00BF6B21">
        <w:rPr>
          <w:noProof/>
          <w:szCs w:val="24"/>
          <w:lang w:val="fr-CH"/>
        </w:rPr>
        <w:t>'</w:t>
      </w:r>
      <w:r w:rsidRPr="00BF6B21">
        <w:rPr>
          <w:noProof/>
          <w:szCs w:val="24"/>
          <w:lang w:val="fr-CH"/>
        </w:rPr>
        <w:t>interrogateur est fixé sous la locomotive et le répéteur est placé au centre de la voie.</w:t>
      </w:r>
      <w:r w:rsidRPr="00BF6B21">
        <w:rPr>
          <w:szCs w:val="24"/>
          <w:lang w:val="fr-CH"/>
        </w:rPr>
        <w:t xml:space="preserve"> </w:t>
      </w:r>
      <w:r w:rsidRPr="00BF6B21">
        <w:rPr>
          <w:noProof/>
          <w:szCs w:val="24"/>
          <w:lang w:val="fr-CH"/>
        </w:rPr>
        <w:t>L</w:t>
      </w:r>
      <w:r w:rsidR="00787779" w:rsidRPr="00BF6B21">
        <w:rPr>
          <w:noProof/>
          <w:szCs w:val="24"/>
          <w:lang w:val="fr-CH"/>
        </w:rPr>
        <w:t>'</w:t>
      </w:r>
      <w:r w:rsidRPr="00BF6B21">
        <w:rPr>
          <w:noProof/>
          <w:szCs w:val="24"/>
          <w:lang w:val="fr-CH"/>
        </w:rPr>
        <w:t>interrogateur délivre une certaine puissance au répéteur.</w:t>
      </w:r>
    </w:p>
    <w:p w:rsidR="00540125" w:rsidRPr="00BF6B21" w:rsidRDefault="00540125" w:rsidP="00540125">
      <w:pPr>
        <w:pStyle w:val="Heading3"/>
        <w:rPr>
          <w:szCs w:val="24"/>
          <w:lang w:val="fr-CH"/>
        </w:rPr>
      </w:pPr>
      <w:bookmarkStart w:id="62" w:name="_Toc283218282"/>
      <w:bookmarkStart w:id="63" w:name="_Toc288225945"/>
      <w:r w:rsidRPr="00BF6B21">
        <w:rPr>
          <w:szCs w:val="24"/>
          <w:lang w:val="fr-CH"/>
        </w:rPr>
        <w:lastRenderedPageBreak/>
        <w:t>3.6.3</w:t>
      </w:r>
      <w:r w:rsidRPr="00BF6B21">
        <w:rPr>
          <w:szCs w:val="24"/>
          <w:lang w:val="fr-CH"/>
        </w:rPr>
        <w:tab/>
      </w:r>
      <w:r w:rsidRPr="00BF6B21">
        <w:rPr>
          <w:noProof/>
          <w:szCs w:val="24"/>
          <w:lang w:val="fr-CH"/>
        </w:rPr>
        <w:t>Système Loop</w:t>
      </w:r>
      <w:bookmarkEnd w:id="62"/>
      <w:bookmarkEnd w:id="63"/>
      <w:r w:rsidRPr="00BF6B21">
        <w:rPr>
          <w:szCs w:val="24"/>
          <w:lang w:val="fr-CH"/>
        </w:rPr>
        <w:t xml:space="preserve"> </w:t>
      </w:r>
    </w:p>
    <w:p w:rsidR="00540125" w:rsidRPr="00BF6B21" w:rsidRDefault="00540125" w:rsidP="00E615FD">
      <w:pPr>
        <w:rPr>
          <w:szCs w:val="24"/>
          <w:lang w:val="fr-CH"/>
        </w:rPr>
      </w:pPr>
      <w:r w:rsidRPr="00BF6B21">
        <w:rPr>
          <w:noProof/>
          <w:szCs w:val="24"/>
          <w:lang w:val="fr-CH"/>
        </w:rPr>
        <w:t>Le système Loop est conçu pour la transmission de données entre le train et la voie.</w:t>
      </w:r>
      <w:r w:rsidRPr="00BF6B21">
        <w:rPr>
          <w:szCs w:val="24"/>
          <w:lang w:val="fr-CH"/>
        </w:rPr>
        <w:t xml:space="preserve"> </w:t>
      </w:r>
      <w:r w:rsidRPr="00BF6B21">
        <w:rPr>
          <w:noProof/>
          <w:szCs w:val="24"/>
          <w:lang w:val="fr-CH"/>
        </w:rPr>
        <w:t>Cette transmission est possible dans les deux sens.</w:t>
      </w:r>
      <w:r w:rsidRPr="00BF6B21">
        <w:rPr>
          <w:szCs w:val="24"/>
          <w:lang w:val="fr-CH"/>
        </w:rPr>
        <w:t xml:space="preserve"> </w:t>
      </w:r>
      <w:r w:rsidRPr="00BF6B21">
        <w:rPr>
          <w:noProof/>
          <w:szCs w:val="24"/>
          <w:lang w:val="fr-CH"/>
        </w:rPr>
        <w:t>Il y a des boucles courtes et des boucles moyennes, qui prennent en charge les transmissions intermittentes et les transmissions continues.</w:t>
      </w:r>
      <w:r w:rsidRPr="00BF6B21">
        <w:rPr>
          <w:szCs w:val="24"/>
          <w:lang w:val="fr-CH"/>
        </w:rPr>
        <w:t xml:space="preserve"> </w:t>
      </w:r>
      <w:r w:rsidRPr="00BF6B21">
        <w:rPr>
          <w:noProof/>
          <w:szCs w:val="24"/>
          <w:lang w:val="fr-CH"/>
        </w:rPr>
        <w:t>La longueur de contact est de l</w:t>
      </w:r>
      <w:r w:rsidR="00787779" w:rsidRPr="00BF6B21">
        <w:rPr>
          <w:noProof/>
          <w:szCs w:val="24"/>
          <w:lang w:val="fr-CH"/>
        </w:rPr>
        <w:t>'</w:t>
      </w:r>
      <w:r w:rsidRPr="00BF6B21">
        <w:rPr>
          <w:noProof/>
          <w:szCs w:val="24"/>
          <w:lang w:val="fr-CH"/>
        </w:rPr>
        <w:t>ordre de 10 m pour les boucles courtes et elle est comprise entre 500</w:t>
      </w:r>
      <w:r w:rsidR="00E615FD" w:rsidRPr="00BF6B21">
        <w:rPr>
          <w:noProof/>
          <w:szCs w:val="24"/>
          <w:lang w:val="fr-CH"/>
        </w:rPr>
        <w:t> </w:t>
      </w:r>
      <w:r w:rsidRPr="00BF6B21">
        <w:rPr>
          <w:noProof/>
          <w:szCs w:val="24"/>
          <w:lang w:val="fr-CH"/>
        </w:rPr>
        <w:t>m et 6</w:t>
      </w:r>
      <w:r w:rsidRPr="00BF6B21">
        <w:rPr>
          <w:rFonts w:ascii="Tms Rmn" w:hAnsi="Tms Rmn"/>
          <w:noProof/>
          <w:sz w:val="12"/>
          <w:szCs w:val="24"/>
          <w:lang w:val="fr-CH"/>
        </w:rPr>
        <w:t> </w:t>
      </w:r>
      <w:r w:rsidRPr="00BF6B21">
        <w:rPr>
          <w:noProof/>
          <w:szCs w:val="24"/>
          <w:lang w:val="fr-CH"/>
        </w:rPr>
        <w:t>000 m pour les boucles moyennes.</w:t>
      </w:r>
      <w:r w:rsidRPr="00BF6B21">
        <w:rPr>
          <w:szCs w:val="24"/>
          <w:lang w:val="fr-CH"/>
        </w:rPr>
        <w:t xml:space="preserve"> </w:t>
      </w:r>
      <w:r w:rsidRPr="00BF6B21">
        <w:rPr>
          <w:noProof/>
          <w:szCs w:val="24"/>
          <w:lang w:val="fr-CH"/>
        </w:rPr>
        <w:t>Aucune fonction de localisation de train n</w:t>
      </w:r>
      <w:r w:rsidR="00787779" w:rsidRPr="00BF6B21">
        <w:rPr>
          <w:noProof/>
          <w:szCs w:val="24"/>
          <w:lang w:val="fr-CH"/>
        </w:rPr>
        <w:t>'</w:t>
      </w:r>
      <w:r w:rsidRPr="00BF6B21">
        <w:rPr>
          <w:noProof/>
          <w:szCs w:val="24"/>
          <w:lang w:val="fr-CH"/>
        </w:rPr>
        <w:t>est possible dans le cas de la transmission continue.</w:t>
      </w:r>
      <w:r w:rsidRPr="00BF6B21">
        <w:rPr>
          <w:szCs w:val="24"/>
          <w:lang w:val="fr-CH"/>
        </w:rPr>
        <w:t xml:space="preserve"> </w:t>
      </w:r>
      <w:r w:rsidRPr="00BF6B21">
        <w:rPr>
          <w:noProof/>
          <w:szCs w:val="24"/>
          <w:lang w:val="fr-CH"/>
        </w:rPr>
        <w:t>La longueur de contact est plus grande dans le cas de la transmission continue que dans le cas de la transmission intermittente et dépasse généralement la longueur d</w:t>
      </w:r>
      <w:r w:rsidR="00787779" w:rsidRPr="00BF6B21">
        <w:rPr>
          <w:noProof/>
          <w:szCs w:val="24"/>
          <w:lang w:val="fr-CH"/>
        </w:rPr>
        <w:t>'</w:t>
      </w:r>
      <w:r w:rsidRPr="00BF6B21">
        <w:rPr>
          <w:noProof/>
          <w:szCs w:val="24"/>
          <w:lang w:val="fr-CH"/>
        </w:rPr>
        <w:t>un bloc.</w:t>
      </w:r>
      <w:r w:rsidRPr="00BF6B21">
        <w:rPr>
          <w:szCs w:val="24"/>
          <w:lang w:val="fr-CH"/>
        </w:rPr>
        <w:t xml:space="preserve"> </w:t>
      </w:r>
      <w:r w:rsidRPr="00BF6B21">
        <w:rPr>
          <w:noProof/>
          <w:szCs w:val="24"/>
          <w:lang w:val="fr-CH"/>
        </w:rPr>
        <w:t>Un bloc est une section de la voie ne pouvant comprendre qu</w:t>
      </w:r>
      <w:r w:rsidR="00787779" w:rsidRPr="00BF6B21">
        <w:rPr>
          <w:noProof/>
          <w:szCs w:val="24"/>
          <w:lang w:val="fr-CH"/>
        </w:rPr>
        <w:t>'</w:t>
      </w:r>
      <w:r w:rsidRPr="00BF6B21">
        <w:rPr>
          <w:noProof/>
          <w:szCs w:val="24"/>
          <w:lang w:val="fr-CH"/>
        </w:rPr>
        <w:t>un seul train.</w:t>
      </w:r>
    </w:p>
    <w:p w:rsidR="00540125" w:rsidRPr="00BF6B21" w:rsidRDefault="00540125" w:rsidP="00540125">
      <w:pPr>
        <w:pStyle w:val="Heading2"/>
        <w:rPr>
          <w:szCs w:val="24"/>
          <w:lang w:val="fr-CH"/>
        </w:rPr>
      </w:pPr>
      <w:bookmarkStart w:id="64" w:name="_Toc283218283"/>
      <w:bookmarkStart w:id="65" w:name="_Toc287278388"/>
      <w:bookmarkStart w:id="66" w:name="_Toc287279649"/>
      <w:bookmarkStart w:id="67" w:name="_Toc288225946"/>
      <w:bookmarkStart w:id="68" w:name="_Toc288480931"/>
      <w:bookmarkStart w:id="69" w:name="_Toc305146462"/>
      <w:r w:rsidRPr="00BF6B21">
        <w:rPr>
          <w:szCs w:val="24"/>
          <w:lang w:val="fr-CH"/>
        </w:rPr>
        <w:t>3.7</w:t>
      </w:r>
      <w:r w:rsidRPr="00BF6B21">
        <w:rPr>
          <w:szCs w:val="24"/>
          <w:lang w:val="fr-CH"/>
        </w:rPr>
        <w:tab/>
      </w:r>
      <w:r w:rsidRPr="00BF6B21">
        <w:rPr>
          <w:noProof/>
          <w:szCs w:val="24"/>
          <w:lang w:val="fr-CH"/>
        </w:rPr>
        <w:t>Télématique pour le transport et le trafic routiers</w:t>
      </w:r>
      <w:bookmarkEnd w:id="64"/>
      <w:bookmarkEnd w:id="65"/>
      <w:bookmarkEnd w:id="66"/>
      <w:bookmarkEnd w:id="67"/>
      <w:bookmarkEnd w:id="68"/>
      <w:bookmarkEnd w:id="69"/>
      <w:r w:rsidRPr="00BF6B21">
        <w:rPr>
          <w:szCs w:val="24"/>
          <w:lang w:val="fr-CH"/>
        </w:rPr>
        <w:t xml:space="preserve"> </w:t>
      </w:r>
    </w:p>
    <w:p w:rsidR="00540125" w:rsidRPr="00BF6B21" w:rsidRDefault="00540125" w:rsidP="00540125">
      <w:pPr>
        <w:rPr>
          <w:szCs w:val="24"/>
          <w:lang w:val="fr-CH"/>
        </w:rPr>
      </w:pPr>
      <w:r w:rsidRPr="00BF6B21">
        <w:rPr>
          <w:noProof/>
          <w:szCs w:val="24"/>
          <w:lang w:val="fr-CH"/>
        </w:rPr>
        <w:t>(On parle aussi de communications à courte portée spécialisées pour les systèmes de commande et d</w:t>
      </w:r>
      <w:r w:rsidR="00787779" w:rsidRPr="00BF6B21">
        <w:rPr>
          <w:noProof/>
          <w:szCs w:val="24"/>
          <w:lang w:val="fr-CH"/>
        </w:rPr>
        <w:t>'</w:t>
      </w:r>
      <w:r w:rsidRPr="00BF6B21">
        <w:rPr>
          <w:noProof/>
          <w:szCs w:val="24"/>
          <w:lang w:val="fr-CH"/>
        </w:rPr>
        <w:t xml:space="preserve">information des transports (TICS, </w:t>
      </w:r>
      <w:r w:rsidRPr="00BF6B21">
        <w:rPr>
          <w:i/>
          <w:noProof/>
          <w:szCs w:val="24"/>
          <w:lang w:val="fr-CH"/>
        </w:rPr>
        <w:t>transport information and control systems</w:t>
      </w:r>
      <w:r w:rsidRPr="00BF6B21">
        <w:rPr>
          <w:noProof/>
          <w:szCs w:val="24"/>
          <w:lang w:val="fr-CH"/>
        </w:rPr>
        <w:t>).)</w:t>
      </w:r>
    </w:p>
    <w:p w:rsidR="00540125" w:rsidRPr="00BF6B21" w:rsidRDefault="00540125" w:rsidP="00540125">
      <w:pPr>
        <w:rPr>
          <w:szCs w:val="24"/>
          <w:lang w:val="fr-CH"/>
        </w:rPr>
      </w:pPr>
      <w:r w:rsidRPr="00BF6B21">
        <w:rPr>
          <w:noProof/>
          <w:szCs w:val="24"/>
          <w:lang w:val="fr-CH"/>
        </w:rPr>
        <w:t xml:space="preserve">Les systèmes de télématique pour le transport et le trafic routiers (RTTT, </w:t>
      </w:r>
      <w:r w:rsidRPr="00BF6B21">
        <w:rPr>
          <w:i/>
          <w:noProof/>
          <w:szCs w:val="24"/>
          <w:lang w:val="fr-CH"/>
        </w:rPr>
        <w:t>road transport and traffic telematics</w:t>
      </w:r>
      <w:r w:rsidRPr="00BF6B21">
        <w:rPr>
          <w:noProof/>
          <w:szCs w:val="24"/>
          <w:lang w:val="fr-CH"/>
        </w:rPr>
        <w:t>) sont définis comme étant des systèmes assurant la communication de données entre deux véhicules routiers ou davantage ainsi qu</w:t>
      </w:r>
      <w:r w:rsidR="00787779" w:rsidRPr="00BF6B21">
        <w:rPr>
          <w:noProof/>
          <w:szCs w:val="24"/>
          <w:lang w:val="fr-CH"/>
        </w:rPr>
        <w:t>'</w:t>
      </w:r>
      <w:r w:rsidRPr="00BF6B21">
        <w:rPr>
          <w:noProof/>
          <w:szCs w:val="24"/>
          <w:lang w:val="fr-CH"/>
        </w:rPr>
        <w:t>entre des véhicules routiers et l</w:t>
      </w:r>
      <w:r w:rsidR="00787779" w:rsidRPr="00BF6B21">
        <w:rPr>
          <w:noProof/>
          <w:szCs w:val="24"/>
          <w:lang w:val="fr-CH"/>
        </w:rPr>
        <w:t>'</w:t>
      </w:r>
      <w:r w:rsidRPr="00BF6B21">
        <w:rPr>
          <w:noProof/>
          <w:szCs w:val="24"/>
          <w:lang w:val="fr-CH"/>
        </w:rPr>
        <w:t>infrastructure routière pour diverses applications liées aux voyages et au transport (péage automatique, guidage routier et guidage pour le parking, système anticollision, etc.).</w:t>
      </w:r>
    </w:p>
    <w:p w:rsidR="00540125" w:rsidRPr="00BF6B21" w:rsidRDefault="00540125" w:rsidP="00540125">
      <w:pPr>
        <w:pStyle w:val="Heading2"/>
        <w:rPr>
          <w:szCs w:val="24"/>
          <w:lang w:val="fr-CH"/>
        </w:rPr>
      </w:pPr>
      <w:bookmarkStart w:id="70" w:name="_Toc283218284"/>
      <w:bookmarkStart w:id="71" w:name="_Toc287278389"/>
      <w:bookmarkStart w:id="72" w:name="_Toc287279650"/>
      <w:bookmarkStart w:id="73" w:name="_Toc288225947"/>
      <w:bookmarkStart w:id="74" w:name="_Toc288480932"/>
      <w:bookmarkStart w:id="75" w:name="_Toc305146463"/>
      <w:r w:rsidRPr="00BF6B21">
        <w:rPr>
          <w:szCs w:val="24"/>
          <w:lang w:val="fr-CH"/>
        </w:rPr>
        <w:t>3.8</w:t>
      </w:r>
      <w:r w:rsidRPr="00BF6B21">
        <w:rPr>
          <w:b w:val="0"/>
          <w:szCs w:val="24"/>
          <w:lang w:val="fr-CH"/>
        </w:rPr>
        <w:tab/>
      </w:r>
      <w:r w:rsidRPr="00BF6B21">
        <w:rPr>
          <w:noProof/>
          <w:szCs w:val="24"/>
          <w:lang w:val="fr-CH"/>
        </w:rPr>
        <w:t>Détecteurs de mouvement et équipements d</w:t>
      </w:r>
      <w:r w:rsidR="00787779" w:rsidRPr="00BF6B21">
        <w:rPr>
          <w:noProof/>
          <w:szCs w:val="24"/>
          <w:lang w:val="fr-CH"/>
        </w:rPr>
        <w:t>'</w:t>
      </w:r>
      <w:r w:rsidRPr="00BF6B21">
        <w:rPr>
          <w:noProof/>
          <w:szCs w:val="24"/>
          <w:lang w:val="fr-CH"/>
        </w:rPr>
        <w:t>alerte</w:t>
      </w:r>
      <w:bookmarkEnd w:id="70"/>
      <w:bookmarkEnd w:id="71"/>
      <w:bookmarkEnd w:id="72"/>
      <w:bookmarkEnd w:id="73"/>
      <w:bookmarkEnd w:id="74"/>
      <w:bookmarkEnd w:id="75"/>
    </w:p>
    <w:p w:rsidR="00540125" w:rsidRPr="00BF6B21" w:rsidRDefault="00540125" w:rsidP="00540125">
      <w:pPr>
        <w:rPr>
          <w:szCs w:val="24"/>
          <w:lang w:val="fr-CH"/>
        </w:rPr>
      </w:pPr>
      <w:r w:rsidRPr="00BF6B21">
        <w:rPr>
          <w:noProof/>
          <w:szCs w:val="24"/>
          <w:lang w:val="fr-CH"/>
        </w:rPr>
        <w:t>Les détecteurs de mouvement et les équipements d</w:t>
      </w:r>
      <w:r w:rsidR="00787779" w:rsidRPr="00BF6B21">
        <w:rPr>
          <w:noProof/>
          <w:szCs w:val="24"/>
          <w:lang w:val="fr-CH"/>
        </w:rPr>
        <w:t>'</w:t>
      </w:r>
      <w:r w:rsidRPr="00BF6B21">
        <w:rPr>
          <w:noProof/>
          <w:szCs w:val="24"/>
          <w:lang w:val="fr-CH"/>
        </w:rPr>
        <w:t>alerte sont des systèmes radars à faible puissance conçus pour le radiorepérage.</w:t>
      </w:r>
      <w:r w:rsidRPr="00BF6B21">
        <w:rPr>
          <w:szCs w:val="24"/>
          <w:lang w:val="fr-CH"/>
        </w:rPr>
        <w:t xml:space="preserve"> </w:t>
      </w:r>
      <w:r w:rsidRPr="00BF6B21">
        <w:rPr>
          <w:noProof/>
          <w:szCs w:val="24"/>
          <w:lang w:val="fr-CH"/>
        </w:rPr>
        <w:t>Le radiorepérage consiste à déterminer la position, la vitesse et/ou d</w:t>
      </w:r>
      <w:r w:rsidR="00787779" w:rsidRPr="00BF6B21">
        <w:rPr>
          <w:noProof/>
          <w:szCs w:val="24"/>
          <w:lang w:val="fr-CH"/>
        </w:rPr>
        <w:t>'</w:t>
      </w:r>
      <w:r w:rsidRPr="00BF6B21">
        <w:rPr>
          <w:noProof/>
          <w:szCs w:val="24"/>
          <w:lang w:val="fr-CH"/>
        </w:rPr>
        <w:t>autres caractéristiques d</w:t>
      </w:r>
      <w:r w:rsidR="00787779" w:rsidRPr="00BF6B21">
        <w:rPr>
          <w:noProof/>
          <w:szCs w:val="24"/>
          <w:lang w:val="fr-CH"/>
        </w:rPr>
        <w:t>'</w:t>
      </w:r>
      <w:r w:rsidRPr="00BF6B21">
        <w:rPr>
          <w:noProof/>
          <w:szCs w:val="24"/>
          <w:lang w:val="fr-CH"/>
        </w:rPr>
        <w:t>un objet ou à obtenir des informations relatives à ces paramètres, grâce aux propriétés de propagation des ondes radioélectriques.</w:t>
      </w:r>
    </w:p>
    <w:p w:rsidR="00540125" w:rsidRPr="00BF6B21" w:rsidRDefault="00540125" w:rsidP="00540125">
      <w:pPr>
        <w:pStyle w:val="Heading2"/>
        <w:rPr>
          <w:szCs w:val="24"/>
          <w:lang w:val="fr-CH"/>
        </w:rPr>
      </w:pPr>
      <w:bookmarkStart w:id="76" w:name="_Toc283218285"/>
      <w:bookmarkStart w:id="77" w:name="_Toc287278390"/>
      <w:bookmarkStart w:id="78" w:name="_Toc287279651"/>
      <w:bookmarkStart w:id="79" w:name="_Toc288225948"/>
      <w:bookmarkStart w:id="80" w:name="_Toc288480933"/>
      <w:bookmarkStart w:id="81" w:name="_Toc305146464"/>
      <w:r w:rsidRPr="00BF6B21">
        <w:rPr>
          <w:szCs w:val="24"/>
          <w:lang w:val="fr-CH"/>
        </w:rPr>
        <w:t>3.9</w:t>
      </w:r>
      <w:r w:rsidRPr="00BF6B21">
        <w:rPr>
          <w:b w:val="0"/>
          <w:szCs w:val="24"/>
          <w:lang w:val="fr-CH"/>
        </w:rPr>
        <w:tab/>
      </w:r>
      <w:r w:rsidRPr="00BF6B21">
        <w:rPr>
          <w:noProof/>
          <w:szCs w:val="24"/>
          <w:lang w:val="fr-CH"/>
        </w:rPr>
        <w:t>Alarmes</w:t>
      </w:r>
      <w:bookmarkEnd w:id="76"/>
      <w:bookmarkEnd w:id="77"/>
      <w:bookmarkEnd w:id="78"/>
      <w:bookmarkEnd w:id="79"/>
      <w:bookmarkEnd w:id="80"/>
      <w:bookmarkEnd w:id="81"/>
    </w:p>
    <w:p w:rsidR="00540125" w:rsidRPr="00BF6B21" w:rsidRDefault="00540125" w:rsidP="00540125">
      <w:pPr>
        <w:pStyle w:val="Heading3"/>
        <w:rPr>
          <w:szCs w:val="24"/>
          <w:lang w:val="fr-CH"/>
        </w:rPr>
      </w:pPr>
      <w:bookmarkStart w:id="82" w:name="_Toc283218286"/>
      <w:bookmarkStart w:id="83" w:name="_Toc288225949"/>
      <w:r w:rsidRPr="00BF6B21">
        <w:rPr>
          <w:szCs w:val="24"/>
          <w:lang w:val="fr-CH"/>
        </w:rPr>
        <w:t>3.9.1</w:t>
      </w:r>
      <w:r w:rsidRPr="00BF6B21">
        <w:rPr>
          <w:szCs w:val="24"/>
          <w:lang w:val="fr-CH"/>
        </w:rPr>
        <w:tab/>
      </w:r>
      <w:r w:rsidRPr="00BF6B21">
        <w:rPr>
          <w:noProof/>
          <w:szCs w:val="24"/>
          <w:lang w:val="fr-CH"/>
        </w:rPr>
        <w:t>Alarme en général</w:t>
      </w:r>
      <w:bookmarkEnd w:id="82"/>
      <w:bookmarkEnd w:id="83"/>
    </w:p>
    <w:p w:rsidR="00540125" w:rsidRPr="00BF6B21" w:rsidRDefault="00540125" w:rsidP="00540125">
      <w:pPr>
        <w:rPr>
          <w:szCs w:val="24"/>
          <w:lang w:val="fr-CH"/>
        </w:rPr>
      </w:pPr>
      <w:r w:rsidRPr="00BF6B21">
        <w:rPr>
          <w:noProof/>
          <w:szCs w:val="24"/>
          <w:lang w:val="fr-CH"/>
        </w:rPr>
        <w:t>Utilisation des radiocommunications pour indiquer une condition d</w:t>
      </w:r>
      <w:r w:rsidR="00787779" w:rsidRPr="00BF6B21">
        <w:rPr>
          <w:noProof/>
          <w:szCs w:val="24"/>
          <w:lang w:val="fr-CH"/>
        </w:rPr>
        <w:t>'</w:t>
      </w:r>
      <w:r w:rsidRPr="00BF6B21">
        <w:rPr>
          <w:noProof/>
          <w:szCs w:val="24"/>
          <w:lang w:val="fr-CH"/>
        </w:rPr>
        <w:t>alarme à un endroit distant.</w:t>
      </w:r>
    </w:p>
    <w:p w:rsidR="00540125" w:rsidRPr="00BF6B21" w:rsidRDefault="00540125" w:rsidP="00540125">
      <w:pPr>
        <w:pStyle w:val="Heading3"/>
        <w:rPr>
          <w:szCs w:val="24"/>
          <w:lang w:val="fr-CH"/>
        </w:rPr>
      </w:pPr>
      <w:bookmarkStart w:id="84" w:name="_Toc283218287"/>
      <w:bookmarkStart w:id="85" w:name="_Toc288225950"/>
      <w:r w:rsidRPr="00BF6B21">
        <w:rPr>
          <w:szCs w:val="24"/>
          <w:lang w:val="fr-CH"/>
        </w:rPr>
        <w:t>3.9.2</w:t>
      </w:r>
      <w:r w:rsidRPr="00BF6B21">
        <w:rPr>
          <w:szCs w:val="24"/>
          <w:lang w:val="fr-CH"/>
        </w:rPr>
        <w:tab/>
      </w:r>
      <w:r w:rsidRPr="00BF6B21">
        <w:rPr>
          <w:noProof/>
          <w:szCs w:val="24"/>
          <w:lang w:val="fr-CH"/>
        </w:rPr>
        <w:t>Alarmes sociales</w:t>
      </w:r>
      <w:bookmarkEnd w:id="84"/>
      <w:bookmarkEnd w:id="85"/>
    </w:p>
    <w:p w:rsidR="00540125" w:rsidRPr="00BF6B21" w:rsidRDefault="00540125" w:rsidP="00540125">
      <w:pPr>
        <w:rPr>
          <w:szCs w:val="24"/>
          <w:lang w:val="fr-CH"/>
        </w:rPr>
      </w:pPr>
      <w:r w:rsidRPr="00BF6B21">
        <w:rPr>
          <w:noProof/>
          <w:szCs w:val="24"/>
          <w:lang w:val="fr-CH"/>
        </w:rPr>
        <w:t>Le service d</w:t>
      </w:r>
      <w:r w:rsidR="00787779" w:rsidRPr="00BF6B21">
        <w:rPr>
          <w:noProof/>
          <w:szCs w:val="24"/>
          <w:lang w:val="fr-CH"/>
        </w:rPr>
        <w:t>'</w:t>
      </w:r>
      <w:r w:rsidRPr="00BF6B21">
        <w:rPr>
          <w:noProof/>
          <w:szCs w:val="24"/>
          <w:lang w:val="fr-CH"/>
        </w:rPr>
        <w:t>alarme sociale est un service d</w:t>
      </w:r>
      <w:r w:rsidR="00787779" w:rsidRPr="00BF6B21">
        <w:rPr>
          <w:noProof/>
          <w:szCs w:val="24"/>
          <w:lang w:val="fr-CH"/>
        </w:rPr>
        <w:t>'</w:t>
      </w:r>
      <w:r w:rsidRPr="00BF6B21">
        <w:rPr>
          <w:noProof/>
          <w:szCs w:val="24"/>
          <w:lang w:val="fr-CH"/>
        </w:rPr>
        <w:t>assistance en cas d</w:t>
      </w:r>
      <w:r w:rsidR="00787779" w:rsidRPr="00BF6B21">
        <w:rPr>
          <w:noProof/>
          <w:szCs w:val="24"/>
          <w:lang w:val="fr-CH"/>
        </w:rPr>
        <w:t>'</w:t>
      </w:r>
      <w:r w:rsidRPr="00BF6B21">
        <w:rPr>
          <w:noProof/>
          <w:szCs w:val="24"/>
          <w:lang w:val="fr-CH"/>
        </w:rPr>
        <w:t>urgence destiné à permettre aux personnes de signaler qu</w:t>
      </w:r>
      <w:r w:rsidR="00787779" w:rsidRPr="00BF6B21">
        <w:rPr>
          <w:noProof/>
          <w:szCs w:val="24"/>
          <w:lang w:val="fr-CH"/>
        </w:rPr>
        <w:t>'</w:t>
      </w:r>
      <w:r w:rsidRPr="00BF6B21">
        <w:rPr>
          <w:noProof/>
          <w:szCs w:val="24"/>
          <w:lang w:val="fr-CH"/>
        </w:rPr>
        <w:t>elles sont en détresse et de recevoir l</w:t>
      </w:r>
      <w:r w:rsidR="00787779" w:rsidRPr="00BF6B21">
        <w:rPr>
          <w:noProof/>
          <w:szCs w:val="24"/>
          <w:lang w:val="fr-CH"/>
        </w:rPr>
        <w:t>'</w:t>
      </w:r>
      <w:r w:rsidRPr="00BF6B21">
        <w:rPr>
          <w:noProof/>
          <w:szCs w:val="24"/>
          <w:lang w:val="fr-CH"/>
        </w:rPr>
        <w:t>assistance appropriée.</w:t>
      </w:r>
      <w:r w:rsidRPr="00BF6B21">
        <w:rPr>
          <w:szCs w:val="24"/>
          <w:lang w:val="fr-CH"/>
        </w:rPr>
        <w:t xml:space="preserve"> </w:t>
      </w:r>
      <w:r w:rsidRPr="00BF6B21">
        <w:rPr>
          <w:noProof/>
          <w:szCs w:val="24"/>
          <w:lang w:val="fr-CH"/>
        </w:rPr>
        <w:t>Le service est organisé sous la forme d</w:t>
      </w:r>
      <w:r w:rsidR="00787779" w:rsidRPr="00BF6B21">
        <w:rPr>
          <w:noProof/>
          <w:szCs w:val="24"/>
          <w:lang w:val="fr-CH"/>
        </w:rPr>
        <w:t>'</w:t>
      </w:r>
      <w:r w:rsidRPr="00BF6B21">
        <w:rPr>
          <w:noProof/>
          <w:szCs w:val="24"/>
          <w:lang w:val="fr-CH"/>
        </w:rPr>
        <w:t>un réseau d</w:t>
      </w:r>
      <w:r w:rsidR="00787779" w:rsidRPr="00BF6B21">
        <w:rPr>
          <w:noProof/>
          <w:szCs w:val="24"/>
          <w:lang w:val="fr-CH"/>
        </w:rPr>
        <w:t>'</w:t>
      </w:r>
      <w:r w:rsidRPr="00BF6B21">
        <w:rPr>
          <w:noProof/>
          <w:szCs w:val="24"/>
          <w:lang w:val="fr-CH"/>
        </w:rPr>
        <w:t>assistance, généralement avec une équipe disponible 24 heures sur 24 à un endroit où les signaux d</w:t>
      </w:r>
      <w:r w:rsidR="00787779" w:rsidRPr="00BF6B21">
        <w:rPr>
          <w:noProof/>
          <w:szCs w:val="24"/>
          <w:lang w:val="fr-CH"/>
        </w:rPr>
        <w:t>'</w:t>
      </w:r>
      <w:r w:rsidRPr="00BF6B21">
        <w:rPr>
          <w:noProof/>
          <w:szCs w:val="24"/>
          <w:lang w:val="fr-CH"/>
        </w:rPr>
        <w:t>alarme sont reçus et des mesures appropriées sont prises pour fournir l</w:t>
      </w:r>
      <w:r w:rsidR="00787779" w:rsidRPr="00BF6B21">
        <w:rPr>
          <w:noProof/>
          <w:szCs w:val="24"/>
          <w:lang w:val="fr-CH"/>
        </w:rPr>
        <w:t>'</w:t>
      </w:r>
      <w:r w:rsidRPr="00BF6B21">
        <w:rPr>
          <w:noProof/>
          <w:szCs w:val="24"/>
          <w:lang w:val="fr-CH"/>
        </w:rPr>
        <w:t>assistance requise (appel d</w:t>
      </w:r>
      <w:r w:rsidR="00787779" w:rsidRPr="00BF6B21">
        <w:rPr>
          <w:noProof/>
          <w:szCs w:val="24"/>
          <w:lang w:val="fr-CH"/>
        </w:rPr>
        <w:t>'</w:t>
      </w:r>
      <w:r w:rsidRPr="00BF6B21">
        <w:rPr>
          <w:noProof/>
          <w:szCs w:val="24"/>
          <w:lang w:val="fr-CH"/>
        </w:rPr>
        <w:t>un médecin, des pompiers, etc.).</w:t>
      </w:r>
    </w:p>
    <w:p w:rsidR="00540125" w:rsidRPr="00BF6B21" w:rsidRDefault="00540125" w:rsidP="00540125">
      <w:pPr>
        <w:rPr>
          <w:szCs w:val="24"/>
          <w:lang w:val="fr-CH"/>
        </w:rPr>
      </w:pPr>
      <w:r w:rsidRPr="00BF6B21">
        <w:rPr>
          <w:noProof/>
          <w:szCs w:val="24"/>
          <w:lang w:val="fr-CH"/>
        </w:rPr>
        <w:t>L</w:t>
      </w:r>
      <w:r w:rsidR="00787779" w:rsidRPr="00BF6B21">
        <w:rPr>
          <w:noProof/>
          <w:szCs w:val="24"/>
          <w:lang w:val="fr-CH"/>
        </w:rPr>
        <w:t>'</w:t>
      </w:r>
      <w:r w:rsidRPr="00BF6B21">
        <w:rPr>
          <w:noProof/>
          <w:szCs w:val="24"/>
          <w:lang w:val="fr-CH"/>
        </w:rPr>
        <w:t>alarme est généralement envoyée par la ligne téléphonique, une numérotation automatique étant assurée par l</w:t>
      </w:r>
      <w:r w:rsidR="00787779" w:rsidRPr="00BF6B21">
        <w:rPr>
          <w:noProof/>
          <w:szCs w:val="24"/>
          <w:lang w:val="fr-CH"/>
        </w:rPr>
        <w:t>'</w:t>
      </w:r>
      <w:r w:rsidRPr="00BF6B21">
        <w:rPr>
          <w:noProof/>
          <w:szCs w:val="24"/>
          <w:lang w:val="fr-CH"/>
        </w:rPr>
        <w:t>équipement fixe (unité locale) raccordé à la ligne.</w:t>
      </w:r>
      <w:r w:rsidRPr="00BF6B21">
        <w:rPr>
          <w:szCs w:val="24"/>
          <w:lang w:val="fr-CH"/>
        </w:rPr>
        <w:t xml:space="preserve"> </w:t>
      </w:r>
      <w:r w:rsidRPr="00BF6B21">
        <w:rPr>
          <w:noProof/>
          <w:szCs w:val="24"/>
          <w:lang w:val="fr-CH"/>
        </w:rPr>
        <w:t>L</w:t>
      </w:r>
      <w:r w:rsidR="00787779" w:rsidRPr="00BF6B21">
        <w:rPr>
          <w:noProof/>
          <w:szCs w:val="24"/>
          <w:lang w:val="fr-CH"/>
        </w:rPr>
        <w:t>'</w:t>
      </w:r>
      <w:r w:rsidRPr="00BF6B21">
        <w:rPr>
          <w:noProof/>
          <w:szCs w:val="24"/>
          <w:lang w:val="fr-CH"/>
        </w:rPr>
        <w:t>unité locale est activée depuis un petit dispositif radioélectrique portatif (déclencheur) porté par l</w:t>
      </w:r>
      <w:r w:rsidR="00787779" w:rsidRPr="00BF6B21">
        <w:rPr>
          <w:noProof/>
          <w:szCs w:val="24"/>
          <w:lang w:val="fr-CH"/>
        </w:rPr>
        <w:t>'</w:t>
      </w:r>
      <w:r w:rsidRPr="00BF6B21">
        <w:rPr>
          <w:noProof/>
          <w:szCs w:val="24"/>
          <w:lang w:val="fr-CH"/>
        </w:rPr>
        <w:t>individu.</w:t>
      </w:r>
    </w:p>
    <w:p w:rsidR="00540125" w:rsidRPr="00BF6B21" w:rsidRDefault="00540125" w:rsidP="00540125">
      <w:pPr>
        <w:rPr>
          <w:szCs w:val="24"/>
          <w:lang w:val="fr-CH"/>
        </w:rPr>
      </w:pPr>
      <w:r w:rsidRPr="00BF6B21">
        <w:rPr>
          <w:noProof/>
          <w:szCs w:val="24"/>
          <w:lang w:val="fr-CH"/>
        </w:rPr>
        <w:t>Les systèmes d</w:t>
      </w:r>
      <w:r w:rsidR="00787779" w:rsidRPr="00BF6B21">
        <w:rPr>
          <w:noProof/>
          <w:szCs w:val="24"/>
          <w:lang w:val="fr-CH"/>
        </w:rPr>
        <w:t>'</w:t>
      </w:r>
      <w:r w:rsidRPr="00BF6B21">
        <w:rPr>
          <w:noProof/>
          <w:szCs w:val="24"/>
          <w:lang w:val="fr-CH"/>
        </w:rPr>
        <w:t>alarme sociale sont généralement conçus pour présenter la plus grande fiabilité possible.</w:t>
      </w:r>
      <w:r w:rsidRPr="00BF6B21">
        <w:rPr>
          <w:szCs w:val="24"/>
          <w:lang w:val="fr-CH"/>
        </w:rPr>
        <w:t xml:space="preserve"> </w:t>
      </w:r>
      <w:r w:rsidRPr="00BF6B21">
        <w:rPr>
          <w:noProof/>
          <w:szCs w:val="24"/>
          <w:lang w:val="fr-CH"/>
        </w:rPr>
        <w:t>En ce qui concerne les systèmes radioélectriques, le risque de brouillage serait limité si des fréquences leur étaient exclusivement réservées.</w:t>
      </w:r>
    </w:p>
    <w:p w:rsidR="00540125" w:rsidRPr="00BF6B21" w:rsidRDefault="00540125" w:rsidP="00540125">
      <w:pPr>
        <w:pStyle w:val="Heading2"/>
        <w:rPr>
          <w:szCs w:val="24"/>
          <w:lang w:val="fr-CH"/>
        </w:rPr>
      </w:pPr>
      <w:bookmarkStart w:id="86" w:name="_Toc283218288"/>
      <w:bookmarkStart w:id="87" w:name="_Toc287278391"/>
      <w:bookmarkStart w:id="88" w:name="_Toc287279652"/>
      <w:bookmarkStart w:id="89" w:name="_Toc288225951"/>
      <w:bookmarkStart w:id="90" w:name="_Toc288480934"/>
      <w:bookmarkStart w:id="91" w:name="_Toc305146465"/>
      <w:r w:rsidRPr="00BF6B21">
        <w:rPr>
          <w:szCs w:val="24"/>
          <w:lang w:val="fr-CH"/>
        </w:rPr>
        <w:t>3.10</w:t>
      </w:r>
      <w:r w:rsidRPr="00BF6B21">
        <w:rPr>
          <w:b w:val="0"/>
          <w:szCs w:val="24"/>
          <w:lang w:val="fr-CH"/>
        </w:rPr>
        <w:tab/>
      </w:r>
      <w:r w:rsidRPr="00BF6B21">
        <w:rPr>
          <w:noProof/>
          <w:szCs w:val="24"/>
          <w:lang w:val="fr-CH"/>
        </w:rPr>
        <w:t>Commande de modèles réduits</w:t>
      </w:r>
      <w:bookmarkEnd w:id="86"/>
      <w:bookmarkEnd w:id="87"/>
      <w:bookmarkEnd w:id="88"/>
      <w:bookmarkEnd w:id="89"/>
      <w:bookmarkEnd w:id="90"/>
      <w:bookmarkEnd w:id="91"/>
    </w:p>
    <w:p w:rsidR="00540125" w:rsidRPr="00BF6B21" w:rsidRDefault="00540125" w:rsidP="00540125">
      <w:pPr>
        <w:rPr>
          <w:szCs w:val="24"/>
          <w:lang w:val="fr-CH"/>
        </w:rPr>
      </w:pPr>
      <w:r w:rsidRPr="00BF6B21">
        <w:rPr>
          <w:noProof/>
          <w:szCs w:val="24"/>
          <w:lang w:val="fr-CH"/>
        </w:rPr>
        <w:t>Les équipements radioélectriques de commande de modèles réduits sont uniquement conçus pour la commande du mouvement de modèles réduits dans l</w:t>
      </w:r>
      <w:r w:rsidR="00787779" w:rsidRPr="00BF6B21">
        <w:rPr>
          <w:noProof/>
          <w:szCs w:val="24"/>
          <w:lang w:val="fr-CH"/>
        </w:rPr>
        <w:t>'</w:t>
      </w:r>
      <w:r w:rsidRPr="00BF6B21">
        <w:rPr>
          <w:noProof/>
          <w:szCs w:val="24"/>
          <w:lang w:val="fr-CH"/>
        </w:rPr>
        <w:t>air, sur terre ou au-dessus ou au-dessous de la surface de l</w:t>
      </w:r>
      <w:r w:rsidR="00787779" w:rsidRPr="00BF6B21">
        <w:rPr>
          <w:noProof/>
          <w:szCs w:val="24"/>
          <w:lang w:val="fr-CH"/>
        </w:rPr>
        <w:t>'</w:t>
      </w:r>
      <w:r w:rsidRPr="00BF6B21">
        <w:rPr>
          <w:noProof/>
          <w:szCs w:val="24"/>
          <w:lang w:val="fr-CH"/>
        </w:rPr>
        <w:t>eau.</w:t>
      </w:r>
    </w:p>
    <w:p w:rsidR="00540125" w:rsidRPr="00BF6B21" w:rsidRDefault="00540125" w:rsidP="00540125">
      <w:pPr>
        <w:pStyle w:val="Heading2"/>
        <w:rPr>
          <w:szCs w:val="24"/>
          <w:lang w:val="fr-CH"/>
        </w:rPr>
      </w:pPr>
      <w:bookmarkStart w:id="92" w:name="_Toc283218289"/>
      <w:bookmarkStart w:id="93" w:name="_Toc287278392"/>
      <w:bookmarkStart w:id="94" w:name="_Toc287279653"/>
      <w:bookmarkStart w:id="95" w:name="_Toc288225952"/>
      <w:bookmarkStart w:id="96" w:name="_Toc288480935"/>
      <w:bookmarkStart w:id="97" w:name="_Toc305146466"/>
      <w:r w:rsidRPr="00BF6B21">
        <w:rPr>
          <w:szCs w:val="24"/>
          <w:lang w:val="fr-CH"/>
        </w:rPr>
        <w:lastRenderedPageBreak/>
        <w:t>3.11</w:t>
      </w:r>
      <w:r w:rsidRPr="00BF6B21">
        <w:rPr>
          <w:b w:val="0"/>
          <w:szCs w:val="24"/>
          <w:lang w:val="fr-CH"/>
        </w:rPr>
        <w:tab/>
      </w:r>
      <w:r w:rsidRPr="00BF6B21">
        <w:rPr>
          <w:noProof/>
          <w:szCs w:val="24"/>
          <w:lang w:val="fr-CH"/>
        </w:rPr>
        <w:t>Applications inductives</w:t>
      </w:r>
      <w:bookmarkEnd w:id="92"/>
      <w:bookmarkEnd w:id="93"/>
      <w:bookmarkEnd w:id="94"/>
      <w:bookmarkEnd w:id="95"/>
      <w:bookmarkEnd w:id="96"/>
      <w:bookmarkEnd w:id="97"/>
    </w:p>
    <w:p w:rsidR="00540125" w:rsidRPr="00BF6B21" w:rsidRDefault="00540125" w:rsidP="00540125">
      <w:pPr>
        <w:rPr>
          <w:szCs w:val="24"/>
          <w:lang w:val="fr-CH"/>
        </w:rPr>
      </w:pPr>
      <w:r w:rsidRPr="00BF6B21">
        <w:rPr>
          <w:noProof/>
          <w:szCs w:val="24"/>
          <w:lang w:val="fr-CH"/>
        </w:rPr>
        <w:t>Les systèmes à boucle d</w:t>
      </w:r>
      <w:r w:rsidR="00787779" w:rsidRPr="00BF6B21">
        <w:rPr>
          <w:noProof/>
          <w:szCs w:val="24"/>
          <w:lang w:val="fr-CH"/>
        </w:rPr>
        <w:t>'</w:t>
      </w:r>
      <w:r w:rsidRPr="00BF6B21">
        <w:rPr>
          <w:noProof/>
          <w:szCs w:val="24"/>
          <w:lang w:val="fr-CH"/>
        </w:rPr>
        <w:t>induction sont des systèmes de communication fondés sur des champs magnétiques et fonctionnant généralement à des radiofréquences peu élevées.</w:t>
      </w:r>
    </w:p>
    <w:p w:rsidR="00540125" w:rsidRPr="00BF6B21" w:rsidRDefault="00540125" w:rsidP="00540125">
      <w:pPr>
        <w:rPr>
          <w:szCs w:val="24"/>
          <w:lang w:val="fr-CH"/>
        </w:rPr>
      </w:pPr>
      <w:r w:rsidRPr="00BF6B21">
        <w:rPr>
          <w:noProof/>
          <w:szCs w:val="24"/>
          <w:lang w:val="fr-CH"/>
        </w:rPr>
        <w:t>Les réglementations régissant les systèmes inductifs varient d</w:t>
      </w:r>
      <w:r w:rsidR="00787779" w:rsidRPr="00BF6B21">
        <w:rPr>
          <w:noProof/>
          <w:szCs w:val="24"/>
          <w:lang w:val="fr-CH"/>
        </w:rPr>
        <w:t>'</w:t>
      </w:r>
      <w:r w:rsidRPr="00BF6B21">
        <w:rPr>
          <w:noProof/>
          <w:szCs w:val="24"/>
          <w:lang w:val="fr-CH"/>
        </w:rPr>
        <w:t>un pays à l</w:t>
      </w:r>
      <w:r w:rsidR="00787779" w:rsidRPr="00BF6B21">
        <w:rPr>
          <w:noProof/>
          <w:szCs w:val="24"/>
          <w:lang w:val="fr-CH"/>
        </w:rPr>
        <w:t>'</w:t>
      </w:r>
      <w:r w:rsidRPr="00BF6B21">
        <w:rPr>
          <w:noProof/>
          <w:szCs w:val="24"/>
          <w:lang w:val="fr-CH"/>
        </w:rPr>
        <w:t>autre.</w:t>
      </w:r>
      <w:r w:rsidRPr="00BF6B21">
        <w:rPr>
          <w:szCs w:val="24"/>
          <w:lang w:val="fr-CH"/>
        </w:rPr>
        <w:t xml:space="preserve"> </w:t>
      </w:r>
      <w:r w:rsidRPr="00BF6B21">
        <w:rPr>
          <w:noProof/>
          <w:szCs w:val="24"/>
          <w:lang w:val="fr-CH"/>
        </w:rPr>
        <w:t>Dans certains pays, ces équipements ne sont pas considérés comme étant des équipements radioélectriques, aucune homologation n</w:t>
      </w:r>
      <w:r w:rsidR="00787779" w:rsidRPr="00BF6B21">
        <w:rPr>
          <w:noProof/>
          <w:szCs w:val="24"/>
          <w:lang w:val="fr-CH"/>
        </w:rPr>
        <w:t>'</w:t>
      </w:r>
      <w:r w:rsidRPr="00BF6B21">
        <w:rPr>
          <w:noProof/>
          <w:szCs w:val="24"/>
          <w:lang w:val="fr-CH"/>
        </w:rPr>
        <w:t>est prévue et aucune limite n</w:t>
      </w:r>
      <w:r w:rsidR="00787779" w:rsidRPr="00BF6B21">
        <w:rPr>
          <w:noProof/>
          <w:szCs w:val="24"/>
          <w:lang w:val="fr-CH"/>
        </w:rPr>
        <w:t>'</w:t>
      </w:r>
      <w:r w:rsidRPr="00BF6B21">
        <w:rPr>
          <w:noProof/>
          <w:szCs w:val="24"/>
          <w:lang w:val="fr-CH"/>
        </w:rPr>
        <w:t>est fixée pour le champ magnétique.</w:t>
      </w:r>
      <w:r w:rsidRPr="00BF6B21">
        <w:rPr>
          <w:szCs w:val="24"/>
          <w:lang w:val="fr-CH"/>
        </w:rPr>
        <w:t xml:space="preserve"> </w:t>
      </w:r>
      <w:r w:rsidRPr="00BF6B21">
        <w:rPr>
          <w:noProof/>
          <w:szCs w:val="24"/>
          <w:lang w:val="fr-CH"/>
        </w:rPr>
        <w:t>Dans d</w:t>
      </w:r>
      <w:r w:rsidR="00787779" w:rsidRPr="00BF6B21">
        <w:rPr>
          <w:noProof/>
          <w:szCs w:val="24"/>
          <w:lang w:val="fr-CH"/>
        </w:rPr>
        <w:t>'</w:t>
      </w:r>
      <w:r w:rsidRPr="00BF6B21">
        <w:rPr>
          <w:noProof/>
          <w:szCs w:val="24"/>
          <w:lang w:val="fr-CH"/>
        </w:rPr>
        <w:t>autres pays, les équipements inductifs sont considérés comme étant des équipements radioélectriques et il existe diverses normes nationales ou internationales pour l</w:t>
      </w:r>
      <w:r w:rsidR="00787779" w:rsidRPr="00BF6B21">
        <w:rPr>
          <w:noProof/>
          <w:szCs w:val="24"/>
          <w:lang w:val="fr-CH"/>
        </w:rPr>
        <w:t>'</w:t>
      </w:r>
      <w:r w:rsidRPr="00BF6B21">
        <w:rPr>
          <w:noProof/>
          <w:szCs w:val="24"/>
          <w:lang w:val="fr-CH"/>
        </w:rPr>
        <w:t>homologation.</w:t>
      </w:r>
    </w:p>
    <w:p w:rsidR="00540125" w:rsidRPr="00BF6B21" w:rsidRDefault="00540125" w:rsidP="00540125">
      <w:pPr>
        <w:rPr>
          <w:b/>
          <w:szCs w:val="24"/>
          <w:lang w:val="fr-CH"/>
        </w:rPr>
      </w:pPr>
      <w:r w:rsidRPr="00BF6B21">
        <w:rPr>
          <w:noProof/>
          <w:szCs w:val="24"/>
          <w:lang w:val="fr-CH"/>
        </w:rPr>
        <w:t>Donnons quelques exemples d</w:t>
      </w:r>
      <w:r w:rsidR="00787779" w:rsidRPr="00BF6B21">
        <w:rPr>
          <w:noProof/>
          <w:szCs w:val="24"/>
          <w:lang w:val="fr-CH"/>
        </w:rPr>
        <w:t>'</w:t>
      </w:r>
      <w:r w:rsidRPr="00BF6B21">
        <w:rPr>
          <w:noProof/>
          <w:szCs w:val="24"/>
          <w:lang w:val="fr-CH"/>
        </w:rPr>
        <w:t>applications inductives:</w:t>
      </w:r>
      <w:r w:rsidRPr="00BF6B21">
        <w:rPr>
          <w:szCs w:val="24"/>
          <w:lang w:val="fr-CH"/>
        </w:rPr>
        <w:t xml:space="preserve"> </w:t>
      </w:r>
      <w:r w:rsidRPr="00BF6B21">
        <w:rPr>
          <w:noProof/>
          <w:szCs w:val="24"/>
          <w:lang w:val="fr-CH"/>
        </w:rPr>
        <w:t>immobilisateurs de voitures, systèmes d</w:t>
      </w:r>
      <w:r w:rsidR="00787779" w:rsidRPr="00BF6B21">
        <w:rPr>
          <w:noProof/>
          <w:szCs w:val="24"/>
          <w:lang w:val="fr-CH"/>
        </w:rPr>
        <w:t>'</w:t>
      </w:r>
      <w:r w:rsidRPr="00BF6B21">
        <w:rPr>
          <w:noProof/>
          <w:szCs w:val="24"/>
          <w:lang w:val="fr-CH"/>
        </w:rPr>
        <w:t>accès aux voitures ou détecteurs de voitures, identification d</w:t>
      </w:r>
      <w:r w:rsidR="00787779" w:rsidRPr="00BF6B21">
        <w:rPr>
          <w:noProof/>
          <w:szCs w:val="24"/>
          <w:lang w:val="fr-CH"/>
        </w:rPr>
        <w:t>'</w:t>
      </w:r>
      <w:r w:rsidRPr="00BF6B21">
        <w:rPr>
          <w:noProof/>
          <w:szCs w:val="24"/>
          <w:lang w:val="fr-CH"/>
        </w:rPr>
        <w:t>animaux, systèmes d</w:t>
      </w:r>
      <w:r w:rsidR="00787779" w:rsidRPr="00BF6B21">
        <w:rPr>
          <w:noProof/>
          <w:szCs w:val="24"/>
          <w:lang w:val="fr-CH"/>
        </w:rPr>
        <w:t>'</w:t>
      </w:r>
      <w:r w:rsidRPr="00BF6B21">
        <w:rPr>
          <w:noProof/>
          <w:szCs w:val="24"/>
          <w:lang w:val="fr-CH"/>
        </w:rPr>
        <w:t>alarme, systèmes de gestion d</w:t>
      </w:r>
      <w:r w:rsidR="00787779" w:rsidRPr="00BF6B21">
        <w:rPr>
          <w:noProof/>
          <w:szCs w:val="24"/>
          <w:lang w:val="fr-CH"/>
        </w:rPr>
        <w:t>'</w:t>
      </w:r>
      <w:r w:rsidRPr="00BF6B21">
        <w:rPr>
          <w:noProof/>
          <w:szCs w:val="24"/>
          <w:lang w:val="fr-CH"/>
        </w:rPr>
        <w:t>articles et logistiques, détection de câble, gestion des déchets, identification de personnes, liaisons vocales hertziennes, contrôle d</w:t>
      </w:r>
      <w:r w:rsidR="00787779" w:rsidRPr="00BF6B21">
        <w:rPr>
          <w:noProof/>
          <w:szCs w:val="24"/>
          <w:lang w:val="fr-CH"/>
        </w:rPr>
        <w:t>'</w:t>
      </w:r>
      <w:r w:rsidRPr="00BF6B21">
        <w:rPr>
          <w:noProof/>
          <w:szCs w:val="24"/>
          <w:lang w:val="fr-CH"/>
        </w:rPr>
        <w:t>accès, capteurs de proximité, systèmes antivol y compris les systèmes antivol par induction radiofréquence, transfert de données vers des dispositifs portatifs, identification automatique d</w:t>
      </w:r>
      <w:r w:rsidR="00787779" w:rsidRPr="00BF6B21">
        <w:rPr>
          <w:noProof/>
          <w:szCs w:val="24"/>
          <w:lang w:val="fr-CH"/>
        </w:rPr>
        <w:t>'</w:t>
      </w:r>
      <w:r w:rsidRPr="00BF6B21">
        <w:rPr>
          <w:noProof/>
          <w:szCs w:val="24"/>
          <w:lang w:val="fr-CH"/>
        </w:rPr>
        <w:t>articles, systèmes de commande hertziens et péage automatique.</w:t>
      </w:r>
    </w:p>
    <w:p w:rsidR="00540125" w:rsidRPr="00BF6B21" w:rsidRDefault="00540125" w:rsidP="00540125">
      <w:pPr>
        <w:pStyle w:val="Heading2"/>
        <w:rPr>
          <w:szCs w:val="24"/>
          <w:lang w:val="fr-CH"/>
        </w:rPr>
      </w:pPr>
      <w:bookmarkStart w:id="98" w:name="_Toc283218290"/>
      <w:bookmarkStart w:id="99" w:name="_Toc287278393"/>
      <w:bookmarkStart w:id="100" w:name="_Toc287279654"/>
      <w:bookmarkStart w:id="101" w:name="_Toc288225953"/>
      <w:bookmarkStart w:id="102" w:name="_Toc288480936"/>
      <w:bookmarkStart w:id="103" w:name="_Toc305146467"/>
      <w:r w:rsidRPr="00BF6B21">
        <w:rPr>
          <w:szCs w:val="24"/>
          <w:lang w:val="fr-CH"/>
        </w:rPr>
        <w:t>3.12</w:t>
      </w:r>
      <w:r w:rsidRPr="00BF6B21">
        <w:rPr>
          <w:b w:val="0"/>
          <w:szCs w:val="24"/>
          <w:lang w:val="fr-CH"/>
        </w:rPr>
        <w:tab/>
      </w:r>
      <w:r w:rsidRPr="00BF6B21">
        <w:rPr>
          <w:noProof/>
          <w:szCs w:val="24"/>
          <w:lang w:val="fr-CH"/>
        </w:rPr>
        <w:t>Microphones radioélectriques</w:t>
      </w:r>
      <w:bookmarkEnd w:id="98"/>
      <w:bookmarkEnd w:id="99"/>
      <w:bookmarkEnd w:id="100"/>
      <w:bookmarkEnd w:id="101"/>
      <w:bookmarkEnd w:id="102"/>
      <w:bookmarkEnd w:id="103"/>
    </w:p>
    <w:p w:rsidR="00540125" w:rsidRPr="00BF6B21" w:rsidRDefault="00540125" w:rsidP="00540125">
      <w:pPr>
        <w:rPr>
          <w:szCs w:val="24"/>
          <w:lang w:val="fr-CH"/>
        </w:rPr>
      </w:pPr>
      <w:r w:rsidRPr="00BF6B21">
        <w:rPr>
          <w:noProof/>
          <w:szCs w:val="24"/>
          <w:lang w:val="fr-CH"/>
        </w:rPr>
        <w:t>Les microphones radioélectriques (également appelés microphones hertziens ou microphones sans cordon) sont de petits émetteurs unidirectionnels à faible puissance (50 mW ou moins) conçus pour être portés près du corps ou dans la main, en vue de la transmission de signaux sonores sur des distances courtes pour usage personnel.</w:t>
      </w:r>
      <w:r w:rsidRPr="00BF6B21">
        <w:rPr>
          <w:szCs w:val="24"/>
          <w:lang w:val="fr-CH"/>
        </w:rPr>
        <w:t xml:space="preserve"> </w:t>
      </w:r>
      <w:r w:rsidRPr="00BF6B21">
        <w:rPr>
          <w:noProof/>
          <w:szCs w:val="24"/>
          <w:lang w:val="fr-CH"/>
        </w:rPr>
        <w:t>Les récepteurs sont adaptés à des utilisations spécifiques et leurs dimensions peuvent aller de petites unités tenant dans la main à des modules montés en armoires, dans le cadre d</w:t>
      </w:r>
      <w:r w:rsidR="00787779" w:rsidRPr="00BF6B21">
        <w:rPr>
          <w:noProof/>
          <w:szCs w:val="24"/>
          <w:lang w:val="fr-CH"/>
        </w:rPr>
        <w:t>'</w:t>
      </w:r>
      <w:r w:rsidRPr="00BF6B21">
        <w:rPr>
          <w:noProof/>
          <w:szCs w:val="24"/>
          <w:lang w:val="fr-CH"/>
        </w:rPr>
        <w:t>un système multicanal.</w:t>
      </w:r>
    </w:p>
    <w:p w:rsidR="00540125" w:rsidRPr="00BF6B21" w:rsidRDefault="00540125" w:rsidP="00540125">
      <w:pPr>
        <w:pStyle w:val="Heading2"/>
        <w:rPr>
          <w:szCs w:val="24"/>
          <w:lang w:val="fr-CH"/>
        </w:rPr>
      </w:pPr>
      <w:bookmarkStart w:id="104" w:name="_Toc283218291"/>
      <w:bookmarkStart w:id="105" w:name="_Toc287278394"/>
      <w:bookmarkStart w:id="106" w:name="_Toc287279655"/>
      <w:bookmarkStart w:id="107" w:name="_Toc288225954"/>
      <w:bookmarkStart w:id="108" w:name="_Toc288480937"/>
      <w:bookmarkStart w:id="109" w:name="_Toc305146468"/>
      <w:r w:rsidRPr="00BF6B21">
        <w:rPr>
          <w:szCs w:val="24"/>
          <w:lang w:val="fr-CH"/>
        </w:rPr>
        <w:t>3.13</w:t>
      </w:r>
      <w:r w:rsidRPr="00BF6B21">
        <w:rPr>
          <w:b w:val="0"/>
          <w:szCs w:val="24"/>
          <w:lang w:val="fr-CH"/>
        </w:rPr>
        <w:tab/>
      </w:r>
      <w:r w:rsidRPr="00BF6B21">
        <w:rPr>
          <w:noProof/>
          <w:szCs w:val="24"/>
          <w:lang w:val="fr-CH"/>
        </w:rPr>
        <w:t>Systèmes d</w:t>
      </w:r>
      <w:r w:rsidR="00787779" w:rsidRPr="00BF6B21">
        <w:rPr>
          <w:noProof/>
          <w:szCs w:val="24"/>
          <w:lang w:val="fr-CH"/>
        </w:rPr>
        <w:t>'</w:t>
      </w:r>
      <w:r w:rsidRPr="00BF6B21">
        <w:rPr>
          <w:noProof/>
          <w:szCs w:val="24"/>
          <w:lang w:val="fr-CH"/>
        </w:rPr>
        <w:t>identification radiofréquence</w:t>
      </w:r>
      <w:bookmarkEnd w:id="104"/>
      <w:bookmarkEnd w:id="105"/>
      <w:bookmarkEnd w:id="106"/>
      <w:bookmarkEnd w:id="107"/>
      <w:bookmarkEnd w:id="108"/>
      <w:bookmarkEnd w:id="109"/>
      <w:r w:rsidRPr="00BF6B21">
        <w:rPr>
          <w:szCs w:val="24"/>
          <w:lang w:val="fr-CH"/>
        </w:rPr>
        <w:t xml:space="preserve"> </w:t>
      </w:r>
    </w:p>
    <w:p w:rsidR="00540125" w:rsidRPr="00BF6B21" w:rsidRDefault="00540125" w:rsidP="00540125">
      <w:pPr>
        <w:rPr>
          <w:szCs w:val="24"/>
          <w:lang w:val="fr-CH"/>
        </w:rPr>
      </w:pPr>
      <w:r w:rsidRPr="00BF6B21">
        <w:rPr>
          <w:noProof/>
          <w:szCs w:val="24"/>
          <w:lang w:val="fr-CH"/>
        </w:rPr>
        <w:t>Un système d</w:t>
      </w:r>
      <w:r w:rsidR="00787779" w:rsidRPr="00BF6B21">
        <w:rPr>
          <w:noProof/>
          <w:szCs w:val="24"/>
          <w:lang w:val="fr-CH"/>
        </w:rPr>
        <w:t>'</w:t>
      </w:r>
      <w:r w:rsidRPr="00BF6B21">
        <w:rPr>
          <w:noProof/>
          <w:szCs w:val="24"/>
          <w:lang w:val="fr-CH"/>
        </w:rPr>
        <w:t xml:space="preserve">identification radiofréquence (RFID, </w:t>
      </w:r>
      <w:r w:rsidRPr="00BF6B21">
        <w:rPr>
          <w:i/>
          <w:noProof/>
          <w:szCs w:val="24"/>
          <w:lang w:val="fr-CH"/>
        </w:rPr>
        <w:t>radiofrequency identification</w:t>
      </w:r>
      <w:r w:rsidRPr="00BF6B21">
        <w:rPr>
          <w:noProof/>
          <w:szCs w:val="24"/>
          <w:lang w:val="fr-CH"/>
        </w:rPr>
        <w:t>) est destiné à acheminer des données dans des transpondeurs adaptés, généralement appelés étiquettes et à récupérer ces données, manuellement ou automatiquement, quand et où il faut pour répondre à des besoins d</w:t>
      </w:r>
      <w:r w:rsidR="00787779" w:rsidRPr="00BF6B21">
        <w:rPr>
          <w:noProof/>
          <w:szCs w:val="24"/>
          <w:lang w:val="fr-CH"/>
        </w:rPr>
        <w:t>'</w:t>
      </w:r>
      <w:r w:rsidRPr="00BF6B21">
        <w:rPr>
          <w:noProof/>
          <w:szCs w:val="24"/>
          <w:lang w:val="fr-CH"/>
        </w:rPr>
        <w:t>application particuliers.</w:t>
      </w:r>
      <w:r w:rsidRPr="00BF6B21">
        <w:rPr>
          <w:szCs w:val="24"/>
          <w:lang w:val="fr-CH"/>
        </w:rPr>
        <w:t xml:space="preserve"> </w:t>
      </w:r>
      <w:r w:rsidRPr="00BF6B21">
        <w:rPr>
          <w:noProof/>
          <w:szCs w:val="24"/>
          <w:lang w:val="fr-CH"/>
        </w:rPr>
        <w:t>Les données contenues dans une étiquette peuvent permettre d</w:t>
      </w:r>
      <w:r w:rsidR="00787779" w:rsidRPr="00BF6B21">
        <w:rPr>
          <w:noProof/>
          <w:szCs w:val="24"/>
          <w:lang w:val="fr-CH"/>
        </w:rPr>
        <w:t>'</w:t>
      </w:r>
      <w:r w:rsidRPr="00BF6B21">
        <w:rPr>
          <w:noProof/>
          <w:szCs w:val="24"/>
          <w:lang w:val="fr-CH"/>
        </w:rPr>
        <w:t>identifier un article en fabrication, des biens en transit, un emplacement, l</w:t>
      </w:r>
      <w:r w:rsidR="00787779" w:rsidRPr="00BF6B21">
        <w:rPr>
          <w:noProof/>
          <w:szCs w:val="24"/>
          <w:lang w:val="fr-CH"/>
        </w:rPr>
        <w:t>'</w:t>
      </w:r>
      <w:r w:rsidRPr="00BF6B21">
        <w:rPr>
          <w:noProof/>
          <w:szCs w:val="24"/>
          <w:lang w:val="fr-CH"/>
        </w:rPr>
        <w:t>identité de personnes et/ou leurs effets personnels, un véhicule ou des biens, un animal, etc. L</w:t>
      </w:r>
      <w:r w:rsidR="00787779" w:rsidRPr="00BF6B21">
        <w:rPr>
          <w:noProof/>
          <w:szCs w:val="24"/>
          <w:lang w:val="fr-CH"/>
        </w:rPr>
        <w:t>'</w:t>
      </w:r>
      <w:r w:rsidRPr="00BF6B21">
        <w:rPr>
          <w:noProof/>
          <w:szCs w:val="24"/>
          <w:lang w:val="fr-CH"/>
        </w:rPr>
        <w:t>inclusion de données additionnelles permettra de prendre en charge des applications grâce à des informations ou à des instructions qui sont propres aux articles et qui sont immédiatement disponibles à la lecture de l</w:t>
      </w:r>
      <w:r w:rsidR="00787779" w:rsidRPr="00BF6B21">
        <w:rPr>
          <w:noProof/>
          <w:szCs w:val="24"/>
          <w:lang w:val="fr-CH"/>
        </w:rPr>
        <w:t>'</w:t>
      </w:r>
      <w:r w:rsidRPr="00BF6B21">
        <w:rPr>
          <w:noProof/>
          <w:szCs w:val="24"/>
          <w:lang w:val="fr-CH"/>
        </w:rPr>
        <w:t>étiquette.</w:t>
      </w:r>
      <w:r w:rsidRPr="00BF6B21">
        <w:rPr>
          <w:szCs w:val="24"/>
          <w:lang w:val="fr-CH"/>
        </w:rPr>
        <w:t xml:space="preserve"> </w:t>
      </w:r>
      <w:r w:rsidRPr="00BF6B21">
        <w:rPr>
          <w:noProof/>
          <w:szCs w:val="24"/>
          <w:lang w:val="fr-CH"/>
        </w:rPr>
        <w:t>Des étiquettes en lecture-écriture sont souvent utilisées sous forme de base de données décentralisée pour rechercher ou gérer des biens en l</w:t>
      </w:r>
      <w:r w:rsidR="00787779" w:rsidRPr="00BF6B21">
        <w:rPr>
          <w:noProof/>
          <w:szCs w:val="24"/>
          <w:lang w:val="fr-CH"/>
        </w:rPr>
        <w:t>'</w:t>
      </w:r>
      <w:r w:rsidRPr="00BF6B21">
        <w:rPr>
          <w:noProof/>
          <w:szCs w:val="24"/>
          <w:lang w:val="fr-CH"/>
        </w:rPr>
        <w:t>absence de liaison avec un serveur.</w:t>
      </w:r>
    </w:p>
    <w:p w:rsidR="00540125" w:rsidRPr="00BF6B21" w:rsidRDefault="00540125" w:rsidP="00540125">
      <w:pPr>
        <w:rPr>
          <w:szCs w:val="24"/>
          <w:lang w:val="fr-CH"/>
        </w:rPr>
      </w:pPr>
      <w:r w:rsidRPr="00BF6B21">
        <w:rPr>
          <w:noProof/>
          <w:szCs w:val="24"/>
          <w:lang w:val="fr-CH"/>
        </w:rPr>
        <w:t>Un système nécessite, en plus des étiquettes, un moyen permettant de lire ou d</w:t>
      </w:r>
      <w:r w:rsidR="00787779" w:rsidRPr="00BF6B21">
        <w:rPr>
          <w:noProof/>
          <w:szCs w:val="24"/>
          <w:lang w:val="fr-CH"/>
        </w:rPr>
        <w:t>'</w:t>
      </w:r>
      <w:r w:rsidRPr="00BF6B21">
        <w:rPr>
          <w:noProof/>
          <w:szCs w:val="24"/>
          <w:lang w:val="fr-CH"/>
        </w:rPr>
        <w:t>interroger les étiquettes et un moyen permettant de communiquer les données à un serveur ou à un système de gestion d</w:t>
      </w:r>
      <w:r w:rsidR="00787779" w:rsidRPr="00BF6B21">
        <w:rPr>
          <w:noProof/>
          <w:szCs w:val="24"/>
          <w:lang w:val="fr-CH"/>
        </w:rPr>
        <w:t>'</w:t>
      </w:r>
      <w:r w:rsidRPr="00BF6B21">
        <w:rPr>
          <w:noProof/>
          <w:szCs w:val="24"/>
          <w:lang w:val="fr-CH"/>
        </w:rPr>
        <w:t>informations.</w:t>
      </w:r>
      <w:r w:rsidRPr="00BF6B21">
        <w:rPr>
          <w:szCs w:val="24"/>
          <w:lang w:val="fr-CH"/>
        </w:rPr>
        <w:t xml:space="preserve"> </w:t>
      </w:r>
      <w:r w:rsidRPr="00BF6B21">
        <w:rPr>
          <w:noProof/>
          <w:szCs w:val="24"/>
          <w:lang w:val="fr-CH"/>
        </w:rPr>
        <w:t>Il inclura par ailleurs un moyen permettant de saisir ou de programmer des données dans les étiquettes, si cela n</w:t>
      </w:r>
      <w:r w:rsidR="00787779" w:rsidRPr="00BF6B21">
        <w:rPr>
          <w:noProof/>
          <w:szCs w:val="24"/>
          <w:lang w:val="fr-CH"/>
        </w:rPr>
        <w:t>'</w:t>
      </w:r>
      <w:r w:rsidRPr="00BF6B21">
        <w:rPr>
          <w:noProof/>
          <w:szCs w:val="24"/>
          <w:lang w:val="fr-CH"/>
        </w:rPr>
        <w:t>est pas entrepris à la source par le fabricant.</w:t>
      </w:r>
    </w:p>
    <w:p w:rsidR="00540125" w:rsidRPr="00BF6B21" w:rsidRDefault="00540125" w:rsidP="00540125">
      <w:pPr>
        <w:rPr>
          <w:szCs w:val="24"/>
          <w:lang w:val="fr-CH"/>
        </w:rPr>
      </w:pPr>
      <w:r w:rsidRPr="00BF6B21">
        <w:rPr>
          <w:noProof/>
          <w:szCs w:val="24"/>
          <w:lang w:val="fr-CH"/>
        </w:rPr>
        <w:t>Il arrive assez fréquemment que l</w:t>
      </w:r>
      <w:r w:rsidR="00787779" w:rsidRPr="00BF6B21">
        <w:rPr>
          <w:noProof/>
          <w:szCs w:val="24"/>
          <w:lang w:val="fr-CH"/>
        </w:rPr>
        <w:t>'</w:t>
      </w:r>
      <w:r w:rsidRPr="00BF6B21">
        <w:rPr>
          <w:noProof/>
          <w:szCs w:val="24"/>
          <w:lang w:val="fr-CH"/>
        </w:rPr>
        <w:t>on distingue l</w:t>
      </w:r>
      <w:r w:rsidR="00787779" w:rsidRPr="00BF6B21">
        <w:rPr>
          <w:noProof/>
          <w:szCs w:val="24"/>
          <w:lang w:val="fr-CH"/>
        </w:rPr>
        <w:t>'</w:t>
      </w:r>
      <w:r w:rsidRPr="00BF6B21">
        <w:rPr>
          <w:noProof/>
          <w:szCs w:val="24"/>
          <w:lang w:val="fr-CH"/>
        </w:rPr>
        <w:t>antenne comme s</w:t>
      </w:r>
      <w:r w:rsidR="00787779" w:rsidRPr="00BF6B21">
        <w:rPr>
          <w:noProof/>
          <w:szCs w:val="24"/>
          <w:lang w:val="fr-CH"/>
        </w:rPr>
        <w:t>'</w:t>
      </w:r>
      <w:r w:rsidRPr="00BF6B21">
        <w:rPr>
          <w:noProof/>
          <w:szCs w:val="24"/>
          <w:lang w:val="fr-CH"/>
        </w:rPr>
        <w:t>il s</w:t>
      </w:r>
      <w:r w:rsidR="00787779" w:rsidRPr="00BF6B21">
        <w:rPr>
          <w:noProof/>
          <w:szCs w:val="24"/>
          <w:lang w:val="fr-CH"/>
        </w:rPr>
        <w:t>'</w:t>
      </w:r>
      <w:r w:rsidRPr="00BF6B21">
        <w:rPr>
          <w:noProof/>
          <w:szCs w:val="24"/>
          <w:lang w:val="fr-CH"/>
        </w:rPr>
        <w:t>agissait d</w:t>
      </w:r>
      <w:r w:rsidR="00787779" w:rsidRPr="00BF6B21">
        <w:rPr>
          <w:noProof/>
          <w:szCs w:val="24"/>
          <w:lang w:val="fr-CH"/>
        </w:rPr>
        <w:t>'</w:t>
      </w:r>
      <w:r w:rsidRPr="00BF6B21">
        <w:rPr>
          <w:noProof/>
          <w:szCs w:val="24"/>
          <w:lang w:val="fr-CH"/>
        </w:rPr>
        <w:t>une partie à part d</w:t>
      </w:r>
      <w:r w:rsidR="00787779" w:rsidRPr="00BF6B21">
        <w:rPr>
          <w:noProof/>
          <w:szCs w:val="24"/>
          <w:lang w:val="fr-CH"/>
        </w:rPr>
        <w:t>'</w:t>
      </w:r>
      <w:r w:rsidRPr="00BF6B21">
        <w:rPr>
          <w:noProof/>
          <w:szCs w:val="24"/>
          <w:lang w:val="fr-CH"/>
        </w:rPr>
        <w:t>un système RFID.</w:t>
      </w:r>
      <w:r w:rsidRPr="00BF6B21">
        <w:rPr>
          <w:szCs w:val="24"/>
          <w:lang w:val="fr-CH"/>
        </w:rPr>
        <w:t xml:space="preserve"> </w:t>
      </w:r>
      <w:r w:rsidRPr="00BF6B21">
        <w:rPr>
          <w:noProof/>
          <w:szCs w:val="24"/>
          <w:lang w:val="fr-CH"/>
        </w:rPr>
        <w:t>Son importance justifie cette attention, mais elle devrait être considérée comme une fonction qui est présente dans les lecteurs comme dans les étiquettes et qui est essentielle pour la communication entre les deux.</w:t>
      </w:r>
      <w:r w:rsidRPr="00BF6B21">
        <w:rPr>
          <w:szCs w:val="24"/>
          <w:lang w:val="fr-CH"/>
        </w:rPr>
        <w:t xml:space="preserve"> </w:t>
      </w:r>
      <w:r w:rsidRPr="00BF6B21">
        <w:rPr>
          <w:noProof/>
          <w:szCs w:val="24"/>
          <w:lang w:val="fr-CH"/>
        </w:rPr>
        <w:t>L</w:t>
      </w:r>
      <w:r w:rsidR="00787779" w:rsidRPr="00BF6B21">
        <w:rPr>
          <w:noProof/>
          <w:szCs w:val="24"/>
          <w:lang w:val="fr-CH"/>
        </w:rPr>
        <w:t>'</w:t>
      </w:r>
      <w:r w:rsidRPr="00BF6B21">
        <w:rPr>
          <w:noProof/>
          <w:szCs w:val="24"/>
          <w:lang w:val="fr-CH"/>
        </w:rPr>
        <w:t>antenne des étiquettes fait partie intégrante du dispositif, mais le lecteur ou l</w:t>
      </w:r>
      <w:r w:rsidR="00787779" w:rsidRPr="00BF6B21">
        <w:rPr>
          <w:noProof/>
          <w:szCs w:val="24"/>
          <w:lang w:val="fr-CH"/>
        </w:rPr>
        <w:t>'</w:t>
      </w:r>
      <w:r w:rsidRPr="00BF6B21">
        <w:rPr>
          <w:noProof/>
          <w:szCs w:val="24"/>
          <w:lang w:val="fr-CH"/>
        </w:rPr>
        <w:t>interrogateur peut avoir une antenne intégrée ou à part, auquel cas celle-ci doit être définie comme une partie indispensable du système (voir aussi le § 7:</w:t>
      </w:r>
      <w:r w:rsidRPr="00BF6B21">
        <w:rPr>
          <w:szCs w:val="24"/>
          <w:lang w:val="fr-CH"/>
        </w:rPr>
        <w:t xml:space="preserve"> </w:t>
      </w:r>
      <w:r w:rsidRPr="00BF6B21">
        <w:rPr>
          <w:noProof/>
          <w:szCs w:val="24"/>
          <w:lang w:val="fr-CH"/>
        </w:rPr>
        <w:t>Spécifications d</w:t>
      </w:r>
      <w:r w:rsidR="00787779" w:rsidRPr="00BF6B21">
        <w:rPr>
          <w:noProof/>
          <w:szCs w:val="24"/>
          <w:lang w:val="fr-CH"/>
        </w:rPr>
        <w:t>'</w:t>
      </w:r>
      <w:r w:rsidRPr="00BF6B21">
        <w:rPr>
          <w:noProof/>
          <w:szCs w:val="24"/>
          <w:lang w:val="fr-CH"/>
        </w:rPr>
        <w:t>antenne).</w:t>
      </w:r>
    </w:p>
    <w:p w:rsidR="00540125" w:rsidRPr="00BF6B21" w:rsidRDefault="00540125" w:rsidP="00540125">
      <w:pPr>
        <w:pStyle w:val="Heading2"/>
        <w:rPr>
          <w:szCs w:val="24"/>
          <w:lang w:val="fr-CH"/>
        </w:rPr>
      </w:pPr>
      <w:bookmarkStart w:id="110" w:name="_Toc283218292"/>
      <w:bookmarkStart w:id="111" w:name="_Toc287278395"/>
      <w:bookmarkStart w:id="112" w:name="_Toc287279656"/>
      <w:bookmarkStart w:id="113" w:name="_Toc288225955"/>
      <w:bookmarkStart w:id="114" w:name="_Toc288480938"/>
      <w:bookmarkStart w:id="115" w:name="_Toc305146469"/>
      <w:r w:rsidRPr="00BF6B21">
        <w:rPr>
          <w:szCs w:val="24"/>
          <w:lang w:val="fr-CH"/>
        </w:rPr>
        <w:lastRenderedPageBreak/>
        <w:t>3.14</w:t>
      </w:r>
      <w:r w:rsidRPr="00BF6B21">
        <w:rPr>
          <w:b w:val="0"/>
          <w:szCs w:val="24"/>
          <w:lang w:val="fr-CH"/>
        </w:rPr>
        <w:tab/>
      </w:r>
      <w:r w:rsidRPr="00BF6B21">
        <w:rPr>
          <w:noProof/>
          <w:szCs w:val="24"/>
          <w:lang w:val="fr-CH"/>
        </w:rPr>
        <w:t>Implants médicaux actifs à ultra faible puissance</w:t>
      </w:r>
      <w:bookmarkEnd w:id="110"/>
      <w:bookmarkEnd w:id="111"/>
      <w:bookmarkEnd w:id="112"/>
      <w:bookmarkEnd w:id="113"/>
      <w:bookmarkEnd w:id="114"/>
      <w:bookmarkEnd w:id="115"/>
    </w:p>
    <w:p w:rsidR="00540125" w:rsidRPr="00BF6B21" w:rsidRDefault="00540125" w:rsidP="00540125">
      <w:pPr>
        <w:rPr>
          <w:szCs w:val="24"/>
          <w:lang w:val="fr-CH"/>
        </w:rPr>
      </w:pPr>
      <w:r w:rsidRPr="00BF6B21">
        <w:rPr>
          <w:noProof/>
          <w:szCs w:val="24"/>
          <w:lang w:val="fr-CH"/>
        </w:rPr>
        <w:t xml:space="preserve">Les implants médicaux actifs à ultra faible puissance (ULP-AMI, </w:t>
      </w:r>
      <w:r w:rsidRPr="00BF6B21">
        <w:rPr>
          <w:i/>
          <w:noProof/>
          <w:szCs w:val="24"/>
          <w:lang w:val="fr-CH"/>
        </w:rPr>
        <w:t>ultra low power active medical implant</w:t>
      </w:r>
      <w:r w:rsidRPr="00BF6B21">
        <w:rPr>
          <w:noProof/>
          <w:szCs w:val="24"/>
          <w:lang w:val="fr-CH"/>
        </w:rPr>
        <w:t>) font partie d</w:t>
      </w:r>
      <w:r w:rsidR="00787779" w:rsidRPr="00BF6B21">
        <w:rPr>
          <w:noProof/>
          <w:szCs w:val="24"/>
          <w:lang w:val="fr-CH"/>
        </w:rPr>
        <w:t>'</w:t>
      </w:r>
      <w:r w:rsidRPr="00BF6B21">
        <w:rPr>
          <w:noProof/>
          <w:szCs w:val="24"/>
          <w:lang w:val="fr-CH"/>
        </w:rPr>
        <w:t xml:space="preserve">un système de communication utilisant des implants médicaux (MICS, </w:t>
      </w:r>
      <w:r w:rsidRPr="00BF6B21">
        <w:rPr>
          <w:i/>
          <w:noProof/>
          <w:szCs w:val="24"/>
          <w:lang w:val="fr-CH"/>
        </w:rPr>
        <w:t>medical implant communication system</w:t>
      </w:r>
      <w:r w:rsidRPr="00BF6B21">
        <w:rPr>
          <w:noProof/>
          <w:szCs w:val="24"/>
          <w:lang w:val="fr-CH"/>
        </w:rPr>
        <w:t>), à utiliser avec des appareils médicaux implantés (stimulateurs cardiaques, défibrillateurs implantables, stimulateurs nerveux et autres types d</w:t>
      </w:r>
      <w:r w:rsidR="00787779" w:rsidRPr="00BF6B21">
        <w:rPr>
          <w:noProof/>
          <w:szCs w:val="24"/>
          <w:lang w:val="fr-CH"/>
        </w:rPr>
        <w:t>'</w:t>
      </w:r>
      <w:r w:rsidRPr="00BF6B21">
        <w:rPr>
          <w:noProof/>
          <w:szCs w:val="24"/>
          <w:lang w:val="fr-CH"/>
        </w:rPr>
        <w:t>appareils implantés).</w:t>
      </w:r>
      <w:r w:rsidRPr="00BF6B21">
        <w:rPr>
          <w:szCs w:val="24"/>
          <w:lang w:val="fr-CH"/>
        </w:rPr>
        <w:t xml:space="preserve"> </w:t>
      </w:r>
      <w:r w:rsidRPr="00BF6B21">
        <w:rPr>
          <w:noProof/>
          <w:szCs w:val="24"/>
          <w:lang w:val="fr-CH"/>
        </w:rPr>
        <w:t>Le système MICS utilise des modules émetteur-récepteur pour la communication radiofréquence entre un dispositif externe appelé programmateur ou contrôleur et un implant médical placé dans un corps humain ou animal.</w:t>
      </w:r>
    </w:p>
    <w:p w:rsidR="00540125" w:rsidRPr="00BF6B21" w:rsidRDefault="00540125" w:rsidP="00540125">
      <w:pPr>
        <w:rPr>
          <w:szCs w:val="24"/>
          <w:lang w:val="fr-CH"/>
        </w:rPr>
      </w:pPr>
      <w:r w:rsidRPr="00BF6B21">
        <w:rPr>
          <w:noProof/>
          <w:szCs w:val="24"/>
          <w:lang w:val="fr-CH"/>
        </w:rPr>
        <w:t>Ces systèmes de communication sont utilisés de nombreuses façons différentes:</w:t>
      </w:r>
      <w:r w:rsidRPr="00BF6B21">
        <w:rPr>
          <w:szCs w:val="24"/>
          <w:lang w:val="fr-CH"/>
        </w:rPr>
        <w:t xml:space="preserve"> </w:t>
      </w:r>
      <w:r w:rsidRPr="00BF6B21">
        <w:rPr>
          <w:noProof/>
          <w:szCs w:val="24"/>
          <w:lang w:val="fr-CH"/>
        </w:rPr>
        <w:t>ajustement des paramètres des appareils (par exemple modification des paramètres de stimulation cardiaque), transmission d</w:t>
      </w:r>
      <w:r w:rsidR="00787779" w:rsidRPr="00BF6B21">
        <w:rPr>
          <w:noProof/>
          <w:szCs w:val="24"/>
          <w:lang w:val="fr-CH"/>
        </w:rPr>
        <w:t>'</w:t>
      </w:r>
      <w:r w:rsidRPr="00BF6B21">
        <w:rPr>
          <w:noProof/>
          <w:szCs w:val="24"/>
          <w:lang w:val="fr-CH"/>
        </w:rPr>
        <w:t>informations enregistrées (par exemple électrocardiogrammes mémorisés sur une certaine période ou enregistrés pendant un événement médical) et transmission en temps réel de signes vitaux surveillés pendant de courtes périodes, etc.</w:t>
      </w:r>
    </w:p>
    <w:p w:rsidR="00540125" w:rsidRPr="00BF6B21" w:rsidRDefault="00540125" w:rsidP="00540125">
      <w:pPr>
        <w:rPr>
          <w:szCs w:val="24"/>
          <w:lang w:val="fr-CH"/>
        </w:rPr>
      </w:pPr>
      <w:r w:rsidRPr="00BF6B21">
        <w:rPr>
          <w:noProof/>
          <w:szCs w:val="24"/>
          <w:lang w:val="fr-CH"/>
        </w:rPr>
        <w:t>Les équipements MICS ne sont utilisés que sous la direction d</w:t>
      </w:r>
      <w:r w:rsidR="00787779" w:rsidRPr="00BF6B21">
        <w:rPr>
          <w:noProof/>
          <w:szCs w:val="24"/>
          <w:lang w:val="fr-CH"/>
        </w:rPr>
        <w:t>'</w:t>
      </w:r>
      <w:r w:rsidRPr="00BF6B21">
        <w:rPr>
          <w:noProof/>
          <w:szCs w:val="24"/>
          <w:lang w:val="fr-CH"/>
        </w:rPr>
        <w:t>un médecin ou d</w:t>
      </w:r>
      <w:r w:rsidR="00787779" w:rsidRPr="00BF6B21">
        <w:rPr>
          <w:noProof/>
          <w:szCs w:val="24"/>
          <w:lang w:val="fr-CH"/>
        </w:rPr>
        <w:t>'</w:t>
      </w:r>
      <w:r w:rsidRPr="00BF6B21">
        <w:rPr>
          <w:noProof/>
          <w:szCs w:val="24"/>
          <w:lang w:val="fr-CH"/>
        </w:rPr>
        <w:t>un autre professionnel médical dûment autorisé.</w:t>
      </w:r>
      <w:r w:rsidRPr="00BF6B21">
        <w:rPr>
          <w:szCs w:val="24"/>
          <w:lang w:val="fr-CH"/>
        </w:rPr>
        <w:t xml:space="preserve"> </w:t>
      </w:r>
      <w:r w:rsidRPr="00BF6B21">
        <w:rPr>
          <w:noProof/>
          <w:szCs w:val="24"/>
          <w:lang w:val="fr-CH"/>
        </w:rPr>
        <w:t>La durée des liaisons est limitée aux brèves périodes nécessaires à la récupération des données et à la reprogrammation de l</w:t>
      </w:r>
      <w:r w:rsidR="00787779" w:rsidRPr="00BF6B21">
        <w:rPr>
          <w:noProof/>
          <w:szCs w:val="24"/>
          <w:lang w:val="fr-CH"/>
        </w:rPr>
        <w:t>'</w:t>
      </w:r>
      <w:r w:rsidRPr="00BF6B21">
        <w:rPr>
          <w:noProof/>
          <w:szCs w:val="24"/>
          <w:lang w:val="fr-CH"/>
        </w:rPr>
        <w:t>implant médical en relation avec le bien-être du patient.</w:t>
      </w:r>
    </w:p>
    <w:p w:rsidR="00540125" w:rsidRPr="00BF6B21" w:rsidRDefault="00540125" w:rsidP="00540125">
      <w:pPr>
        <w:pStyle w:val="Heading2"/>
        <w:rPr>
          <w:szCs w:val="24"/>
          <w:lang w:val="fr-CH"/>
        </w:rPr>
      </w:pPr>
      <w:bookmarkStart w:id="116" w:name="_Toc283218293"/>
      <w:bookmarkStart w:id="117" w:name="_Toc287278396"/>
      <w:bookmarkStart w:id="118" w:name="_Toc287279657"/>
      <w:bookmarkStart w:id="119" w:name="_Toc288225956"/>
      <w:bookmarkStart w:id="120" w:name="_Toc288480939"/>
      <w:bookmarkStart w:id="121" w:name="_Toc305146470"/>
      <w:r w:rsidRPr="00BF6B21">
        <w:rPr>
          <w:szCs w:val="24"/>
          <w:lang w:val="fr-CH"/>
        </w:rPr>
        <w:t>3.15</w:t>
      </w:r>
      <w:r w:rsidRPr="00BF6B21">
        <w:rPr>
          <w:b w:val="0"/>
          <w:szCs w:val="24"/>
          <w:lang w:val="fr-CH"/>
        </w:rPr>
        <w:tab/>
      </w:r>
      <w:r w:rsidRPr="00BF6B21">
        <w:rPr>
          <w:noProof/>
          <w:szCs w:val="24"/>
          <w:lang w:val="fr-CH"/>
        </w:rPr>
        <w:t>Applications audio hertziennes</w:t>
      </w:r>
      <w:bookmarkEnd w:id="116"/>
      <w:bookmarkEnd w:id="117"/>
      <w:bookmarkEnd w:id="118"/>
      <w:bookmarkEnd w:id="119"/>
      <w:bookmarkEnd w:id="120"/>
      <w:bookmarkEnd w:id="121"/>
    </w:p>
    <w:p w:rsidR="00540125" w:rsidRPr="00BF6B21" w:rsidRDefault="00540125" w:rsidP="00540125">
      <w:pPr>
        <w:rPr>
          <w:szCs w:val="24"/>
          <w:lang w:val="fr-CH"/>
        </w:rPr>
      </w:pPr>
      <w:r w:rsidRPr="00BF6B21">
        <w:rPr>
          <w:noProof/>
          <w:szCs w:val="24"/>
          <w:lang w:val="fr-CH"/>
        </w:rPr>
        <w:t>Les applications relatives aux systèmes audio hertziens incluent notamment:</w:t>
      </w:r>
      <w:r w:rsidRPr="00BF6B21">
        <w:rPr>
          <w:szCs w:val="24"/>
          <w:lang w:val="fr-CH"/>
        </w:rPr>
        <w:t xml:space="preserve"> </w:t>
      </w:r>
      <w:r w:rsidRPr="00BF6B21">
        <w:rPr>
          <w:noProof/>
          <w:szCs w:val="24"/>
          <w:lang w:val="fr-CH"/>
        </w:rPr>
        <w:t>haut-parleurs sans cordon, casques d</w:t>
      </w:r>
      <w:r w:rsidR="00787779" w:rsidRPr="00BF6B21">
        <w:rPr>
          <w:noProof/>
          <w:szCs w:val="24"/>
          <w:lang w:val="fr-CH"/>
        </w:rPr>
        <w:t>'</w:t>
      </w:r>
      <w:r w:rsidRPr="00BF6B21">
        <w:rPr>
          <w:noProof/>
          <w:szCs w:val="24"/>
          <w:lang w:val="fr-CH"/>
        </w:rPr>
        <w:t>écoute sans cordon, casques d</w:t>
      </w:r>
      <w:r w:rsidR="00787779" w:rsidRPr="00BF6B21">
        <w:rPr>
          <w:noProof/>
          <w:szCs w:val="24"/>
          <w:lang w:val="fr-CH"/>
        </w:rPr>
        <w:t>'</w:t>
      </w:r>
      <w:r w:rsidRPr="00BF6B21">
        <w:rPr>
          <w:noProof/>
          <w:szCs w:val="24"/>
          <w:lang w:val="fr-CH"/>
        </w:rPr>
        <w:t>écoute sans cordon à utiliser avec des dispositifs portatifs (à savoir lecteurs de disques compacts, platines à cassettes ou récepteurs radio qu</w:t>
      </w:r>
      <w:r w:rsidR="00787779" w:rsidRPr="00BF6B21">
        <w:rPr>
          <w:noProof/>
          <w:szCs w:val="24"/>
          <w:lang w:val="fr-CH"/>
        </w:rPr>
        <w:t>'</w:t>
      </w:r>
      <w:r w:rsidRPr="00BF6B21">
        <w:rPr>
          <w:noProof/>
          <w:szCs w:val="24"/>
          <w:lang w:val="fr-CH"/>
        </w:rPr>
        <w:t>on porte sur soi), casques d</w:t>
      </w:r>
      <w:r w:rsidR="00787779" w:rsidRPr="00BF6B21">
        <w:rPr>
          <w:noProof/>
          <w:szCs w:val="24"/>
          <w:lang w:val="fr-CH"/>
        </w:rPr>
        <w:t>'</w:t>
      </w:r>
      <w:r w:rsidRPr="00BF6B21">
        <w:rPr>
          <w:noProof/>
          <w:szCs w:val="24"/>
          <w:lang w:val="fr-CH"/>
        </w:rPr>
        <w:t>écoute sans cordon à utiliser dans un véhicule (par exemple à utiliser avec un récepteur radio ou un téléphone mobile), contrôle intraconque à utiliser dans les concerts ou dans d</w:t>
      </w:r>
      <w:r w:rsidR="00787779" w:rsidRPr="00BF6B21">
        <w:rPr>
          <w:noProof/>
          <w:szCs w:val="24"/>
          <w:lang w:val="fr-CH"/>
        </w:rPr>
        <w:t>'</w:t>
      </w:r>
      <w:r w:rsidRPr="00BF6B21">
        <w:rPr>
          <w:noProof/>
          <w:szCs w:val="24"/>
          <w:lang w:val="fr-CH"/>
        </w:rPr>
        <w:t>autres productions sur scène.</w:t>
      </w:r>
    </w:p>
    <w:p w:rsidR="00540125" w:rsidRPr="00BF6B21" w:rsidRDefault="00540125" w:rsidP="00540125">
      <w:pPr>
        <w:rPr>
          <w:szCs w:val="24"/>
          <w:lang w:val="fr-CH"/>
        </w:rPr>
      </w:pPr>
      <w:r w:rsidRPr="00BF6B21">
        <w:rPr>
          <w:noProof/>
          <w:szCs w:val="24"/>
          <w:lang w:val="fr-CH"/>
        </w:rPr>
        <w:t>Les systèmes doivent être conçus de sorte qu</w:t>
      </w:r>
      <w:r w:rsidR="00787779" w:rsidRPr="00BF6B21">
        <w:rPr>
          <w:noProof/>
          <w:szCs w:val="24"/>
          <w:lang w:val="fr-CH"/>
        </w:rPr>
        <w:t>'</w:t>
      </w:r>
      <w:r w:rsidRPr="00BF6B21">
        <w:rPr>
          <w:noProof/>
          <w:szCs w:val="24"/>
          <w:lang w:val="fr-CH"/>
        </w:rPr>
        <w:t>en l</w:t>
      </w:r>
      <w:r w:rsidR="00787779" w:rsidRPr="00BF6B21">
        <w:rPr>
          <w:noProof/>
          <w:szCs w:val="24"/>
          <w:lang w:val="fr-CH"/>
        </w:rPr>
        <w:t>'</w:t>
      </w:r>
      <w:r w:rsidRPr="00BF6B21">
        <w:rPr>
          <w:noProof/>
          <w:szCs w:val="24"/>
          <w:lang w:val="fr-CH"/>
        </w:rPr>
        <w:t>absence d</w:t>
      </w:r>
      <w:r w:rsidR="00787779" w:rsidRPr="00BF6B21">
        <w:rPr>
          <w:noProof/>
          <w:szCs w:val="24"/>
          <w:lang w:val="fr-CH"/>
        </w:rPr>
        <w:t>'</w:t>
      </w:r>
      <w:r w:rsidRPr="00BF6B21">
        <w:rPr>
          <w:noProof/>
          <w:szCs w:val="24"/>
          <w:lang w:val="fr-CH"/>
        </w:rPr>
        <w:t>entrée audio, il ne se produise pas de transmission de la porteuse radiofréquence.</w:t>
      </w:r>
    </w:p>
    <w:p w:rsidR="00540125" w:rsidRPr="00BF6B21" w:rsidRDefault="00540125" w:rsidP="00540125">
      <w:pPr>
        <w:pStyle w:val="Heading2"/>
        <w:rPr>
          <w:szCs w:val="24"/>
          <w:lang w:val="fr-CH"/>
        </w:rPr>
      </w:pPr>
      <w:bookmarkStart w:id="122" w:name="_Toc283218294"/>
      <w:bookmarkStart w:id="123" w:name="_Toc287278397"/>
      <w:bookmarkStart w:id="124" w:name="_Toc287279658"/>
      <w:bookmarkStart w:id="125" w:name="_Toc288225957"/>
      <w:bookmarkStart w:id="126" w:name="_Toc288480940"/>
      <w:bookmarkStart w:id="127" w:name="_Toc305146471"/>
      <w:r w:rsidRPr="00BF6B21">
        <w:rPr>
          <w:szCs w:val="24"/>
          <w:lang w:val="fr-CH"/>
        </w:rPr>
        <w:t>3.16</w:t>
      </w:r>
      <w:r w:rsidRPr="00BF6B21">
        <w:rPr>
          <w:b w:val="0"/>
          <w:szCs w:val="24"/>
          <w:lang w:val="fr-CH"/>
        </w:rPr>
        <w:tab/>
      </w:r>
      <w:r w:rsidRPr="00BF6B21">
        <w:rPr>
          <w:noProof/>
          <w:szCs w:val="24"/>
          <w:lang w:val="fr-CH"/>
        </w:rPr>
        <w:t>Indicateurs de niveau (radars) radiofréquence</w:t>
      </w:r>
      <w:bookmarkEnd w:id="122"/>
      <w:bookmarkEnd w:id="123"/>
      <w:bookmarkEnd w:id="124"/>
      <w:bookmarkEnd w:id="125"/>
      <w:bookmarkEnd w:id="126"/>
      <w:bookmarkEnd w:id="127"/>
      <w:r w:rsidRPr="00BF6B21">
        <w:rPr>
          <w:szCs w:val="24"/>
          <w:lang w:val="fr-CH"/>
        </w:rPr>
        <w:t xml:space="preserve"> </w:t>
      </w:r>
    </w:p>
    <w:p w:rsidR="00540125" w:rsidRPr="00BF6B21" w:rsidRDefault="00540125" w:rsidP="00540125">
      <w:pPr>
        <w:rPr>
          <w:szCs w:val="24"/>
          <w:lang w:val="fr-CH"/>
        </w:rPr>
      </w:pPr>
      <w:r w:rsidRPr="00BF6B21">
        <w:rPr>
          <w:noProof/>
          <w:szCs w:val="24"/>
          <w:lang w:val="fr-CH"/>
        </w:rPr>
        <w:t>Des indicateurs de niveau radiofréquence sont utilisés dans de nombreux secteurs industriels depuis un grand nombre d</w:t>
      </w:r>
      <w:r w:rsidR="00787779" w:rsidRPr="00BF6B21">
        <w:rPr>
          <w:noProof/>
          <w:szCs w:val="24"/>
          <w:lang w:val="fr-CH"/>
        </w:rPr>
        <w:t>'</w:t>
      </w:r>
      <w:r w:rsidRPr="00BF6B21">
        <w:rPr>
          <w:noProof/>
          <w:szCs w:val="24"/>
          <w:lang w:val="fr-CH"/>
        </w:rPr>
        <w:t>années pour mesurer la quantité de diverses substances, essentiellement stockées dans un conteneur ou un réservoir fermé.</w:t>
      </w:r>
      <w:r w:rsidRPr="00BF6B21">
        <w:rPr>
          <w:szCs w:val="24"/>
          <w:lang w:val="fr-CH"/>
        </w:rPr>
        <w:t xml:space="preserve"> </w:t>
      </w:r>
      <w:r w:rsidRPr="00BF6B21">
        <w:rPr>
          <w:noProof/>
          <w:szCs w:val="24"/>
          <w:lang w:val="fr-CH"/>
        </w:rPr>
        <w:t>Les secteurs industriels qui les utilisent s</w:t>
      </w:r>
      <w:r w:rsidR="00787779" w:rsidRPr="00BF6B21">
        <w:rPr>
          <w:noProof/>
          <w:szCs w:val="24"/>
          <w:lang w:val="fr-CH"/>
        </w:rPr>
        <w:t>'</w:t>
      </w:r>
      <w:r w:rsidRPr="00BF6B21">
        <w:rPr>
          <w:noProof/>
          <w:szCs w:val="24"/>
          <w:lang w:val="fr-CH"/>
        </w:rPr>
        <w:t>intéressent pour la plupart à la commande de processus.</w:t>
      </w:r>
      <w:r w:rsidRPr="00BF6B21">
        <w:rPr>
          <w:szCs w:val="24"/>
          <w:lang w:val="fr-CH"/>
        </w:rPr>
        <w:t xml:space="preserve"> </w:t>
      </w:r>
      <w:r w:rsidRPr="00BF6B21">
        <w:rPr>
          <w:noProof/>
          <w:szCs w:val="24"/>
          <w:lang w:val="fr-CH"/>
        </w:rPr>
        <w:t>Ces SRD sont notamment utilisés dans les raffineries, les usines chimiques, les usines pharmaceutiques, les papeteries, les usines agroalimentaires et les centrales électriques.</w:t>
      </w:r>
    </w:p>
    <w:p w:rsidR="00540125" w:rsidRPr="00BF6B21" w:rsidRDefault="00540125" w:rsidP="00540125">
      <w:pPr>
        <w:rPr>
          <w:szCs w:val="24"/>
          <w:lang w:val="fr-CH"/>
        </w:rPr>
      </w:pPr>
      <w:r w:rsidRPr="00BF6B21">
        <w:rPr>
          <w:noProof/>
          <w:szCs w:val="24"/>
          <w:lang w:val="fr-CH"/>
        </w:rPr>
        <w:t>Tous ces établissements ont des réservoirs où sont stockés des produits intermédiaires ou finaux et qui nécessitent des indicateurs de mesure de niveau.</w:t>
      </w:r>
    </w:p>
    <w:p w:rsidR="00540125" w:rsidRPr="00BF6B21" w:rsidRDefault="00540125" w:rsidP="00540125">
      <w:pPr>
        <w:rPr>
          <w:szCs w:val="24"/>
          <w:lang w:val="fr-CH"/>
        </w:rPr>
      </w:pPr>
      <w:r w:rsidRPr="00BF6B21">
        <w:rPr>
          <w:noProof/>
          <w:szCs w:val="24"/>
          <w:lang w:val="fr-CH"/>
        </w:rPr>
        <w:t>On peut aussi utiliser des indicateurs de niveau radar pour mesurer le niveau d</w:t>
      </w:r>
      <w:r w:rsidR="00787779" w:rsidRPr="00BF6B21">
        <w:rPr>
          <w:noProof/>
          <w:szCs w:val="24"/>
          <w:lang w:val="fr-CH"/>
        </w:rPr>
        <w:t>'</w:t>
      </w:r>
      <w:r w:rsidRPr="00BF6B21">
        <w:rPr>
          <w:noProof/>
          <w:szCs w:val="24"/>
          <w:lang w:val="fr-CH"/>
        </w:rPr>
        <w:t>eau d</w:t>
      </w:r>
      <w:r w:rsidR="00787779" w:rsidRPr="00BF6B21">
        <w:rPr>
          <w:noProof/>
          <w:szCs w:val="24"/>
          <w:lang w:val="fr-CH"/>
        </w:rPr>
        <w:t>'</w:t>
      </w:r>
      <w:r w:rsidRPr="00BF6B21">
        <w:rPr>
          <w:noProof/>
          <w:szCs w:val="24"/>
          <w:lang w:val="fr-CH"/>
        </w:rPr>
        <w:t>une rivière (par exemple en les fixant sous des ponts) pour information ou pour alarme.</w:t>
      </w:r>
    </w:p>
    <w:p w:rsidR="00540125" w:rsidRPr="00BF6B21" w:rsidRDefault="00540125" w:rsidP="00540125">
      <w:pPr>
        <w:rPr>
          <w:szCs w:val="24"/>
          <w:lang w:val="fr-CH"/>
        </w:rPr>
      </w:pPr>
      <w:r w:rsidRPr="00BF6B21">
        <w:rPr>
          <w:noProof/>
          <w:szCs w:val="24"/>
          <w:lang w:val="fr-CH"/>
        </w:rPr>
        <w:t>Les indicateurs de niveau utilisant un signal électromagnétique radiofréquence sont insensibles à la pression, à la température, à la poussière, aux vapeurs, à la variation de la constante diélectrique et à la variation de la densité.</w:t>
      </w:r>
    </w:p>
    <w:p w:rsidR="00540125" w:rsidRPr="00BF6B21" w:rsidRDefault="00540125" w:rsidP="00540125">
      <w:pPr>
        <w:rPr>
          <w:szCs w:val="24"/>
          <w:lang w:val="fr-CH"/>
        </w:rPr>
      </w:pPr>
      <w:r w:rsidRPr="00BF6B21">
        <w:rPr>
          <w:noProof/>
          <w:szCs w:val="24"/>
          <w:lang w:val="fr-CH"/>
        </w:rPr>
        <w:t>Les indicateurs de niveau radiofréquence utilisent les types de technique suivants:</w:t>
      </w:r>
    </w:p>
    <w:p w:rsidR="00540125" w:rsidRPr="00BF6B21" w:rsidRDefault="00540125" w:rsidP="00540125">
      <w:pPr>
        <w:pStyle w:val="enumlev1"/>
        <w:rPr>
          <w:szCs w:val="24"/>
          <w:lang w:val="fr-CH"/>
        </w:rPr>
      </w:pPr>
      <w:r w:rsidRPr="00BF6B21">
        <w:rPr>
          <w:szCs w:val="24"/>
          <w:lang w:val="fr-CH"/>
        </w:rPr>
        <w:t>–</w:t>
      </w:r>
      <w:r w:rsidRPr="00BF6B21">
        <w:rPr>
          <w:szCs w:val="24"/>
          <w:lang w:val="fr-CH"/>
        </w:rPr>
        <w:tab/>
      </w:r>
      <w:r w:rsidRPr="00BF6B21">
        <w:rPr>
          <w:noProof/>
          <w:szCs w:val="24"/>
          <w:lang w:val="fr-CH"/>
        </w:rPr>
        <w:t>rayonnement par impulsions;</w:t>
      </w:r>
      <w:r w:rsidRPr="00BF6B21">
        <w:rPr>
          <w:szCs w:val="24"/>
          <w:lang w:val="fr-CH"/>
        </w:rPr>
        <w:t xml:space="preserve"> </w:t>
      </w:r>
    </w:p>
    <w:p w:rsidR="00540125" w:rsidRPr="00BF6B21" w:rsidRDefault="00540125" w:rsidP="00540125">
      <w:pPr>
        <w:pStyle w:val="enumlev1"/>
        <w:rPr>
          <w:szCs w:val="24"/>
          <w:lang w:val="fr-CH"/>
        </w:rPr>
      </w:pPr>
      <w:r w:rsidRPr="00BF6B21">
        <w:rPr>
          <w:szCs w:val="24"/>
          <w:lang w:val="fr-CH"/>
        </w:rPr>
        <w:t>–</w:t>
      </w:r>
      <w:r w:rsidRPr="00BF6B21">
        <w:rPr>
          <w:szCs w:val="24"/>
          <w:lang w:val="fr-CH"/>
        </w:rPr>
        <w:tab/>
      </w:r>
      <w:r w:rsidRPr="00BF6B21">
        <w:rPr>
          <w:noProof/>
          <w:szCs w:val="24"/>
          <w:lang w:val="fr-CH"/>
        </w:rPr>
        <w:t xml:space="preserve">onde entretenue modulée en fréquence (FMCW, </w:t>
      </w:r>
      <w:r w:rsidRPr="00BF6B21">
        <w:rPr>
          <w:i/>
          <w:noProof/>
          <w:szCs w:val="24"/>
          <w:lang w:val="fr-CH"/>
        </w:rPr>
        <w:t>frequency modulated continuous wave</w:t>
      </w:r>
      <w:r w:rsidRPr="00BF6B21">
        <w:rPr>
          <w:noProof/>
          <w:szCs w:val="24"/>
          <w:lang w:val="fr-CH"/>
        </w:rPr>
        <w:t>).</w:t>
      </w:r>
    </w:p>
    <w:p w:rsidR="00540125" w:rsidRPr="00BF6B21" w:rsidRDefault="00540125" w:rsidP="00540125">
      <w:pPr>
        <w:pStyle w:val="Heading1"/>
        <w:rPr>
          <w:szCs w:val="24"/>
          <w:lang w:val="fr-CH"/>
        </w:rPr>
      </w:pPr>
      <w:bookmarkStart w:id="128" w:name="_Toc283218295"/>
      <w:bookmarkStart w:id="129" w:name="_Toc287278398"/>
      <w:bookmarkStart w:id="130" w:name="_Toc287279659"/>
      <w:bookmarkStart w:id="131" w:name="_Toc288225958"/>
      <w:bookmarkStart w:id="132" w:name="_Toc288480941"/>
      <w:bookmarkStart w:id="133" w:name="_Toc305146472"/>
      <w:r w:rsidRPr="00BF6B21">
        <w:rPr>
          <w:szCs w:val="24"/>
          <w:lang w:val="fr-CH"/>
        </w:rPr>
        <w:lastRenderedPageBreak/>
        <w:t>4</w:t>
      </w:r>
      <w:r w:rsidRPr="00BF6B21">
        <w:rPr>
          <w:szCs w:val="24"/>
          <w:lang w:val="fr-CH"/>
        </w:rPr>
        <w:tab/>
      </w:r>
      <w:r w:rsidRPr="00BF6B21">
        <w:rPr>
          <w:noProof/>
          <w:szCs w:val="24"/>
          <w:lang w:val="fr-CH"/>
        </w:rPr>
        <w:t>Normes techniques/réglementations</w:t>
      </w:r>
      <w:bookmarkEnd w:id="128"/>
      <w:bookmarkEnd w:id="129"/>
      <w:bookmarkEnd w:id="130"/>
      <w:bookmarkEnd w:id="131"/>
      <w:bookmarkEnd w:id="132"/>
      <w:bookmarkEnd w:id="133"/>
    </w:p>
    <w:p w:rsidR="00540125" w:rsidRPr="00BF6B21" w:rsidRDefault="00540125" w:rsidP="00540125">
      <w:pPr>
        <w:rPr>
          <w:szCs w:val="24"/>
          <w:lang w:val="fr-CH"/>
        </w:rPr>
      </w:pPr>
      <w:r w:rsidRPr="00BF6B21">
        <w:rPr>
          <w:noProof/>
          <w:szCs w:val="24"/>
          <w:lang w:val="fr-CH"/>
        </w:rPr>
        <w:t>Il existe un certain nombre de normes pour l</w:t>
      </w:r>
      <w:r w:rsidR="00787779" w:rsidRPr="00BF6B21">
        <w:rPr>
          <w:noProof/>
          <w:szCs w:val="24"/>
          <w:lang w:val="fr-CH"/>
        </w:rPr>
        <w:t>'</w:t>
      </w:r>
      <w:r w:rsidRPr="00BF6B21">
        <w:rPr>
          <w:noProof/>
          <w:szCs w:val="24"/>
          <w:lang w:val="fr-CH"/>
        </w:rPr>
        <w:t>évaluation de conformité des SRD, élaborées par diverses organisations de normalisation internationales, ainsi que des normes nationales qui ont obtenu une reconnaissance à l</w:t>
      </w:r>
      <w:r w:rsidR="00787779" w:rsidRPr="00BF6B21">
        <w:rPr>
          <w:noProof/>
          <w:szCs w:val="24"/>
          <w:lang w:val="fr-CH"/>
        </w:rPr>
        <w:t>'</w:t>
      </w:r>
      <w:r w:rsidRPr="00BF6B21">
        <w:rPr>
          <w:noProof/>
          <w:szCs w:val="24"/>
          <w:lang w:val="fr-CH"/>
        </w:rPr>
        <w:t>échelle internationale.</w:t>
      </w:r>
      <w:r w:rsidRPr="00BF6B21">
        <w:rPr>
          <w:szCs w:val="24"/>
          <w:lang w:val="fr-CH"/>
        </w:rPr>
        <w:t xml:space="preserve"> </w:t>
      </w:r>
      <w:r w:rsidRPr="00BF6B21">
        <w:rPr>
          <w:noProof/>
          <w:szCs w:val="24"/>
          <w:lang w:val="fr-CH"/>
        </w:rPr>
        <w:t>Ces organisations internationales comprennent notamment l</w:t>
      </w:r>
      <w:r w:rsidR="00787779" w:rsidRPr="00BF6B21">
        <w:rPr>
          <w:noProof/>
          <w:szCs w:val="24"/>
          <w:lang w:val="fr-CH"/>
        </w:rPr>
        <w:t>'</w:t>
      </w:r>
      <w:r w:rsidRPr="00BF6B21">
        <w:rPr>
          <w:noProof/>
          <w:szCs w:val="24"/>
          <w:lang w:val="fr-CH"/>
        </w:rPr>
        <w:t>Institut européen de normalisation des télécommunications (ETSI), la Commission électrotechnique internationale (CEI), le Comité européen de normalisation électrotechnique (CENELEC), l</w:t>
      </w:r>
      <w:r w:rsidR="00787779" w:rsidRPr="00BF6B21">
        <w:rPr>
          <w:noProof/>
          <w:szCs w:val="24"/>
          <w:lang w:val="fr-CH"/>
        </w:rPr>
        <w:t>'</w:t>
      </w:r>
      <w:r w:rsidRPr="00BF6B21">
        <w:rPr>
          <w:noProof/>
          <w:szCs w:val="24"/>
          <w:lang w:val="fr-CH"/>
        </w:rPr>
        <w:t>Organisation internationale de normalisation (ISO), les UL (</w:t>
      </w:r>
      <w:r w:rsidRPr="00BF6B21">
        <w:rPr>
          <w:i/>
          <w:noProof/>
          <w:szCs w:val="24"/>
          <w:lang w:val="fr-CH"/>
        </w:rPr>
        <w:t>Underwriters Laboratories Inc.</w:t>
      </w:r>
      <w:r w:rsidRPr="00BF6B21">
        <w:rPr>
          <w:noProof/>
          <w:szCs w:val="24"/>
          <w:lang w:val="fr-CH"/>
        </w:rPr>
        <w:t>), l</w:t>
      </w:r>
      <w:r w:rsidR="00787779" w:rsidRPr="00BF6B21">
        <w:rPr>
          <w:noProof/>
          <w:szCs w:val="24"/>
          <w:lang w:val="fr-CH"/>
        </w:rPr>
        <w:t>'</w:t>
      </w:r>
      <w:r w:rsidRPr="00BF6B21">
        <w:rPr>
          <w:noProof/>
          <w:szCs w:val="24"/>
          <w:lang w:val="fr-CH"/>
        </w:rPr>
        <w:t>ARIB (</w:t>
      </w:r>
      <w:r w:rsidRPr="00BF6B21">
        <w:rPr>
          <w:i/>
          <w:noProof/>
          <w:szCs w:val="24"/>
          <w:lang w:val="fr-CH"/>
        </w:rPr>
        <w:t>Association of Radio Industries and Business</w:t>
      </w:r>
      <w:r w:rsidRPr="00BF6B21">
        <w:rPr>
          <w:noProof/>
          <w:szCs w:val="24"/>
          <w:lang w:val="fr-CH"/>
        </w:rPr>
        <w:t>), la FCC (</w:t>
      </w:r>
      <w:r w:rsidRPr="00BF6B21">
        <w:rPr>
          <w:i/>
          <w:noProof/>
          <w:szCs w:val="24"/>
          <w:lang w:val="fr-CH"/>
        </w:rPr>
        <w:t>Federal Communications Commission</w:t>
      </w:r>
      <w:r w:rsidRPr="00BF6B21">
        <w:rPr>
          <w:noProof/>
          <w:szCs w:val="24"/>
          <w:lang w:val="fr-CH"/>
        </w:rPr>
        <w:t>) Partie 15, entre autres.</w:t>
      </w:r>
      <w:r w:rsidRPr="00BF6B21">
        <w:rPr>
          <w:szCs w:val="24"/>
          <w:lang w:val="fr-CH"/>
        </w:rPr>
        <w:t xml:space="preserve"> </w:t>
      </w:r>
      <w:r w:rsidRPr="00BF6B21">
        <w:rPr>
          <w:noProof/>
          <w:szCs w:val="24"/>
          <w:lang w:val="fr-CH"/>
        </w:rPr>
        <w:t>Dans de nombreux cas, il existe des accords de reconnaissance mutuelle de ces normes entre administrations et/ou régions, ce qui évite de devoir évaluer la conformité d</w:t>
      </w:r>
      <w:r w:rsidR="00787779" w:rsidRPr="00BF6B21">
        <w:rPr>
          <w:noProof/>
          <w:szCs w:val="24"/>
          <w:lang w:val="fr-CH"/>
        </w:rPr>
        <w:t>'</w:t>
      </w:r>
      <w:r w:rsidRPr="00BF6B21">
        <w:rPr>
          <w:noProof/>
          <w:szCs w:val="24"/>
          <w:lang w:val="fr-CH"/>
        </w:rPr>
        <w:t>un même dispositif dans chaque pays où il doit être mis en place (voir aussi le § 8.3).</w:t>
      </w:r>
    </w:p>
    <w:p w:rsidR="00540125" w:rsidRPr="00BF6B21" w:rsidRDefault="00540125" w:rsidP="00540125">
      <w:pPr>
        <w:rPr>
          <w:szCs w:val="24"/>
          <w:lang w:val="fr-CH"/>
        </w:rPr>
      </w:pPr>
      <w:r w:rsidRPr="00BF6B21">
        <w:rPr>
          <w:noProof/>
          <w:szCs w:val="24"/>
          <w:lang w:val="fr-CH"/>
        </w:rPr>
        <w:t>Il est à noter qu</w:t>
      </w:r>
      <w:r w:rsidR="00787779" w:rsidRPr="00BF6B21">
        <w:rPr>
          <w:noProof/>
          <w:szCs w:val="24"/>
          <w:lang w:val="fr-CH"/>
        </w:rPr>
        <w:t>'</w:t>
      </w:r>
      <w:r w:rsidRPr="00BF6B21">
        <w:rPr>
          <w:noProof/>
          <w:szCs w:val="24"/>
          <w:lang w:val="fr-CH"/>
        </w:rPr>
        <w:t>en plus des normes techniques sur les paramètres radioélectriques des dispositifs, il peut y avoir d</w:t>
      </w:r>
      <w:r w:rsidR="00787779" w:rsidRPr="00BF6B21">
        <w:rPr>
          <w:noProof/>
          <w:szCs w:val="24"/>
          <w:lang w:val="fr-CH"/>
        </w:rPr>
        <w:t>'</w:t>
      </w:r>
      <w:r w:rsidRPr="00BF6B21">
        <w:rPr>
          <w:noProof/>
          <w:szCs w:val="24"/>
          <w:lang w:val="fr-CH"/>
        </w:rPr>
        <w:t>autres conditions à respecter avant de pouvoir commercialiser un dispositif dans un pays donné (compatibilité électromagnétique (CEM), sécurité électrique, etc.).</w:t>
      </w:r>
    </w:p>
    <w:p w:rsidR="00540125" w:rsidRPr="00BF6B21" w:rsidRDefault="00540125" w:rsidP="00540125">
      <w:pPr>
        <w:pStyle w:val="Heading1"/>
        <w:rPr>
          <w:szCs w:val="24"/>
          <w:lang w:val="fr-CH"/>
        </w:rPr>
      </w:pPr>
      <w:bookmarkStart w:id="134" w:name="_Toc283218296"/>
      <w:bookmarkStart w:id="135" w:name="_Toc287278399"/>
      <w:bookmarkStart w:id="136" w:name="_Toc287279660"/>
      <w:bookmarkStart w:id="137" w:name="_Toc288225959"/>
      <w:bookmarkStart w:id="138" w:name="_Toc288480942"/>
      <w:bookmarkStart w:id="139" w:name="_Toc305146473"/>
      <w:r w:rsidRPr="00BF6B21">
        <w:rPr>
          <w:szCs w:val="24"/>
          <w:lang w:val="fr-CH"/>
        </w:rPr>
        <w:t>5</w:t>
      </w:r>
      <w:r w:rsidRPr="00BF6B21">
        <w:rPr>
          <w:szCs w:val="24"/>
          <w:lang w:val="fr-CH"/>
        </w:rPr>
        <w:tab/>
      </w:r>
      <w:r w:rsidRPr="00BF6B21">
        <w:rPr>
          <w:noProof/>
          <w:szCs w:val="24"/>
          <w:lang w:val="fr-CH"/>
        </w:rPr>
        <w:t>Plages de fréquences communes</w:t>
      </w:r>
      <w:bookmarkEnd w:id="134"/>
      <w:bookmarkEnd w:id="135"/>
      <w:bookmarkEnd w:id="136"/>
      <w:bookmarkEnd w:id="137"/>
      <w:bookmarkEnd w:id="138"/>
      <w:bookmarkEnd w:id="139"/>
    </w:p>
    <w:p w:rsidR="00540125" w:rsidRPr="00BF6B21" w:rsidRDefault="00540125" w:rsidP="00540125">
      <w:pPr>
        <w:rPr>
          <w:szCs w:val="24"/>
          <w:lang w:val="fr-CH"/>
        </w:rPr>
      </w:pPr>
      <w:r w:rsidRPr="00BF6B21">
        <w:rPr>
          <w:noProof/>
          <w:szCs w:val="24"/>
          <w:lang w:val="fr-CH"/>
        </w:rPr>
        <w:t>Certaines bandes de fréquences sont utilisées pour les SRD dans toutes les régions du monde.</w:t>
      </w:r>
      <w:r w:rsidRPr="00BF6B21">
        <w:rPr>
          <w:szCs w:val="24"/>
          <w:lang w:val="fr-CH"/>
        </w:rPr>
        <w:t xml:space="preserve"> </w:t>
      </w:r>
      <w:r w:rsidRPr="00BF6B21">
        <w:rPr>
          <w:noProof/>
          <w:szCs w:val="24"/>
          <w:lang w:val="fr-CH"/>
        </w:rPr>
        <w:t>Ces bandes communes sont indiquées dans le Tableau 1. Celui-ci représente l</w:t>
      </w:r>
      <w:r w:rsidR="00787779" w:rsidRPr="00BF6B21">
        <w:rPr>
          <w:noProof/>
          <w:szCs w:val="24"/>
          <w:lang w:val="fr-CH"/>
        </w:rPr>
        <w:t>'</w:t>
      </w:r>
      <w:r w:rsidRPr="00BF6B21">
        <w:rPr>
          <w:noProof/>
          <w:szCs w:val="24"/>
          <w:lang w:val="fr-CH"/>
        </w:rPr>
        <w:t>ensemble des bandes de fréquences le plus largement accepté pour les SRD, mais il ne faut pas considérer que toutes ces bandes sont disponibles dans tous les pays.</w:t>
      </w:r>
    </w:p>
    <w:p w:rsidR="00540125" w:rsidRPr="00BF6B21" w:rsidRDefault="00540125" w:rsidP="00540125">
      <w:pPr>
        <w:rPr>
          <w:szCs w:val="24"/>
          <w:lang w:val="fr-CH"/>
        </w:rPr>
      </w:pPr>
      <w:r w:rsidRPr="00BF6B21">
        <w:rPr>
          <w:noProof/>
          <w:szCs w:val="24"/>
          <w:lang w:val="fr-CH"/>
        </w:rPr>
        <w:t>Toutefois, il est à noter que les SRD ne sont généralement pas autorisés à utiliser des bandes attribuées aux services suivants:</w:t>
      </w:r>
    </w:p>
    <w:p w:rsidR="00540125" w:rsidRPr="00BF6B21" w:rsidRDefault="00540125" w:rsidP="00540125">
      <w:pPr>
        <w:pStyle w:val="enumlev1"/>
        <w:rPr>
          <w:szCs w:val="24"/>
          <w:lang w:val="fr-CH"/>
        </w:rPr>
      </w:pPr>
      <w:r w:rsidRPr="00BF6B21">
        <w:rPr>
          <w:szCs w:val="24"/>
          <w:lang w:val="fr-CH"/>
        </w:rPr>
        <w:sym w:font="Symbol" w:char="F02D"/>
      </w:r>
      <w:r w:rsidRPr="00BF6B21">
        <w:rPr>
          <w:szCs w:val="24"/>
          <w:lang w:val="fr-CH"/>
        </w:rPr>
        <w:tab/>
      </w:r>
      <w:r w:rsidRPr="00BF6B21">
        <w:rPr>
          <w:noProof/>
          <w:szCs w:val="24"/>
          <w:lang w:val="fr-CH"/>
        </w:rPr>
        <w:t>service de radioastronomie,</w:t>
      </w:r>
    </w:p>
    <w:p w:rsidR="00540125" w:rsidRPr="00BF6B21" w:rsidRDefault="00540125" w:rsidP="00540125">
      <w:pPr>
        <w:pStyle w:val="enumlev1"/>
        <w:rPr>
          <w:szCs w:val="24"/>
          <w:lang w:val="fr-CH"/>
        </w:rPr>
      </w:pPr>
      <w:r w:rsidRPr="00BF6B21">
        <w:rPr>
          <w:szCs w:val="24"/>
          <w:lang w:val="fr-CH"/>
        </w:rPr>
        <w:sym w:font="Symbol" w:char="F02D"/>
      </w:r>
      <w:r w:rsidRPr="00BF6B21">
        <w:rPr>
          <w:szCs w:val="24"/>
          <w:lang w:val="fr-CH"/>
        </w:rPr>
        <w:tab/>
      </w:r>
      <w:r w:rsidRPr="00BF6B21">
        <w:rPr>
          <w:noProof/>
          <w:szCs w:val="24"/>
          <w:lang w:val="fr-CH"/>
        </w:rPr>
        <w:t>service aéronautique mobile,</w:t>
      </w:r>
    </w:p>
    <w:p w:rsidR="00540125" w:rsidRPr="00BF6B21" w:rsidRDefault="00540125" w:rsidP="00540125">
      <w:pPr>
        <w:pStyle w:val="enumlev1"/>
        <w:rPr>
          <w:szCs w:val="24"/>
          <w:lang w:val="fr-CH"/>
        </w:rPr>
      </w:pPr>
      <w:r w:rsidRPr="00BF6B21">
        <w:rPr>
          <w:szCs w:val="24"/>
          <w:lang w:val="fr-CH"/>
        </w:rPr>
        <w:sym w:font="Symbol" w:char="F02D"/>
      </w:r>
      <w:r w:rsidRPr="00BF6B21">
        <w:rPr>
          <w:szCs w:val="24"/>
          <w:lang w:val="fr-CH"/>
        </w:rPr>
        <w:tab/>
      </w:r>
      <w:r w:rsidRPr="00BF6B21">
        <w:rPr>
          <w:noProof/>
          <w:szCs w:val="24"/>
          <w:lang w:val="fr-CH"/>
        </w:rPr>
        <w:t>services de sécurité de la vie humaine, y compris de radionavigation.</w:t>
      </w:r>
    </w:p>
    <w:p w:rsidR="00540125" w:rsidRPr="00BF6B21" w:rsidRDefault="00540125" w:rsidP="00540125">
      <w:pPr>
        <w:rPr>
          <w:szCs w:val="24"/>
          <w:lang w:val="fr-CH"/>
        </w:rPr>
      </w:pPr>
      <w:r w:rsidRPr="00BF6B21">
        <w:rPr>
          <w:noProof/>
          <w:szCs w:val="24"/>
          <w:lang w:val="fr-CH"/>
        </w:rPr>
        <w:t>Il est également à noter que les bandes de fréquences visées aux numéros 5.138 et 5.150 du Règlement des Radiocommunications (RR) sont destinées à être utilisées par des applications industrielles, scientifiques et médicales (ISM) (voir le numéro 1.15 du RR pour la définition d</w:t>
      </w:r>
      <w:r w:rsidR="00787779" w:rsidRPr="00BF6B21">
        <w:rPr>
          <w:noProof/>
          <w:szCs w:val="24"/>
          <w:lang w:val="fr-CH"/>
        </w:rPr>
        <w:t>'</w:t>
      </w:r>
      <w:r w:rsidRPr="00BF6B21">
        <w:rPr>
          <w:noProof/>
          <w:szCs w:val="24"/>
          <w:lang w:val="fr-CH"/>
        </w:rPr>
        <w:t>ISM).</w:t>
      </w:r>
      <w:r w:rsidRPr="00BF6B21">
        <w:rPr>
          <w:szCs w:val="24"/>
          <w:lang w:val="fr-CH"/>
        </w:rPr>
        <w:t xml:space="preserve"> </w:t>
      </w:r>
      <w:r w:rsidRPr="00BF6B21">
        <w:rPr>
          <w:noProof/>
          <w:szCs w:val="24"/>
          <w:lang w:val="fr-CH"/>
        </w:rPr>
        <w:t>Les SRD fonctionnant dans ces bandes doivent accepter les brouillages préjudiciables susceptibles d</w:t>
      </w:r>
      <w:r w:rsidR="00787779" w:rsidRPr="00BF6B21">
        <w:rPr>
          <w:noProof/>
          <w:szCs w:val="24"/>
          <w:lang w:val="fr-CH"/>
        </w:rPr>
        <w:t>'</w:t>
      </w:r>
      <w:r w:rsidRPr="00BF6B21">
        <w:rPr>
          <w:noProof/>
          <w:szCs w:val="24"/>
          <w:lang w:val="fr-CH"/>
        </w:rPr>
        <w:t>être causés par ces applications.</w:t>
      </w:r>
    </w:p>
    <w:p w:rsidR="00540125" w:rsidRPr="00BF6B21" w:rsidRDefault="00540125" w:rsidP="00540125">
      <w:pPr>
        <w:rPr>
          <w:szCs w:val="24"/>
          <w:lang w:val="fr-CH"/>
        </w:rPr>
      </w:pPr>
      <w:r w:rsidRPr="00BF6B21">
        <w:rPr>
          <w:noProof/>
          <w:szCs w:val="24"/>
          <w:lang w:val="fr-CH"/>
        </w:rPr>
        <w:t>Comme les SRD fonctionnent généralement sous réserve de ne pas causer de brouillages et de ne pas demander à être protégés contre les brouillages (voir la définition des SRD, § 2), les bandes attribuées aux applications ISM ont, entre autres, été sélectionnées pour ces dispositifs.</w:t>
      </w:r>
    </w:p>
    <w:p w:rsidR="00540125" w:rsidRPr="00BF6B21" w:rsidRDefault="00540125" w:rsidP="00540125">
      <w:pPr>
        <w:rPr>
          <w:szCs w:val="24"/>
          <w:lang w:val="fr-CH"/>
        </w:rPr>
      </w:pPr>
      <w:r w:rsidRPr="00BF6B21">
        <w:rPr>
          <w:noProof/>
          <w:szCs w:val="24"/>
          <w:lang w:val="fr-CH"/>
        </w:rPr>
        <w:t>Dans les différentes régions, un certain nombre d</w:t>
      </w:r>
      <w:r w:rsidR="00787779" w:rsidRPr="00BF6B21">
        <w:rPr>
          <w:noProof/>
          <w:szCs w:val="24"/>
          <w:lang w:val="fr-CH"/>
        </w:rPr>
        <w:t>'</w:t>
      </w:r>
      <w:r w:rsidRPr="00BF6B21">
        <w:rPr>
          <w:noProof/>
          <w:szCs w:val="24"/>
          <w:lang w:val="fr-CH"/>
        </w:rPr>
        <w:t>autres bandes de fréquences sont recommandées pour les applications de radiocommunication à courte portée.</w:t>
      </w:r>
      <w:r w:rsidRPr="00BF6B21">
        <w:rPr>
          <w:szCs w:val="24"/>
          <w:lang w:val="fr-CH"/>
        </w:rPr>
        <w:t xml:space="preserve"> </w:t>
      </w:r>
      <w:r w:rsidRPr="00BF6B21">
        <w:rPr>
          <w:noProof/>
          <w:szCs w:val="24"/>
          <w:lang w:val="fr-CH"/>
        </w:rPr>
        <w:t>On trouvera des détails sur ces bandes de fréquences dans les appendices.</w:t>
      </w:r>
    </w:p>
    <w:p w:rsidR="00540125" w:rsidRPr="00BF6B21" w:rsidRDefault="00540125" w:rsidP="00163B13">
      <w:pPr>
        <w:pStyle w:val="TableNo"/>
        <w:keepLines/>
        <w:rPr>
          <w:lang w:val="fr-CH"/>
        </w:rPr>
      </w:pPr>
      <w:bookmarkStart w:id="140" w:name="_Toc287278400"/>
      <w:bookmarkStart w:id="141" w:name="_Toc287279661"/>
      <w:r w:rsidRPr="00BF6B21">
        <w:rPr>
          <w:noProof/>
          <w:lang w:val="fr-CH"/>
        </w:rPr>
        <w:lastRenderedPageBreak/>
        <w:t>TABLEAU 1</w:t>
      </w:r>
      <w:bookmarkEnd w:id="140"/>
      <w:bookmarkEnd w:id="141"/>
    </w:p>
    <w:p w:rsidR="00540125" w:rsidRPr="00BF6B21" w:rsidRDefault="00540125" w:rsidP="00787779">
      <w:pPr>
        <w:pStyle w:val="Tabletitle"/>
        <w:keepLines/>
        <w:rPr>
          <w:lang w:val="fr-CH"/>
        </w:rPr>
      </w:pPr>
      <w:r w:rsidRPr="00BF6B21">
        <w:rPr>
          <w:lang w:val="fr-CH"/>
        </w:rPr>
        <w:t>Plages de fréquences couramment utilisées</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22"/>
      </w:tblGrid>
      <w:tr w:rsidR="00540125" w:rsidRPr="00BF6B21" w:rsidTr="0052658F">
        <w:trPr>
          <w:jc w:val="center"/>
        </w:trPr>
        <w:tc>
          <w:tcPr>
            <w:tcW w:w="8257" w:type="dxa"/>
          </w:tcPr>
          <w:p w:rsidR="00540125" w:rsidRPr="00BF6B21" w:rsidRDefault="00540125" w:rsidP="00787779">
            <w:pPr>
              <w:pStyle w:val="Tablehead"/>
              <w:keepLines/>
              <w:rPr>
                <w:lang w:val="fr-CH"/>
              </w:rPr>
            </w:pPr>
            <w:r w:rsidRPr="00BF6B21">
              <w:rPr>
                <w:lang w:val="fr-CH"/>
              </w:rPr>
              <w:t>ISM dans les bandes visées aux numéros 5.138 et 5.150 du RR</w:t>
            </w:r>
          </w:p>
        </w:tc>
      </w:tr>
      <w:tr w:rsidR="00540125" w:rsidRPr="00BF6B21" w:rsidTr="0052658F">
        <w:trPr>
          <w:jc w:val="center"/>
        </w:trPr>
        <w:tc>
          <w:tcPr>
            <w:tcW w:w="8257" w:type="dxa"/>
          </w:tcPr>
          <w:p w:rsidR="00540125" w:rsidRPr="00BF6B21" w:rsidRDefault="00540125" w:rsidP="00787779">
            <w:pPr>
              <w:pStyle w:val="Tabletext"/>
              <w:keepNext/>
              <w:keepLines/>
              <w:jc w:val="left"/>
              <w:rPr>
                <w:lang w:val="fr-CH"/>
              </w:rPr>
            </w:pP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t>6 765-6 795 kHz</w:t>
            </w:r>
          </w:p>
          <w:p w:rsidR="00540125" w:rsidRPr="00BF6B21" w:rsidRDefault="00540125" w:rsidP="00787779">
            <w:pPr>
              <w:pStyle w:val="Tabletext"/>
              <w:keepNext/>
              <w:keepLines/>
              <w:jc w:val="left"/>
              <w:rPr>
                <w:lang w:val="fr-CH"/>
              </w:rPr>
            </w:pP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t>13 553-13 567 kHz</w:t>
            </w:r>
          </w:p>
          <w:p w:rsidR="00540125" w:rsidRPr="00BF6B21" w:rsidRDefault="00540125" w:rsidP="00787779">
            <w:pPr>
              <w:pStyle w:val="Tabletext"/>
              <w:keepNext/>
              <w:keepLines/>
              <w:jc w:val="left"/>
              <w:rPr>
                <w:lang w:val="fr-CH"/>
              </w:rPr>
            </w:pP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t>26 957-27 283 kHz</w:t>
            </w:r>
          </w:p>
          <w:p w:rsidR="00540125" w:rsidRPr="00BF6B21" w:rsidRDefault="00540125" w:rsidP="00787779">
            <w:pPr>
              <w:pStyle w:val="Tabletext"/>
              <w:keepNext/>
              <w:keepLines/>
              <w:jc w:val="left"/>
              <w:rPr>
                <w:lang w:val="fr-CH"/>
              </w:rPr>
            </w:pP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t>40,66-40,70 MHz</w:t>
            </w:r>
          </w:p>
          <w:p w:rsidR="00540125" w:rsidRPr="00BF6B21" w:rsidRDefault="00540125" w:rsidP="00787779">
            <w:pPr>
              <w:pStyle w:val="Tabletext"/>
              <w:keepNext/>
              <w:keepLines/>
              <w:jc w:val="left"/>
              <w:rPr>
                <w:lang w:val="fr-CH"/>
              </w:rPr>
            </w:pP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t>2 400-2 483,5 MHz</w:t>
            </w:r>
          </w:p>
          <w:p w:rsidR="00540125" w:rsidRPr="00BF6B21" w:rsidRDefault="00540125" w:rsidP="00787779">
            <w:pPr>
              <w:pStyle w:val="Tabletext"/>
              <w:keepNext/>
              <w:keepLines/>
              <w:jc w:val="left"/>
              <w:rPr>
                <w:lang w:val="fr-CH"/>
              </w:rPr>
            </w:pP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t>5 725-5 875 MHz</w:t>
            </w:r>
          </w:p>
          <w:p w:rsidR="00540125" w:rsidRPr="00BF6B21" w:rsidRDefault="00540125" w:rsidP="00787779">
            <w:pPr>
              <w:pStyle w:val="Tabletext"/>
              <w:keepNext/>
              <w:keepLines/>
              <w:jc w:val="left"/>
              <w:rPr>
                <w:lang w:val="fr-CH"/>
              </w:rPr>
            </w:pP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t>24-24,25 GHz</w:t>
            </w:r>
          </w:p>
          <w:p w:rsidR="00540125" w:rsidRPr="00BF6B21" w:rsidRDefault="00540125" w:rsidP="00787779">
            <w:pPr>
              <w:pStyle w:val="Tabletext"/>
              <w:keepNext/>
              <w:keepLines/>
              <w:jc w:val="left"/>
              <w:rPr>
                <w:lang w:val="fr-CH"/>
              </w:rPr>
            </w:pP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t>61-61,5 GHz</w:t>
            </w:r>
          </w:p>
          <w:p w:rsidR="00540125" w:rsidRPr="00BF6B21" w:rsidRDefault="00540125" w:rsidP="00787779">
            <w:pPr>
              <w:pStyle w:val="Tabletext"/>
              <w:keepNext/>
              <w:keepLines/>
              <w:jc w:val="left"/>
              <w:rPr>
                <w:lang w:val="fr-CH"/>
              </w:rPr>
            </w:pP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t>122-123 GHz</w:t>
            </w:r>
          </w:p>
          <w:p w:rsidR="00540125" w:rsidRPr="00BF6B21" w:rsidRDefault="00540125" w:rsidP="00787779">
            <w:pPr>
              <w:pStyle w:val="Tabletext"/>
              <w:keepNext/>
              <w:keepLines/>
              <w:jc w:val="left"/>
              <w:rPr>
                <w:lang w:val="fr-CH"/>
              </w:rPr>
            </w:pP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t>244-246 GHz</w:t>
            </w:r>
            <w:r w:rsidRPr="00BF6B21">
              <w:rPr>
                <w:lang w:val="fr-CH"/>
              </w:rPr>
              <w:br w:type="page"/>
            </w:r>
          </w:p>
        </w:tc>
      </w:tr>
      <w:tr w:rsidR="00540125" w:rsidRPr="00BF6B21" w:rsidTr="0052658F">
        <w:trPr>
          <w:jc w:val="center"/>
        </w:trPr>
        <w:tc>
          <w:tcPr>
            <w:tcW w:w="8257" w:type="dxa"/>
          </w:tcPr>
          <w:p w:rsidR="00540125" w:rsidRPr="00BF6B21" w:rsidRDefault="00540125" w:rsidP="00E615FD">
            <w:pPr>
              <w:pStyle w:val="Tablehead"/>
              <w:rPr>
                <w:lang w:val="fr-CH"/>
              </w:rPr>
            </w:pPr>
            <w:r w:rsidRPr="00BF6B21">
              <w:rPr>
                <w:noProof/>
                <w:lang w:val="fr-CH"/>
              </w:rPr>
              <w:t xml:space="preserve">Autres plages de </w:t>
            </w:r>
            <w:r w:rsidRPr="00BF6B21">
              <w:rPr>
                <w:lang w:val="fr-CH"/>
              </w:rPr>
              <w:t>fréquences</w:t>
            </w:r>
            <w:r w:rsidRPr="00BF6B21">
              <w:rPr>
                <w:noProof/>
                <w:lang w:val="fr-CH"/>
              </w:rPr>
              <w:t xml:space="preserve"> couramment utilisées</w:t>
            </w:r>
          </w:p>
        </w:tc>
      </w:tr>
      <w:tr w:rsidR="00540125" w:rsidRPr="00BF6B21" w:rsidTr="0052658F">
        <w:trPr>
          <w:jc w:val="center"/>
        </w:trPr>
        <w:tc>
          <w:tcPr>
            <w:tcW w:w="8257" w:type="dxa"/>
          </w:tcPr>
          <w:p w:rsidR="00540125" w:rsidRPr="00BF6B21" w:rsidRDefault="00540125" w:rsidP="00E615FD">
            <w:pPr>
              <w:pStyle w:val="Tabletext"/>
              <w:jc w:val="left"/>
              <w:rPr>
                <w:lang w:val="fr-CH"/>
              </w:rPr>
            </w:pPr>
            <w:r w:rsidRPr="00BF6B21">
              <w:rPr>
                <w:lang w:val="fr-CH"/>
              </w:rPr>
              <w:t xml:space="preserve">9-135 kHz: </w:t>
            </w:r>
            <w:r w:rsidRPr="00BF6B21">
              <w:rPr>
                <w:lang w:val="fr-CH"/>
              </w:rPr>
              <w:tab/>
            </w:r>
            <w:r w:rsidRPr="00BF6B21">
              <w:rPr>
                <w:lang w:val="fr-CH"/>
              </w:rPr>
              <w:tab/>
            </w:r>
            <w:r w:rsidRPr="00BF6B21">
              <w:rPr>
                <w:lang w:val="fr-CH"/>
              </w:rPr>
              <w:tab/>
            </w:r>
            <w:r w:rsidRPr="00BF6B21">
              <w:rPr>
                <w:lang w:val="fr-CH"/>
              </w:rPr>
              <w:tab/>
              <w:t xml:space="preserve">Couramment utilisée pour les applications de </w:t>
            </w:r>
            <w:r w:rsidRPr="00BF6B21">
              <w:rPr>
                <w:lang w:val="fr-CH"/>
              </w:rPr>
              <w:br/>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t>radiocommunication à courte portée inductives</w:t>
            </w:r>
          </w:p>
          <w:p w:rsidR="00540125" w:rsidRPr="00BF6B21" w:rsidRDefault="00540125" w:rsidP="00E615FD">
            <w:pPr>
              <w:pStyle w:val="Tabletext"/>
              <w:jc w:val="left"/>
              <w:rPr>
                <w:lang w:val="fr-CH"/>
              </w:rPr>
            </w:pPr>
            <w:r w:rsidRPr="00BF6B21">
              <w:rPr>
                <w:lang w:val="fr-CH"/>
              </w:rPr>
              <w:t>3 155-3 195 KHz:</w:t>
            </w:r>
            <w:r w:rsidRPr="00BF6B21">
              <w:rPr>
                <w:lang w:val="fr-CH"/>
              </w:rPr>
              <w:tab/>
            </w:r>
            <w:r w:rsidRPr="00BF6B21">
              <w:rPr>
                <w:lang w:val="fr-CH"/>
              </w:rPr>
              <w:tab/>
              <w:t>Appareils de correction auditive sans fil (numéro 5.116 du RR)</w:t>
            </w:r>
          </w:p>
          <w:p w:rsidR="00540125" w:rsidRPr="00BF6B21" w:rsidRDefault="00540125" w:rsidP="00E615FD">
            <w:pPr>
              <w:pStyle w:val="Tabletext"/>
              <w:jc w:val="left"/>
              <w:rPr>
                <w:lang w:val="fr-CH"/>
              </w:rPr>
            </w:pPr>
            <w:r w:rsidRPr="00BF6B21">
              <w:rPr>
                <w:lang w:val="fr-CH"/>
              </w:rPr>
              <w:t>402-405 MHz:</w:t>
            </w:r>
            <w:r w:rsidRPr="00BF6B21">
              <w:rPr>
                <w:lang w:val="fr-CH"/>
              </w:rPr>
              <w:tab/>
            </w:r>
            <w:r w:rsidRPr="00BF6B21">
              <w:rPr>
                <w:lang w:val="fr-CH"/>
              </w:rPr>
              <w:tab/>
            </w:r>
            <w:r w:rsidRPr="00BF6B21">
              <w:rPr>
                <w:lang w:val="fr-CH"/>
              </w:rPr>
              <w:tab/>
              <w:t xml:space="preserve">Implants médicaux actifs à ultra faible puissance, </w:t>
            </w:r>
            <w:r w:rsidRPr="00BF6B21">
              <w:rPr>
                <w:lang w:val="fr-CH"/>
              </w:rPr>
              <w:br/>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t>Recommandation UIT-R RS.1346</w:t>
            </w:r>
          </w:p>
          <w:p w:rsidR="00540125" w:rsidRPr="00BF6B21" w:rsidRDefault="00540125" w:rsidP="00E615FD">
            <w:pPr>
              <w:pStyle w:val="Tabletext"/>
              <w:jc w:val="left"/>
              <w:rPr>
                <w:lang w:val="fr-CH"/>
              </w:rPr>
            </w:pPr>
            <w:r w:rsidRPr="00BF6B21">
              <w:rPr>
                <w:lang w:val="fr-CH"/>
              </w:rPr>
              <w:t xml:space="preserve">5 795-5 805 MHz: </w:t>
            </w:r>
            <w:r w:rsidRPr="00BF6B21">
              <w:rPr>
                <w:lang w:val="fr-CH"/>
              </w:rPr>
              <w:tab/>
            </w:r>
            <w:r w:rsidRPr="00BF6B21">
              <w:rPr>
                <w:lang w:val="fr-CH"/>
              </w:rPr>
              <w:tab/>
              <w:t>Systèmes de commande et d</w:t>
            </w:r>
            <w:r w:rsidR="00787779" w:rsidRPr="00BF6B21">
              <w:rPr>
                <w:lang w:val="fr-CH"/>
              </w:rPr>
              <w:t>'</w:t>
            </w:r>
            <w:r w:rsidRPr="00BF6B21">
              <w:rPr>
                <w:lang w:val="fr-CH"/>
              </w:rPr>
              <w:t>information des transports,</w:t>
            </w:r>
            <w:r w:rsidRPr="00BF6B21">
              <w:rPr>
                <w:lang w:val="fr-CH"/>
              </w:rPr>
              <w:br/>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t>Recommandation UIT-R M.1453</w:t>
            </w:r>
          </w:p>
          <w:p w:rsidR="00540125" w:rsidRPr="00BF6B21" w:rsidRDefault="00540125" w:rsidP="00E615FD">
            <w:pPr>
              <w:pStyle w:val="Tabletext"/>
              <w:jc w:val="left"/>
              <w:rPr>
                <w:lang w:val="fr-CH"/>
              </w:rPr>
            </w:pPr>
            <w:r w:rsidRPr="00BF6B21">
              <w:rPr>
                <w:lang w:val="fr-CH"/>
              </w:rPr>
              <w:t xml:space="preserve">5 805-5 815 MHz: </w:t>
            </w:r>
            <w:r w:rsidRPr="00BF6B21">
              <w:rPr>
                <w:lang w:val="fr-CH"/>
              </w:rPr>
              <w:tab/>
            </w:r>
            <w:r w:rsidRPr="00BF6B21">
              <w:rPr>
                <w:lang w:val="fr-CH"/>
              </w:rPr>
              <w:tab/>
              <w:t>Systèmes de commande et d</w:t>
            </w:r>
            <w:r w:rsidR="00787779" w:rsidRPr="00BF6B21">
              <w:rPr>
                <w:lang w:val="fr-CH"/>
              </w:rPr>
              <w:t>'</w:t>
            </w:r>
            <w:r w:rsidRPr="00BF6B21">
              <w:rPr>
                <w:lang w:val="fr-CH"/>
              </w:rPr>
              <w:t>information des transports,</w:t>
            </w:r>
            <w:r w:rsidRPr="00BF6B21">
              <w:rPr>
                <w:lang w:val="fr-CH"/>
              </w:rPr>
              <w:br/>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t>Recommandation UIT-R M.1453</w:t>
            </w:r>
          </w:p>
          <w:p w:rsidR="00540125" w:rsidRPr="00BF6B21" w:rsidRDefault="00540125" w:rsidP="00E615FD">
            <w:pPr>
              <w:pStyle w:val="Tabletext"/>
              <w:jc w:val="left"/>
              <w:rPr>
                <w:lang w:val="fr-CH"/>
              </w:rPr>
            </w:pPr>
            <w:r w:rsidRPr="00BF6B21">
              <w:rPr>
                <w:lang w:val="fr-CH"/>
              </w:rPr>
              <w:t xml:space="preserve">76-77 GHz: </w:t>
            </w:r>
            <w:r w:rsidRPr="00BF6B21">
              <w:rPr>
                <w:lang w:val="fr-CH"/>
              </w:rPr>
              <w:tab/>
            </w:r>
            <w:r w:rsidRPr="00BF6B21">
              <w:rPr>
                <w:lang w:val="fr-CH"/>
              </w:rPr>
              <w:tab/>
            </w:r>
            <w:r w:rsidRPr="00BF6B21">
              <w:rPr>
                <w:lang w:val="fr-CH"/>
              </w:rPr>
              <w:tab/>
            </w:r>
            <w:r w:rsidRPr="00BF6B21">
              <w:rPr>
                <w:lang w:val="fr-CH"/>
              </w:rPr>
              <w:tab/>
              <w:t>Système de commande et d</w:t>
            </w:r>
            <w:r w:rsidR="00787779" w:rsidRPr="00BF6B21">
              <w:rPr>
                <w:lang w:val="fr-CH"/>
              </w:rPr>
              <w:t>'</w:t>
            </w:r>
            <w:r w:rsidRPr="00BF6B21">
              <w:rPr>
                <w:lang w:val="fr-CH"/>
              </w:rPr>
              <w:t>information des transports (radar),</w:t>
            </w:r>
            <w:r w:rsidRPr="00BF6B21">
              <w:rPr>
                <w:lang w:val="fr-CH"/>
              </w:rPr>
              <w:br/>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r>
            <w:r w:rsidRPr="00BF6B21">
              <w:rPr>
                <w:lang w:val="fr-CH"/>
              </w:rPr>
              <w:tab/>
              <w:t>Recommandation UIT-R M.1452</w:t>
            </w:r>
          </w:p>
        </w:tc>
      </w:tr>
      <w:tr w:rsidR="00540125" w:rsidRPr="00BF6B21" w:rsidTr="0052658F">
        <w:trPr>
          <w:jc w:val="center"/>
        </w:trPr>
        <w:tc>
          <w:tcPr>
            <w:tcW w:w="8257" w:type="dxa"/>
            <w:tcBorders>
              <w:left w:val="nil"/>
              <w:bottom w:val="nil"/>
              <w:right w:val="nil"/>
            </w:tcBorders>
          </w:tcPr>
          <w:p w:rsidR="00540125" w:rsidRPr="00BF6B21" w:rsidRDefault="00540125" w:rsidP="00E615FD">
            <w:pPr>
              <w:pStyle w:val="Tablelegend"/>
              <w:ind w:left="-85" w:firstLine="0"/>
              <w:jc w:val="left"/>
              <w:rPr>
                <w:lang w:val="fr-CH"/>
              </w:rPr>
            </w:pPr>
            <w:r w:rsidRPr="00BF6B21">
              <w:rPr>
                <w:lang w:val="fr-CH"/>
              </w:rPr>
              <w:t>NOTE 1 – Voir également la Recommandation UIT</w:t>
            </w:r>
            <w:r w:rsidRPr="00BF6B21">
              <w:rPr>
                <w:lang w:val="fr-CH"/>
              </w:rPr>
              <w:noBreakHyphen/>
              <w:t>R SM.1756 – Cadre pour la mise en place de dispositifs recourant à la technologie à bande ultralarge.</w:t>
            </w:r>
          </w:p>
        </w:tc>
      </w:tr>
    </w:tbl>
    <w:p w:rsidR="00540125" w:rsidRPr="00BF6B21" w:rsidRDefault="00540125" w:rsidP="00540125">
      <w:pPr>
        <w:pStyle w:val="Tablefin"/>
        <w:rPr>
          <w:lang w:val="fr-CH"/>
        </w:rPr>
      </w:pPr>
    </w:p>
    <w:p w:rsidR="00540125" w:rsidRPr="00BF6B21" w:rsidRDefault="00540125" w:rsidP="00540125">
      <w:pPr>
        <w:pStyle w:val="Heading1"/>
        <w:rPr>
          <w:lang w:val="fr-CH"/>
        </w:rPr>
      </w:pPr>
      <w:bookmarkStart w:id="142" w:name="_Toc283218297"/>
      <w:bookmarkStart w:id="143" w:name="_Toc287278401"/>
      <w:bookmarkStart w:id="144" w:name="_Toc287279662"/>
      <w:bookmarkStart w:id="145" w:name="_Toc288225960"/>
      <w:bookmarkStart w:id="146" w:name="_Toc288480943"/>
      <w:bookmarkStart w:id="147" w:name="_Toc305146474"/>
      <w:r w:rsidRPr="00BF6B21">
        <w:rPr>
          <w:lang w:val="fr-CH"/>
        </w:rPr>
        <w:t>6</w:t>
      </w:r>
      <w:r w:rsidRPr="00BF6B21">
        <w:rPr>
          <w:lang w:val="fr-CH"/>
        </w:rPr>
        <w:tab/>
        <w:t>Puissance rayonnée ou champ magnétique ou électrique</w:t>
      </w:r>
      <w:bookmarkEnd w:id="142"/>
      <w:bookmarkEnd w:id="143"/>
      <w:bookmarkEnd w:id="144"/>
      <w:bookmarkEnd w:id="145"/>
      <w:bookmarkEnd w:id="146"/>
      <w:bookmarkEnd w:id="147"/>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Les limites de la puissance rayonnée ou du champ magnétique ou électrique indiquées dans les Tableaux 2 à 5 correspondent aux valeurs nécessaires à un fonctionnement satisfaisant des SRD.</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niveaux, déterminés après une analyse détaillée, dépendent de la plage de fréquences,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application choisie et des services et systèmes déjà utilisés ou prévus dans ces bandes.</w:t>
      </w:r>
    </w:p>
    <w:p w:rsidR="00540125" w:rsidRPr="00BF6B21" w:rsidRDefault="00540125" w:rsidP="00540125">
      <w:pPr>
        <w:pStyle w:val="Heading2"/>
        <w:rPr>
          <w:rFonts w:asciiTheme="majorBidi" w:hAnsiTheme="majorBidi" w:cstheme="majorBidi"/>
          <w:szCs w:val="24"/>
          <w:lang w:val="fr-CH"/>
        </w:rPr>
      </w:pPr>
      <w:bookmarkStart w:id="148" w:name="_Toc283218298"/>
      <w:bookmarkStart w:id="149" w:name="_Toc287278402"/>
      <w:bookmarkStart w:id="150" w:name="_Toc287279663"/>
      <w:bookmarkStart w:id="151" w:name="_Toc288225961"/>
      <w:bookmarkStart w:id="152" w:name="_Toc288480944"/>
      <w:bookmarkStart w:id="153" w:name="_Toc305146475"/>
      <w:r w:rsidRPr="00BF6B21">
        <w:rPr>
          <w:rFonts w:asciiTheme="majorBidi" w:hAnsiTheme="majorBidi" w:cstheme="majorBidi"/>
          <w:szCs w:val="24"/>
          <w:lang w:val="fr-CH"/>
        </w:rPr>
        <w:t>6.1</w:t>
      </w:r>
      <w:r w:rsidRPr="00BF6B21">
        <w:rPr>
          <w:rFonts w:asciiTheme="majorBidi" w:hAnsiTheme="majorBidi" w:cstheme="majorBidi"/>
          <w:szCs w:val="24"/>
          <w:lang w:val="fr-CH"/>
        </w:rPr>
        <w:tab/>
      </w:r>
      <w:r w:rsidRPr="00BF6B21">
        <w:rPr>
          <w:rFonts w:asciiTheme="majorBidi" w:hAnsiTheme="majorBidi" w:cstheme="majorBidi"/>
          <w:noProof/>
          <w:szCs w:val="24"/>
          <w:lang w:val="fr-CH"/>
        </w:rPr>
        <w:t>Pays membres de la Conférence européenne des administrations des postes et télécommunications</w:t>
      </w:r>
      <w:bookmarkEnd w:id="148"/>
      <w:bookmarkEnd w:id="149"/>
      <w:bookmarkEnd w:id="150"/>
      <w:bookmarkEnd w:id="151"/>
      <w:bookmarkEnd w:id="152"/>
      <w:bookmarkEnd w:id="153"/>
      <w:r w:rsidRPr="00BF6B21">
        <w:rPr>
          <w:rFonts w:asciiTheme="majorBidi" w:hAnsiTheme="majorBidi" w:cstheme="majorBidi"/>
          <w:szCs w:val="24"/>
          <w:lang w:val="fr-CH"/>
        </w:rPr>
        <w:t xml:space="preserve"> </w:t>
      </w:r>
    </w:p>
    <w:p w:rsidR="00540125" w:rsidRPr="00BF6B21" w:rsidRDefault="00540125" w:rsidP="00540125">
      <w:pPr>
        <w:rPr>
          <w:lang w:val="fr-CH"/>
        </w:rPr>
      </w:pPr>
      <w:r w:rsidRPr="00BF6B21">
        <w:rPr>
          <w:lang w:val="fr-CH"/>
        </w:rPr>
        <w:t>La puissance rayonnée et les limites de champs électrique et magnétique applicables aux SRD dans les pays de la CEPT figurent parmi les bandes de fréquences et les autres paramètres du Tableau 9 de l</w:t>
      </w:r>
      <w:r w:rsidR="00787779" w:rsidRPr="00BF6B21">
        <w:rPr>
          <w:lang w:val="fr-CH"/>
        </w:rPr>
        <w:t>'</w:t>
      </w:r>
      <w:r w:rsidRPr="00BF6B21">
        <w:rPr>
          <w:lang w:val="fr-CH"/>
        </w:rPr>
        <w:t>Appendice 1 à l</w:t>
      </w:r>
      <w:r w:rsidR="00787779" w:rsidRPr="00BF6B21">
        <w:rPr>
          <w:lang w:val="fr-CH"/>
        </w:rPr>
        <w:t>'</w:t>
      </w:r>
      <w:r w:rsidRPr="00BF6B21">
        <w:rPr>
          <w:lang w:val="fr-CH"/>
        </w:rPr>
        <w:t>Annexe 2 du présent Rapport.</w:t>
      </w:r>
    </w:p>
    <w:p w:rsidR="00540125" w:rsidRPr="00BF6B21" w:rsidRDefault="00540125" w:rsidP="00540125">
      <w:pPr>
        <w:pStyle w:val="Heading2"/>
        <w:rPr>
          <w:rFonts w:asciiTheme="majorBidi" w:hAnsiTheme="majorBidi" w:cstheme="majorBidi"/>
          <w:szCs w:val="24"/>
          <w:lang w:val="fr-CH"/>
        </w:rPr>
      </w:pPr>
      <w:bookmarkStart w:id="154" w:name="_Toc283218299"/>
      <w:bookmarkStart w:id="155" w:name="_Toc287278403"/>
      <w:bookmarkStart w:id="156" w:name="_Toc287279664"/>
      <w:bookmarkStart w:id="157" w:name="_Toc288225962"/>
      <w:bookmarkStart w:id="158" w:name="_Toc288480945"/>
      <w:bookmarkStart w:id="159" w:name="_Toc305146476"/>
      <w:r w:rsidRPr="00BF6B21">
        <w:rPr>
          <w:rFonts w:asciiTheme="majorBidi" w:hAnsiTheme="majorBidi" w:cstheme="majorBidi"/>
          <w:szCs w:val="24"/>
          <w:lang w:val="fr-CH"/>
        </w:rPr>
        <w:lastRenderedPageBreak/>
        <w:t>6.2</w:t>
      </w:r>
      <w:r w:rsidRPr="00BF6B21">
        <w:rPr>
          <w:rFonts w:asciiTheme="majorBidi" w:hAnsiTheme="majorBidi" w:cstheme="majorBidi"/>
          <w:szCs w:val="24"/>
          <w:lang w:val="fr-CH"/>
        </w:rPr>
        <w:tab/>
      </w:r>
      <w:r w:rsidRPr="00BF6B21">
        <w:rPr>
          <w:rFonts w:asciiTheme="majorBidi" w:hAnsiTheme="majorBidi" w:cstheme="majorBidi"/>
          <w:noProof/>
          <w:szCs w:val="24"/>
          <w:lang w:val="fr-CH"/>
        </w:rPr>
        <w:t>Limites générales aux Etats-Unis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 xml:space="preserve">Amérique (FCC, </w:t>
      </w:r>
      <w:r w:rsidRPr="00BF6B21">
        <w:rPr>
          <w:rFonts w:asciiTheme="majorBidi" w:hAnsiTheme="majorBidi" w:cstheme="majorBidi"/>
          <w:i/>
          <w:noProof/>
          <w:szCs w:val="24"/>
          <w:lang w:val="fr-CH"/>
        </w:rPr>
        <w:t>Federal Communications Commission</w:t>
      </w:r>
      <w:r w:rsidRPr="00BF6B21">
        <w:rPr>
          <w:rFonts w:asciiTheme="majorBidi" w:hAnsiTheme="majorBidi" w:cstheme="majorBidi"/>
          <w:noProof/>
          <w:szCs w:val="24"/>
          <w:lang w:val="fr-CH"/>
        </w:rPr>
        <w:t>), au Brésil et au Canada</w:t>
      </w:r>
      <w:bookmarkEnd w:id="154"/>
      <w:bookmarkEnd w:id="155"/>
      <w:bookmarkEnd w:id="156"/>
      <w:bookmarkEnd w:id="157"/>
      <w:bookmarkEnd w:id="158"/>
      <w:bookmarkEnd w:id="159"/>
      <w:r w:rsidRPr="00BF6B21">
        <w:rPr>
          <w:rFonts w:asciiTheme="majorBidi" w:hAnsiTheme="majorBidi" w:cstheme="majorBidi"/>
          <w:noProof/>
          <w:szCs w:val="24"/>
          <w:lang w:val="fr-CH"/>
        </w:rPr>
        <w:t xml:space="preserve"> </w:t>
      </w:r>
    </w:p>
    <w:p w:rsidR="00540125" w:rsidRPr="00BF6B21" w:rsidRDefault="00540125" w:rsidP="00163B13">
      <w:pPr>
        <w:pStyle w:val="TableNo"/>
        <w:rPr>
          <w:rFonts w:asciiTheme="majorBidi" w:hAnsiTheme="majorBidi" w:cstheme="majorBidi"/>
          <w:szCs w:val="24"/>
          <w:lang w:val="fr-CH"/>
        </w:rPr>
      </w:pPr>
      <w:r w:rsidRPr="00BF6B21">
        <w:rPr>
          <w:rFonts w:asciiTheme="majorBidi" w:hAnsiTheme="majorBidi" w:cstheme="majorBidi"/>
          <w:noProof/>
          <w:szCs w:val="24"/>
          <w:lang w:val="fr-CH"/>
        </w:rPr>
        <w:t>TABLEAU 2</w:t>
      </w:r>
    </w:p>
    <w:p w:rsidR="00540125" w:rsidRPr="00BF6B21" w:rsidRDefault="00540125" w:rsidP="00540125">
      <w:pPr>
        <w:pStyle w:val="Tabletitle"/>
        <w:rPr>
          <w:rFonts w:asciiTheme="majorBidi" w:hAnsiTheme="majorBidi" w:cstheme="majorBidi"/>
          <w:szCs w:val="24"/>
          <w:lang w:val="fr-CH"/>
        </w:rPr>
      </w:pPr>
      <w:r w:rsidRPr="00BF6B21">
        <w:rPr>
          <w:rFonts w:asciiTheme="majorBidi" w:hAnsiTheme="majorBidi" w:cstheme="majorBidi"/>
          <w:noProof/>
          <w:szCs w:val="24"/>
          <w:lang w:val="fr-CH"/>
        </w:rPr>
        <w:t>Limites générales pour tout émetteur intentionnel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2952"/>
        <w:gridCol w:w="2952"/>
      </w:tblGrid>
      <w:tr w:rsidR="00540125" w:rsidRPr="00BF6B21" w:rsidTr="00E615FD">
        <w:trPr>
          <w:jc w:val="center"/>
        </w:trPr>
        <w:tc>
          <w:tcPr>
            <w:tcW w:w="2952" w:type="dxa"/>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Fréquence</w:t>
            </w:r>
            <w:r w:rsidRPr="00BF6B21">
              <w:rPr>
                <w:rFonts w:asciiTheme="majorBidi" w:hAnsiTheme="majorBidi" w:cstheme="majorBidi"/>
                <w:noProof/>
                <w:szCs w:val="24"/>
                <w:lang w:val="fr-CH"/>
              </w:rPr>
              <w:br/>
              <w:t>(MHz)</w:t>
            </w:r>
          </w:p>
        </w:tc>
        <w:tc>
          <w:tcPr>
            <w:tcW w:w="2952" w:type="dxa"/>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Champ électrique</w:t>
            </w:r>
            <w:r w:rsidRPr="00BF6B21">
              <w:rPr>
                <w:rFonts w:asciiTheme="majorBidi" w:hAnsiTheme="majorBidi" w:cstheme="majorBidi"/>
                <w:noProof/>
                <w:szCs w:val="24"/>
                <w:lang w:val="fr-CH"/>
              </w:rPr>
              <w:br/>
              <w:t>(µV/m)</w:t>
            </w:r>
          </w:p>
        </w:tc>
        <w:tc>
          <w:tcPr>
            <w:tcW w:w="2952" w:type="dxa"/>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Distance de mesure</w:t>
            </w:r>
            <w:r w:rsidRPr="00BF6B21">
              <w:rPr>
                <w:rFonts w:asciiTheme="majorBidi" w:hAnsiTheme="majorBidi" w:cstheme="majorBidi"/>
                <w:noProof/>
                <w:szCs w:val="24"/>
                <w:lang w:val="fr-CH"/>
              </w:rPr>
              <w:br/>
              <w:t>(m)</w:t>
            </w:r>
          </w:p>
        </w:tc>
      </w:tr>
      <w:tr w:rsidR="00540125" w:rsidRPr="00BF6B21" w:rsidTr="00E615FD">
        <w:trPr>
          <w:jc w:val="center"/>
        </w:trPr>
        <w:tc>
          <w:tcPr>
            <w:tcW w:w="2952"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0,009-0,490</w:t>
            </w:r>
          </w:p>
        </w:tc>
        <w:tc>
          <w:tcPr>
            <w:tcW w:w="2952"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w:t>
            </w:r>
            <w:r w:rsidRPr="00BF6B21">
              <w:rPr>
                <w:rFonts w:asciiTheme="majorBidi" w:hAnsiTheme="majorBidi" w:cstheme="majorBidi"/>
                <w:noProof/>
                <w:sz w:val="12"/>
                <w:szCs w:val="24"/>
                <w:lang w:val="fr-CH"/>
              </w:rPr>
              <w:t> </w:t>
            </w:r>
            <w:r w:rsidRPr="00BF6B21">
              <w:rPr>
                <w:rFonts w:asciiTheme="majorBidi" w:hAnsiTheme="majorBidi" w:cstheme="majorBidi"/>
                <w:noProof/>
                <w:szCs w:val="24"/>
                <w:lang w:val="fr-CH"/>
              </w:rPr>
              <w:t>400/</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(kHz)</w:t>
            </w:r>
          </w:p>
        </w:tc>
        <w:tc>
          <w:tcPr>
            <w:tcW w:w="2952"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300</w:t>
            </w:r>
          </w:p>
        </w:tc>
      </w:tr>
      <w:tr w:rsidR="00540125" w:rsidRPr="00BF6B21" w:rsidTr="00E615FD">
        <w:trPr>
          <w:jc w:val="center"/>
        </w:trPr>
        <w:tc>
          <w:tcPr>
            <w:tcW w:w="2952"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0,490-1,705</w:t>
            </w:r>
          </w:p>
        </w:tc>
        <w:tc>
          <w:tcPr>
            <w:tcW w:w="2952"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w:t>
            </w:r>
            <w:r w:rsidRPr="00BF6B21">
              <w:rPr>
                <w:rFonts w:asciiTheme="majorBidi" w:hAnsiTheme="majorBidi" w:cstheme="majorBidi"/>
                <w:noProof/>
                <w:sz w:val="12"/>
                <w:szCs w:val="24"/>
                <w:lang w:val="fr-CH"/>
              </w:rPr>
              <w:t> </w:t>
            </w:r>
            <w:r w:rsidRPr="00BF6B21">
              <w:rPr>
                <w:rFonts w:asciiTheme="majorBidi" w:hAnsiTheme="majorBidi" w:cstheme="majorBidi"/>
                <w:noProof/>
                <w:szCs w:val="24"/>
                <w:lang w:val="fr-CH"/>
              </w:rPr>
              <w:t>000/</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(kHz)</w:t>
            </w:r>
          </w:p>
        </w:tc>
        <w:tc>
          <w:tcPr>
            <w:tcW w:w="2952"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w:t>
            </w:r>
          </w:p>
        </w:tc>
      </w:tr>
      <w:tr w:rsidR="00540125" w:rsidRPr="00BF6B21" w:rsidTr="00E615FD">
        <w:trPr>
          <w:jc w:val="center"/>
        </w:trPr>
        <w:tc>
          <w:tcPr>
            <w:tcW w:w="2952"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1,705-30,0</w:t>
            </w:r>
          </w:p>
        </w:tc>
        <w:tc>
          <w:tcPr>
            <w:tcW w:w="2952"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w:t>
            </w:r>
          </w:p>
        </w:tc>
        <w:tc>
          <w:tcPr>
            <w:tcW w:w="2952"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w:t>
            </w:r>
          </w:p>
        </w:tc>
      </w:tr>
      <w:tr w:rsidR="00540125" w:rsidRPr="00BF6B21" w:rsidTr="00E615FD">
        <w:trPr>
          <w:jc w:val="center"/>
        </w:trPr>
        <w:tc>
          <w:tcPr>
            <w:tcW w:w="2952"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30-88</w:t>
            </w:r>
          </w:p>
        </w:tc>
        <w:tc>
          <w:tcPr>
            <w:tcW w:w="2952"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100</w:t>
            </w:r>
          </w:p>
        </w:tc>
        <w:tc>
          <w:tcPr>
            <w:tcW w:w="2952"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r>
      <w:tr w:rsidR="00540125" w:rsidRPr="00BF6B21" w:rsidTr="00E615FD">
        <w:trPr>
          <w:jc w:val="center"/>
        </w:trPr>
        <w:tc>
          <w:tcPr>
            <w:tcW w:w="2952"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88-216</w:t>
            </w:r>
          </w:p>
        </w:tc>
        <w:tc>
          <w:tcPr>
            <w:tcW w:w="2952"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150</w:t>
            </w:r>
          </w:p>
        </w:tc>
        <w:tc>
          <w:tcPr>
            <w:tcW w:w="2952"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r>
      <w:tr w:rsidR="00540125" w:rsidRPr="00BF6B21" w:rsidTr="00E615FD">
        <w:trPr>
          <w:jc w:val="center"/>
        </w:trPr>
        <w:tc>
          <w:tcPr>
            <w:tcW w:w="2952"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216-960</w:t>
            </w:r>
          </w:p>
        </w:tc>
        <w:tc>
          <w:tcPr>
            <w:tcW w:w="2952"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200</w:t>
            </w:r>
          </w:p>
        </w:tc>
        <w:tc>
          <w:tcPr>
            <w:tcW w:w="2952"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r>
      <w:tr w:rsidR="00540125" w:rsidRPr="00BF6B21" w:rsidTr="00E615FD">
        <w:trPr>
          <w:jc w:val="center"/>
        </w:trPr>
        <w:tc>
          <w:tcPr>
            <w:tcW w:w="2952"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Supérieure à 960</w:t>
            </w:r>
          </w:p>
        </w:tc>
        <w:tc>
          <w:tcPr>
            <w:tcW w:w="2952"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500</w:t>
            </w:r>
          </w:p>
        </w:tc>
        <w:tc>
          <w:tcPr>
            <w:tcW w:w="2952"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r>
    </w:tbl>
    <w:p w:rsidR="00540125" w:rsidRPr="00BF6B21" w:rsidRDefault="00540125" w:rsidP="00540125">
      <w:pPr>
        <w:pStyle w:val="Tablefin"/>
        <w:rPr>
          <w:rFonts w:asciiTheme="majorBidi" w:hAnsiTheme="majorBidi" w:cstheme="majorBidi"/>
          <w:sz w:val="2"/>
          <w:szCs w:val="24"/>
          <w:lang w:val="fr-CH"/>
        </w:rPr>
      </w:pPr>
    </w:p>
    <w:p w:rsidR="00540125" w:rsidRPr="00BF6B21" w:rsidRDefault="00540125" w:rsidP="00540125">
      <w:pPr>
        <w:pStyle w:val="Tablefin"/>
        <w:rPr>
          <w:noProof/>
          <w:lang w:val="fr-CH"/>
        </w:rPr>
      </w:pP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Les exceptions ou les exclusions par rapport aux limites générales sont énumérées dans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Appendice 2.</w:t>
      </w:r>
    </w:p>
    <w:p w:rsidR="00540125" w:rsidRPr="00BF6B21" w:rsidRDefault="00540125" w:rsidP="00540125">
      <w:pPr>
        <w:pStyle w:val="Heading2"/>
        <w:rPr>
          <w:lang w:val="fr-CH"/>
        </w:rPr>
      </w:pPr>
      <w:bookmarkStart w:id="160" w:name="_Toc283218300"/>
      <w:bookmarkStart w:id="161" w:name="_Toc287278404"/>
      <w:bookmarkStart w:id="162" w:name="_Toc287279665"/>
      <w:bookmarkStart w:id="163" w:name="_Toc288225963"/>
      <w:bookmarkStart w:id="164" w:name="_Toc288480946"/>
      <w:bookmarkStart w:id="165" w:name="_Toc305146477"/>
      <w:r w:rsidRPr="00BF6B21">
        <w:rPr>
          <w:lang w:val="fr-CH"/>
        </w:rPr>
        <w:t>6.3</w:t>
      </w:r>
      <w:r w:rsidRPr="00BF6B21">
        <w:rPr>
          <w:lang w:val="fr-CH"/>
        </w:rPr>
        <w:tab/>
        <w:t>Japon</w:t>
      </w:r>
      <w:bookmarkEnd w:id="160"/>
      <w:bookmarkEnd w:id="161"/>
      <w:bookmarkEnd w:id="162"/>
      <w:bookmarkEnd w:id="163"/>
      <w:bookmarkEnd w:id="164"/>
      <w:bookmarkEnd w:id="165"/>
    </w:p>
    <w:p w:rsidR="00540125" w:rsidRPr="00BF6B21" w:rsidRDefault="00540125" w:rsidP="00163B13">
      <w:pPr>
        <w:pStyle w:val="TableNo"/>
        <w:rPr>
          <w:rFonts w:asciiTheme="majorBidi" w:hAnsiTheme="majorBidi" w:cstheme="majorBidi"/>
          <w:szCs w:val="24"/>
          <w:lang w:val="fr-CH"/>
        </w:rPr>
      </w:pPr>
      <w:r w:rsidRPr="00BF6B21">
        <w:rPr>
          <w:rFonts w:asciiTheme="majorBidi" w:hAnsiTheme="majorBidi" w:cstheme="majorBidi"/>
          <w:noProof/>
          <w:szCs w:val="24"/>
          <w:lang w:val="fr-CH"/>
        </w:rPr>
        <w:t>TABLEAU 3</w:t>
      </w:r>
    </w:p>
    <w:p w:rsidR="00540125" w:rsidRPr="00BF6B21" w:rsidRDefault="00540125" w:rsidP="00540125">
      <w:pPr>
        <w:pStyle w:val="Tabletitle"/>
        <w:rPr>
          <w:rFonts w:asciiTheme="majorBidi" w:hAnsiTheme="majorBidi" w:cstheme="majorBidi"/>
          <w:szCs w:val="24"/>
          <w:lang w:val="fr-CH"/>
        </w:rPr>
      </w:pPr>
      <w:r w:rsidRPr="00BF6B21">
        <w:rPr>
          <w:rFonts w:asciiTheme="majorBidi" w:hAnsiTheme="majorBidi" w:cstheme="majorBidi"/>
          <w:noProof/>
          <w:szCs w:val="24"/>
          <w:lang w:val="fr-CH"/>
        </w:rPr>
        <w:t>Valeur tolérable du champ électrique à une distance de 3 m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une station de radiocommunication émettant à une puissance extrêmement faible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9"/>
        <w:gridCol w:w="3970"/>
      </w:tblGrid>
      <w:tr w:rsidR="00540125" w:rsidRPr="00BF6B21" w:rsidTr="00E615FD">
        <w:trPr>
          <w:jc w:val="center"/>
        </w:trPr>
        <w:tc>
          <w:tcPr>
            <w:tcW w:w="4009"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3970"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Champ électrique</w:t>
            </w:r>
            <w:r w:rsidRPr="00BF6B21">
              <w:rPr>
                <w:rFonts w:asciiTheme="majorBidi" w:hAnsiTheme="majorBidi" w:cstheme="majorBidi"/>
                <w:noProof/>
                <w:szCs w:val="24"/>
                <w:lang w:val="fr-CH"/>
              </w:rPr>
              <w:br/>
              <w:t>(µV/m)</w:t>
            </w:r>
          </w:p>
        </w:tc>
      </w:tr>
      <w:tr w:rsidR="00540125" w:rsidRPr="00BF6B21" w:rsidTr="00E615FD">
        <w:trPr>
          <w:jc w:val="center"/>
        </w:trPr>
        <w:tc>
          <w:tcPr>
            <w:tcW w:w="4009"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w:t>
            </w:r>
            <w:r w:rsidRPr="00BF6B21">
              <w:rPr>
                <w:rFonts w:asciiTheme="majorBidi" w:hAnsiTheme="majorBidi" w:cstheme="majorBidi"/>
                <w:noProof/>
                <w:szCs w:val="22"/>
                <w:lang w:val="fr-CH"/>
              </w:rPr>
              <w:sym w:font="Symbol" w:char="F0A3"/>
            </w:r>
            <w:r w:rsidRPr="00BF6B21">
              <w:rPr>
                <w:rFonts w:asciiTheme="majorBidi" w:hAnsiTheme="majorBidi" w:cstheme="majorBidi"/>
                <w:noProof/>
                <w:szCs w:val="24"/>
                <w:lang w:val="fr-CH"/>
              </w:rPr>
              <w:t xml:space="preserve"> 322 MHz</w:t>
            </w:r>
          </w:p>
        </w:tc>
        <w:tc>
          <w:tcPr>
            <w:tcW w:w="3970"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500</w:t>
            </w:r>
          </w:p>
        </w:tc>
      </w:tr>
      <w:tr w:rsidR="00540125" w:rsidRPr="00BF6B21" w:rsidTr="00E615FD">
        <w:trPr>
          <w:jc w:val="center"/>
        </w:trPr>
        <w:tc>
          <w:tcPr>
            <w:tcW w:w="4009"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322 MHz &lt;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w:t>
            </w:r>
            <w:r w:rsidRPr="00BF6B21">
              <w:rPr>
                <w:rFonts w:asciiTheme="majorBidi" w:hAnsiTheme="majorBidi" w:cstheme="majorBidi"/>
                <w:noProof/>
                <w:szCs w:val="22"/>
                <w:lang w:val="fr-CH"/>
              </w:rPr>
              <w:sym w:font="Symbol" w:char="F0A3"/>
            </w:r>
            <w:r w:rsidRPr="00BF6B21">
              <w:rPr>
                <w:rFonts w:asciiTheme="majorBidi" w:hAnsiTheme="majorBidi" w:cstheme="majorBidi"/>
                <w:noProof/>
                <w:szCs w:val="24"/>
                <w:lang w:val="fr-CH"/>
              </w:rPr>
              <w:t xml:space="preserve"> 10 GHz</w:t>
            </w:r>
          </w:p>
        </w:tc>
        <w:tc>
          <w:tcPr>
            <w:tcW w:w="3970"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35</w:t>
            </w:r>
          </w:p>
        </w:tc>
      </w:tr>
      <w:tr w:rsidR="00540125" w:rsidRPr="00BF6B21" w:rsidTr="00E615FD">
        <w:trPr>
          <w:jc w:val="center"/>
        </w:trPr>
        <w:tc>
          <w:tcPr>
            <w:tcW w:w="4009"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10 GHz &lt;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w:t>
            </w:r>
            <w:r w:rsidRPr="00BF6B21">
              <w:rPr>
                <w:rFonts w:asciiTheme="majorBidi" w:hAnsiTheme="majorBidi" w:cstheme="majorBidi"/>
                <w:noProof/>
                <w:szCs w:val="22"/>
                <w:lang w:val="fr-CH"/>
              </w:rPr>
              <w:sym w:font="Symbol" w:char="F0A3"/>
            </w:r>
            <w:r w:rsidRPr="00BF6B21">
              <w:rPr>
                <w:rFonts w:asciiTheme="majorBidi" w:hAnsiTheme="majorBidi" w:cstheme="majorBidi"/>
                <w:noProof/>
                <w:szCs w:val="24"/>
                <w:lang w:val="fr-CH"/>
              </w:rPr>
              <w:t xml:space="preserve"> 150 GHz</w:t>
            </w:r>
          </w:p>
        </w:tc>
        <w:tc>
          <w:tcPr>
            <w:tcW w:w="3970"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3,5 ×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w:t>
            </w:r>
            <w:r w:rsidRPr="00BF6B21">
              <w:rPr>
                <w:rFonts w:asciiTheme="majorBidi" w:hAnsiTheme="majorBidi" w:cstheme="majorBidi"/>
                <w:noProof/>
                <w:szCs w:val="24"/>
                <w:vertAlign w:val="superscript"/>
                <w:lang w:val="fr-CH"/>
              </w:rPr>
              <w:t>(1), (2)</w:t>
            </w:r>
          </w:p>
        </w:tc>
      </w:tr>
      <w:tr w:rsidR="00540125" w:rsidRPr="00BF6B21" w:rsidTr="00E615FD">
        <w:trPr>
          <w:jc w:val="center"/>
        </w:trPr>
        <w:tc>
          <w:tcPr>
            <w:tcW w:w="4009"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150 GHz &lt; </w:t>
            </w:r>
            <w:r w:rsidRPr="00BF6B21">
              <w:rPr>
                <w:rFonts w:asciiTheme="majorBidi" w:hAnsiTheme="majorBidi" w:cstheme="majorBidi"/>
                <w:i/>
                <w:noProof/>
                <w:szCs w:val="24"/>
                <w:lang w:val="fr-CH"/>
              </w:rPr>
              <w:t>f</w:t>
            </w:r>
          </w:p>
        </w:tc>
        <w:tc>
          <w:tcPr>
            <w:tcW w:w="3970"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500</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979" w:type="dxa"/>
            <w:gridSpan w:val="2"/>
            <w:vAlign w:val="center"/>
          </w:tcPr>
          <w:p w:rsidR="00540125" w:rsidRPr="00BF6B21" w:rsidRDefault="00540125" w:rsidP="0052658F">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(1)</w:t>
            </w:r>
            <w:r w:rsidRPr="00BF6B21">
              <w:rPr>
                <w:rFonts w:asciiTheme="majorBidi" w:hAnsiTheme="majorBidi" w:cstheme="majorBidi"/>
                <w:szCs w:val="24"/>
                <w:lang w:val="fr-CH"/>
              </w:rPr>
              <w:t xml:space="preserve"> </w:t>
            </w:r>
            <w:r w:rsidRPr="00BF6B21">
              <w:rPr>
                <w:rFonts w:asciiTheme="majorBidi" w:hAnsiTheme="majorBidi" w:cstheme="majorBidi"/>
                <w:szCs w:val="24"/>
                <w:lang w:val="fr-CH"/>
              </w:rPr>
              <w:tab/>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(GHz).</w:t>
            </w:r>
          </w:p>
          <w:p w:rsidR="00540125" w:rsidRPr="00BF6B21" w:rsidRDefault="00540125" w:rsidP="0052658F">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(2)</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Si 3,5 </w:t>
            </w:r>
            <w:r w:rsidRPr="00BF6B21">
              <w:rPr>
                <w:rFonts w:asciiTheme="majorBidi" w:hAnsiTheme="majorBidi" w:cstheme="majorBidi"/>
                <w:noProof/>
                <w:szCs w:val="22"/>
                <w:lang w:val="fr-CH"/>
              </w:rPr>
              <w:sym w:font="Symbol" w:char="F0B4"/>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&gt; 500 µV/m, la valeur tolérable est de 500 µV/m.</w:t>
            </w:r>
          </w:p>
        </w:tc>
      </w:tr>
    </w:tbl>
    <w:p w:rsidR="00540125" w:rsidRPr="00BF6B21" w:rsidRDefault="00540125" w:rsidP="00540125">
      <w:pPr>
        <w:pStyle w:val="Tablefin"/>
        <w:rPr>
          <w:lang w:val="fr-CH"/>
        </w:rPr>
      </w:pPr>
      <w:bookmarkStart w:id="166" w:name="_Toc283218301"/>
      <w:bookmarkStart w:id="167" w:name="_Toc287278405"/>
      <w:bookmarkStart w:id="168" w:name="_Toc287279666"/>
    </w:p>
    <w:p w:rsidR="00540125" w:rsidRPr="00BF6B21" w:rsidRDefault="00540125" w:rsidP="0052658F">
      <w:pPr>
        <w:pStyle w:val="Heading2"/>
        <w:rPr>
          <w:rFonts w:asciiTheme="majorBidi" w:hAnsiTheme="majorBidi" w:cstheme="majorBidi"/>
          <w:szCs w:val="24"/>
          <w:lang w:val="fr-CH"/>
        </w:rPr>
      </w:pPr>
      <w:bookmarkStart w:id="169" w:name="_Toc288225964"/>
      <w:bookmarkStart w:id="170" w:name="_Toc288480947"/>
      <w:bookmarkStart w:id="171" w:name="_Toc305146478"/>
      <w:r w:rsidRPr="00BF6B21">
        <w:rPr>
          <w:rFonts w:asciiTheme="majorBidi" w:hAnsiTheme="majorBidi" w:cstheme="majorBidi"/>
          <w:szCs w:val="24"/>
          <w:lang w:val="fr-CH"/>
        </w:rPr>
        <w:lastRenderedPageBreak/>
        <w:t>6.4</w:t>
      </w:r>
      <w:r w:rsidRPr="00BF6B21">
        <w:rPr>
          <w:rFonts w:asciiTheme="majorBidi" w:hAnsiTheme="majorBidi" w:cstheme="majorBidi"/>
          <w:szCs w:val="24"/>
          <w:lang w:val="fr-CH"/>
        </w:rPr>
        <w:tab/>
      </w:r>
      <w:r w:rsidRPr="00BF6B21">
        <w:rPr>
          <w:rFonts w:asciiTheme="majorBidi" w:hAnsiTheme="majorBidi" w:cstheme="majorBidi"/>
          <w:noProof/>
          <w:szCs w:val="24"/>
          <w:lang w:val="fr-CH"/>
        </w:rPr>
        <w:t>République de Corée</w:t>
      </w:r>
      <w:bookmarkEnd w:id="166"/>
      <w:bookmarkEnd w:id="167"/>
      <w:bookmarkEnd w:id="168"/>
      <w:bookmarkEnd w:id="169"/>
      <w:bookmarkEnd w:id="170"/>
      <w:bookmarkEnd w:id="171"/>
    </w:p>
    <w:p w:rsidR="00540125" w:rsidRPr="00BF6B21" w:rsidRDefault="00540125" w:rsidP="00163B13">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t>TABLEAU 4</w:t>
      </w:r>
    </w:p>
    <w:p w:rsidR="00540125" w:rsidRPr="00BF6B21" w:rsidRDefault="00540125" w:rsidP="0052658F">
      <w:pPr>
        <w:pStyle w:val="Tabletitle"/>
        <w:keepLines/>
        <w:rPr>
          <w:rFonts w:asciiTheme="majorBidi" w:hAnsiTheme="majorBidi" w:cstheme="majorBidi"/>
          <w:szCs w:val="24"/>
          <w:lang w:val="fr-CH"/>
        </w:rPr>
      </w:pPr>
      <w:r w:rsidRPr="00BF6B21">
        <w:rPr>
          <w:rFonts w:asciiTheme="majorBidi" w:hAnsiTheme="majorBidi" w:cstheme="majorBidi"/>
          <w:noProof/>
          <w:szCs w:val="24"/>
          <w:lang w:val="fr-CH"/>
        </w:rPr>
        <w:t>Limite du champ électrique des dispositifs à faible puissance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4004"/>
      </w:tblGrid>
      <w:tr w:rsidR="00540125" w:rsidRPr="00BF6B21" w:rsidTr="00E615FD">
        <w:trPr>
          <w:jc w:val="center"/>
        </w:trPr>
        <w:tc>
          <w:tcPr>
            <w:tcW w:w="4027" w:type="dxa"/>
            <w:vAlign w:val="center"/>
          </w:tcPr>
          <w:p w:rsidR="00540125" w:rsidRPr="00BF6B21" w:rsidRDefault="00540125" w:rsidP="0052658F">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4004" w:type="dxa"/>
            <w:vAlign w:val="center"/>
          </w:tcPr>
          <w:p w:rsidR="00540125" w:rsidRPr="00BF6B21" w:rsidRDefault="00540125" w:rsidP="0052658F">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Champ électrique mesuré à une</w:t>
            </w:r>
            <w:r w:rsidRPr="00BF6B21">
              <w:rPr>
                <w:rFonts w:asciiTheme="majorBidi" w:hAnsiTheme="majorBidi" w:cstheme="majorBidi"/>
                <w:noProof/>
                <w:szCs w:val="24"/>
                <w:lang w:val="fr-CH"/>
              </w:rPr>
              <w:br/>
              <w:t>distance de 3 m</w:t>
            </w:r>
            <w:r w:rsidRPr="00BF6B21">
              <w:rPr>
                <w:rFonts w:asciiTheme="majorBidi" w:hAnsiTheme="majorBidi" w:cstheme="majorBidi"/>
                <w:noProof/>
                <w:szCs w:val="24"/>
                <w:lang w:val="fr-CH"/>
              </w:rPr>
              <w:br/>
              <w:t>(µV/m)</w:t>
            </w:r>
          </w:p>
        </w:tc>
      </w:tr>
      <w:tr w:rsidR="00540125" w:rsidRPr="00BF6B21" w:rsidTr="00E615FD">
        <w:trPr>
          <w:jc w:val="center"/>
        </w:trPr>
        <w:tc>
          <w:tcPr>
            <w:tcW w:w="4027" w:type="dxa"/>
          </w:tcPr>
          <w:p w:rsidR="00540125" w:rsidRPr="00BF6B21" w:rsidRDefault="00540125" w:rsidP="0052658F">
            <w:pPr>
              <w:pStyle w:val="Tabletext"/>
              <w:keepNext/>
              <w:keepLines/>
              <w:jc w:val="center"/>
              <w:rPr>
                <w:rFonts w:asciiTheme="majorBidi" w:hAnsiTheme="majorBidi" w:cstheme="majorBidi"/>
                <w:szCs w:val="24"/>
                <w:lang w:val="fr-CH"/>
              </w:rPr>
            </w:pP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w:t>
            </w:r>
            <w:r w:rsidRPr="00BF6B21">
              <w:rPr>
                <w:rFonts w:asciiTheme="majorBidi" w:hAnsiTheme="majorBidi" w:cstheme="majorBidi"/>
                <w:noProof/>
                <w:szCs w:val="22"/>
                <w:lang w:val="fr-CH"/>
              </w:rPr>
              <w:sym w:font="Symbol" w:char="F0A3"/>
            </w:r>
            <w:r w:rsidRPr="00BF6B21">
              <w:rPr>
                <w:rFonts w:asciiTheme="majorBidi" w:hAnsiTheme="majorBidi" w:cstheme="majorBidi"/>
                <w:noProof/>
                <w:szCs w:val="24"/>
                <w:lang w:val="fr-CH"/>
              </w:rPr>
              <w:t xml:space="preserve"> 322 MHz</w:t>
            </w:r>
          </w:p>
        </w:tc>
        <w:tc>
          <w:tcPr>
            <w:tcW w:w="4004" w:type="dxa"/>
          </w:tcPr>
          <w:p w:rsidR="00540125" w:rsidRPr="00BF6B21" w:rsidRDefault="00540125" w:rsidP="0052658F">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500</w:t>
            </w:r>
            <w:r w:rsidRPr="00BF6B21">
              <w:rPr>
                <w:rFonts w:asciiTheme="majorBidi" w:hAnsiTheme="majorBidi" w:cstheme="majorBidi"/>
                <w:szCs w:val="24"/>
                <w:vertAlign w:val="superscript"/>
                <w:lang w:val="fr-CH"/>
              </w:rPr>
              <w:t>(1)</w:t>
            </w:r>
          </w:p>
        </w:tc>
      </w:tr>
      <w:tr w:rsidR="00540125" w:rsidRPr="00BF6B21" w:rsidTr="00E615FD">
        <w:trPr>
          <w:jc w:val="center"/>
        </w:trPr>
        <w:tc>
          <w:tcPr>
            <w:tcW w:w="4027" w:type="dxa"/>
          </w:tcPr>
          <w:p w:rsidR="00540125" w:rsidRPr="00BF6B21" w:rsidRDefault="00540125" w:rsidP="0052658F">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322 MHz &lt;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w:t>
            </w:r>
            <w:r w:rsidRPr="00BF6B21">
              <w:rPr>
                <w:rFonts w:asciiTheme="majorBidi" w:hAnsiTheme="majorBidi" w:cstheme="majorBidi"/>
                <w:noProof/>
                <w:szCs w:val="22"/>
                <w:lang w:val="fr-CH"/>
              </w:rPr>
              <w:sym w:font="Symbol" w:char="F0A3"/>
            </w:r>
            <w:r w:rsidRPr="00BF6B21">
              <w:rPr>
                <w:rFonts w:asciiTheme="majorBidi" w:hAnsiTheme="majorBidi" w:cstheme="majorBidi"/>
                <w:noProof/>
                <w:szCs w:val="24"/>
                <w:lang w:val="fr-CH"/>
              </w:rPr>
              <w:t xml:space="preserve"> 10 GHz</w:t>
            </w:r>
          </w:p>
        </w:tc>
        <w:tc>
          <w:tcPr>
            <w:tcW w:w="4004" w:type="dxa"/>
          </w:tcPr>
          <w:p w:rsidR="00540125" w:rsidRPr="00BF6B21" w:rsidRDefault="00540125" w:rsidP="0052658F">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35</w:t>
            </w:r>
          </w:p>
        </w:tc>
      </w:tr>
      <w:tr w:rsidR="00540125" w:rsidRPr="00BF6B21" w:rsidTr="00E615FD">
        <w:trPr>
          <w:jc w:val="center"/>
        </w:trPr>
        <w:tc>
          <w:tcPr>
            <w:tcW w:w="4027"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w:t>
            </w:r>
            <w:r w:rsidRPr="00BF6B21">
              <w:rPr>
                <w:rFonts w:asciiTheme="majorBidi" w:hAnsiTheme="majorBidi" w:cstheme="majorBidi"/>
                <w:noProof/>
                <w:szCs w:val="22"/>
                <w:lang w:val="fr-CH"/>
              </w:rPr>
              <w:sym w:font="Symbol" w:char="F0B3"/>
            </w:r>
            <w:r w:rsidRPr="00BF6B21">
              <w:rPr>
                <w:rFonts w:asciiTheme="majorBidi" w:hAnsiTheme="majorBidi" w:cstheme="majorBidi"/>
                <w:noProof/>
                <w:szCs w:val="24"/>
                <w:lang w:val="fr-CH"/>
              </w:rPr>
              <w:t xml:space="preserve"> 10 GHz</w:t>
            </w:r>
          </w:p>
        </w:tc>
        <w:tc>
          <w:tcPr>
            <w:tcW w:w="4004"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3,5 ×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w:t>
            </w:r>
            <w:r w:rsidRPr="00BF6B21">
              <w:rPr>
                <w:rFonts w:asciiTheme="majorBidi" w:hAnsiTheme="majorBidi" w:cstheme="majorBidi"/>
                <w:noProof/>
                <w:szCs w:val="24"/>
                <w:vertAlign w:val="superscript"/>
                <w:lang w:val="fr-CH"/>
              </w:rPr>
              <w:t>(2)</w:t>
            </w:r>
            <w:r w:rsidRPr="00BF6B21">
              <w:rPr>
                <w:rFonts w:asciiTheme="majorBidi" w:hAnsiTheme="majorBidi" w:cstheme="majorBidi"/>
                <w:noProof/>
                <w:szCs w:val="24"/>
                <w:lang w:val="fr-CH"/>
              </w:rPr>
              <w:t>, mais ne dépassant pas 500</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031" w:type="dxa"/>
            <w:gridSpan w:val="2"/>
          </w:tcPr>
          <w:p w:rsidR="00540125" w:rsidRPr="00BF6B21" w:rsidRDefault="00540125" w:rsidP="00E615FD">
            <w:pPr>
              <w:pStyle w:val="Tablelegend"/>
              <w:jc w:val="left"/>
              <w:rPr>
                <w:rFonts w:asciiTheme="majorBidi" w:hAnsiTheme="majorBidi" w:cstheme="majorBidi"/>
                <w:szCs w:val="24"/>
                <w:lang w:val="fr-CH"/>
              </w:rPr>
            </w:pPr>
            <w:r w:rsidRPr="00BF6B21">
              <w:rPr>
                <w:rFonts w:asciiTheme="majorBidi" w:hAnsiTheme="majorBidi" w:cstheme="majorBidi"/>
                <w:szCs w:val="24"/>
                <w:vertAlign w:val="superscript"/>
                <w:lang w:val="fr-CH"/>
              </w:rPr>
              <w:t>(1)</w:t>
            </w:r>
            <w:r w:rsidRPr="00BF6B21">
              <w:rPr>
                <w:rFonts w:asciiTheme="majorBidi" w:hAnsiTheme="majorBidi" w:cstheme="majorBidi"/>
                <w:szCs w:val="24"/>
                <w:lang w:val="fr-CH"/>
              </w:rPr>
              <w:tab/>
            </w:r>
            <w:r w:rsidRPr="00BF6B21">
              <w:rPr>
                <w:rFonts w:asciiTheme="majorBidi" w:hAnsiTheme="majorBidi" w:cstheme="majorBidi"/>
                <w:noProof/>
                <w:szCs w:val="24"/>
                <w:lang w:val="fr-CH"/>
              </w:rPr>
              <w:t>Aux fréquences inférieures à 15 MHz, la valeur mesurée doit être multipliée par le facteur de compensation pour la mesure en champ proche de (6π</w:t>
            </w:r>
            <w:r w:rsidRPr="00BF6B21">
              <w:rPr>
                <w:rFonts w:asciiTheme="majorBidi" w:hAnsiTheme="majorBidi" w:cstheme="majorBidi"/>
                <w:noProof/>
                <w:szCs w:val="24"/>
                <w:lang w:val="fr-CH"/>
              </w:rPr>
              <w:t>longueur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onde (m)).</w:t>
            </w:r>
          </w:p>
          <w:p w:rsidR="00540125" w:rsidRPr="00BF6B21" w:rsidRDefault="00540125" w:rsidP="00E615FD">
            <w:pPr>
              <w:pStyle w:val="Tablelegend"/>
              <w:jc w:val="left"/>
              <w:rPr>
                <w:rFonts w:asciiTheme="majorBidi" w:hAnsiTheme="majorBidi" w:cstheme="majorBidi"/>
                <w:szCs w:val="24"/>
                <w:lang w:val="fr-CH"/>
              </w:rPr>
            </w:pPr>
            <w:r w:rsidRPr="00BF6B21">
              <w:rPr>
                <w:rFonts w:asciiTheme="majorBidi" w:hAnsiTheme="majorBidi" w:cstheme="majorBidi"/>
                <w:szCs w:val="24"/>
                <w:vertAlign w:val="superscript"/>
                <w:lang w:val="fr-CH"/>
              </w:rPr>
              <w:t>(2)</w:t>
            </w:r>
            <w:r w:rsidRPr="00BF6B21">
              <w:rPr>
                <w:rFonts w:asciiTheme="majorBidi" w:hAnsiTheme="majorBidi" w:cstheme="majorBidi"/>
                <w:szCs w:val="24"/>
                <w:lang w:val="fr-CH"/>
              </w:rPr>
              <w:tab/>
            </w:r>
            <w:r w:rsidRPr="00BF6B21">
              <w:rPr>
                <w:rFonts w:asciiTheme="majorBidi" w:hAnsiTheme="majorBidi" w:cstheme="majorBidi"/>
                <w:noProof/>
                <w:szCs w:val="24"/>
                <w:lang w:val="fr-CH"/>
              </w:rPr>
              <w:t>Fréquence en GHz.</w:t>
            </w:r>
          </w:p>
        </w:tc>
      </w:tr>
    </w:tbl>
    <w:p w:rsidR="00540125" w:rsidRPr="00BF6B21" w:rsidRDefault="00540125" w:rsidP="00540125">
      <w:pPr>
        <w:pStyle w:val="Tablefin"/>
        <w:rPr>
          <w:lang w:val="fr-CH"/>
        </w:rPr>
      </w:pPr>
    </w:p>
    <w:p w:rsidR="00540125" w:rsidRPr="00BF6B21" w:rsidRDefault="00540125" w:rsidP="00540125">
      <w:pPr>
        <w:pStyle w:val="Heading1"/>
        <w:rPr>
          <w:lang w:val="fr-CH"/>
        </w:rPr>
      </w:pPr>
      <w:bookmarkStart w:id="172" w:name="_Toc283218302"/>
      <w:bookmarkStart w:id="173" w:name="_Toc287278406"/>
      <w:bookmarkStart w:id="174" w:name="_Toc287279667"/>
      <w:bookmarkStart w:id="175" w:name="_Toc288225965"/>
      <w:bookmarkStart w:id="176" w:name="_Toc288480948"/>
      <w:bookmarkStart w:id="177" w:name="_Toc305146479"/>
      <w:r w:rsidRPr="00BF6B21">
        <w:rPr>
          <w:lang w:val="fr-CH"/>
        </w:rPr>
        <w:t>7</w:t>
      </w:r>
      <w:r w:rsidRPr="00BF6B21">
        <w:rPr>
          <w:lang w:val="fr-CH"/>
        </w:rPr>
        <w:tab/>
        <w:t>Spécifications d</w:t>
      </w:r>
      <w:r w:rsidR="00787779" w:rsidRPr="00BF6B21">
        <w:rPr>
          <w:lang w:val="fr-CH"/>
        </w:rPr>
        <w:t>'</w:t>
      </w:r>
      <w:r w:rsidRPr="00BF6B21">
        <w:rPr>
          <w:lang w:val="fr-CH"/>
        </w:rPr>
        <w:t>antenne</w:t>
      </w:r>
      <w:bookmarkEnd w:id="172"/>
      <w:bookmarkEnd w:id="173"/>
      <w:bookmarkEnd w:id="174"/>
      <w:bookmarkEnd w:id="175"/>
      <w:bookmarkEnd w:id="176"/>
      <w:bookmarkEnd w:id="177"/>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Trois grands types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antenne sont utilisés pour les émetteurs de radiocommunication à courte portée:</w:t>
      </w:r>
    </w:p>
    <w:p w:rsidR="00540125" w:rsidRPr="00BF6B21" w:rsidRDefault="00540125" w:rsidP="00540125">
      <w:pPr>
        <w:pStyle w:val="enumlev1"/>
        <w:rPr>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lang w:val="fr-CH"/>
        </w:rPr>
        <w:t>antenne intégrée (pas de prise d</w:t>
      </w:r>
      <w:r w:rsidR="00787779" w:rsidRPr="00BF6B21">
        <w:rPr>
          <w:lang w:val="fr-CH"/>
        </w:rPr>
        <w:t>'</w:t>
      </w:r>
      <w:r w:rsidRPr="00BF6B21">
        <w:rPr>
          <w:lang w:val="fr-CH"/>
        </w:rPr>
        <w:t>antenne externe);</w:t>
      </w:r>
    </w:p>
    <w:p w:rsidR="00540125" w:rsidRPr="00BF6B21" w:rsidRDefault="00540125" w:rsidP="00540125">
      <w:pPr>
        <w:pStyle w:val="enumlev1"/>
        <w:rPr>
          <w:lang w:val="fr-CH"/>
        </w:rPr>
      </w:pPr>
      <w:r w:rsidRPr="00BF6B21">
        <w:rPr>
          <w:lang w:val="fr-CH"/>
        </w:rPr>
        <w:t>–</w:t>
      </w:r>
      <w:r w:rsidRPr="00BF6B21">
        <w:rPr>
          <w:lang w:val="fr-CH"/>
        </w:rPr>
        <w:tab/>
        <w:t>antenne spécialisée (homologuée avec l</w:t>
      </w:r>
      <w:r w:rsidR="00787779" w:rsidRPr="00BF6B21">
        <w:rPr>
          <w:lang w:val="fr-CH"/>
        </w:rPr>
        <w:t>'</w:t>
      </w:r>
      <w:r w:rsidRPr="00BF6B21">
        <w:rPr>
          <w:lang w:val="fr-CH"/>
        </w:rPr>
        <w:t>équipement);</w:t>
      </w:r>
    </w:p>
    <w:p w:rsidR="00540125" w:rsidRPr="00BF6B21" w:rsidRDefault="00540125" w:rsidP="00540125">
      <w:pPr>
        <w:pStyle w:val="enumlev1"/>
        <w:rPr>
          <w:rFonts w:asciiTheme="majorBidi" w:hAnsiTheme="majorBidi" w:cstheme="majorBidi"/>
          <w:szCs w:val="24"/>
          <w:lang w:val="fr-CH"/>
        </w:rPr>
      </w:pPr>
      <w:r w:rsidRPr="00BF6B21">
        <w:rPr>
          <w:lang w:val="fr-CH"/>
        </w:rPr>
        <w:t>–</w:t>
      </w:r>
      <w:r w:rsidRPr="00BF6B21">
        <w:rPr>
          <w:lang w:val="fr-CH"/>
        </w:rPr>
        <w:tab/>
        <w:t>antenne</w:t>
      </w:r>
      <w:r w:rsidRPr="00BF6B21">
        <w:rPr>
          <w:rFonts w:asciiTheme="majorBidi" w:hAnsiTheme="majorBidi" w:cstheme="majorBidi"/>
          <w:noProof/>
          <w:szCs w:val="24"/>
          <w:lang w:val="fr-CH"/>
        </w:rPr>
        <w:t xml:space="preserve"> externe (équipement homologué sans antenne).</w:t>
      </w:r>
    </w:p>
    <w:p w:rsidR="00540125" w:rsidRPr="00BF6B21" w:rsidRDefault="00540125" w:rsidP="00540125">
      <w:pPr>
        <w:rPr>
          <w:lang w:val="fr-CH"/>
        </w:rPr>
      </w:pPr>
      <w:r w:rsidRPr="00BF6B21">
        <w:rPr>
          <w:noProof/>
          <w:lang w:val="fr-CH"/>
        </w:rPr>
        <w:t>Dans la plupart des cas, les émetteurs de radiocommunication à courte portée sont équipés d</w:t>
      </w:r>
      <w:r w:rsidR="00787779" w:rsidRPr="00BF6B21">
        <w:rPr>
          <w:noProof/>
          <w:lang w:val="fr-CH"/>
        </w:rPr>
        <w:t>'</w:t>
      </w:r>
      <w:r w:rsidRPr="00BF6B21">
        <w:rPr>
          <w:noProof/>
          <w:lang w:val="fr-CH"/>
        </w:rPr>
        <w:t>antennes intégrées ou spécialisées, car si on change l</w:t>
      </w:r>
      <w:r w:rsidR="00787779" w:rsidRPr="00BF6B21">
        <w:rPr>
          <w:noProof/>
          <w:lang w:val="fr-CH"/>
        </w:rPr>
        <w:t>'</w:t>
      </w:r>
      <w:r w:rsidRPr="00BF6B21">
        <w:rPr>
          <w:noProof/>
          <w:lang w:val="fr-CH"/>
        </w:rPr>
        <w:t>antenne d</w:t>
      </w:r>
      <w:r w:rsidR="00787779" w:rsidRPr="00BF6B21">
        <w:rPr>
          <w:noProof/>
          <w:lang w:val="fr-CH"/>
        </w:rPr>
        <w:t>'</w:t>
      </w:r>
      <w:r w:rsidRPr="00BF6B21">
        <w:rPr>
          <w:noProof/>
          <w:lang w:val="fr-CH"/>
        </w:rPr>
        <w:t>un émetteur, on risque de fortement augmenter ou diminuer l</w:t>
      </w:r>
      <w:r w:rsidR="00787779" w:rsidRPr="00BF6B21">
        <w:rPr>
          <w:noProof/>
          <w:lang w:val="fr-CH"/>
        </w:rPr>
        <w:t>'</w:t>
      </w:r>
      <w:r w:rsidRPr="00BF6B21">
        <w:rPr>
          <w:noProof/>
          <w:lang w:val="fr-CH"/>
        </w:rPr>
        <w:t>intensité du signal qui est transmis au bout du compte.</w:t>
      </w:r>
      <w:r w:rsidRPr="00BF6B21">
        <w:rPr>
          <w:lang w:val="fr-CH"/>
        </w:rPr>
        <w:t xml:space="preserve"> </w:t>
      </w:r>
      <w:r w:rsidRPr="00BF6B21">
        <w:rPr>
          <w:noProof/>
          <w:lang w:val="fr-CH"/>
        </w:rPr>
        <w:t>A l</w:t>
      </w:r>
      <w:r w:rsidR="00787779" w:rsidRPr="00BF6B21">
        <w:rPr>
          <w:noProof/>
          <w:lang w:val="fr-CH"/>
        </w:rPr>
        <w:t>'</w:t>
      </w:r>
      <w:r w:rsidRPr="00BF6B21">
        <w:rPr>
          <w:noProof/>
          <w:lang w:val="fr-CH"/>
        </w:rPr>
        <w:t>exception de certaines applications particulières, les spécifications radiofréquence ne sont pas fondées uniquement sur la puissance de sortie mais aussi sur les caractéristiques d</w:t>
      </w:r>
      <w:r w:rsidR="00787779" w:rsidRPr="00BF6B21">
        <w:rPr>
          <w:noProof/>
          <w:lang w:val="fr-CH"/>
        </w:rPr>
        <w:t>'</w:t>
      </w:r>
      <w:r w:rsidRPr="00BF6B21">
        <w:rPr>
          <w:noProof/>
          <w:lang w:val="fr-CH"/>
        </w:rPr>
        <w:t>antenne.</w:t>
      </w:r>
      <w:r w:rsidRPr="00BF6B21">
        <w:rPr>
          <w:lang w:val="fr-CH"/>
        </w:rPr>
        <w:t xml:space="preserve"> </w:t>
      </w:r>
      <w:r w:rsidRPr="00BF6B21">
        <w:rPr>
          <w:noProof/>
          <w:lang w:val="fr-CH"/>
        </w:rPr>
        <w:t>Un émetteur de radiocommunication à courte portée qui respecte les normes techniques avec une certaine antenne attachée risque donc de dépasser les limites de puissance données si on lui attache une antenne différente.</w:t>
      </w:r>
      <w:r w:rsidRPr="00BF6B21">
        <w:rPr>
          <w:lang w:val="fr-CH"/>
        </w:rPr>
        <w:t xml:space="preserve"> </w:t>
      </w:r>
      <w:r w:rsidRPr="00BF6B21">
        <w:rPr>
          <w:noProof/>
          <w:lang w:val="fr-CH"/>
        </w:rPr>
        <w:t>Il pourrait alors en résulter un grave problème de brouillage de systèmes de radiocommunication autorisés (communications d</w:t>
      </w:r>
      <w:r w:rsidR="00787779" w:rsidRPr="00BF6B21">
        <w:rPr>
          <w:noProof/>
          <w:lang w:val="fr-CH"/>
        </w:rPr>
        <w:t>'</w:t>
      </w:r>
      <w:r w:rsidRPr="00BF6B21">
        <w:rPr>
          <w:noProof/>
          <w:lang w:val="fr-CH"/>
        </w:rPr>
        <w:t>urgence, radiodiffusion, contrôle du trafic aérien, etc.).</w:t>
      </w:r>
    </w:p>
    <w:p w:rsidR="00540125" w:rsidRPr="00BF6B21" w:rsidRDefault="00540125" w:rsidP="00540125">
      <w:pPr>
        <w:rPr>
          <w:lang w:val="fr-CH"/>
        </w:rPr>
      </w:pPr>
      <w:r w:rsidRPr="00BF6B21">
        <w:rPr>
          <w:noProof/>
          <w:lang w:val="fr-CH"/>
        </w:rPr>
        <w:t>Afin d</w:t>
      </w:r>
      <w:r w:rsidR="00787779" w:rsidRPr="00BF6B21">
        <w:rPr>
          <w:noProof/>
          <w:lang w:val="fr-CH"/>
        </w:rPr>
        <w:t>'</w:t>
      </w:r>
      <w:r w:rsidRPr="00BF6B21">
        <w:rPr>
          <w:noProof/>
          <w:lang w:val="fr-CH"/>
        </w:rPr>
        <w:t>éviter ce genre de problème de brouillage, les émetteurs de radiocommunication à courte portée doivent être conçus de manière à garantir qu</w:t>
      </w:r>
      <w:r w:rsidR="00787779" w:rsidRPr="00BF6B21">
        <w:rPr>
          <w:noProof/>
          <w:lang w:val="fr-CH"/>
        </w:rPr>
        <w:t>'</w:t>
      </w:r>
      <w:r w:rsidRPr="00BF6B21">
        <w:rPr>
          <w:noProof/>
          <w:lang w:val="fr-CH"/>
        </w:rPr>
        <w:t>on ne puisse pas utiliser d</w:t>
      </w:r>
      <w:r w:rsidR="00787779" w:rsidRPr="00BF6B21">
        <w:rPr>
          <w:noProof/>
          <w:lang w:val="fr-CH"/>
        </w:rPr>
        <w:t>'</w:t>
      </w:r>
      <w:r w:rsidRPr="00BF6B21">
        <w:rPr>
          <w:noProof/>
          <w:lang w:val="fr-CH"/>
        </w:rPr>
        <w:t>autre type d</w:t>
      </w:r>
      <w:r w:rsidR="00787779" w:rsidRPr="00BF6B21">
        <w:rPr>
          <w:noProof/>
          <w:lang w:val="fr-CH"/>
        </w:rPr>
        <w:t>'</w:t>
      </w:r>
      <w:r w:rsidRPr="00BF6B21">
        <w:rPr>
          <w:noProof/>
          <w:lang w:val="fr-CH"/>
        </w:rPr>
        <w:t>antenne que celui qui a été conçu et homologué par le fabricant comme respectant le niveau d</w:t>
      </w:r>
      <w:r w:rsidR="00787779" w:rsidRPr="00BF6B21">
        <w:rPr>
          <w:noProof/>
          <w:lang w:val="fr-CH"/>
        </w:rPr>
        <w:t>'</w:t>
      </w:r>
      <w:r w:rsidRPr="00BF6B21">
        <w:rPr>
          <w:noProof/>
          <w:lang w:val="fr-CH"/>
        </w:rPr>
        <w:t>émission approprié.</w:t>
      </w:r>
      <w:r w:rsidRPr="00BF6B21">
        <w:rPr>
          <w:lang w:val="fr-CH"/>
        </w:rPr>
        <w:t xml:space="preserve"> </w:t>
      </w:r>
      <w:r w:rsidRPr="00BF6B21">
        <w:rPr>
          <w:noProof/>
          <w:lang w:val="fr-CH"/>
        </w:rPr>
        <w:t>Cela signifie que les émetteurs de radiocommunication à courte portée doivent normalement avoir des antennes attachées en permanence ou détachables et dotées d</w:t>
      </w:r>
      <w:r w:rsidR="00787779" w:rsidRPr="00BF6B21">
        <w:rPr>
          <w:noProof/>
          <w:lang w:val="fr-CH"/>
        </w:rPr>
        <w:t>'</w:t>
      </w:r>
      <w:r w:rsidRPr="00BF6B21">
        <w:rPr>
          <w:noProof/>
          <w:lang w:val="fr-CH"/>
        </w:rPr>
        <w:t>un connecteur unique.</w:t>
      </w:r>
      <w:r w:rsidRPr="00BF6B21">
        <w:rPr>
          <w:lang w:val="fr-CH"/>
        </w:rPr>
        <w:t xml:space="preserve"> </w:t>
      </w:r>
      <w:r w:rsidRPr="00BF6B21">
        <w:rPr>
          <w:noProof/>
          <w:lang w:val="fr-CH"/>
        </w:rPr>
        <w:t>Un connecteur unique est un connecteur qui n</w:t>
      </w:r>
      <w:r w:rsidR="00787779" w:rsidRPr="00BF6B21">
        <w:rPr>
          <w:noProof/>
          <w:lang w:val="fr-CH"/>
        </w:rPr>
        <w:t>'</w:t>
      </w:r>
      <w:r w:rsidRPr="00BF6B21">
        <w:rPr>
          <w:noProof/>
          <w:lang w:val="fr-CH"/>
        </w:rPr>
        <w:t>est ni un connecteur de type normalisé que l</w:t>
      </w:r>
      <w:r w:rsidR="00787779" w:rsidRPr="00BF6B21">
        <w:rPr>
          <w:noProof/>
          <w:lang w:val="fr-CH"/>
        </w:rPr>
        <w:t>'</w:t>
      </w:r>
      <w:r w:rsidRPr="00BF6B21">
        <w:rPr>
          <w:noProof/>
          <w:lang w:val="fr-CH"/>
        </w:rPr>
        <w:t>on trouve dans les magasins d</w:t>
      </w:r>
      <w:r w:rsidR="00787779" w:rsidRPr="00BF6B21">
        <w:rPr>
          <w:noProof/>
          <w:lang w:val="fr-CH"/>
        </w:rPr>
        <w:t>'</w:t>
      </w:r>
      <w:r w:rsidRPr="00BF6B21">
        <w:rPr>
          <w:noProof/>
          <w:lang w:val="fr-CH"/>
        </w:rPr>
        <w:t>électronique ni un connecteur habituellement utilisé à des fins de connexion radiofréquence.</w:t>
      </w:r>
      <w:r w:rsidRPr="00BF6B21">
        <w:rPr>
          <w:lang w:val="fr-CH"/>
        </w:rPr>
        <w:t xml:space="preserve"> </w:t>
      </w:r>
      <w:r w:rsidRPr="00BF6B21">
        <w:rPr>
          <w:noProof/>
          <w:lang w:val="fr-CH"/>
        </w:rPr>
        <w:t>Il est possible que les administrations nationales définissent différemment le terme connecteur unique.</w:t>
      </w:r>
    </w:p>
    <w:p w:rsidR="00540125" w:rsidRPr="00BF6B21" w:rsidRDefault="00540125" w:rsidP="00540125">
      <w:pPr>
        <w:rPr>
          <w:lang w:val="fr-CH"/>
        </w:rPr>
      </w:pPr>
      <w:r w:rsidRPr="00BF6B21">
        <w:rPr>
          <w:noProof/>
          <w:lang w:val="fr-CH"/>
        </w:rPr>
        <w:t>Evidemment, les fournisseurs d</w:t>
      </w:r>
      <w:r w:rsidR="00787779" w:rsidRPr="00BF6B21">
        <w:rPr>
          <w:noProof/>
          <w:lang w:val="fr-CH"/>
        </w:rPr>
        <w:t>'</w:t>
      </w:r>
      <w:r w:rsidRPr="00BF6B21">
        <w:rPr>
          <w:noProof/>
          <w:lang w:val="fr-CH"/>
        </w:rPr>
        <w:t>émetteurs de radiocommunication à courte portée souhaitent souvent que leurs clients puissent remplacer une antenne cassée.</w:t>
      </w:r>
      <w:r w:rsidRPr="00BF6B21">
        <w:rPr>
          <w:lang w:val="fr-CH"/>
        </w:rPr>
        <w:t xml:space="preserve"> </w:t>
      </w:r>
      <w:r w:rsidRPr="00BF6B21">
        <w:rPr>
          <w:noProof/>
          <w:lang w:val="fr-CH"/>
        </w:rPr>
        <w:t>Cela étant, les fabricants sont autorisés à concevoir leurs émetteurs de sorte que l</w:t>
      </w:r>
      <w:r w:rsidR="00787779" w:rsidRPr="00BF6B21">
        <w:rPr>
          <w:noProof/>
          <w:lang w:val="fr-CH"/>
        </w:rPr>
        <w:t>'</w:t>
      </w:r>
      <w:r w:rsidRPr="00BF6B21">
        <w:rPr>
          <w:noProof/>
          <w:lang w:val="fr-CH"/>
        </w:rPr>
        <w:t>utilisateur puisse remplacer une antenne cassée par une autre antenne identique.</w:t>
      </w:r>
    </w:p>
    <w:p w:rsidR="00540125" w:rsidRPr="00BF6B21" w:rsidRDefault="00540125" w:rsidP="00540125">
      <w:pPr>
        <w:pStyle w:val="Heading1"/>
        <w:rPr>
          <w:lang w:val="fr-CH"/>
        </w:rPr>
      </w:pPr>
      <w:bookmarkStart w:id="178" w:name="_Toc283218303"/>
      <w:bookmarkStart w:id="179" w:name="_Toc287278407"/>
      <w:bookmarkStart w:id="180" w:name="_Toc287279668"/>
      <w:bookmarkStart w:id="181" w:name="_Toc288225966"/>
      <w:bookmarkStart w:id="182" w:name="_Toc288480949"/>
      <w:bookmarkStart w:id="183" w:name="_Toc305146480"/>
      <w:r w:rsidRPr="00BF6B21">
        <w:rPr>
          <w:lang w:val="fr-CH"/>
        </w:rPr>
        <w:lastRenderedPageBreak/>
        <w:t>8</w:t>
      </w:r>
      <w:r w:rsidRPr="00BF6B21">
        <w:rPr>
          <w:lang w:val="fr-CH"/>
        </w:rPr>
        <w:tab/>
        <w:t>Spécifications administratives</w:t>
      </w:r>
      <w:bookmarkEnd w:id="178"/>
      <w:bookmarkEnd w:id="179"/>
      <w:bookmarkEnd w:id="180"/>
      <w:bookmarkEnd w:id="181"/>
      <w:bookmarkEnd w:id="182"/>
      <w:bookmarkEnd w:id="183"/>
    </w:p>
    <w:p w:rsidR="00540125" w:rsidRPr="00BF6B21" w:rsidRDefault="00540125" w:rsidP="00540125">
      <w:pPr>
        <w:pStyle w:val="Heading2"/>
        <w:rPr>
          <w:lang w:val="fr-CH"/>
        </w:rPr>
      </w:pPr>
      <w:bookmarkStart w:id="184" w:name="_Toc283218304"/>
      <w:bookmarkStart w:id="185" w:name="_Toc287278408"/>
      <w:bookmarkStart w:id="186" w:name="_Toc287279669"/>
      <w:bookmarkStart w:id="187" w:name="_Toc288225967"/>
      <w:bookmarkStart w:id="188" w:name="_Toc288480950"/>
      <w:bookmarkStart w:id="189" w:name="_Toc305146481"/>
      <w:r w:rsidRPr="00BF6B21">
        <w:rPr>
          <w:lang w:val="fr-CH"/>
        </w:rPr>
        <w:t>8.1</w:t>
      </w:r>
      <w:r w:rsidRPr="00BF6B21">
        <w:rPr>
          <w:lang w:val="fr-CH"/>
        </w:rPr>
        <w:tab/>
        <w:t>Certification et vérification</w:t>
      </w:r>
      <w:bookmarkEnd w:id="184"/>
      <w:bookmarkEnd w:id="185"/>
      <w:bookmarkEnd w:id="186"/>
      <w:bookmarkEnd w:id="187"/>
      <w:bookmarkEnd w:id="188"/>
      <w:bookmarkEnd w:id="189"/>
    </w:p>
    <w:p w:rsidR="00540125" w:rsidRPr="00BF6B21" w:rsidRDefault="00540125" w:rsidP="00540125">
      <w:pPr>
        <w:pStyle w:val="Heading3"/>
        <w:rPr>
          <w:lang w:val="fr-CH"/>
        </w:rPr>
      </w:pPr>
      <w:bookmarkStart w:id="190" w:name="_Toc283218305"/>
      <w:bookmarkStart w:id="191" w:name="_Toc288225968"/>
      <w:r w:rsidRPr="00BF6B21">
        <w:rPr>
          <w:lang w:val="fr-CH"/>
        </w:rPr>
        <w:t>8.1.1</w:t>
      </w:r>
      <w:r w:rsidRPr="00BF6B21">
        <w:rPr>
          <w:lang w:val="fr-CH"/>
        </w:rPr>
        <w:tab/>
        <w:t>Pays de la CEPT</w:t>
      </w:r>
      <w:bookmarkEnd w:id="190"/>
      <w:bookmarkEnd w:id="191"/>
    </w:p>
    <w:p w:rsidR="00540125" w:rsidRPr="00BF6B21" w:rsidRDefault="00540125" w:rsidP="00540125">
      <w:pPr>
        <w:rPr>
          <w:lang w:val="fr-CH"/>
        </w:rPr>
      </w:pPr>
      <w:r w:rsidRPr="00BF6B21">
        <w:rPr>
          <w:lang w:val="fr-CH"/>
        </w:rPr>
        <w:t>Les pays de la CEPT qui ne sont pas des Etats membres de l</w:t>
      </w:r>
      <w:r w:rsidR="00787779" w:rsidRPr="00BF6B21">
        <w:rPr>
          <w:lang w:val="fr-CH"/>
        </w:rPr>
        <w:t>'</w:t>
      </w:r>
      <w:r w:rsidRPr="00BF6B21">
        <w:rPr>
          <w:lang w:val="fr-CH"/>
        </w:rPr>
        <w:t>UE/AELE et qui n</w:t>
      </w:r>
      <w:r w:rsidR="00787779" w:rsidRPr="00BF6B21">
        <w:rPr>
          <w:lang w:val="fr-CH"/>
        </w:rPr>
        <w:t>'</w:t>
      </w:r>
      <w:r w:rsidRPr="00BF6B21">
        <w:rPr>
          <w:lang w:val="fr-CH"/>
        </w:rPr>
        <w:t xml:space="preserve">ont pas mis en œuvre la </w:t>
      </w:r>
      <w:r w:rsidRPr="00BF6B21">
        <w:rPr>
          <w:noProof/>
          <w:lang w:val="fr-CH"/>
        </w:rPr>
        <w:t>directive concernant les équipements hertziens et les équipements terminaux de télécommunication (R&amp;TTE,</w:t>
      </w:r>
      <w:r w:rsidRPr="00BF6B21">
        <w:rPr>
          <w:i/>
          <w:noProof/>
          <w:lang w:val="fr-CH"/>
        </w:rPr>
        <w:t xml:space="preserve"> radio and telecommunications terminal equipment</w:t>
      </w:r>
      <w:r w:rsidRPr="00BF6B21">
        <w:rPr>
          <w:lang w:val="fr-CH"/>
        </w:rPr>
        <w:t>) disposent d</w:t>
      </w:r>
      <w:r w:rsidR="00787779" w:rsidRPr="00BF6B21">
        <w:rPr>
          <w:lang w:val="fr-CH"/>
        </w:rPr>
        <w:t>'</w:t>
      </w:r>
      <w:r w:rsidRPr="00BF6B21">
        <w:rPr>
          <w:lang w:val="fr-CH"/>
        </w:rPr>
        <w:t xml:space="preserve">une réglementation nationale et utilisent des spécifications qui reposent sur des normes européennes (EN) transposées ou qui continuent à être fondées, dans certains cas, sur leurs prédécesseurs (Recommandations CEPT, normes entièrement nationales, etc.). </w:t>
      </w:r>
      <w:r w:rsidRPr="00BF6B21">
        <w:rPr>
          <w:noProof/>
          <w:lang w:val="fr-CH"/>
        </w:rPr>
        <w:t>Dans les pays de l</w:t>
      </w:r>
      <w:r w:rsidR="00787779" w:rsidRPr="00BF6B21">
        <w:rPr>
          <w:noProof/>
          <w:lang w:val="fr-CH"/>
        </w:rPr>
        <w:t>'</w:t>
      </w:r>
      <w:r w:rsidRPr="00BF6B21">
        <w:rPr>
          <w:noProof/>
          <w:lang w:val="fr-CH"/>
        </w:rPr>
        <w:t>Union européenne et de l</w:t>
      </w:r>
      <w:r w:rsidR="00787779" w:rsidRPr="00BF6B21">
        <w:rPr>
          <w:noProof/>
          <w:lang w:val="fr-CH"/>
        </w:rPr>
        <w:t>'</w:t>
      </w:r>
      <w:r w:rsidRPr="00BF6B21">
        <w:rPr>
          <w:noProof/>
          <w:lang w:val="fr-CH"/>
        </w:rPr>
        <w:t>Association européenne de libre échange (AELE), la directive concernant les équipements hertziens et les équipements terminaux de télécommunication (R&amp;TTE) définit désormais les règles applicables à la mise sur le marché et à la mise en service de la plupart des produits utilisant le spectre des fréquences radioélectriques.</w:t>
      </w:r>
      <w:r w:rsidRPr="00BF6B21">
        <w:rPr>
          <w:lang w:val="fr-CH"/>
        </w:rPr>
        <w:t xml:space="preserve"> </w:t>
      </w:r>
      <w:r w:rsidRPr="00BF6B21">
        <w:rPr>
          <w:noProof/>
          <w:lang w:val="fr-CH"/>
        </w:rPr>
        <w:t>Chaque pays est chargé de transposer les dispositions de la directive R&amp;TTE dans sa législation.</w:t>
      </w:r>
    </w:p>
    <w:p w:rsidR="00540125" w:rsidRPr="00BF6B21" w:rsidRDefault="00540125" w:rsidP="00540125">
      <w:pPr>
        <w:rPr>
          <w:lang w:val="fr-CH"/>
        </w:rPr>
      </w:pPr>
      <w:r w:rsidRPr="00BF6B21">
        <w:rPr>
          <w:noProof/>
          <w:lang w:val="fr-CH"/>
        </w:rPr>
        <w:t>Pour démontrer la conformité à la directive R&amp;TTE, le plus simple pour un fabricant est de se conformer à des normes harmonisées pertinentes qui, pour les aspects relatifs au spectre, sont élaborées par l</w:t>
      </w:r>
      <w:r w:rsidR="00787779" w:rsidRPr="00BF6B21">
        <w:rPr>
          <w:noProof/>
          <w:lang w:val="fr-CH"/>
        </w:rPr>
        <w:t>'</w:t>
      </w:r>
      <w:hyperlink r:id="rId17" w:tgtFrame="_blank" w:history="1">
        <w:r w:rsidRPr="00BF6B21">
          <w:rPr>
            <w:rStyle w:val="Hyperlink"/>
            <w:rFonts w:asciiTheme="majorBidi" w:hAnsiTheme="majorBidi" w:cstheme="majorBidi"/>
            <w:szCs w:val="24"/>
            <w:lang w:val="fr-CH"/>
          </w:rPr>
          <w:t>ETSI</w:t>
        </w:r>
      </w:hyperlink>
      <w:r w:rsidRPr="00BF6B21">
        <w:rPr>
          <w:noProof/>
          <w:lang w:val="fr-CH"/>
        </w:rPr>
        <w:t>.</w:t>
      </w:r>
      <w:r w:rsidRPr="00BF6B21">
        <w:rPr>
          <w:lang w:val="fr-CH"/>
        </w:rPr>
        <w:t xml:space="preserve"> </w:t>
      </w:r>
      <w:r w:rsidRPr="00BF6B21">
        <w:rPr>
          <w:noProof/>
          <w:lang w:val="fr-CH"/>
        </w:rPr>
        <w:t xml:space="preserve">Une </w:t>
      </w:r>
      <w:hyperlink r:id="rId18" w:tgtFrame="_blank" w:history="1">
        <w:r w:rsidRPr="00BF6B21">
          <w:rPr>
            <w:rStyle w:val="Hyperlink"/>
            <w:rFonts w:asciiTheme="majorBidi" w:hAnsiTheme="majorBidi" w:cstheme="majorBidi"/>
            <w:szCs w:val="24"/>
            <w:lang w:val="fr-CH"/>
          </w:rPr>
          <w:t>procédure de guichet unique</w:t>
        </w:r>
      </w:hyperlink>
      <w:r w:rsidRPr="00BF6B21">
        <w:rPr>
          <w:noProof/>
          <w:lang w:val="fr-CH"/>
        </w:rPr>
        <w:t xml:space="preserve"> permet désormais de notifier simultanément à plusieurs autorités de gestion du spectre l</w:t>
      </w:r>
      <w:r w:rsidR="00787779" w:rsidRPr="00BF6B21">
        <w:rPr>
          <w:noProof/>
          <w:lang w:val="fr-CH"/>
        </w:rPr>
        <w:t>'</w:t>
      </w:r>
      <w:r w:rsidRPr="00BF6B21">
        <w:rPr>
          <w:noProof/>
          <w:lang w:val="fr-CH"/>
        </w:rPr>
        <w:t>intention de mettre des équipements sur le marché et ce, par voie électronique.</w:t>
      </w:r>
      <w:r w:rsidRPr="00BF6B21">
        <w:rPr>
          <w:lang w:val="fr-CH"/>
        </w:rPr>
        <w:t xml:space="preserve"> </w:t>
      </w:r>
    </w:p>
    <w:p w:rsidR="00540125" w:rsidRPr="00BF6B21" w:rsidRDefault="00540125" w:rsidP="00540125">
      <w:pPr>
        <w:rPr>
          <w:lang w:val="fr-CH"/>
        </w:rPr>
      </w:pPr>
      <w:r w:rsidRPr="00BF6B21">
        <w:rPr>
          <w:lang w:val="fr-CH"/>
        </w:rPr>
        <w:t>Le marquage des équipements a pour objectif d</w:t>
      </w:r>
      <w:r w:rsidR="00787779" w:rsidRPr="00BF6B21">
        <w:rPr>
          <w:lang w:val="fr-CH"/>
        </w:rPr>
        <w:t>'</w:t>
      </w:r>
      <w:r w:rsidRPr="00BF6B21">
        <w:rPr>
          <w:lang w:val="fr-CH"/>
        </w:rPr>
        <w:t>indiquer la conformité aux directives pertinentes de l</w:t>
      </w:r>
      <w:r w:rsidR="00787779" w:rsidRPr="00BF6B21">
        <w:rPr>
          <w:lang w:val="fr-CH"/>
        </w:rPr>
        <w:t>'</w:t>
      </w:r>
      <w:r w:rsidRPr="00BF6B21">
        <w:rPr>
          <w:lang w:val="fr-CH"/>
        </w:rPr>
        <w:t>Union européenne (UE).</w:t>
      </w:r>
    </w:p>
    <w:p w:rsidR="00540125" w:rsidRPr="00BF6B21" w:rsidRDefault="00540125" w:rsidP="00540125">
      <w:pPr>
        <w:pStyle w:val="Heading3"/>
        <w:rPr>
          <w:rFonts w:asciiTheme="majorBidi" w:hAnsiTheme="majorBidi" w:cstheme="majorBidi"/>
          <w:szCs w:val="24"/>
          <w:lang w:val="fr-CH"/>
        </w:rPr>
      </w:pPr>
      <w:bookmarkStart w:id="192" w:name="_Toc283218306"/>
      <w:bookmarkStart w:id="193" w:name="_Toc288225969"/>
      <w:r w:rsidRPr="00BF6B21">
        <w:rPr>
          <w:rFonts w:asciiTheme="majorBidi" w:hAnsiTheme="majorBidi" w:cstheme="majorBidi"/>
          <w:szCs w:val="24"/>
          <w:lang w:val="fr-CH"/>
        </w:rPr>
        <w:t>8.1.2</w:t>
      </w:r>
      <w:r w:rsidRPr="00BF6B21">
        <w:rPr>
          <w:rFonts w:asciiTheme="majorBidi" w:hAnsiTheme="majorBidi" w:cstheme="majorBidi"/>
          <w:szCs w:val="24"/>
          <w:lang w:val="fr-CH"/>
        </w:rPr>
        <w:tab/>
      </w:r>
      <w:r w:rsidRPr="00BF6B21">
        <w:rPr>
          <w:rFonts w:asciiTheme="majorBidi" w:hAnsiTheme="majorBidi" w:cstheme="majorBidi"/>
          <w:noProof/>
          <w:szCs w:val="24"/>
          <w:lang w:val="fr-CH"/>
        </w:rPr>
        <w:t>Etats-Unis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Amérique (FCC)</w:t>
      </w:r>
      <w:bookmarkEnd w:id="192"/>
      <w:bookmarkEnd w:id="193"/>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Un émetteur fondé sur la Partie 15 doit être testé et autorisé avant de pouvoir être commercialisé.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 existe deux moyens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obtenir une autorisation: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certification et la vérification.</w:t>
      </w:r>
    </w:p>
    <w:p w:rsidR="00540125" w:rsidRPr="00BF6B21" w:rsidRDefault="00540125" w:rsidP="00540125">
      <w:pPr>
        <w:pStyle w:val="Headingi"/>
        <w:rPr>
          <w:rFonts w:asciiTheme="majorBidi" w:hAnsiTheme="majorBidi" w:cstheme="majorBidi"/>
          <w:szCs w:val="24"/>
          <w:lang w:val="fr-CH"/>
        </w:rPr>
      </w:pPr>
      <w:bookmarkStart w:id="194" w:name="_Toc283218307"/>
      <w:bookmarkStart w:id="195" w:name="_Toc287278409"/>
      <w:r w:rsidRPr="00BF6B21">
        <w:rPr>
          <w:rFonts w:asciiTheme="majorBidi" w:hAnsiTheme="majorBidi" w:cstheme="majorBidi"/>
          <w:noProof/>
          <w:szCs w:val="24"/>
          <w:lang w:val="fr-CH"/>
        </w:rPr>
        <w:t>Certification</w:t>
      </w:r>
      <w:bookmarkEnd w:id="194"/>
      <w:bookmarkEnd w:id="195"/>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Pour la procédure de certification, il faut effectuer des tests afin de mesurer les niveaux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énergie radiofréquence que le dispositif rayonne dans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air libre ou transmet par conduction sur les lignes électriques.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Une description des installations de mesure du laboratoire où ces tests sont effectués doit être conservée par le laboratoire de la Commission ou doit accompagner la demande de certification.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Une fois ces tests effectués, il faut élaborer un rapport dans lequel figurent la procédure de test, les résultats de test et quelques informations additionnelles sur le dispositif (dessins de conception, photos internes et externes, déclaration explicative, etc.).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informations spécifiques à inclure dans un rapport de certification sont détaillées dans la Partie 2 des Règles de la FCC et dans les règles qui régissent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équipement.</w:t>
      </w:r>
    </w:p>
    <w:p w:rsidR="00540125" w:rsidRPr="00BF6B21" w:rsidRDefault="00540125" w:rsidP="00540125">
      <w:pPr>
        <w:pStyle w:val="Headingi"/>
        <w:rPr>
          <w:rFonts w:asciiTheme="majorBidi" w:hAnsiTheme="majorBidi" w:cstheme="majorBidi"/>
          <w:szCs w:val="24"/>
          <w:lang w:val="fr-CH"/>
        </w:rPr>
      </w:pPr>
      <w:bookmarkStart w:id="196" w:name="_Toc283218308"/>
      <w:bookmarkStart w:id="197" w:name="_Toc287278410"/>
      <w:r w:rsidRPr="00BF6B21">
        <w:rPr>
          <w:rFonts w:asciiTheme="majorBidi" w:hAnsiTheme="majorBidi" w:cstheme="majorBidi"/>
          <w:noProof/>
          <w:szCs w:val="24"/>
          <w:lang w:val="fr-CH"/>
        </w:rPr>
        <w:t>Vérification</w:t>
      </w:r>
      <w:bookmarkEnd w:id="196"/>
      <w:bookmarkEnd w:id="197"/>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Pour la procédure de vérification, il faut effectuer des tests sur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 en vue de son autorisation, soit dans un laboratoire qui a étalonné son site pour les tests soit, s</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il est impossible de tester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 dans un laboratoire, sur le site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installation.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Ces tests doivent permettre de mesurer les niveaux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énergie radiofréquence que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 rayonne dans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air libre ou transmet par conduction sur les lignes électriques.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Une fois ces tests effectués, il faut élaborer un rapport dans lequel figurent la procédure de test, les résultats de test et quelques informations additionnelles sur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 (dessins de conception, etc.).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informations spécifiques à inclure dans un rapport de vérification sont détaillées dans la Partie 2 des Règles de la FCC et dans les règles qui régissent le dispositif.</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lastRenderedPageBreak/>
        <w:t>Une fois le rapport achevé, le fabricant (ou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importateur dans le cas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dispositif importé) est tenu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en garder une copie comme preuve que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 respecte les normes techniques de la Partie 15. Le fabricant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importateur) doit être en mesure de produire ce rapport rapidement au cas où la FCC le lui demanderait.</w:t>
      </w:r>
    </w:p>
    <w:p w:rsidR="00540125" w:rsidRPr="00BF6B21" w:rsidRDefault="00540125" w:rsidP="0008680F">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t xml:space="preserve">TABLEAU </w:t>
      </w:r>
      <w:r w:rsidR="0008680F">
        <w:rPr>
          <w:rFonts w:asciiTheme="majorBidi" w:hAnsiTheme="majorBidi" w:cstheme="majorBidi"/>
          <w:noProof/>
          <w:szCs w:val="24"/>
          <w:lang w:val="fr-CH"/>
        </w:rPr>
        <w:t>5</w:t>
      </w:r>
    </w:p>
    <w:p w:rsidR="00540125" w:rsidRPr="00BF6B21" w:rsidRDefault="00540125" w:rsidP="00540125">
      <w:pPr>
        <w:pStyle w:val="Tabletitle"/>
        <w:keepLines/>
        <w:rPr>
          <w:rFonts w:asciiTheme="majorBidi" w:hAnsiTheme="majorBidi" w:cstheme="majorBidi"/>
          <w:szCs w:val="24"/>
          <w:lang w:val="fr-CH"/>
        </w:rPr>
      </w:pPr>
      <w:r w:rsidRPr="00BF6B21">
        <w:rPr>
          <w:rFonts w:asciiTheme="majorBidi" w:hAnsiTheme="majorBidi" w:cstheme="majorBidi"/>
          <w:noProof/>
          <w:szCs w:val="24"/>
          <w:lang w:val="fr-CH"/>
        </w:rPr>
        <w:t>Procédures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autorisation pour les émetteurs fondés sur la Partie 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6"/>
        <w:gridCol w:w="4394"/>
      </w:tblGrid>
      <w:tr w:rsidR="00540125" w:rsidRPr="00BF6B21" w:rsidTr="00E615FD">
        <w:trPr>
          <w:trHeight w:val="270"/>
          <w:jc w:val="center"/>
        </w:trPr>
        <w:tc>
          <w:tcPr>
            <w:tcW w:w="4026" w:type="dxa"/>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Emetteur à faible puissance</w:t>
            </w:r>
          </w:p>
        </w:tc>
        <w:tc>
          <w:tcPr>
            <w:tcW w:w="4394" w:type="dxa"/>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Procédure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autorisation</w:t>
            </w:r>
          </w:p>
        </w:tc>
      </w:tr>
      <w:tr w:rsidR="00540125" w:rsidRPr="00BF6B21" w:rsidTr="00E615FD">
        <w:trPr>
          <w:trHeight w:val="450"/>
          <w:jc w:val="center"/>
        </w:trPr>
        <w:tc>
          <w:tcPr>
            <w:tcW w:w="4026" w:type="dxa"/>
          </w:tcPr>
          <w:p w:rsidR="00540125" w:rsidRPr="00BF6B21" w:rsidRDefault="00540125" w:rsidP="00E615FD">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Systèmes de transmission en modulation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amplitude (MA) sur les campus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établissements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enseignement</w:t>
            </w:r>
          </w:p>
        </w:tc>
        <w:tc>
          <w:tcPr>
            <w:tcW w:w="4394" w:type="dxa"/>
          </w:tcPr>
          <w:p w:rsidR="00540125" w:rsidRPr="00BF6B21" w:rsidRDefault="00540125" w:rsidP="00E615FD">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Vérification</w:t>
            </w:r>
          </w:p>
        </w:tc>
      </w:tr>
      <w:tr w:rsidR="00540125" w:rsidRPr="00BF6B21" w:rsidTr="00E615FD">
        <w:trPr>
          <w:trHeight w:val="450"/>
          <w:jc w:val="center"/>
        </w:trPr>
        <w:tc>
          <w:tcPr>
            <w:tcW w:w="4026" w:type="dxa"/>
          </w:tcPr>
          <w:p w:rsidR="00540125" w:rsidRPr="00BF6B21" w:rsidRDefault="00540125" w:rsidP="00E615FD">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Equipement de localisation de câble à une fréquence égale ou inférieure à 490 kHz</w:t>
            </w:r>
          </w:p>
        </w:tc>
        <w:tc>
          <w:tcPr>
            <w:tcW w:w="4394" w:type="dxa"/>
          </w:tcPr>
          <w:p w:rsidR="00540125" w:rsidRPr="00BF6B21" w:rsidRDefault="00540125" w:rsidP="00E615FD">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Vérification</w:t>
            </w:r>
          </w:p>
        </w:tc>
      </w:tr>
      <w:tr w:rsidR="00540125" w:rsidRPr="00BF6B21" w:rsidTr="00E615FD">
        <w:trPr>
          <w:trHeight w:val="234"/>
          <w:jc w:val="center"/>
        </w:trPr>
        <w:tc>
          <w:tcPr>
            <w:tcW w:w="4026" w:type="dxa"/>
          </w:tcPr>
          <w:p w:rsidR="00540125" w:rsidRPr="00BF6B21" w:rsidRDefault="00540125" w:rsidP="00E615FD">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Systèmes à courant porteur</w:t>
            </w:r>
            <w:r w:rsidRPr="00BF6B21">
              <w:rPr>
                <w:rFonts w:asciiTheme="majorBidi" w:hAnsiTheme="majorBidi" w:cstheme="majorBidi"/>
                <w:szCs w:val="24"/>
                <w:lang w:val="fr-CH"/>
              </w:rPr>
              <w:t xml:space="preserve"> </w:t>
            </w:r>
          </w:p>
        </w:tc>
        <w:tc>
          <w:tcPr>
            <w:tcW w:w="4394" w:type="dxa"/>
          </w:tcPr>
          <w:p w:rsidR="00540125" w:rsidRPr="00BF6B21" w:rsidRDefault="00540125" w:rsidP="00E615FD">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Vérification</w:t>
            </w:r>
          </w:p>
        </w:tc>
      </w:tr>
      <w:tr w:rsidR="00540125" w:rsidRPr="00BF6B21" w:rsidTr="00E615FD">
        <w:trPr>
          <w:trHeight w:val="666"/>
          <w:jc w:val="center"/>
        </w:trPr>
        <w:tc>
          <w:tcPr>
            <w:tcW w:w="4026" w:type="dxa"/>
          </w:tcPr>
          <w:p w:rsidR="00540125" w:rsidRPr="00BF6B21" w:rsidRDefault="00540125" w:rsidP="00E615FD">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Dispositifs, par exemple systèmes de protection de périmètre, qui doivent faire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objet de mesures sur le site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installation</w:t>
            </w:r>
            <w:r w:rsidRPr="00BF6B21">
              <w:rPr>
                <w:rFonts w:asciiTheme="majorBidi" w:hAnsiTheme="majorBidi" w:cstheme="majorBidi"/>
                <w:szCs w:val="24"/>
                <w:lang w:val="fr-CH"/>
              </w:rPr>
              <w:t xml:space="preserve"> </w:t>
            </w:r>
          </w:p>
        </w:tc>
        <w:tc>
          <w:tcPr>
            <w:tcW w:w="4394" w:type="dxa"/>
          </w:tcPr>
          <w:p w:rsidR="00540125" w:rsidRPr="00BF6B21" w:rsidRDefault="00540125" w:rsidP="00E615FD">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Vérification des trois premières installations, les données résultantes étant immédiatement utilisées pour obtenir une certification</w:t>
            </w:r>
          </w:p>
        </w:tc>
      </w:tr>
      <w:tr w:rsidR="00540125" w:rsidRPr="00BF6B21" w:rsidTr="00E615FD">
        <w:trPr>
          <w:trHeight w:val="666"/>
          <w:jc w:val="center"/>
        </w:trPr>
        <w:tc>
          <w:tcPr>
            <w:tcW w:w="4026"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Systèmes par câbles coaxiaux avec perte</w:t>
            </w:r>
          </w:p>
        </w:tc>
        <w:tc>
          <w:tcPr>
            <w:tcW w:w="4394"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ils sont conçus pour fonctionner exclusivement pour la radiodiffusion MA:</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vérification; sinon: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certification</w:t>
            </w:r>
          </w:p>
        </w:tc>
      </w:tr>
      <w:tr w:rsidR="00540125" w:rsidRPr="00BF6B21" w:rsidTr="00E615FD">
        <w:trPr>
          <w:trHeight w:val="234"/>
          <w:jc w:val="center"/>
        </w:trPr>
        <w:tc>
          <w:tcPr>
            <w:tcW w:w="4026"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Systèmes hertziens dans les tunnels</w:t>
            </w:r>
          </w:p>
        </w:tc>
        <w:tc>
          <w:tcPr>
            <w:tcW w:w="4394"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Vérification</w:t>
            </w:r>
          </w:p>
        </w:tc>
      </w:tr>
      <w:tr w:rsidR="00540125" w:rsidRPr="00BF6B21" w:rsidTr="00E615FD">
        <w:trPr>
          <w:trHeight w:val="288"/>
          <w:jc w:val="center"/>
        </w:trPr>
        <w:tc>
          <w:tcPr>
            <w:tcW w:w="4026"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Tous les autres émetteurs fondés sur la Partie 15</w:t>
            </w:r>
            <w:r w:rsidRPr="00BF6B21">
              <w:rPr>
                <w:rFonts w:asciiTheme="majorBidi" w:hAnsiTheme="majorBidi" w:cstheme="majorBidi"/>
                <w:szCs w:val="24"/>
                <w:lang w:val="fr-CH"/>
              </w:rPr>
              <w:t xml:space="preserve"> </w:t>
            </w:r>
          </w:p>
        </w:tc>
        <w:tc>
          <w:tcPr>
            <w:tcW w:w="4394"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Certification</w:t>
            </w:r>
          </w:p>
        </w:tc>
      </w:tr>
    </w:tbl>
    <w:p w:rsidR="00540125" w:rsidRPr="00BF6B21" w:rsidRDefault="00540125" w:rsidP="00540125">
      <w:pPr>
        <w:pStyle w:val="Tablefin"/>
        <w:rPr>
          <w:lang w:val="fr-CH"/>
        </w:rPr>
      </w:pP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Appendice 2 contient une description détaillée des procédures de certification et de vérification ainsi que des spécifications relatives au marquage.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On trouvera des informations additionnelles sur les processus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autorisation pour certains dispositifs à faible puissance particuliers dans la Partie 15 des Règles de la FCC.</w:t>
      </w:r>
    </w:p>
    <w:p w:rsidR="00540125" w:rsidRPr="00BF6B21" w:rsidRDefault="00540125" w:rsidP="00540125">
      <w:pPr>
        <w:pStyle w:val="Heading3"/>
        <w:rPr>
          <w:rFonts w:asciiTheme="majorBidi" w:hAnsiTheme="majorBidi" w:cstheme="majorBidi"/>
          <w:szCs w:val="24"/>
          <w:lang w:val="fr-CH"/>
        </w:rPr>
      </w:pPr>
      <w:bookmarkStart w:id="198" w:name="_Toc283218309"/>
      <w:bookmarkStart w:id="199" w:name="_Toc288225970"/>
      <w:r w:rsidRPr="00BF6B21">
        <w:rPr>
          <w:rFonts w:asciiTheme="majorBidi" w:hAnsiTheme="majorBidi" w:cstheme="majorBidi"/>
          <w:szCs w:val="24"/>
          <w:lang w:val="fr-CH"/>
        </w:rPr>
        <w:t>8.1.3</w:t>
      </w:r>
      <w:r w:rsidRPr="00BF6B21">
        <w:rPr>
          <w:rFonts w:asciiTheme="majorBidi" w:hAnsiTheme="majorBidi" w:cstheme="majorBidi"/>
          <w:szCs w:val="24"/>
          <w:lang w:val="fr-CH"/>
        </w:rPr>
        <w:tab/>
      </w:r>
      <w:r w:rsidRPr="00BF6B21">
        <w:rPr>
          <w:rFonts w:asciiTheme="majorBidi" w:hAnsiTheme="majorBidi" w:cstheme="majorBidi"/>
          <w:noProof/>
          <w:szCs w:val="24"/>
          <w:lang w:val="fr-CH"/>
        </w:rPr>
        <w:t>République de Corée</w:t>
      </w:r>
      <w:bookmarkEnd w:id="198"/>
      <w:bookmarkEnd w:id="199"/>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Conformément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Article 46 de la Loi sur les radiocommunications, un émetteur radioélectrique doit être testé et enregistré avant de pouvoir être commercialisé.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tests sont réalisés par des laboratoires habilités.</w:t>
      </w:r>
    </w:p>
    <w:p w:rsidR="00540125" w:rsidRPr="00BF6B21" w:rsidRDefault="00540125" w:rsidP="00540125">
      <w:pPr>
        <w:pStyle w:val="Heading3"/>
        <w:rPr>
          <w:rFonts w:asciiTheme="majorBidi" w:hAnsiTheme="majorBidi" w:cstheme="majorBidi"/>
          <w:szCs w:val="24"/>
          <w:lang w:val="fr-CH"/>
        </w:rPr>
      </w:pPr>
      <w:bookmarkStart w:id="200" w:name="_Toc283218310"/>
      <w:bookmarkStart w:id="201" w:name="_Toc288225971"/>
      <w:r w:rsidRPr="00BF6B21">
        <w:rPr>
          <w:rFonts w:asciiTheme="majorBidi" w:hAnsiTheme="majorBidi" w:cstheme="majorBidi"/>
          <w:szCs w:val="24"/>
          <w:lang w:val="fr-CH"/>
        </w:rPr>
        <w:t>8.1.4</w:t>
      </w:r>
      <w:r w:rsidRPr="00BF6B21">
        <w:rPr>
          <w:rFonts w:asciiTheme="majorBidi" w:hAnsiTheme="majorBidi" w:cstheme="majorBidi"/>
          <w:szCs w:val="24"/>
          <w:lang w:val="fr-CH"/>
        </w:rPr>
        <w:tab/>
      </w:r>
      <w:r w:rsidRPr="00BF6B21">
        <w:rPr>
          <w:rFonts w:asciiTheme="majorBidi" w:hAnsiTheme="majorBidi" w:cstheme="majorBidi"/>
          <w:noProof/>
          <w:szCs w:val="24"/>
          <w:lang w:val="fr-CH"/>
        </w:rPr>
        <w:t>Brésil</w:t>
      </w:r>
      <w:bookmarkEnd w:id="200"/>
      <w:bookmarkEnd w:id="201"/>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En 2008, Anatel a publié de nouveau la réglementation sur les équipements de radiocommunication à rayonnement restreint au Brésil, approuvée par la Résolution 506, en date du 1er juillet 2008. Cette réglementation spécifie les caractéristiques des équipements à rayonnement restreint et établit les conditions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des fréquences radioélectriques de manière à ce que ces équipements puissent être utilisés sans licence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exploitation de station et sans autorisation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de fréquences radioélectriques.</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Tous les produits de télécommunication destinés à être utilisés au Brésil doivent être certifiés, 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ils appartiennent ou non à la catégorie des équipements de communication à rayonnement restreint.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réglementation sur la certification et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autorisation des produits de télécommunication, approuvée par la Résolution 242, en date du 30 novembre 2000, établit les règles et procédures générales relatives à la certification et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autorisation des produits de télécommunication, y compris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 xml:space="preserve">évaluation de la conformité des produits de télécommunication aux réglementations techniques </w:t>
      </w:r>
      <w:r w:rsidRPr="00BF6B21">
        <w:rPr>
          <w:rFonts w:asciiTheme="majorBidi" w:hAnsiTheme="majorBidi" w:cstheme="majorBidi"/>
          <w:noProof/>
          <w:szCs w:val="24"/>
          <w:lang w:val="fr-CH"/>
        </w:rPr>
        <w:lastRenderedPageBreak/>
        <w:t>publiées ou adoptées par Anatel et aux spécifications concernant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autorisation des produits de télécommunication.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On trouvera une description plus détaillée des procédures de certification et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autorisation dans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Appendice 6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Annexe 2.</w:t>
      </w:r>
    </w:p>
    <w:p w:rsidR="00540125" w:rsidRPr="00BF6B21" w:rsidRDefault="00540125" w:rsidP="00540125">
      <w:pPr>
        <w:pStyle w:val="Heading2"/>
        <w:rPr>
          <w:lang w:val="fr-CH"/>
        </w:rPr>
      </w:pPr>
      <w:bookmarkStart w:id="202" w:name="_Toc283218311"/>
      <w:bookmarkStart w:id="203" w:name="_Toc287278411"/>
      <w:bookmarkStart w:id="204" w:name="_Toc287279670"/>
      <w:bookmarkStart w:id="205" w:name="_Toc288225972"/>
      <w:bookmarkStart w:id="206" w:name="_Toc288480951"/>
      <w:bookmarkStart w:id="207" w:name="_Toc305146482"/>
      <w:r w:rsidRPr="00BF6B21">
        <w:rPr>
          <w:lang w:val="fr-CH"/>
        </w:rPr>
        <w:t>8.2</w:t>
      </w:r>
      <w:r w:rsidRPr="00BF6B21">
        <w:rPr>
          <w:lang w:val="fr-CH"/>
        </w:rPr>
        <w:tab/>
      </w:r>
      <w:r w:rsidRPr="00BF6B21">
        <w:rPr>
          <w:noProof/>
          <w:lang w:val="fr-CH"/>
        </w:rPr>
        <w:t>Spécifications relatives aux licences</w:t>
      </w:r>
      <w:bookmarkEnd w:id="202"/>
      <w:bookmarkEnd w:id="203"/>
      <w:bookmarkEnd w:id="204"/>
      <w:bookmarkEnd w:id="205"/>
      <w:bookmarkEnd w:id="206"/>
      <w:bookmarkEnd w:id="207"/>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Grâce aux licences, les administrations peuvent réglementer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efficace du spectre des fréquences.</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Selon un accord général, lorsque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efficace du spectre des fréquences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est pas menacée et tant 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il est peu probable que des brouillages préjudiciables soient causés, les équipements hertziens et les fréquences peuvent être dispensés de licence générale ou de licence individuelle en ce qui concerne leur mise en place et leur exploitation.</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Les SRD sont généralement dispensés de licence individuelle.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Toutefois, il peut y avoir des exceptions selon les réglementations nationales.</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Lorsqu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équipement hertzien est dispensé de licence individuelle,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une manière générale,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importe qui peut acheter, installer, posséder et utiliser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équipement sans demander au préalable de permission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administration.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administration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enregistrera pas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équipement individuel mais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équipement peut être assujettie à des dispositions nationales.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Par ailleurs, la vente et la possession de certains équipements de radiocommunication à courte portée tels que les dispositifs utilisant des implants médicaux actifs à ultra faible puissance peuvent être contrôlées par le fabricant ou par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administration nationale.</w:t>
      </w:r>
    </w:p>
    <w:p w:rsidR="00540125" w:rsidRPr="00BF6B21" w:rsidRDefault="00540125" w:rsidP="00540125">
      <w:pPr>
        <w:pStyle w:val="Heading2"/>
        <w:rPr>
          <w:rFonts w:asciiTheme="majorBidi" w:hAnsiTheme="majorBidi" w:cstheme="majorBidi"/>
          <w:szCs w:val="24"/>
          <w:lang w:val="fr-CH"/>
        </w:rPr>
      </w:pPr>
      <w:bookmarkStart w:id="208" w:name="_Toc283218312"/>
      <w:bookmarkStart w:id="209" w:name="_Toc287278412"/>
      <w:bookmarkStart w:id="210" w:name="_Toc287279671"/>
      <w:bookmarkStart w:id="211" w:name="_Toc288225973"/>
      <w:bookmarkStart w:id="212" w:name="_Toc288480952"/>
      <w:bookmarkStart w:id="213" w:name="_Toc305146483"/>
      <w:r w:rsidRPr="00BF6B21">
        <w:rPr>
          <w:rFonts w:asciiTheme="majorBidi" w:hAnsiTheme="majorBidi" w:cstheme="majorBidi"/>
          <w:szCs w:val="24"/>
          <w:lang w:val="fr-CH"/>
        </w:rPr>
        <w:t>8.3</w:t>
      </w:r>
      <w:r w:rsidRPr="00BF6B21">
        <w:rPr>
          <w:rFonts w:asciiTheme="majorBidi" w:hAnsiTheme="majorBidi" w:cstheme="majorBidi"/>
          <w:szCs w:val="24"/>
          <w:lang w:val="fr-CH"/>
        </w:rPr>
        <w:tab/>
      </w:r>
      <w:r w:rsidRPr="00BF6B21">
        <w:rPr>
          <w:rFonts w:asciiTheme="majorBidi" w:hAnsiTheme="majorBidi" w:cstheme="majorBidi"/>
          <w:noProof/>
          <w:szCs w:val="24"/>
          <w:lang w:val="fr-CH"/>
        </w:rPr>
        <w:t>Accords mutuels entre pays/régions</w:t>
      </w:r>
      <w:bookmarkEnd w:id="208"/>
      <w:bookmarkEnd w:id="209"/>
      <w:bookmarkEnd w:id="210"/>
      <w:bookmarkEnd w:id="211"/>
      <w:bookmarkEnd w:id="212"/>
      <w:bookmarkEnd w:id="213"/>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Dans de nombreux cas, les administrations ont jugé avantageux et efficace de conclure des accords mutuels entre pays/régions en vue de la reconnaissance par un pays/une région des résultats de test de conformité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laboratoire de test reconnu/agréé dans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autre pays/région.</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UE s</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 xml:space="preserve">est inspirée de cette approche et a maintenant conclu à une large échelle des accords de reconnaissance mutuelle (MRA, </w:t>
      </w:r>
      <w:r w:rsidRPr="00BF6B21">
        <w:rPr>
          <w:rFonts w:asciiTheme="majorBidi" w:hAnsiTheme="majorBidi" w:cstheme="majorBidi"/>
          <w:i/>
          <w:noProof/>
          <w:szCs w:val="24"/>
          <w:lang w:val="fr-CH"/>
        </w:rPr>
        <w:t>mutual recognition agreements</w:t>
      </w:r>
      <w:r w:rsidRPr="00BF6B21">
        <w:rPr>
          <w:rFonts w:asciiTheme="majorBidi" w:hAnsiTheme="majorBidi" w:cstheme="majorBidi"/>
          <w:noProof/>
          <w:szCs w:val="24"/>
          <w:lang w:val="fr-CH"/>
        </w:rPr>
        <w:t>) avec les Etats</w:t>
      </w:r>
      <w:r w:rsidRPr="00BF6B21">
        <w:rPr>
          <w:rFonts w:asciiTheme="majorBidi" w:hAnsiTheme="majorBidi" w:cstheme="majorBidi"/>
          <w:noProof/>
          <w:szCs w:val="24"/>
          <w:lang w:val="fr-CH"/>
        </w:rPr>
        <w:noBreakHyphen/>
        <w:t>Unis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Amérique, le Canada,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Australie et la Nouvelle</w:t>
      </w:r>
      <w:r w:rsidRPr="00BF6B21">
        <w:rPr>
          <w:rFonts w:asciiTheme="majorBidi" w:hAnsiTheme="majorBidi" w:cstheme="majorBidi"/>
          <w:noProof/>
          <w:szCs w:val="24"/>
          <w:lang w:val="fr-CH"/>
        </w:rPr>
        <w:noBreakHyphen/>
        <w:t>Zélande.</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Grâce à ces accords MRA, les fabricants peuvent faire évaluer la conformité de leurs produits conformément aux dispositions réglementaires du pays tiers considéré par des laboratoires, des organismes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inspection et des organismes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 xml:space="preserve">évaluation de conformité (CAB, </w:t>
      </w:r>
      <w:r w:rsidRPr="00BF6B21">
        <w:rPr>
          <w:rFonts w:asciiTheme="majorBidi" w:hAnsiTheme="majorBidi" w:cstheme="majorBidi"/>
          <w:i/>
          <w:noProof/>
          <w:szCs w:val="24"/>
          <w:lang w:val="fr-CH"/>
        </w:rPr>
        <w:t>conformity assessment bodies</w:t>
      </w:r>
      <w:r w:rsidRPr="00BF6B21">
        <w:rPr>
          <w:rFonts w:asciiTheme="majorBidi" w:hAnsiTheme="majorBidi" w:cstheme="majorBidi"/>
          <w:noProof/>
          <w:szCs w:val="24"/>
          <w:lang w:val="fr-CH"/>
        </w:rPr>
        <w:t>) désignés de façon appropriée et situés dans leurs propres pays,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où une réduction du coût de ces évaluations et du temps nécessaire pour accéder aux marchés.</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Les accords comprennent un accord cadre, établissant les principes et procédures de reconnaissance mutuelle, et une série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annexes qui contiennent, pour chaque secteur, la portée en termes de produits et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opérations, la législation concernée et des procédures spécifiques.</w:t>
      </w:r>
    </w:p>
    <w:p w:rsidR="00540125" w:rsidRPr="00BF6B21" w:rsidRDefault="00540125" w:rsidP="00540125">
      <w:pPr>
        <w:pStyle w:val="Heading3"/>
        <w:rPr>
          <w:rFonts w:asciiTheme="majorBidi" w:hAnsiTheme="majorBidi" w:cstheme="majorBidi"/>
          <w:szCs w:val="24"/>
          <w:lang w:val="fr-CH"/>
        </w:rPr>
      </w:pPr>
      <w:bookmarkStart w:id="214" w:name="_Toc283218313"/>
      <w:bookmarkStart w:id="215" w:name="_Toc288225974"/>
      <w:r w:rsidRPr="00BF6B21">
        <w:rPr>
          <w:rFonts w:asciiTheme="majorBidi" w:hAnsiTheme="majorBidi" w:cstheme="majorBidi"/>
          <w:szCs w:val="24"/>
          <w:lang w:val="fr-CH"/>
        </w:rPr>
        <w:t>8.3.1</w:t>
      </w:r>
      <w:r w:rsidRPr="00BF6B21">
        <w:rPr>
          <w:rFonts w:asciiTheme="majorBidi" w:hAnsiTheme="majorBidi" w:cstheme="majorBidi"/>
          <w:szCs w:val="24"/>
          <w:lang w:val="fr-CH"/>
        </w:rPr>
        <w:tab/>
      </w:r>
      <w:r w:rsidRPr="00BF6B21">
        <w:rPr>
          <w:rFonts w:asciiTheme="majorBidi" w:hAnsiTheme="majorBidi" w:cstheme="majorBidi"/>
          <w:noProof/>
          <w:szCs w:val="24"/>
          <w:lang w:val="fr-CH"/>
        </w:rPr>
        <w:t>MRA avec les Etats-Unis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Amérique</w:t>
      </w:r>
      <w:bookmarkEnd w:id="214"/>
      <w:bookmarkEnd w:id="215"/>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accord MRA entre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UE et les Etats-Unis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Amérique est entré en vigueur le 1er décembre 1998.</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Il vise à éviter la duplication des contrôles, à améliorer la transparence des procédures et à réduire la durée de mise sur le marché de produits dans six secteurs industriels: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équipements de télécommunication, CEM, sécurité électrique, loisirs, produits pharmaceutiques et appareils médicaux.</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accord devrait être avantageux pour les fabricants, les commerçants et les consommateurs.</w:t>
      </w:r>
    </w:p>
    <w:p w:rsidR="00540125" w:rsidRPr="00BF6B21" w:rsidRDefault="00540125" w:rsidP="00540125">
      <w:pPr>
        <w:pStyle w:val="Heading3"/>
        <w:rPr>
          <w:rFonts w:asciiTheme="majorBidi" w:hAnsiTheme="majorBidi" w:cstheme="majorBidi"/>
          <w:szCs w:val="24"/>
          <w:lang w:val="fr-CH"/>
        </w:rPr>
      </w:pPr>
      <w:bookmarkStart w:id="216" w:name="_Toc283218314"/>
      <w:bookmarkStart w:id="217" w:name="_Toc288225975"/>
      <w:r w:rsidRPr="00BF6B21">
        <w:rPr>
          <w:rFonts w:asciiTheme="majorBidi" w:hAnsiTheme="majorBidi" w:cstheme="majorBidi"/>
          <w:szCs w:val="24"/>
          <w:lang w:val="fr-CH"/>
        </w:rPr>
        <w:lastRenderedPageBreak/>
        <w:t>8.3.2</w:t>
      </w:r>
      <w:r w:rsidRPr="00BF6B21">
        <w:rPr>
          <w:rFonts w:asciiTheme="majorBidi" w:hAnsiTheme="majorBidi" w:cstheme="majorBidi"/>
          <w:szCs w:val="24"/>
          <w:lang w:val="fr-CH"/>
        </w:rPr>
        <w:tab/>
      </w:r>
      <w:r w:rsidRPr="00BF6B21">
        <w:rPr>
          <w:rFonts w:asciiTheme="majorBidi" w:hAnsiTheme="majorBidi" w:cstheme="majorBidi"/>
          <w:noProof/>
          <w:szCs w:val="24"/>
          <w:lang w:val="fr-CH"/>
        </w:rPr>
        <w:t>MRA – Canada</w:t>
      </w:r>
      <w:bookmarkEnd w:id="216"/>
      <w:bookmarkEnd w:id="217"/>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Le Canada a conclu des MRA avec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Espace économique européen – Association européenne de libre échange (EEE-AELE),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Organisation de coopération économique Asie-Pacifique (APEC), la Suisse et la Commission interaméricaine des télécommunications (CITEL).</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En vertu de ces accords, les fabricants de ces pays pourront faire évaluer la conformité de leurs produits conformément aux dispositions réglementaires canadiennes par des laboratoires et des organismes de certification dûment reconnus,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où une réduction du coût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évaluation et de la durée de mise sur le marché.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fabricants canadiens bénéficieront quant à eux des mêmes avantages concernant leur marché.</w:t>
      </w:r>
    </w:p>
    <w:p w:rsidR="00540125" w:rsidRPr="00BF6B21" w:rsidRDefault="00540125" w:rsidP="00540125">
      <w:pPr>
        <w:pStyle w:val="Heading3"/>
        <w:rPr>
          <w:rFonts w:asciiTheme="majorBidi" w:hAnsiTheme="majorBidi" w:cstheme="majorBidi"/>
          <w:szCs w:val="24"/>
          <w:lang w:val="fr-CH"/>
        </w:rPr>
      </w:pPr>
      <w:bookmarkStart w:id="218" w:name="_Toc283218315"/>
      <w:bookmarkStart w:id="219" w:name="_Toc288225976"/>
      <w:r w:rsidRPr="00BF6B21">
        <w:rPr>
          <w:rFonts w:asciiTheme="majorBidi" w:hAnsiTheme="majorBidi" w:cstheme="majorBidi"/>
          <w:szCs w:val="24"/>
          <w:lang w:val="fr-CH"/>
        </w:rPr>
        <w:t>8.3.3</w:t>
      </w:r>
      <w:r w:rsidRPr="00BF6B21">
        <w:rPr>
          <w:rFonts w:asciiTheme="majorBidi" w:hAnsiTheme="majorBidi" w:cstheme="majorBidi"/>
          <w:szCs w:val="24"/>
          <w:lang w:val="fr-CH"/>
        </w:rPr>
        <w:tab/>
      </w:r>
      <w:r w:rsidRPr="00BF6B21">
        <w:rPr>
          <w:rFonts w:asciiTheme="majorBidi" w:hAnsiTheme="majorBidi" w:cstheme="majorBidi"/>
          <w:noProof/>
          <w:szCs w:val="24"/>
          <w:lang w:val="fr-CH"/>
        </w:rPr>
        <w:t>MRA avec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Australie et la Nouvelle</w:t>
      </w:r>
      <w:r w:rsidRPr="00BF6B21">
        <w:rPr>
          <w:rFonts w:asciiTheme="majorBidi" w:hAnsiTheme="majorBidi" w:cstheme="majorBidi"/>
          <w:noProof/>
          <w:szCs w:val="24"/>
          <w:lang w:val="fr-CH"/>
        </w:rPr>
        <w:noBreakHyphen/>
        <w:t>Zélande</w:t>
      </w:r>
      <w:bookmarkEnd w:id="218"/>
      <w:bookmarkEnd w:id="219"/>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Les accords MRA que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UE a conclus avec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Australie et la Nouvelle</w:t>
      </w:r>
      <w:r w:rsidRPr="00BF6B21">
        <w:rPr>
          <w:rFonts w:asciiTheme="majorBidi" w:hAnsiTheme="majorBidi" w:cstheme="majorBidi"/>
          <w:noProof/>
          <w:szCs w:val="24"/>
          <w:lang w:val="fr-CH"/>
        </w:rPr>
        <w:noBreakHyphen/>
        <w:t>Zélande sont entrés en vigueur le 1er janvier 1999.</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En vertu de ces accords, chaque partie peut tester, certifier et approuver des produits par rapport aux dispositions réglementaires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autre partie.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Des produits peuvent donc être certifiés par des organismes reconnus CAB en Europe par rapport aux dispositions australiennes et néo-zélandaises puis être placés sur ces marchés sans que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autres procédures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approbation ne soient nécessaires.</w:t>
      </w:r>
    </w:p>
    <w:p w:rsidR="00540125" w:rsidRPr="00BF6B21" w:rsidRDefault="00540125" w:rsidP="00540125">
      <w:pPr>
        <w:pStyle w:val="Heading3"/>
        <w:rPr>
          <w:rFonts w:asciiTheme="majorBidi" w:hAnsiTheme="majorBidi" w:cstheme="majorBidi"/>
          <w:szCs w:val="24"/>
          <w:lang w:val="fr-CH"/>
        </w:rPr>
      </w:pPr>
      <w:bookmarkStart w:id="220" w:name="_Toc283218316"/>
      <w:bookmarkStart w:id="221" w:name="_Toc288225977"/>
      <w:r w:rsidRPr="00BF6B21">
        <w:rPr>
          <w:rFonts w:asciiTheme="majorBidi" w:hAnsiTheme="majorBidi" w:cstheme="majorBidi"/>
          <w:szCs w:val="24"/>
          <w:lang w:val="fr-CH"/>
        </w:rPr>
        <w:t>8.3.4</w:t>
      </w:r>
      <w:r w:rsidRPr="00BF6B21">
        <w:rPr>
          <w:rFonts w:asciiTheme="majorBidi" w:hAnsiTheme="majorBidi" w:cstheme="majorBidi"/>
          <w:szCs w:val="24"/>
          <w:lang w:val="fr-CH"/>
        </w:rPr>
        <w:tab/>
      </w:r>
      <w:r w:rsidRPr="00BF6B21">
        <w:rPr>
          <w:rFonts w:asciiTheme="majorBidi" w:hAnsiTheme="majorBidi" w:cstheme="majorBidi"/>
          <w:noProof/>
          <w:szCs w:val="24"/>
          <w:lang w:val="fr-CH"/>
        </w:rPr>
        <w:t>MRA – République de Corée</w:t>
      </w:r>
      <w:bookmarkEnd w:id="220"/>
      <w:bookmarkEnd w:id="221"/>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La Corée a conclu des MRA avec le Canada, les Etats-Unis, le Viet Nam et la République du Chili.</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rapports de test émanant des laboratoires désignés dans ces pays doivent être reconnus.</w:t>
      </w:r>
    </w:p>
    <w:p w:rsidR="00540125" w:rsidRPr="00BF6B21" w:rsidRDefault="00540125" w:rsidP="00540125">
      <w:pPr>
        <w:pStyle w:val="Heading3"/>
        <w:rPr>
          <w:rFonts w:asciiTheme="majorBidi" w:hAnsiTheme="majorBidi" w:cstheme="majorBidi"/>
          <w:szCs w:val="24"/>
          <w:lang w:val="fr-CH"/>
        </w:rPr>
      </w:pPr>
      <w:bookmarkStart w:id="222" w:name="_Toc283218317"/>
      <w:bookmarkStart w:id="223" w:name="_Toc288225978"/>
      <w:r w:rsidRPr="00BF6B21">
        <w:rPr>
          <w:rFonts w:asciiTheme="majorBidi" w:hAnsiTheme="majorBidi" w:cstheme="majorBidi"/>
          <w:szCs w:val="24"/>
          <w:lang w:val="fr-CH"/>
        </w:rPr>
        <w:t>8.3.5</w:t>
      </w:r>
      <w:r w:rsidRPr="00BF6B21">
        <w:rPr>
          <w:rFonts w:asciiTheme="majorBidi" w:hAnsiTheme="majorBidi" w:cstheme="majorBidi"/>
          <w:szCs w:val="24"/>
          <w:lang w:val="fr-CH"/>
        </w:rPr>
        <w:tab/>
      </w:r>
      <w:r w:rsidRPr="00BF6B21">
        <w:rPr>
          <w:rFonts w:asciiTheme="majorBidi" w:hAnsiTheme="majorBidi" w:cstheme="majorBidi"/>
          <w:noProof/>
          <w:szCs w:val="24"/>
          <w:lang w:val="fr-CH"/>
        </w:rPr>
        <w:t>Harmonisation des réglementations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échelle mondiale</w:t>
      </w:r>
      <w:bookmarkEnd w:id="222"/>
      <w:bookmarkEnd w:id="223"/>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Tant que les réglementations dans les pays/régions ne seront pas harmonisées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échelle mondiale de la même façon que la directive R&amp;TTE permet une harmonisation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échelle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EEE, les accords MRA constituent la meilleure solution pour faciliter le commerce entre pays/régions du point de vue des fabricants, des fournisseurs et des utilisateurs.</w:t>
      </w:r>
    </w:p>
    <w:p w:rsidR="00540125" w:rsidRPr="00BF6B21" w:rsidRDefault="00540125" w:rsidP="00540125">
      <w:pPr>
        <w:pStyle w:val="Heading1"/>
        <w:rPr>
          <w:rFonts w:asciiTheme="majorBidi" w:hAnsiTheme="majorBidi" w:cstheme="majorBidi"/>
          <w:szCs w:val="24"/>
          <w:lang w:val="fr-CH"/>
        </w:rPr>
      </w:pPr>
      <w:bookmarkStart w:id="224" w:name="_Toc283218318"/>
      <w:bookmarkStart w:id="225" w:name="_Toc287278413"/>
      <w:bookmarkStart w:id="226" w:name="_Toc287279672"/>
      <w:bookmarkStart w:id="227" w:name="_Toc288225979"/>
      <w:bookmarkStart w:id="228" w:name="_Toc288480953"/>
      <w:bookmarkStart w:id="229" w:name="_Toc305146484"/>
      <w:r w:rsidRPr="00BF6B21">
        <w:rPr>
          <w:rFonts w:asciiTheme="majorBidi" w:hAnsiTheme="majorBidi" w:cstheme="majorBidi"/>
          <w:szCs w:val="24"/>
          <w:lang w:val="fr-CH"/>
        </w:rPr>
        <w:t>9</w:t>
      </w:r>
      <w:r w:rsidRPr="00BF6B21">
        <w:rPr>
          <w:rFonts w:asciiTheme="majorBidi" w:hAnsiTheme="majorBidi" w:cstheme="majorBidi"/>
          <w:szCs w:val="24"/>
          <w:lang w:val="fr-CH"/>
        </w:rPr>
        <w:tab/>
      </w:r>
      <w:r w:rsidRPr="00BF6B21">
        <w:rPr>
          <w:rFonts w:asciiTheme="majorBidi" w:hAnsiTheme="majorBidi" w:cstheme="majorBidi"/>
          <w:noProof/>
          <w:szCs w:val="24"/>
          <w:lang w:val="fr-CH"/>
        </w:rPr>
        <w:t>Autres applications</w:t>
      </w:r>
      <w:bookmarkEnd w:id="224"/>
      <w:bookmarkEnd w:id="225"/>
      <w:bookmarkEnd w:id="226"/>
      <w:bookmarkEnd w:id="227"/>
      <w:bookmarkEnd w:id="228"/>
      <w:bookmarkEnd w:id="229"/>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autres applications de SRD continuent à être développées et mises en œuvre.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Annexe 1 contient les paramètres techniques de plusieurs types de ces autres applications, qui, pour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instant, concernent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une part les SRD fonctionnant dans la bande 57</w:t>
      </w:r>
      <w:r w:rsidRPr="00BF6B21">
        <w:rPr>
          <w:rFonts w:asciiTheme="majorBidi" w:hAnsiTheme="majorBidi" w:cstheme="majorBidi"/>
          <w:noProof/>
          <w:szCs w:val="24"/>
          <w:lang w:val="fr-CH"/>
        </w:rPr>
        <w:noBreakHyphen/>
        <w:t>64 GHz destinés à être utilisés pour les communications de données à débit élevé et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autre part les indicateurs de niveau radiofréquence.</w:t>
      </w:r>
    </w:p>
    <w:p w:rsidR="00540125" w:rsidRDefault="00540125" w:rsidP="00540125">
      <w:pPr>
        <w:rPr>
          <w:lang w:val="fr-CH"/>
        </w:rPr>
      </w:pPr>
    </w:p>
    <w:p w:rsidR="00921A27" w:rsidRPr="00BF6B21" w:rsidRDefault="00921A27" w:rsidP="00540125">
      <w:pPr>
        <w:rPr>
          <w:lang w:val="fr-CH"/>
        </w:rPr>
      </w:pPr>
    </w:p>
    <w:p w:rsidR="00540125" w:rsidRPr="00BF6B21" w:rsidRDefault="00540125" w:rsidP="00540125">
      <w:pPr>
        <w:rPr>
          <w:lang w:val="fr-CH"/>
        </w:rPr>
      </w:pPr>
    </w:p>
    <w:p w:rsidR="00540125" w:rsidRPr="00BF6B21" w:rsidRDefault="00540125" w:rsidP="00540125">
      <w:pPr>
        <w:pStyle w:val="AnnexNoTitle"/>
        <w:rPr>
          <w:rFonts w:asciiTheme="majorBidi" w:hAnsiTheme="majorBidi" w:cstheme="majorBidi"/>
          <w:szCs w:val="24"/>
          <w:lang w:val="fr-CH"/>
        </w:rPr>
      </w:pPr>
      <w:bookmarkStart w:id="230" w:name="_Toc287278414"/>
      <w:bookmarkStart w:id="231" w:name="_Toc287279673"/>
      <w:bookmarkStart w:id="232" w:name="_Toc288225980"/>
      <w:bookmarkStart w:id="233" w:name="_Toc288480954"/>
      <w:bookmarkStart w:id="234" w:name="_Toc305146485"/>
      <w:r w:rsidRPr="00BF6B21">
        <w:rPr>
          <w:rFonts w:asciiTheme="majorBidi" w:hAnsiTheme="majorBidi" w:cstheme="majorBidi"/>
          <w:noProof/>
          <w:szCs w:val="24"/>
          <w:lang w:val="fr-CH"/>
        </w:rPr>
        <w:lastRenderedPageBreak/>
        <w:t>Annexe 1</w:t>
      </w:r>
      <w:r w:rsidRPr="00BF6B21">
        <w:rPr>
          <w:rFonts w:asciiTheme="majorBidi" w:hAnsiTheme="majorBidi" w:cstheme="majorBidi"/>
          <w:noProof/>
          <w:szCs w:val="24"/>
          <w:lang w:val="fr-CH"/>
        </w:rPr>
        <w:br/>
      </w:r>
      <w:r w:rsidRPr="00BF6B21">
        <w:rPr>
          <w:rFonts w:asciiTheme="majorBidi" w:hAnsiTheme="majorBidi" w:cstheme="majorBidi"/>
          <w:noProof/>
          <w:szCs w:val="24"/>
          <w:lang w:val="fr-CH"/>
        </w:rPr>
        <w:br/>
        <w:t>Autres applications</w:t>
      </w:r>
      <w:bookmarkEnd w:id="230"/>
      <w:bookmarkEnd w:id="231"/>
      <w:bookmarkEnd w:id="232"/>
      <w:bookmarkEnd w:id="233"/>
      <w:bookmarkEnd w:id="234"/>
    </w:p>
    <w:p w:rsidR="00540125" w:rsidRPr="00BF6B21" w:rsidRDefault="00540125" w:rsidP="00540125">
      <w:pPr>
        <w:pStyle w:val="Heading1"/>
        <w:rPr>
          <w:rFonts w:asciiTheme="majorBidi" w:hAnsiTheme="majorBidi" w:cstheme="majorBidi"/>
          <w:szCs w:val="24"/>
          <w:lang w:val="fr-CH"/>
        </w:rPr>
      </w:pPr>
      <w:bookmarkStart w:id="235" w:name="_Toc283218319"/>
      <w:bookmarkStart w:id="236" w:name="_Toc287278415"/>
      <w:bookmarkStart w:id="237" w:name="_Toc287279674"/>
      <w:bookmarkStart w:id="238" w:name="_Toc288225981"/>
      <w:bookmarkStart w:id="239" w:name="_Toc288480955"/>
      <w:bookmarkStart w:id="240" w:name="_Toc305146486"/>
      <w:r w:rsidRPr="00BF6B21">
        <w:rPr>
          <w:rFonts w:asciiTheme="majorBidi" w:hAnsiTheme="majorBidi" w:cstheme="majorBidi"/>
          <w:szCs w:val="24"/>
          <w:lang w:val="fr-CH"/>
        </w:rPr>
        <w:t>1</w:t>
      </w:r>
      <w:r w:rsidRPr="00BF6B21">
        <w:rPr>
          <w:rFonts w:asciiTheme="majorBidi" w:hAnsiTheme="majorBidi" w:cstheme="majorBidi"/>
          <w:szCs w:val="24"/>
          <w:lang w:val="fr-CH"/>
        </w:rPr>
        <w:tab/>
      </w:r>
      <w:r w:rsidRPr="00BF6B21">
        <w:rPr>
          <w:rFonts w:asciiTheme="majorBidi" w:hAnsiTheme="majorBidi" w:cstheme="majorBidi"/>
          <w:noProof/>
          <w:szCs w:val="24"/>
          <w:lang w:val="fr-CH"/>
        </w:rPr>
        <w:t>SRD fonctionnant dans la bande 57</w:t>
      </w:r>
      <w:r w:rsidRPr="00BF6B21">
        <w:rPr>
          <w:rFonts w:asciiTheme="majorBidi" w:hAnsiTheme="majorBidi" w:cstheme="majorBidi"/>
          <w:noProof/>
          <w:szCs w:val="24"/>
          <w:lang w:val="fr-CH"/>
        </w:rPr>
        <w:noBreakHyphen/>
        <w:t>64 GHz</w:t>
      </w:r>
      <w:bookmarkEnd w:id="235"/>
      <w:bookmarkEnd w:id="236"/>
      <w:bookmarkEnd w:id="237"/>
      <w:bookmarkEnd w:id="238"/>
      <w:bookmarkEnd w:id="239"/>
      <w:bookmarkEnd w:id="240"/>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Les SRD émettant dans la bande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absorption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oxygène 57-64 GHz utiliseront une large plage de fréquences contiguës pour des communications de données à très haut débit (de 100 Mbit/s à plus de 1</w:t>
      </w:r>
      <w:r w:rsidRPr="00BF6B21">
        <w:rPr>
          <w:rFonts w:asciiTheme="majorBidi" w:hAnsiTheme="majorBidi" w:cstheme="majorBidi"/>
          <w:noProof/>
          <w:sz w:val="12"/>
          <w:szCs w:val="24"/>
          <w:lang w:val="fr-CH"/>
        </w:rPr>
        <w:t> </w:t>
      </w:r>
      <w:r w:rsidRPr="00BF6B21">
        <w:rPr>
          <w:rFonts w:asciiTheme="majorBidi" w:hAnsiTheme="majorBidi" w:cstheme="majorBidi"/>
          <w:noProof/>
          <w:szCs w:val="24"/>
          <w:lang w:val="fr-CH"/>
        </w:rPr>
        <w:t>000 Mbit/s).</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Il peut s</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agir de liaisons vidéo numériques, de capteurs de position, de liaisons de données hertziennes à courte portée point à multipoint, de réseaux locaux hertziens ou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accès hertzien à large bande à des appareils informatiques fixes ou mobiles.</w:t>
      </w:r>
    </w:p>
    <w:p w:rsidR="00540125" w:rsidRPr="00BF6B21" w:rsidRDefault="00540125" w:rsidP="00787779">
      <w:pPr>
        <w:rPr>
          <w:rFonts w:asciiTheme="majorBidi" w:hAnsiTheme="majorBidi" w:cstheme="majorBidi"/>
          <w:szCs w:val="24"/>
          <w:lang w:val="fr-CH"/>
        </w:rPr>
      </w:pPr>
      <w:r w:rsidRPr="00BF6B21">
        <w:rPr>
          <w:rFonts w:asciiTheme="majorBidi" w:hAnsiTheme="majorBidi" w:cstheme="majorBidi"/>
          <w:noProof/>
          <w:szCs w:val="24"/>
          <w:lang w:val="fr-CH"/>
        </w:rPr>
        <w:t>Dans de nombreux cas, les applications proposées fonctionneront dans la bande 57-64 GHz avec</w:t>
      </w:r>
      <w:r w:rsidR="00787779" w:rsidRPr="00BF6B21">
        <w:rPr>
          <w:rFonts w:asciiTheme="majorBidi" w:hAnsiTheme="majorBidi" w:cstheme="majorBidi"/>
          <w:noProof/>
          <w:szCs w:val="24"/>
          <w:lang w:val="fr-CH"/>
        </w:rPr>
        <w:t xml:space="preserve"> </w:t>
      </w:r>
      <w:r w:rsidRPr="00BF6B21">
        <w:rPr>
          <w:rFonts w:asciiTheme="majorBidi" w:hAnsiTheme="majorBidi" w:cstheme="majorBidi"/>
          <w:noProof/>
          <w:szCs w:val="24"/>
          <w:lang w:val="fr-CH"/>
        </w:rPr>
        <w:t>des signaux à large bande ou balayés en fréquence.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Souvent, en raison des débits de données</w:t>
      </w:r>
      <w:r w:rsidR="00787779" w:rsidRPr="00BF6B21">
        <w:rPr>
          <w:rFonts w:asciiTheme="majorBidi" w:hAnsiTheme="majorBidi" w:cstheme="majorBidi"/>
          <w:noProof/>
          <w:szCs w:val="24"/>
          <w:lang w:val="fr-CH"/>
        </w:rPr>
        <w:t xml:space="preserve"> </w:t>
      </w:r>
      <w:r w:rsidRPr="00BF6B21">
        <w:rPr>
          <w:rFonts w:asciiTheme="majorBidi" w:hAnsiTheme="majorBidi" w:cstheme="majorBidi"/>
          <w:noProof/>
          <w:szCs w:val="24"/>
          <w:lang w:val="fr-CH"/>
        </w:rPr>
        <w:t>très élevés ou du grand nombre de canaux de fréquences requis pour un réseau, la totalité de la bande 57-64 GHz sera utilisée par un couple, ou un groupe, de SRD.</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Par ailleurs, les capteurs de position à</w:t>
      </w:r>
      <w:r w:rsidR="00787779" w:rsidRPr="00BF6B21">
        <w:rPr>
          <w:rFonts w:asciiTheme="majorBidi" w:hAnsiTheme="majorBidi" w:cstheme="majorBidi"/>
          <w:noProof/>
          <w:szCs w:val="24"/>
          <w:lang w:val="fr-CH"/>
        </w:rPr>
        <w:t xml:space="preserve"> </w:t>
      </w:r>
      <w:r w:rsidRPr="00BF6B21">
        <w:rPr>
          <w:rFonts w:asciiTheme="majorBidi" w:hAnsiTheme="majorBidi" w:cstheme="majorBidi"/>
          <w:noProof/>
          <w:szCs w:val="24"/>
          <w:lang w:val="fr-CH"/>
        </w:rPr>
        <w:t>courte portée utilisés pour générer des informations précises sur la position pour des machines</w:t>
      </w:r>
      <w:r w:rsidR="00787779" w:rsidRPr="00BF6B21">
        <w:rPr>
          <w:rFonts w:asciiTheme="majorBidi" w:hAnsiTheme="majorBidi" w:cstheme="majorBidi"/>
          <w:noProof/>
          <w:szCs w:val="24"/>
          <w:lang w:val="fr-CH"/>
        </w:rPr>
        <w:noBreakHyphen/>
      </w:r>
      <w:r w:rsidRPr="00BF6B21">
        <w:rPr>
          <w:rFonts w:asciiTheme="majorBidi" w:hAnsiTheme="majorBidi" w:cstheme="majorBidi"/>
          <w:noProof/>
          <w:szCs w:val="24"/>
          <w:lang w:val="fr-CH"/>
        </w:rPr>
        <w:t>outils fonctionnent avec des signaux balayés en fréquence, qui peuvent utiliser la totalité de la bande 57-64 GHz.</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La FCC a élaboré une étiquette relative au spectre régissant le fonctionnement des SRD dans la bande 57-64 GHz.</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Cette étiquette comprend les limites suivantes:</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Limite de la puissance totale à la sortie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 = 500 mW (valeur de crête)</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La probabilité de brouillage est liée très directement à la puissance totale à la sortie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Limite de la puissance totale à la sortie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 = 500 mW (largeur de bande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émission/100 MHz) pour une largeur de bande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émission &lt; 100 MHz</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Les émetteurs à bande étroite peuvent perturber les communications à large bande en cas de chevauchement de fréquences.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Cette disposition permet de protéger les dispositifs de communication à large bande.</w:t>
      </w:r>
    </w:p>
    <w:p w:rsidR="00540125" w:rsidRPr="00BF6B21" w:rsidRDefault="00540125" w:rsidP="00540125">
      <w:pPr>
        <w:pStyle w:val="enumlev1"/>
        <w:rPr>
          <w:lang w:val="fr-CH"/>
        </w:rPr>
      </w:pPr>
      <w:r w:rsidRPr="00BF6B21">
        <w:rPr>
          <w:lang w:val="fr-CH"/>
        </w:rPr>
        <w:t>–</w:t>
      </w:r>
      <w:r w:rsidRPr="00BF6B21">
        <w:rPr>
          <w:lang w:val="fr-CH"/>
        </w:rPr>
        <w:tab/>
      </w:r>
      <w:r w:rsidRPr="00BF6B21">
        <w:rPr>
          <w:noProof/>
          <w:lang w:val="fr-CH"/>
        </w:rPr>
        <w:t>p.i.r.e. = (puissance à la sortie de l</w:t>
      </w:r>
      <w:r w:rsidR="00787779" w:rsidRPr="00BF6B21">
        <w:rPr>
          <w:noProof/>
          <w:lang w:val="fr-CH"/>
        </w:rPr>
        <w:t>'</w:t>
      </w:r>
      <w:r w:rsidRPr="00BF6B21">
        <w:rPr>
          <w:noProof/>
          <w:lang w:val="fr-CH"/>
        </w:rPr>
        <w:t>émetteur) × (gain de l</w:t>
      </w:r>
      <w:r w:rsidR="00787779" w:rsidRPr="00BF6B21">
        <w:rPr>
          <w:noProof/>
          <w:lang w:val="fr-CH"/>
        </w:rPr>
        <w:t>'</w:t>
      </w:r>
      <w:r w:rsidRPr="00BF6B21">
        <w:rPr>
          <w:noProof/>
          <w:lang w:val="fr-CH"/>
        </w:rPr>
        <w:t>antenne) = 10 W (valeur moyenne), 20 W (valeur de crête)</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En limitant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intensité des faisceaux focalisés, la distance maximale sur laquelle des brouillages peuvent se produire est limitée à moins de 1 km même pour les faisceaux très étroits.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FCC spécifie cette limite de puissance rayonnée comme étant une densité de puissance de 18 µW/cm</w:t>
      </w:r>
      <w:r w:rsidRPr="00BF6B21">
        <w:rPr>
          <w:rFonts w:asciiTheme="majorBidi" w:hAnsiTheme="majorBidi" w:cstheme="majorBidi"/>
          <w:noProof/>
          <w:szCs w:val="24"/>
          <w:vertAlign w:val="superscript"/>
          <w:lang w:val="fr-CH"/>
        </w:rPr>
        <w:t>2</w:t>
      </w:r>
      <w:r w:rsidRPr="00BF6B21">
        <w:rPr>
          <w:rFonts w:asciiTheme="majorBidi" w:hAnsiTheme="majorBidi" w:cstheme="majorBidi"/>
          <w:noProof/>
          <w:szCs w:val="24"/>
          <w:lang w:val="fr-CH"/>
        </w:rPr>
        <w:t xml:space="preserve"> mesurée à une distance de 3 m de la source.</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En outre, les Etats-Unis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Amérique ont imposé, aux SRD fonctionnant dans la bande 57-64 GHz, une autre condition relative à la réduction des brouillages: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émetteurs de radiocommunication à courte portée doivent diffuser une identification à intervalles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 moins 1 s.</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La FCC a traité séparément les capteurs fixes de perturbations de champ fonctionnant dans la bande 61-61,5 GHz.</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puissance rayonnée par ces capteurs est limitée à une p.i.r.e. de crête de 20 mW, ce qui équivaut à une densité de puissance de 18 µW/cm</w:t>
      </w:r>
      <w:r w:rsidRPr="00BF6B21">
        <w:rPr>
          <w:rFonts w:asciiTheme="majorBidi" w:hAnsiTheme="majorBidi" w:cstheme="majorBidi"/>
          <w:noProof/>
          <w:szCs w:val="24"/>
          <w:vertAlign w:val="superscript"/>
          <w:lang w:val="fr-CH"/>
        </w:rPr>
        <w:t>2</w:t>
      </w:r>
      <w:r w:rsidRPr="00BF6B21">
        <w:rPr>
          <w:rFonts w:asciiTheme="majorBidi" w:hAnsiTheme="majorBidi" w:cstheme="majorBidi"/>
          <w:noProof/>
          <w:szCs w:val="24"/>
          <w:lang w:val="fr-CH"/>
        </w:rPr>
        <w:t xml:space="preserve"> mesurée à une distance de 3 m de la source.</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En Europe, la puissance des SRD dans la bande 61</w:t>
      </w:r>
      <w:r w:rsidRPr="00BF6B21">
        <w:rPr>
          <w:rFonts w:asciiTheme="majorBidi" w:hAnsiTheme="majorBidi" w:cstheme="majorBidi"/>
          <w:noProof/>
          <w:szCs w:val="24"/>
          <w:lang w:val="fr-CH"/>
        </w:rPr>
        <w:noBreakHyphen/>
        <w:t>61,5 GHz est limitée à une p.i.r.e. de 100 mW.</w:t>
      </w:r>
    </w:p>
    <w:p w:rsidR="00540125" w:rsidRPr="00BF6B21" w:rsidRDefault="00540125" w:rsidP="00540125">
      <w:pPr>
        <w:pStyle w:val="Heading1"/>
        <w:rPr>
          <w:rFonts w:asciiTheme="majorBidi" w:hAnsiTheme="majorBidi" w:cstheme="majorBidi"/>
          <w:szCs w:val="24"/>
          <w:lang w:val="fr-CH"/>
        </w:rPr>
      </w:pPr>
      <w:bookmarkStart w:id="241" w:name="_Toc283218320"/>
      <w:bookmarkStart w:id="242" w:name="_Toc287278416"/>
      <w:bookmarkStart w:id="243" w:name="_Toc287279675"/>
      <w:bookmarkStart w:id="244" w:name="_Toc288225982"/>
      <w:bookmarkStart w:id="245" w:name="_Toc288480956"/>
      <w:bookmarkStart w:id="246" w:name="_Toc305146487"/>
      <w:r w:rsidRPr="00BF6B21">
        <w:rPr>
          <w:rFonts w:asciiTheme="majorBidi" w:hAnsiTheme="majorBidi" w:cstheme="majorBidi"/>
          <w:szCs w:val="24"/>
          <w:lang w:val="fr-CH"/>
        </w:rPr>
        <w:lastRenderedPageBreak/>
        <w:t>2</w:t>
      </w:r>
      <w:r w:rsidRPr="00BF6B21">
        <w:rPr>
          <w:rFonts w:asciiTheme="majorBidi" w:hAnsiTheme="majorBidi" w:cstheme="majorBidi"/>
          <w:szCs w:val="24"/>
          <w:lang w:val="fr-CH"/>
        </w:rPr>
        <w:tab/>
      </w:r>
      <w:r w:rsidRPr="00BF6B21">
        <w:rPr>
          <w:rFonts w:asciiTheme="majorBidi" w:hAnsiTheme="majorBidi" w:cstheme="majorBidi"/>
          <w:noProof/>
          <w:szCs w:val="24"/>
          <w:lang w:val="fr-CH"/>
        </w:rPr>
        <w:t>Indicateurs de niveau radiofréquence</w:t>
      </w:r>
      <w:bookmarkEnd w:id="241"/>
      <w:bookmarkEnd w:id="242"/>
      <w:bookmarkEnd w:id="243"/>
      <w:bookmarkEnd w:id="244"/>
      <w:bookmarkEnd w:id="245"/>
      <w:bookmarkEnd w:id="246"/>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Les paramètres de fonctionnement des indicateurs de niveau radiofréquence, qui sont aujourd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hui utilisés partout dans le monde, et les fréquences 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ils utilisent sont indiqués dans les Tableaux 6 à 8.</w:t>
      </w:r>
    </w:p>
    <w:p w:rsidR="00540125" w:rsidRPr="00BF6B21" w:rsidRDefault="00540125" w:rsidP="0052658F">
      <w:pPr>
        <w:pStyle w:val="Heading2"/>
        <w:rPr>
          <w:rFonts w:asciiTheme="majorBidi" w:hAnsiTheme="majorBidi" w:cstheme="majorBidi"/>
          <w:szCs w:val="24"/>
          <w:lang w:val="fr-CH"/>
        </w:rPr>
      </w:pPr>
      <w:bookmarkStart w:id="247" w:name="_Toc283218321"/>
      <w:bookmarkStart w:id="248" w:name="_Toc287278417"/>
      <w:bookmarkStart w:id="249" w:name="_Toc287279676"/>
      <w:bookmarkStart w:id="250" w:name="_Toc288225983"/>
      <w:bookmarkStart w:id="251" w:name="_Toc288480957"/>
      <w:bookmarkStart w:id="252" w:name="_Toc305146488"/>
      <w:r w:rsidRPr="00BF6B21">
        <w:rPr>
          <w:rFonts w:asciiTheme="majorBidi" w:hAnsiTheme="majorBidi" w:cstheme="majorBidi"/>
          <w:szCs w:val="24"/>
          <w:lang w:val="fr-CH"/>
        </w:rPr>
        <w:t>2.1</w:t>
      </w:r>
      <w:r w:rsidRPr="00BF6B21">
        <w:rPr>
          <w:rFonts w:asciiTheme="majorBidi" w:hAnsiTheme="majorBidi" w:cstheme="majorBidi"/>
          <w:szCs w:val="24"/>
          <w:lang w:val="fr-CH"/>
        </w:rPr>
        <w:tab/>
      </w:r>
      <w:r w:rsidRPr="00BF6B21">
        <w:rPr>
          <w:rFonts w:asciiTheme="majorBidi" w:hAnsiTheme="majorBidi" w:cstheme="majorBidi"/>
          <w:noProof/>
          <w:szCs w:val="24"/>
          <w:lang w:val="fr-CH"/>
        </w:rPr>
        <w:t>Systèmes à impulsions</w:t>
      </w:r>
      <w:bookmarkEnd w:id="247"/>
      <w:bookmarkEnd w:id="248"/>
      <w:bookmarkEnd w:id="249"/>
      <w:bookmarkEnd w:id="250"/>
      <w:bookmarkEnd w:id="251"/>
      <w:bookmarkEnd w:id="252"/>
    </w:p>
    <w:p w:rsidR="00540125" w:rsidRPr="00BF6B21" w:rsidRDefault="00540125" w:rsidP="0052658F">
      <w:pPr>
        <w:keepNext/>
        <w:keepLines/>
        <w:rPr>
          <w:rFonts w:asciiTheme="majorBidi" w:hAnsiTheme="majorBidi" w:cstheme="majorBidi"/>
          <w:szCs w:val="24"/>
          <w:lang w:val="fr-CH"/>
        </w:rPr>
      </w:pPr>
      <w:r w:rsidRPr="00BF6B21">
        <w:rPr>
          <w:rFonts w:asciiTheme="majorBidi" w:hAnsiTheme="majorBidi" w:cstheme="majorBidi"/>
          <w:noProof/>
          <w:szCs w:val="24"/>
          <w:lang w:val="fr-CH"/>
        </w:rPr>
        <w:t>Les systèmes à impulsions sont bon marché et ont une faible consommation de puissance.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Aujourd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hui, ils fonctionnent à 5,8 GHz, qui est la fréquence centrale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attribution faite aux applications ISM.</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Toutefois, les fabricants devraient avoir des produits fonctionnant dans des plages autour de 10 GHz, 25 GHz et 76 GHz.</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fréquence exacte de fonctionnement dépendra du produit.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caractéristiques types figurent dans le Tableau 6.</w:t>
      </w:r>
    </w:p>
    <w:p w:rsidR="00540125" w:rsidRPr="00BF6B21" w:rsidRDefault="00540125" w:rsidP="00163B13">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t>TABLEAU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366"/>
        <w:gridCol w:w="3402"/>
      </w:tblGrid>
      <w:tr w:rsidR="00540125" w:rsidRPr="00BF6B21" w:rsidTr="00E615FD">
        <w:trPr>
          <w:jc w:val="center"/>
        </w:trPr>
        <w:tc>
          <w:tcPr>
            <w:tcW w:w="4366" w:type="dxa"/>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Caractéristique</w:t>
            </w:r>
          </w:p>
        </w:tc>
        <w:tc>
          <w:tcPr>
            <w:tcW w:w="3402" w:type="dxa"/>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Valeur</w:t>
            </w:r>
          </w:p>
        </w:tc>
      </w:tr>
      <w:tr w:rsidR="00540125" w:rsidRPr="00BF6B21" w:rsidTr="00E615FD">
        <w:trPr>
          <w:jc w:val="center"/>
        </w:trPr>
        <w:tc>
          <w:tcPr>
            <w:tcW w:w="4366" w:type="dxa"/>
          </w:tcPr>
          <w:p w:rsidR="00540125" w:rsidRPr="00BF6B21" w:rsidRDefault="00540125" w:rsidP="00E615FD">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Largeur de bande</w:t>
            </w:r>
          </w:p>
        </w:tc>
        <w:tc>
          <w:tcPr>
            <w:tcW w:w="3402" w:type="dxa"/>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 xml:space="preserve">0,1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fréquence</w:t>
            </w:r>
          </w:p>
        </w:tc>
      </w:tr>
      <w:tr w:rsidR="00540125" w:rsidRPr="00BF6B21" w:rsidTr="00E615FD">
        <w:trPr>
          <w:jc w:val="center"/>
        </w:trPr>
        <w:tc>
          <w:tcPr>
            <w:tcW w:w="4366"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Puissance (de crête)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émission (dBm)</w:t>
            </w:r>
          </w:p>
        </w:tc>
        <w:tc>
          <w:tcPr>
            <w:tcW w:w="3402"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0 à 10</w:t>
            </w:r>
          </w:p>
        </w:tc>
      </w:tr>
      <w:tr w:rsidR="00540125" w:rsidRPr="00BF6B21" w:rsidTr="00E615FD">
        <w:trPr>
          <w:jc w:val="center"/>
        </w:trPr>
        <w:tc>
          <w:tcPr>
            <w:tcW w:w="4366"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Largeur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impulsion</w:t>
            </w:r>
          </w:p>
        </w:tc>
        <w:tc>
          <w:tcPr>
            <w:tcW w:w="3402"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200 ps à 3 ns</w:t>
            </w:r>
          </w:p>
        </w:tc>
      </w:tr>
      <w:tr w:rsidR="00540125" w:rsidRPr="00BF6B21" w:rsidTr="00E615FD">
        <w:trPr>
          <w:jc w:val="center"/>
        </w:trPr>
        <w:tc>
          <w:tcPr>
            <w:tcW w:w="4366"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Facteur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w:t>
            </w:r>
          </w:p>
        </w:tc>
        <w:tc>
          <w:tcPr>
            <w:tcW w:w="3402"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0,1 à 1</w:t>
            </w:r>
          </w:p>
        </w:tc>
      </w:tr>
      <w:tr w:rsidR="00540125" w:rsidRPr="00BF6B21" w:rsidTr="00E615FD">
        <w:trPr>
          <w:jc w:val="center"/>
        </w:trPr>
        <w:tc>
          <w:tcPr>
            <w:tcW w:w="4366"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Fréquence de répétition des impulsions (MHz)</w:t>
            </w:r>
          </w:p>
        </w:tc>
        <w:tc>
          <w:tcPr>
            <w:tcW w:w="3402"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0,5 à 4</w:t>
            </w:r>
          </w:p>
        </w:tc>
      </w:tr>
    </w:tbl>
    <w:p w:rsidR="00540125" w:rsidRPr="00BF6B21" w:rsidRDefault="00540125" w:rsidP="00540125">
      <w:pPr>
        <w:pStyle w:val="Tablefin"/>
        <w:rPr>
          <w:lang w:val="fr-CH"/>
        </w:rPr>
      </w:pP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 xml:space="preserve">Les systèmes </w:t>
      </w:r>
      <w:r w:rsidRPr="00BF6B21">
        <w:rPr>
          <w:lang w:val="fr-CH"/>
        </w:rPr>
        <w:t>radiofréquence</w:t>
      </w:r>
      <w:r w:rsidRPr="00BF6B21">
        <w:rPr>
          <w:rFonts w:asciiTheme="majorBidi" w:hAnsiTheme="majorBidi" w:cstheme="majorBidi"/>
          <w:noProof/>
          <w:szCs w:val="24"/>
          <w:lang w:val="fr-CH"/>
        </w:rPr>
        <w:t xml:space="preserve"> à impulsions émettent une impulsion avec ou sans porteuse dans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air.</w:t>
      </w:r>
    </w:p>
    <w:p w:rsidR="00540125" w:rsidRPr="00BF6B21" w:rsidRDefault="00540125" w:rsidP="0052658F">
      <w:pPr>
        <w:pStyle w:val="Heading2"/>
        <w:rPr>
          <w:lang w:val="fr-CH"/>
        </w:rPr>
      </w:pPr>
      <w:bookmarkStart w:id="253" w:name="_Toc283218322"/>
      <w:bookmarkStart w:id="254" w:name="_Toc287278418"/>
      <w:bookmarkStart w:id="255" w:name="_Toc287279677"/>
      <w:bookmarkStart w:id="256" w:name="_Toc288225984"/>
      <w:bookmarkStart w:id="257" w:name="_Toc288480958"/>
      <w:bookmarkStart w:id="258" w:name="_Toc305146489"/>
      <w:r w:rsidRPr="00BF6B21">
        <w:rPr>
          <w:lang w:val="fr-CH"/>
        </w:rPr>
        <w:t>2.2</w:t>
      </w:r>
      <w:r w:rsidRPr="00BF6B21">
        <w:rPr>
          <w:lang w:val="fr-CH"/>
        </w:rPr>
        <w:tab/>
      </w:r>
      <w:r w:rsidRPr="00BF6B21">
        <w:rPr>
          <w:noProof/>
          <w:lang w:val="fr-CH"/>
        </w:rPr>
        <w:t>Systèmes FMCW</w:t>
      </w:r>
      <w:bookmarkEnd w:id="253"/>
      <w:bookmarkEnd w:id="254"/>
      <w:bookmarkEnd w:id="255"/>
      <w:bookmarkEnd w:id="256"/>
      <w:bookmarkEnd w:id="257"/>
      <w:bookmarkEnd w:id="258"/>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 xml:space="preserve">Ce type de système est </w:t>
      </w:r>
      <w:r w:rsidRPr="00BF6B21">
        <w:rPr>
          <w:lang w:val="fr-CH"/>
        </w:rPr>
        <w:t>bien</w:t>
      </w:r>
      <w:r w:rsidRPr="00BF6B21">
        <w:rPr>
          <w:rFonts w:asciiTheme="majorBidi" w:hAnsiTheme="majorBidi" w:cstheme="majorBidi"/>
          <w:noProof/>
          <w:szCs w:val="24"/>
          <w:lang w:val="fr-CH"/>
        </w:rPr>
        <w:t xml:space="preserve"> développé.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 est robuste et utilise un traitement du signal évolué qui assure une bonne fiabilité.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caractéristiques des systèmes FMCW figurent dans le Tableau 7.</w:t>
      </w:r>
    </w:p>
    <w:p w:rsidR="00540125" w:rsidRPr="00BF6B21" w:rsidRDefault="00540125" w:rsidP="00163B13">
      <w:pPr>
        <w:pStyle w:val="TableNo"/>
        <w:rPr>
          <w:rFonts w:asciiTheme="majorBidi" w:hAnsiTheme="majorBidi" w:cstheme="majorBidi"/>
          <w:szCs w:val="24"/>
          <w:lang w:val="fr-CH"/>
        </w:rPr>
      </w:pPr>
      <w:r w:rsidRPr="00BF6B21">
        <w:rPr>
          <w:lang w:val="fr-CH"/>
        </w:rPr>
        <w:t>TABLEAU</w:t>
      </w:r>
      <w:r w:rsidRPr="00BF6B21">
        <w:rPr>
          <w:rFonts w:asciiTheme="majorBidi" w:hAnsiTheme="majorBidi" w:cstheme="majorBidi"/>
          <w:noProof/>
          <w:szCs w:val="24"/>
          <w:lang w:val="fr-CH"/>
        </w:rPr>
        <w:t xml:space="preserve">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366"/>
        <w:gridCol w:w="3402"/>
      </w:tblGrid>
      <w:tr w:rsidR="00540125" w:rsidRPr="00BF6B21" w:rsidTr="00E615FD">
        <w:trPr>
          <w:jc w:val="center"/>
        </w:trPr>
        <w:tc>
          <w:tcPr>
            <w:tcW w:w="4366" w:type="dxa"/>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Caractéristique</w:t>
            </w:r>
          </w:p>
        </w:tc>
        <w:tc>
          <w:tcPr>
            <w:tcW w:w="3402" w:type="dxa"/>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Valeur</w:t>
            </w:r>
          </w:p>
        </w:tc>
      </w:tr>
      <w:tr w:rsidR="00540125" w:rsidRPr="00BF6B21" w:rsidTr="00E615FD">
        <w:trPr>
          <w:jc w:val="center"/>
        </w:trPr>
        <w:tc>
          <w:tcPr>
            <w:tcW w:w="4366"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Fréquence (GHz)</w:t>
            </w:r>
          </w:p>
        </w:tc>
        <w:tc>
          <w:tcPr>
            <w:tcW w:w="3402"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10, 25</w:t>
            </w:r>
          </w:p>
        </w:tc>
      </w:tr>
      <w:tr w:rsidR="00540125" w:rsidRPr="00BF6B21" w:rsidTr="00E615FD">
        <w:trPr>
          <w:jc w:val="center"/>
        </w:trPr>
        <w:tc>
          <w:tcPr>
            <w:tcW w:w="4366"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Largeur de bande (GHz)</w:t>
            </w:r>
          </w:p>
        </w:tc>
        <w:tc>
          <w:tcPr>
            <w:tcW w:w="3402"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0,6, 2</w:t>
            </w:r>
          </w:p>
        </w:tc>
      </w:tr>
      <w:tr w:rsidR="00540125" w:rsidRPr="00BF6B21" w:rsidTr="00E615FD">
        <w:trPr>
          <w:jc w:val="center"/>
        </w:trPr>
        <w:tc>
          <w:tcPr>
            <w:tcW w:w="4366"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Puissance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émission (dBm)</w:t>
            </w:r>
          </w:p>
        </w:tc>
        <w:tc>
          <w:tcPr>
            <w:tcW w:w="3402"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0 à 10</w:t>
            </w:r>
          </w:p>
        </w:tc>
      </w:tr>
    </w:tbl>
    <w:p w:rsidR="00540125" w:rsidRPr="00BF6B21" w:rsidRDefault="00540125" w:rsidP="00540125">
      <w:pPr>
        <w:pStyle w:val="Tablefin"/>
        <w:rPr>
          <w:lang w:val="fr-CH"/>
        </w:rPr>
      </w:pPr>
    </w:p>
    <w:p w:rsidR="00540125" w:rsidRPr="00BF6B21" w:rsidRDefault="00540125" w:rsidP="0052658F">
      <w:pPr>
        <w:pStyle w:val="Heading2"/>
        <w:rPr>
          <w:lang w:val="fr-CH"/>
        </w:rPr>
      </w:pPr>
      <w:bookmarkStart w:id="259" w:name="irecnoe"/>
      <w:bookmarkStart w:id="260" w:name="_Toc287278419"/>
      <w:bookmarkStart w:id="261" w:name="_Toc287279678"/>
      <w:bookmarkStart w:id="262" w:name="_Toc288225985"/>
      <w:bookmarkStart w:id="263" w:name="_Toc288480959"/>
      <w:bookmarkStart w:id="264" w:name="_Toc283218323"/>
      <w:bookmarkStart w:id="265" w:name="_Toc305146490"/>
      <w:bookmarkEnd w:id="259"/>
      <w:r w:rsidRPr="00BF6B21">
        <w:rPr>
          <w:lang w:val="fr-CH"/>
        </w:rPr>
        <w:lastRenderedPageBreak/>
        <w:t>2.3</w:t>
      </w:r>
      <w:r w:rsidRPr="00BF6B21">
        <w:rPr>
          <w:lang w:val="fr-CH"/>
        </w:rPr>
        <w:tab/>
        <w:t>Paramètres de fonctionnement des indicateurs de niveau radiofréquence et fréquences utilisées</w:t>
      </w:r>
      <w:bookmarkEnd w:id="260"/>
      <w:bookmarkEnd w:id="261"/>
      <w:bookmarkEnd w:id="262"/>
      <w:bookmarkEnd w:id="263"/>
      <w:bookmarkEnd w:id="264"/>
      <w:bookmarkEnd w:id="265"/>
    </w:p>
    <w:p w:rsidR="00540125" w:rsidRPr="00BF6B21" w:rsidRDefault="00540125" w:rsidP="00163B13">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t>TABLEAU 8</w:t>
      </w:r>
      <w:bookmarkStart w:id="266" w:name="_Toc287278420"/>
      <w:bookmarkStart w:id="267" w:name="_Toc287279679"/>
      <w:bookmarkStart w:id="268" w:name="_Toc288225986"/>
    </w:p>
    <w:tbl>
      <w:tblPr>
        <w:tblW w:w="8505"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3255"/>
        <w:gridCol w:w="1909"/>
        <w:gridCol w:w="1562"/>
        <w:gridCol w:w="1779"/>
      </w:tblGrid>
      <w:tr w:rsidR="00540125" w:rsidRPr="00BF6B21" w:rsidTr="00E615FD">
        <w:trPr>
          <w:jc w:val="center"/>
        </w:trPr>
        <w:tc>
          <w:tcPr>
            <w:tcW w:w="1914" w:type="pct"/>
            <w:tcBorders>
              <w:top w:val="single" w:sz="4" w:space="0" w:color="auto"/>
            </w:tcBorders>
            <w:vAlign w:val="center"/>
          </w:tcPr>
          <w:p w:rsidR="00540125" w:rsidRPr="00BF6B21" w:rsidRDefault="00540125" w:rsidP="0052658F">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 (GHz)</w:t>
            </w:r>
          </w:p>
        </w:tc>
        <w:tc>
          <w:tcPr>
            <w:tcW w:w="1122" w:type="pct"/>
            <w:tcBorders>
              <w:top w:val="single" w:sz="4" w:space="0" w:color="auto"/>
            </w:tcBorders>
            <w:vAlign w:val="center"/>
          </w:tcPr>
          <w:p w:rsidR="00540125" w:rsidRPr="00BF6B21" w:rsidRDefault="00540125" w:rsidP="0052658F">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Puissance</w:t>
            </w:r>
          </w:p>
        </w:tc>
        <w:tc>
          <w:tcPr>
            <w:tcW w:w="918" w:type="pct"/>
            <w:tcBorders>
              <w:top w:val="single" w:sz="4" w:space="0" w:color="auto"/>
            </w:tcBorders>
            <w:vAlign w:val="center"/>
          </w:tcPr>
          <w:p w:rsidR="00540125" w:rsidRPr="00BF6B21" w:rsidRDefault="00540125" w:rsidP="0052658F">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Antenne</w:t>
            </w:r>
          </w:p>
        </w:tc>
        <w:tc>
          <w:tcPr>
            <w:tcW w:w="1046" w:type="pct"/>
            <w:tcBorders>
              <w:top w:val="single" w:sz="4" w:space="0" w:color="auto"/>
            </w:tcBorders>
            <w:vAlign w:val="center"/>
          </w:tcPr>
          <w:p w:rsidR="00540125" w:rsidRPr="00BF6B21" w:rsidRDefault="00540125" w:rsidP="0052658F">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Facteur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w:t>
            </w:r>
            <w:r w:rsidRPr="00BF6B21">
              <w:rPr>
                <w:rFonts w:asciiTheme="majorBidi" w:hAnsiTheme="majorBidi" w:cstheme="majorBidi"/>
                <w:noProof/>
                <w:szCs w:val="24"/>
                <w:lang w:val="fr-CH"/>
              </w:rPr>
              <w:br/>
              <w:t>(%)</w:t>
            </w:r>
          </w:p>
        </w:tc>
      </w:tr>
      <w:tr w:rsidR="00540125" w:rsidRPr="00BF6B21" w:rsidTr="00E615FD">
        <w:trPr>
          <w:trHeight w:val="96"/>
          <w:jc w:val="center"/>
        </w:trPr>
        <w:tc>
          <w:tcPr>
            <w:tcW w:w="1914" w:type="pct"/>
          </w:tcPr>
          <w:p w:rsidR="00540125" w:rsidRPr="00BF6B21" w:rsidRDefault="00540125" w:rsidP="0052658F">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0,5-3</w:t>
            </w:r>
          </w:p>
        </w:tc>
        <w:tc>
          <w:tcPr>
            <w:tcW w:w="1122" w:type="pct"/>
          </w:tcPr>
          <w:p w:rsidR="00540125" w:rsidRPr="00BF6B21" w:rsidRDefault="00540125" w:rsidP="0052658F">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10 mW</w:t>
            </w:r>
          </w:p>
        </w:tc>
        <w:tc>
          <w:tcPr>
            <w:tcW w:w="918" w:type="pct"/>
            <w:vMerge w:val="restart"/>
          </w:tcPr>
          <w:p w:rsidR="00540125" w:rsidRPr="00BF6B21" w:rsidRDefault="00540125" w:rsidP="0052658F">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Intégrée</w:t>
            </w:r>
          </w:p>
        </w:tc>
        <w:tc>
          <w:tcPr>
            <w:tcW w:w="1046" w:type="pct"/>
          </w:tcPr>
          <w:p w:rsidR="00540125" w:rsidRPr="00BF6B21" w:rsidRDefault="00540125" w:rsidP="0052658F">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0,1 à 1</w:t>
            </w:r>
          </w:p>
        </w:tc>
      </w:tr>
      <w:tr w:rsidR="00540125" w:rsidRPr="00BF6B21" w:rsidTr="00E615FD">
        <w:trPr>
          <w:jc w:val="center"/>
        </w:trPr>
        <w:tc>
          <w:tcPr>
            <w:tcW w:w="1914" w:type="pct"/>
          </w:tcPr>
          <w:p w:rsidR="00540125" w:rsidRPr="00BF6B21" w:rsidRDefault="00540125" w:rsidP="0052658F">
            <w:pPr>
              <w:pStyle w:val="Tabletext"/>
              <w:keepNext/>
              <w:keepLines/>
              <w:jc w:val="center"/>
              <w:rPr>
                <w:lang w:val="fr-CH"/>
              </w:rPr>
            </w:pPr>
            <w:r w:rsidRPr="00BF6B21">
              <w:rPr>
                <w:rFonts w:asciiTheme="majorBidi" w:hAnsiTheme="majorBidi" w:cstheme="majorBidi"/>
                <w:szCs w:val="24"/>
                <w:lang w:val="fr-CH"/>
              </w:rPr>
              <w:t>4,5-7</w:t>
            </w:r>
          </w:p>
        </w:tc>
        <w:tc>
          <w:tcPr>
            <w:tcW w:w="1122" w:type="pct"/>
          </w:tcPr>
          <w:p w:rsidR="00540125" w:rsidRPr="00BF6B21" w:rsidRDefault="00540125" w:rsidP="0052658F">
            <w:pPr>
              <w:pStyle w:val="Tabletext"/>
              <w:keepNext/>
              <w:keepLines/>
              <w:jc w:val="center"/>
              <w:rPr>
                <w:lang w:val="fr-CH"/>
              </w:rPr>
            </w:pPr>
            <w:r w:rsidRPr="00BF6B21">
              <w:rPr>
                <w:rFonts w:asciiTheme="majorBidi" w:hAnsiTheme="majorBidi" w:cstheme="majorBidi"/>
                <w:noProof/>
                <w:szCs w:val="24"/>
                <w:lang w:val="fr-CH"/>
              </w:rPr>
              <w:t>100 mW</w:t>
            </w:r>
          </w:p>
        </w:tc>
        <w:tc>
          <w:tcPr>
            <w:tcW w:w="918" w:type="pct"/>
            <w:vMerge/>
          </w:tcPr>
          <w:p w:rsidR="00540125" w:rsidRPr="00BF6B21" w:rsidRDefault="00540125" w:rsidP="0052658F">
            <w:pPr>
              <w:pStyle w:val="Tabletext"/>
              <w:keepNext/>
              <w:keepLines/>
              <w:jc w:val="center"/>
              <w:rPr>
                <w:lang w:val="fr-CH"/>
              </w:rPr>
            </w:pPr>
          </w:p>
        </w:tc>
        <w:tc>
          <w:tcPr>
            <w:tcW w:w="1046" w:type="pct"/>
          </w:tcPr>
          <w:p w:rsidR="00540125" w:rsidRPr="00BF6B21" w:rsidRDefault="00540125" w:rsidP="0052658F">
            <w:pPr>
              <w:pStyle w:val="Tabletext"/>
              <w:keepNext/>
              <w:keepLines/>
              <w:jc w:val="center"/>
              <w:rPr>
                <w:lang w:val="fr-CH"/>
              </w:rPr>
            </w:pPr>
            <w:r w:rsidRPr="00BF6B21">
              <w:rPr>
                <w:rFonts w:asciiTheme="majorBidi" w:hAnsiTheme="majorBidi" w:cstheme="majorBidi"/>
                <w:noProof/>
                <w:szCs w:val="24"/>
                <w:lang w:val="fr-CH"/>
              </w:rPr>
              <w:t>0,1 à 1</w:t>
            </w:r>
          </w:p>
        </w:tc>
      </w:tr>
      <w:tr w:rsidR="00540125" w:rsidRPr="00BF6B21" w:rsidTr="00E615FD">
        <w:trPr>
          <w:jc w:val="center"/>
        </w:trPr>
        <w:tc>
          <w:tcPr>
            <w:tcW w:w="1914" w:type="pct"/>
          </w:tcPr>
          <w:p w:rsidR="00540125" w:rsidRPr="00BF6B21" w:rsidRDefault="00540125" w:rsidP="0052658F">
            <w:pPr>
              <w:pStyle w:val="Tabletext"/>
              <w:keepNext/>
              <w:keepLines/>
              <w:jc w:val="center"/>
              <w:rPr>
                <w:lang w:val="fr-CH"/>
              </w:rPr>
            </w:pPr>
            <w:r w:rsidRPr="00BF6B21">
              <w:rPr>
                <w:rFonts w:asciiTheme="majorBidi" w:hAnsiTheme="majorBidi" w:cstheme="majorBidi"/>
                <w:szCs w:val="24"/>
                <w:lang w:val="fr-CH"/>
              </w:rPr>
              <w:t>8,5-11,5</w:t>
            </w:r>
          </w:p>
        </w:tc>
        <w:tc>
          <w:tcPr>
            <w:tcW w:w="1122" w:type="pct"/>
          </w:tcPr>
          <w:p w:rsidR="00540125" w:rsidRPr="00BF6B21" w:rsidRDefault="00540125" w:rsidP="0052658F">
            <w:pPr>
              <w:pStyle w:val="Tabletext"/>
              <w:keepNext/>
              <w:keepLines/>
              <w:jc w:val="center"/>
              <w:rPr>
                <w:lang w:val="fr-CH"/>
              </w:rPr>
            </w:pPr>
            <w:r w:rsidRPr="00BF6B21">
              <w:rPr>
                <w:rFonts w:asciiTheme="majorBidi" w:hAnsiTheme="majorBidi" w:cstheme="majorBidi"/>
                <w:noProof/>
                <w:szCs w:val="24"/>
                <w:lang w:val="fr-CH"/>
              </w:rPr>
              <w:t>500 mW</w:t>
            </w:r>
          </w:p>
        </w:tc>
        <w:tc>
          <w:tcPr>
            <w:tcW w:w="918" w:type="pct"/>
            <w:vMerge/>
          </w:tcPr>
          <w:p w:rsidR="00540125" w:rsidRPr="00BF6B21" w:rsidRDefault="00540125" w:rsidP="0052658F">
            <w:pPr>
              <w:pStyle w:val="Tabletext"/>
              <w:keepNext/>
              <w:keepLines/>
              <w:jc w:val="center"/>
              <w:rPr>
                <w:lang w:val="fr-CH"/>
              </w:rPr>
            </w:pPr>
          </w:p>
        </w:tc>
        <w:tc>
          <w:tcPr>
            <w:tcW w:w="1046" w:type="pct"/>
          </w:tcPr>
          <w:p w:rsidR="00540125" w:rsidRPr="00BF6B21" w:rsidRDefault="00540125" w:rsidP="0052658F">
            <w:pPr>
              <w:pStyle w:val="Tabletext"/>
              <w:keepNext/>
              <w:keepLines/>
              <w:jc w:val="center"/>
              <w:rPr>
                <w:lang w:val="fr-CH"/>
              </w:rPr>
            </w:pPr>
            <w:r w:rsidRPr="00BF6B21">
              <w:rPr>
                <w:rFonts w:asciiTheme="majorBidi" w:hAnsiTheme="majorBidi" w:cstheme="majorBidi"/>
                <w:noProof/>
                <w:szCs w:val="24"/>
                <w:lang w:val="fr-CH"/>
              </w:rPr>
              <w:t>0,1 à 1</w:t>
            </w:r>
          </w:p>
        </w:tc>
      </w:tr>
      <w:tr w:rsidR="00540125" w:rsidRPr="00BF6B21" w:rsidTr="00E615FD">
        <w:trPr>
          <w:jc w:val="center"/>
        </w:trPr>
        <w:tc>
          <w:tcPr>
            <w:tcW w:w="1914" w:type="pct"/>
          </w:tcPr>
          <w:p w:rsidR="00540125" w:rsidRPr="00BF6B21" w:rsidRDefault="00540125" w:rsidP="0052658F">
            <w:pPr>
              <w:pStyle w:val="Tabletext"/>
              <w:keepNext/>
              <w:keepLines/>
              <w:jc w:val="center"/>
              <w:rPr>
                <w:lang w:val="fr-CH"/>
              </w:rPr>
            </w:pPr>
            <w:r w:rsidRPr="00BF6B21">
              <w:rPr>
                <w:rFonts w:asciiTheme="majorBidi" w:hAnsiTheme="majorBidi" w:cstheme="majorBidi"/>
                <w:szCs w:val="24"/>
                <w:lang w:val="fr-CH"/>
              </w:rPr>
              <w:t>24,05-27</w:t>
            </w:r>
          </w:p>
        </w:tc>
        <w:tc>
          <w:tcPr>
            <w:tcW w:w="1122" w:type="pct"/>
          </w:tcPr>
          <w:p w:rsidR="00540125" w:rsidRPr="00BF6B21" w:rsidRDefault="00540125" w:rsidP="0052658F">
            <w:pPr>
              <w:pStyle w:val="Tabletext"/>
              <w:keepNext/>
              <w:keepLines/>
              <w:jc w:val="center"/>
              <w:rPr>
                <w:lang w:val="fr-CH"/>
              </w:rPr>
            </w:pPr>
            <w:r w:rsidRPr="00BF6B21">
              <w:rPr>
                <w:rFonts w:asciiTheme="majorBidi" w:hAnsiTheme="majorBidi" w:cstheme="majorBidi"/>
                <w:noProof/>
                <w:szCs w:val="24"/>
                <w:lang w:val="fr-CH"/>
              </w:rPr>
              <w:t>2 W</w:t>
            </w:r>
          </w:p>
        </w:tc>
        <w:tc>
          <w:tcPr>
            <w:tcW w:w="918" w:type="pct"/>
            <w:vMerge/>
          </w:tcPr>
          <w:p w:rsidR="00540125" w:rsidRPr="00BF6B21" w:rsidRDefault="00540125" w:rsidP="0052658F">
            <w:pPr>
              <w:pStyle w:val="Tabletext"/>
              <w:keepNext/>
              <w:keepLines/>
              <w:jc w:val="center"/>
              <w:rPr>
                <w:lang w:val="fr-CH"/>
              </w:rPr>
            </w:pPr>
          </w:p>
        </w:tc>
        <w:tc>
          <w:tcPr>
            <w:tcW w:w="1046" w:type="pct"/>
          </w:tcPr>
          <w:p w:rsidR="00540125" w:rsidRPr="00BF6B21" w:rsidRDefault="00540125" w:rsidP="0052658F">
            <w:pPr>
              <w:pStyle w:val="Tabletext"/>
              <w:keepNext/>
              <w:keepLines/>
              <w:jc w:val="center"/>
              <w:rPr>
                <w:lang w:val="fr-CH"/>
              </w:rPr>
            </w:pPr>
            <w:r w:rsidRPr="00BF6B21">
              <w:rPr>
                <w:rFonts w:asciiTheme="majorBidi" w:hAnsiTheme="majorBidi" w:cstheme="majorBidi"/>
                <w:noProof/>
                <w:szCs w:val="24"/>
                <w:lang w:val="fr-CH"/>
              </w:rPr>
              <w:t>0,1 à 1</w:t>
            </w:r>
          </w:p>
        </w:tc>
      </w:tr>
      <w:tr w:rsidR="00540125" w:rsidRPr="00BF6B21" w:rsidTr="00E615FD">
        <w:trPr>
          <w:jc w:val="center"/>
        </w:trPr>
        <w:tc>
          <w:tcPr>
            <w:tcW w:w="1914" w:type="pct"/>
          </w:tcPr>
          <w:p w:rsidR="00540125" w:rsidRPr="00BF6B21" w:rsidRDefault="00540125" w:rsidP="0052658F">
            <w:pPr>
              <w:pStyle w:val="Tabletext"/>
              <w:keepNext/>
              <w:keepLines/>
              <w:jc w:val="center"/>
              <w:rPr>
                <w:lang w:val="fr-CH"/>
              </w:rPr>
            </w:pPr>
            <w:r w:rsidRPr="00BF6B21">
              <w:rPr>
                <w:rFonts w:asciiTheme="majorBidi" w:hAnsiTheme="majorBidi" w:cstheme="majorBidi"/>
                <w:szCs w:val="24"/>
                <w:lang w:val="fr-CH"/>
              </w:rPr>
              <w:t>76-78</w:t>
            </w:r>
          </w:p>
        </w:tc>
        <w:tc>
          <w:tcPr>
            <w:tcW w:w="1122" w:type="pct"/>
          </w:tcPr>
          <w:p w:rsidR="00540125" w:rsidRPr="00BF6B21" w:rsidRDefault="00540125" w:rsidP="0052658F">
            <w:pPr>
              <w:pStyle w:val="Tabletext"/>
              <w:keepNext/>
              <w:keepLines/>
              <w:jc w:val="center"/>
              <w:rPr>
                <w:lang w:val="fr-CH"/>
              </w:rPr>
            </w:pPr>
            <w:r w:rsidRPr="00BF6B21">
              <w:rPr>
                <w:rFonts w:asciiTheme="majorBidi" w:hAnsiTheme="majorBidi" w:cstheme="majorBidi"/>
                <w:noProof/>
                <w:szCs w:val="24"/>
                <w:lang w:val="fr-CH"/>
              </w:rPr>
              <w:t>8 W</w:t>
            </w:r>
          </w:p>
        </w:tc>
        <w:tc>
          <w:tcPr>
            <w:tcW w:w="918" w:type="pct"/>
            <w:vMerge/>
          </w:tcPr>
          <w:p w:rsidR="00540125" w:rsidRPr="00BF6B21" w:rsidRDefault="00540125" w:rsidP="0052658F">
            <w:pPr>
              <w:pStyle w:val="Tabletext"/>
              <w:keepNext/>
              <w:keepLines/>
              <w:jc w:val="center"/>
              <w:rPr>
                <w:lang w:val="fr-CH"/>
              </w:rPr>
            </w:pPr>
          </w:p>
        </w:tc>
        <w:tc>
          <w:tcPr>
            <w:tcW w:w="1046" w:type="pct"/>
          </w:tcPr>
          <w:p w:rsidR="00540125" w:rsidRPr="00BF6B21" w:rsidRDefault="00540125" w:rsidP="0052658F">
            <w:pPr>
              <w:pStyle w:val="Tabletext"/>
              <w:keepNext/>
              <w:keepLines/>
              <w:jc w:val="center"/>
              <w:rPr>
                <w:lang w:val="fr-CH"/>
              </w:rPr>
            </w:pPr>
            <w:r w:rsidRPr="00BF6B21">
              <w:rPr>
                <w:rFonts w:asciiTheme="majorBidi" w:hAnsiTheme="majorBidi" w:cstheme="majorBidi"/>
                <w:noProof/>
                <w:szCs w:val="24"/>
                <w:lang w:val="fr-CH"/>
              </w:rPr>
              <w:t>0,1 à 1</w:t>
            </w:r>
          </w:p>
        </w:tc>
      </w:tr>
      <w:tr w:rsidR="00540125" w:rsidRPr="00BF6B21" w:rsidTr="00E615FD">
        <w:trPr>
          <w:jc w:val="center"/>
        </w:trPr>
        <w:tc>
          <w:tcPr>
            <w:tcW w:w="5000" w:type="pct"/>
            <w:gridSpan w:val="4"/>
            <w:tcBorders>
              <w:left w:val="nil"/>
              <w:bottom w:val="nil"/>
              <w:right w:val="nil"/>
            </w:tcBorders>
          </w:tcPr>
          <w:p w:rsidR="00540125" w:rsidRPr="00BF6B21" w:rsidRDefault="00540125" w:rsidP="0052658F">
            <w:pPr>
              <w:pStyle w:val="TableLegendNote"/>
              <w:keepNext/>
              <w:keepLines/>
              <w:jc w:val="left"/>
              <w:rPr>
                <w:lang w:val="fr-CH"/>
              </w:rPr>
            </w:pPr>
            <w:r w:rsidRPr="00BF6B21">
              <w:rPr>
                <w:lang w:val="fr-CH"/>
              </w:rPr>
              <w:t>NOTE 1 – Il se peut que le fonctionnement de ces indicateurs ne soit pas possible et/ou nécessite une certification dans certaines parties de ces plages de fréquences conformément aux réglementations nationales et internationales en vigueur.</w:t>
            </w:r>
          </w:p>
          <w:p w:rsidR="00540125" w:rsidRPr="00BF6B21" w:rsidRDefault="00540125" w:rsidP="0052658F">
            <w:pPr>
              <w:pStyle w:val="TableLegendNote"/>
              <w:keepNext/>
              <w:keepLines/>
              <w:jc w:val="left"/>
              <w:rPr>
                <w:lang w:val="fr-CH"/>
              </w:rPr>
            </w:pPr>
            <w:r w:rsidRPr="00BF6B21">
              <w:rPr>
                <w:lang w:val="fr-CH"/>
              </w:rPr>
              <w:t>NOTE 2 – Dans les pays de la CEPT, la bande 0,5-3 GHz ne sera pas assignée aux indicateurs de niveau radiofréquence.</w:t>
            </w:r>
          </w:p>
          <w:p w:rsidR="00E615FD" w:rsidRPr="00BF6B21" w:rsidRDefault="00540125" w:rsidP="0052658F">
            <w:pPr>
              <w:pStyle w:val="TableLegendNote"/>
              <w:keepNext/>
              <w:keepLines/>
              <w:jc w:val="left"/>
              <w:rPr>
                <w:lang w:val="fr-CH"/>
              </w:rPr>
            </w:pPr>
            <w:r w:rsidRPr="00BF6B21">
              <w:rPr>
                <w:rFonts w:asciiTheme="majorBidi" w:hAnsiTheme="majorBidi" w:cstheme="majorBidi"/>
                <w:noProof/>
                <w:szCs w:val="24"/>
                <w:lang w:val="fr-CH"/>
              </w:rPr>
              <w:t>NOTE 3 – Dans les pays de la CEPT, le fonctionnement des indicateurs de niveau radiofréquence dans la plage autour de 10 GHz est limité à la bande 8,5-10,6 GHz</w:t>
            </w:r>
            <w:r w:rsidRPr="00BF6B21">
              <w:rPr>
                <w:lang w:val="fr-CH"/>
              </w:rPr>
              <w:t>.</w:t>
            </w:r>
          </w:p>
        </w:tc>
      </w:tr>
    </w:tbl>
    <w:p w:rsidR="0052658F" w:rsidRPr="00BF6B21" w:rsidRDefault="0052658F" w:rsidP="0052658F">
      <w:pPr>
        <w:rPr>
          <w:noProof/>
          <w:lang w:val="fr-CH"/>
        </w:rPr>
      </w:pPr>
      <w:bookmarkStart w:id="269" w:name="_Toc288480960"/>
    </w:p>
    <w:p w:rsidR="0052658F" w:rsidRPr="00BF6B21" w:rsidRDefault="0052658F" w:rsidP="0052658F">
      <w:pPr>
        <w:rPr>
          <w:noProof/>
          <w:lang w:val="fr-CH"/>
        </w:rPr>
      </w:pPr>
    </w:p>
    <w:p w:rsidR="0052658F" w:rsidRPr="00BF6B21" w:rsidRDefault="0052658F" w:rsidP="0052658F">
      <w:pPr>
        <w:rPr>
          <w:noProof/>
          <w:lang w:val="fr-CH"/>
        </w:rPr>
      </w:pPr>
    </w:p>
    <w:p w:rsidR="00540125" w:rsidRPr="00BF6B21" w:rsidRDefault="00540125" w:rsidP="00540125">
      <w:pPr>
        <w:pStyle w:val="AnnexNoTitle"/>
        <w:rPr>
          <w:rFonts w:asciiTheme="majorBidi" w:hAnsiTheme="majorBidi" w:cstheme="majorBidi"/>
          <w:szCs w:val="24"/>
          <w:lang w:val="fr-CH"/>
        </w:rPr>
      </w:pPr>
      <w:bookmarkStart w:id="270" w:name="_Toc305146491"/>
      <w:r w:rsidRPr="00BF6B21">
        <w:rPr>
          <w:rFonts w:asciiTheme="majorBidi" w:hAnsiTheme="majorBidi" w:cstheme="majorBidi"/>
          <w:noProof/>
          <w:szCs w:val="24"/>
          <w:lang w:val="fr-CH"/>
        </w:rPr>
        <w:t>Annexe 2</w:t>
      </w:r>
      <w:bookmarkEnd w:id="266"/>
      <w:bookmarkEnd w:id="267"/>
      <w:bookmarkEnd w:id="268"/>
      <w:bookmarkEnd w:id="269"/>
      <w:bookmarkEnd w:id="270"/>
    </w:p>
    <w:p w:rsidR="00540125" w:rsidRPr="00BF6B21" w:rsidRDefault="00540125" w:rsidP="00540125">
      <w:pPr>
        <w:pStyle w:val="Normalaftertitle"/>
        <w:rPr>
          <w:rFonts w:asciiTheme="majorBidi" w:hAnsiTheme="majorBidi" w:cstheme="majorBidi"/>
          <w:szCs w:val="24"/>
          <w:lang w:val="fr-CH"/>
        </w:rPr>
      </w:pPr>
      <w:r w:rsidRPr="00BF6B21">
        <w:rPr>
          <w:rFonts w:asciiTheme="majorBidi" w:hAnsiTheme="majorBidi" w:cstheme="majorBidi"/>
          <w:noProof/>
          <w:szCs w:val="24"/>
          <w:lang w:val="fr-CH"/>
        </w:rPr>
        <w:t>La présente annexe donne des informations sur des réglementations nationales/régionales dans lesquelles figurent les paramètres techniques et de fonctionnement et les fréquences utilisées: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ces informations figurent dans les Appendices 1 à 7 de la présente annexe.</w:t>
      </w:r>
    </w:p>
    <w:p w:rsidR="00540125" w:rsidRPr="00BF6B21" w:rsidRDefault="00540125" w:rsidP="00540125">
      <w:pPr>
        <w:pStyle w:val="Note"/>
        <w:rPr>
          <w:rFonts w:asciiTheme="majorBidi" w:hAnsiTheme="majorBidi" w:cstheme="majorBidi"/>
          <w:szCs w:val="24"/>
          <w:lang w:val="fr-CH"/>
        </w:rPr>
      </w:pPr>
    </w:p>
    <w:p w:rsidR="00540125" w:rsidRPr="00BF6B21" w:rsidRDefault="00540125" w:rsidP="00540125">
      <w:pPr>
        <w:pStyle w:val="Note"/>
        <w:rPr>
          <w:rFonts w:asciiTheme="majorBidi" w:hAnsiTheme="majorBidi" w:cstheme="majorBidi"/>
          <w:szCs w:val="24"/>
          <w:lang w:val="fr-CH"/>
        </w:rPr>
      </w:pPr>
    </w:p>
    <w:p w:rsidR="00540125" w:rsidRPr="00BF6B21" w:rsidRDefault="00540125" w:rsidP="00163B13">
      <w:pPr>
        <w:pStyle w:val="AppendixNoTitle"/>
        <w:rPr>
          <w:rFonts w:asciiTheme="majorBidi" w:hAnsiTheme="majorBidi" w:cstheme="majorBidi"/>
          <w:szCs w:val="24"/>
          <w:lang w:val="fr-CH"/>
        </w:rPr>
      </w:pPr>
      <w:bookmarkStart w:id="271" w:name="_Toc287278421"/>
      <w:bookmarkStart w:id="272" w:name="_Toc287279680"/>
      <w:bookmarkStart w:id="273" w:name="_Toc288225987"/>
      <w:bookmarkStart w:id="274" w:name="_Toc288480961"/>
      <w:bookmarkStart w:id="275" w:name="_Toc305146492"/>
      <w:r w:rsidRPr="00BF6B21">
        <w:rPr>
          <w:rFonts w:asciiTheme="majorBidi" w:hAnsiTheme="majorBidi" w:cstheme="majorBidi"/>
          <w:noProof/>
          <w:szCs w:val="24"/>
          <w:lang w:val="fr-CH"/>
        </w:rPr>
        <w:t>Appendice 1</w:t>
      </w:r>
      <w:r w:rsidRPr="00BF6B21">
        <w:rPr>
          <w:rFonts w:asciiTheme="majorBidi" w:hAnsiTheme="majorBidi" w:cstheme="majorBidi"/>
          <w:noProof/>
          <w:szCs w:val="24"/>
          <w:lang w:val="fr-CH"/>
        </w:rPr>
        <w:br/>
        <w:t>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Annexe 2</w:t>
      </w:r>
      <w:bookmarkEnd w:id="271"/>
      <w:bookmarkEnd w:id="272"/>
      <w:bookmarkEnd w:id="273"/>
      <w:bookmarkEnd w:id="274"/>
      <w:r w:rsidR="00163B13" w:rsidRPr="00BF6B21">
        <w:rPr>
          <w:rFonts w:asciiTheme="majorBidi" w:hAnsiTheme="majorBidi" w:cstheme="majorBidi"/>
          <w:noProof/>
          <w:szCs w:val="24"/>
          <w:lang w:val="fr-CH"/>
        </w:rPr>
        <w:br/>
      </w:r>
      <w:r w:rsidR="00163B13" w:rsidRPr="00BF6B21">
        <w:rPr>
          <w:rFonts w:asciiTheme="majorBidi" w:hAnsiTheme="majorBidi" w:cstheme="majorBidi"/>
          <w:noProof/>
          <w:szCs w:val="24"/>
          <w:lang w:val="fr-CH"/>
        </w:rPr>
        <w:br/>
      </w:r>
      <w:r w:rsidRPr="00BF6B21">
        <w:rPr>
          <w:rFonts w:asciiTheme="majorBidi" w:hAnsiTheme="majorBidi" w:cstheme="majorBidi"/>
          <w:b w:val="0"/>
          <w:bCs/>
          <w:noProof/>
          <w:sz w:val="24"/>
          <w:szCs w:val="24"/>
          <w:lang w:val="fr-CH"/>
        </w:rPr>
        <w:t>(Région 1; pays de la CEPT)</w:t>
      </w:r>
      <w:r w:rsidR="00163B13" w:rsidRPr="00BF6B21">
        <w:rPr>
          <w:rFonts w:asciiTheme="majorBidi" w:hAnsiTheme="majorBidi" w:cstheme="majorBidi"/>
          <w:b w:val="0"/>
          <w:bCs/>
          <w:noProof/>
          <w:sz w:val="24"/>
          <w:szCs w:val="24"/>
          <w:lang w:val="fr-CH"/>
        </w:rPr>
        <w:br/>
      </w:r>
      <w:bookmarkStart w:id="276" w:name="_Toc287278422"/>
      <w:bookmarkStart w:id="277" w:name="_Toc287279681"/>
      <w:bookmarkStart w:id="278" w:name="_Toc288225988"/>
      <w:bookmarkStart w:id="279" w:name="_Toc288480962"/>
      <w:r w:rsidR="00163B13" w:rsidRPr="00BF6B21">
        <w:rPr>
          <w:rFonts w:asciiTheme="majorBidi" w:hAnsiTheme="majorBidi" w:cstheme="majorBidi"/>
          <w:noProof/>
          <w:szCs w:val="24"/>
          <w:lang w:val="fr-CH"/>
        </w:rPr>
        <w:br/>
      </w:r>
      <w:r w:rsidRPr="00BF6B21">
        <w:rPr>
          <w:rFonts w:asciiTheme="majorBidi" w:hAnsiTheme="majorBidi" w:cstheme="majorBidi"/>
          <w:noProof/>
          <w:szCs w:val="24"/>
          <w:lang w:val="fr-CH"/>
        </w:rPr>
        <w:t xml:space="preserve">Paramètres techniques et de fonctionnement des SRD </w:t>
      </w:r>
      <w:r w:rsidRPr="00BF6B21">
        <w:rPr>
          <w:rFonts w:asciiTheme="majorBidi" w:hAnsiTheme="majorBidi" w:cstheme="majorBidi"/>
          <w:noProof/>
          <w:szCs w:val="24"/>
          <w:lang w:val="fr-CH"/>
        </w:rPr>
        <w:br/>
        <w:t>et fréquences utilisées</w:t>
      </w:r>
      <w:bookmarkEnd w:id="276"/>
      <w:bookmarkEnd w:id="277"/>
      <w:bookmarkEnd w:id="278"/>
      <w:bookmarkEnd w:id="279"/>
      <w:bookmarkEnd w:id="275"/>
    </w:p>
    <w:p w:rsidR="00540125" w:rsidRPr="00BF6B21" w:rsidRDefault="00540125" w:rsidP="00540125">
      <w:pPr>
        <w:pStyle w:val="Heading1"/>
        <w:rPr>
          <w:rFonts w:asciiTheme="majorBidi" w:hAnsiTheme="majorBidi" w:cstheme="majorBidi"/>
          <w:szCs w:val="24"/>
          <w:lang w:val="fr-CH"/>
        </w:rPr>
      </w:pPr>
      <w:bookmarkStart w:id="280" w:name="_Toc283218325"/>
      <w:bookmarkStart w:id="281" w:name="_Toc287278424"/>
      <w:bookmarkStart w:id="282" w:name="_Toc287279683"/>
      <w:bookmarkStart w:id="283" w:name="_Toc288225989"/>
      <w:bookmarkStart w:id="284" w:name="_Toc288480963"/>
      <w:bookmarkStart w:id="285" w:name="_Toc305146493"/>
      <w:r w:rsidRPr="00BF6B21">
        <w:rPr>
          <w:rFonts w:asciiTheme="majorBidi" w:hAnsiTheme="majorBidi" w:cstheme="majorBidi"/>
          <w:szCs w:val="24"/>
          <w:lang w:val="fr-CH"/>
        </w:rPr>
        <w:t>1</w:t>
      </w:r>
      <w:r w:rsidRPr="00BF6B21">
        <w:rPr>
          <w:rFonts w:asciiTheme="majorBidi" w:hAnsiTheme="majorBidi" w:cstheme="majorBidi"/>
          <w:szCs w:val="24"/>
          <w:lang w:val="fr-CH"/>
        </w:rPr>
        <w:tab/>
      </w:r>
      <w:r w:rsidRPr="00BF6B21">
        <w:rPr>
          <w:rFonts w:asciiTheme="majorBidi" w:hAnsiTheme="majorBidi" w:cstheme="majorBidi"/>
          <w:noProof/>
          <w:szCs w:val="24"/>
          <w:lang w:val="fr-CH"/>
        </w:rPr>
        <w:t>Recommandation CEPT/ERC/REC 70-03</w:t>
      </w:r>
      <w:bookmarkEnd w:id="280"/>
      <w:bookmarkEnd w:id="281"/>
      <w:bookmarkEnd w:id="282"/>
      <w:bookmarkEnd w:id="283"/>
      <w:bookmarkEnd w:id="284"/>
      <w:bookmarkEnd w:id="285"/>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La Recommandation CEPT/ERC/REC 70-03 – Relating to the use of short range devices (SRD) (concernant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des dispositifs à courte portée) décrit la situation générale concernant les attributions de fréquences communes pour les SRD dans les pays de la CEPT.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 xml:space="preserve">Par ailleurs, les pays </w:t>
      </w:r>
      <w:r w:rsidRPr="00BF6B21">
        <w:rPr>
          <w:rFonts w:asciiTheme="majorBidi" w:hAnsiTheme="majorBidi" w:cstheme="majorBidi"/>
          <w:noProof/>
          <w:szCs w:val="24"/>
          <w:lang w:val="fr-CH"/>
        </w:rPr>
        <w:lastRenderedPageBreak/>
        <w:t>membres de la CEPT sont censés pouvoir utiliser cette Recommandation comme document de référence lorsqu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ils élaborent leurs réglementations nationales.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Recommandation décrit les besoins en termes de gestion de spectre des SRD (bandes de fréquences attribuées, niveaux de puissance maximaux, antenne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équipement, espacement entre canaux, facteur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licences et libre circulation).</w:t>
      </w:r>
    </w:p>
    <w:p w:rsidR="00540125" w:rsidRPr="00BF6B21" w:rsidRDefault="00540125" w:rsidP="00540125">
      <w:pPr>
        <w:pStyle w:val="Heading1"/>
        <w:rPr>
          <w:rFonts w:asciiTheme="majorBidi" w:hAnsiTheme="majorBidi" w:cstheme="majorBidi"/>
          <w:szCs w:val="24"/>
          <w:lang w:val="fr-CH"/>
        </w:rPr>
      </w:pPr>
      <w:bookmarkStart w:id="286" w:name="_Toc283218326"/>
      <w:bookmarkStart w:id="287" w:name="_Toc287278425"/>
      <w:bookmarkStart w:id="288" w:name="_Toc287279684"/>
      <w:bookmarkStart w:id="289" w:name="_Toc288225990"/>
      <w:bookmarkStart w:id="290" w:name="_Toc288480964"/>
      <w:bookmarkStart w:id="291" w:name="_Toc305146494"/>
      <w:r w:rsidRPr="00BF6B21">
        <w:rPr>
          <w:rFonts w:asciiTheme="majorBidi" w:hAnsiTheme="majorBidi" w:cstheme="majorBidi"/>
          <w:szCs w:val="24"/>
          <w:lang w:val="fr-CH"/>
        </w:rPr>
        <w:t>2</w:t>
      </w:r>
      <w:r w:rsidRPr="00BF6B21">
        <w:rPr>
          <w:rFonts w:asciiTheme="majorBidi" w:hAnsiTheme="majorBidi" w:cstheme="majorBidi"/>
          <w:szCs w:val="24"/>
          <w:lang w:val="fr-CH"/>
        </w:rPr>
        <w:tab/>
      </w:r>
      <w:r w:rsidRPr="00BF6B21">
        <w:rPr>
          <w:rFonts w:asciiTheme="majorBidi" w:hAnsiTheme="majorBidi" w:cstheme="majorBidi"/>
          <w:noProof/>
          <w:szCs w:val="24"/>
          <w:lang w:val="fr-CH"/>
        </w:rPr>
        <w:t>Applications et bandes de fréquences</w:t>
      </w:r>
      <w:bookmarkEnd w:id="286"/>
      <w:bookmarkEnd w:id="287"/>
      <w:bookmarkEnd w:id="288"/>
      <w:bookmarkEnd w:id="289"/>
      <w:bookmarkEnd w:id="290"/>
      <w:bookmarkEnd w:id="291"/>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Les applications et bandes de fréquences suivantes font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objet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annexes à la Recommandation CEPT/ERC/REC 70-03, qui est téléchargeable depuis le site internet du Bureau européen des radiocommunications (</w:t>
      </w:r>
      <w:hyperlink r:id="rId19" w:history="1">
        <w:r w:rsidRPr="00BF6B21">
          <w:rPr>
            <w:rStyle w:val="Hyperlink"/>
            <w:lang w:val="fr-CH"/>
          </w:rPr>
          <w:t>http://www.cept.org/eco</w:t>
        </w:r>
      </w:hyperlink>
      <w:r w:rsidRPr="00BF6B21">
        <w:rPr>
          <w:rFonts w:asciiTheme="majorBidi" w:hAnsiTheme="majorBidi" w:cstheme="majorBidi"/>
          <w:noProof/>
          <w:szCs w:val="24"/>
          <w:lang w:val="fr-CH"/>
        </w:rPr>
        <w:t>). Il faut bien avoir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esprit 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il s</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agit de la situation la plus largement acceptée dans les Etats Membres de la CEPT mais que les attributions de fréquences ne sont pas toutes disponibles dans tous les pays.</w:t>
      </w:r>
    </w:p>
    <w:p w:rsidR="00540125" w:rsidRPr="00BF6B21" w:rsidRDefault="00540125" w:rsidP="00540125">
      <w:pPr>
        <w:pStyle w:val="Tablefin"/>
        <w:rPr>
          <w:lang w:val="fr-CH"/>
        </w:rPr>
      </w:pPr>
      <w:bookmarkStart w:id="292" w:name="_Toc283218327"/>
      <w:bookmarkStart w:id="293" w:name="_Toc287278426"/>
      <w:bookmarkStart w:id="294" w:name="_Toc287279685"/>
    </w:p>
    <w:p w:rsidR="00540125" w:rsidRPr="00BF6B21" w:rsidRDefault="00540125" w:rsidP="00540125">
      <w:pPr>
        <w:pStyle w:val="Heading2"/>
        <w:rPr>
          <w:rFonts w:asciiTheme="majorBidi" w:hAnsiTheme="majorBidi" w:cstheme="majorBidi"/>
          <w:szCs w:val="24"/>
          <w:lang w:val="fr-CH"/>
        </w:rPr>
      </w:pPr>
      <w:bookmarkStart w:id="295" w:name="_Toc305146495"/>
      <w:r w:rsidRPr="00BF6B21">
        <w:rPr>
          <w:rFonts w:asciiTheme="majorBidi" w:hAnsiTheme="majorBidi" w:cstheme="majorBidi"/>
          <w:szCs w:val="24"/>
          <w:lang w:val="fr-CH"/>
        </w:rPr>
        <w:t>2.1</w:t>
      </w:r>
      <w:r w:rsidRPr="00BF6B21">
        <w:rPr>
          <w:rFonts w:asciiTheme="majorBidi" w:hAnsiTheme="majorBidi" w:cstheme="majorBidi"/>
          <w:szCs w:val="24"/>
          <w:lang w:val="fr-CH"/>
        </w:rPr>
        <w:tab/>
        <w:t>Dispositifs de radiocommunication à courte portée non spécifiques</w:t>
      </w:r>
      <w:bookmarkEnd w:id="295"/>
    </w:p>
    <w:p w:rsidR="00540125" w:rsidRPr="00BF6B21" w:rsidRDefault="00540125" w:rsidP="00540125">
      <w:pPr>
        <w:rPr>
          <w:snapToGrid w:val="0"/>
          <w:szCs w:val="24"/>
          <w:lang w:val="fr-CH" w:eastAsia="zh-CN"/>
        </w:rPr>
      </w:pPr>
      <w:r w:rsidRPr="00BF6B21">
        <w:rPr>
          <w:snapToGrid w:val="0"/>
          <w:szCs w:val="24"/>
          <w:lang w:val="fr-CH" w:eastAsia="zh-CN"/>
        </w:rPr>
        <w:t>Le Tableau 9A contient les bandes de fréquences et des paramètres de réglementation et d</w:t>
      </w:r>
      <w:r w:rsidR="00787779" w:rsidRPr="00BF6B21">
        <w:rPr>
          <w:snapToGrid w:val="0"/>
          <w:szCs w:val="24"/>
          <w:lang w:val="fr-CH" w:eastAsia="zh-CN"/>
        </w:rPr>
        <w:t>'</w:t>
      </w:r>
      <w:r w:rsidRPr="00BF6B21">
        <w:rPr>
          <w:snapToGrid w:val="0"/>
          <w:szCs w:val="24"/>
          <w:lang w:val="fr-CH" w:eastAsia="zh-CN"/>
        </w:rPr>
        <w:t>information recommandés essentiellement pour la télémesure, la télécommande, les alarmes et les données en général et pour d</w:t>
      </w:r>
      <w:r w:rsidR="00787779" w:rsidRPr="00BF6B21">
        <w:rPr>
          <w:snapToGrid w:val="0"/>
          <w:szCs w:val="24"/>
          <w:lang w:val="fr-CH" w:eastAsia="zh-CN"/>
        </w:rPr>
        <w:t>'</w:t>
      </w:r>
      <w:r w:rsidRPr="00BF6B21">
        <w:rPr>
          <w:snapToGrid w:val="0"/>
          <w:szCs w:val="24"/>
          <w:lang w:val="fr-CH" w:eastAsia="zh-CN"/>
        </w:rPr>
        <w:t>autres applications analogues. Les applications vidéo devraient être utilisées de préférence au-dessus de 2,4 GHz.</w:t>
      </w:r>
    </w:p>
    <w:p w:rsidR="00540125" w:rsidRPr="00BF6B21" w:rsidRDefault="00540125" w:rsidP="00540125">
      <w:pPr>
        <w:rPr>
          <w:snapToGrid w:val="0"/>
          <w:sz w:val="17"/>
          <w:szCs w:val="24"/>
          <w:lang w:val="fr-CH" w:eastAsia="zh-CN"/>
        </w:rPr>
      </w:pPr>
      <w:r w:rsidRPr="00BF6B21">
        <w:rPr>
          <w:snapToGrid w:val="0"/>
          <w:szCs w:val="24"/>
          <w:lang w:val="fr-CH" w:eastAsia="zh-CN"/>
        </w:rPr>
        <w:t>Ce Tableau contient également des renvois à la réglementation générique de la bande ultralarge (UWB), qui a été essentiellement élaborée pour permettre la mise en œuvre d</w:t>
      </w:r>
      <w:r w:rsidR="00787779" w:rsidRPr="00BF6B21">
        <w:rPr>
          <w:snapToGrid w:val="0"/>
          <w:szCs w:val="24"/>
          <w:lang w:val="fr-CH" w:eastAsia="zh-CN"/>
        </w:rPr>
        <w:t>'</w:t>
      </w:r>
      <w:r w:rsidRPr="00BF6B21">
        <w:rPr>
          <w:snapToGrid w:val="0"/>
          <w:szCs w:val="24"/>
          <w:lang w:val="fr-CH" w:eastAsia="zh-CN"/>
        </w:rPr>
        <w:t>applications de radiocommunication utilisant la technologie UWB au-dessous de 10,6 GHz, mais aussi d</w:t>
      </w:r>
      <w:r w:rsidR="00787779" w:rsidRPr="00BF6B21">
        <w:rPr>
          <w:snapToGrid w:val="0"/>
          <w:szCs w:val="24"/>
          <w:lang w:val="fr-CH" w:eastAsia="zh-CN"/>
        </w:rPr>
        <w:t>'</w:t>
      </w:r>
      <w:r w:rsidRPr="00BF6B21">
        <w:rPr>
          <w:snapToGrid w:val="0"/>
          <w:szCs w:val="24"/>
          <w:lang w:val="fr-CH" w:eastAsia="zh-CN"/>
        </w:rPr>
        <w:t>autres types d</w:t>
      </w:r>
      <w:r w:rsidR="00787779" w:rsidRPr="00BF6B21">
        <w:rPr>
          <w:snapToGrid w:val="0"/>
          <w:szCs w:val="24"/>
          <w:lang w:val="fr-CH" w:eastAsia="zh-CN"/>
        </w:rPr>
        <w:t>'</w:t>
      </w:r>
      <w:r w:rsidRPr="00BF6B21">
        <w:rPr>
          <w:snapToGrid w:val="0"/>
          <w:szCs w:val="24"/>
          <w:lang w:val="fr-CH" w:eastAsia="zh-CN"/>
        </w:rPr>
        <w:t>applications de radiocommunication.</w:t>
      </w:r>
    </w:p>
    <w:p w:rsidR="00540125" w:rsidRPr="00BF6B21" w:rsidRDefault="00540125" w:rsidP="00540125">
      <w:pPr>
        <w:pStyle w:val="TableNo"/>
        <w:rPr>
          <w:snapToGrid w:val="0"/>
          <w:color w:val="000000"/>
          <w:lang w:val="fr-CH" w:eastAsia="zh-CN"/>
        </w:rPr>
      </w:pPr>
      <w:r w:rsidRPr="00BF6B21">
        <w:rPr>
          <w:snapToGrid w:val="0"/>
          <w:lang w:val="fr-CH" w:eastAsia="zh-CN"/>
        </w:rPr>
        <w:t>TABLEAU 9A</w:t>
      </w:r>
    </w:p>
    <w:p w:rsidR="00540125" w:rsidRPr="00BF6B21" w:rsidRDefault="00540125" w:rsidP="00AA5982">
      <w:pPr>
        <w:pStyle w:val="Tabletitle"/>
        <w:rPr>
          <w:lang w:val="fr-CH"/>
        </w:rPr>
      </w:pPr>
      <w:r w:rsidRPr="00BF6B21">
        <w:rPr>
          <w:lang w:val="fr-CH"/>
        </w:rPr>
        <w:t>Paramètres réglementaires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
        <w:gridCol w:w="1893"/>
        <w:gridCol w:w="1514"/>
        <w:gridCol w:w="1132"/>
        <w:gridCol w:w="1428"/>
        <w:gridCol w:w="1722"/>
        <w:gridCol w:w="1554"/>
      </w:tblGrid>
      <w:tr w:rsidR="00AA5982" w:rsidRPr="00BF6B21" w:rsidTr="009A1A78">
        <w:trPr>
          <w:jc w:val="center"/>
        </w:trPr>
        <w:tc>
          <w:tcPr>
            <w:tcW w:w="2289" w:type="dxa"/>
            <w:gridSpan w:val="2"/>
            <w:vAlign w:val="center"/>
          </w:tcPr>
          <w:p w:rsidR="00540125" w:rsidRPr="00BF6B21" w:rsidRDefault="00540125" w:rsidP="00E615FD">
            <w:pPr>
              <w:pStyle w:val="Tablehead"/>
              <w:rPr>
                <w:rFonts w:asciiTheme="majorBidi" w:hAnsiTheme="majorBidi" w:cstheme="majorBidi"/>
                <w:noProof/>
                <w:sz w:val="18"/>
                <w:szCs w:val="18"/>
                <w:lang w:val="fr-CH"/>
              </w:rPr>
            </w:pPr>
            <w:r w:rsidRPr="00BF6B21">
              <w:rPr>
                <w:rFonts w:asciiTheme="majorBidi" w:hAnsiTheme="majorBidi" w:cstheme="majorBidi"/>
                <w:noProof/>
                <w:sz w:val="18"/>
                <w:szCs w:val="18"/>
                <w:lang w:val="fr-CH"/>
              </w:rPr>
              <w:t>Bande de fréquences</w:t>
            </w:r>
          </w:p>
        </w:tc>
        <w:tc>
          <w:tcPr>
            <w:tcW w:w="1514" w:type="dxa"/>
            <w:vAlign w:val="center"/>
          </w:tcPr>
          <w:p w:rsidR="00540125" w:rsidRPr="00BF6B21" w:rsidRDefault="00540125" w:rsidP="0052658F">
            <w:pPr>
              <w:pStyle w:val="Tablehead"/>
              <w:rPr>
                <w:rFonts w:asciiTheme="majorBidi" w:hAnsiTheme="majorBidi" w:cstheme="majorBidi"/>
                <w:noProof/>
                <w:sz w:val="18"/>
                <w:szCs w:val="18"/>
                <w:lang w:val="fr-CH"/>
              </w:rPr>
            </w:pPr>
            <w:r w:rsidRPr="00BF6B21">
              <w:rPr>
                <w:rFonts w:asciiTheme="majorBidi" w:hAnsiTheme="majorBidi" w:cstheme="majorBidi"/>
                <w:noProof/>
                <w:sz w:val="18"/>
                <w:szCs w:val="18"/>
                <w:lang w:val="fr-CH"/>
              </w:rPr>
              <w:t>Puissance/</w:t>
            </w:r>
            <w:r w:rsidR="00787779" w:rsidRPr="00BF6B21">
              <w:rPr>
                <w:rFonts w:asciiTheme="majorBidi" w:hAnsiTheme="majorBidi" w:cstheme="majorBidi"/>
                <w:noProof/>
                <w:sz w:val="18"/>
                <w:szCs w:val="18"/>
                <w:lang w:val="fr-CH"/>
              </w:rPr>
              <w:br/>
            </w:r>
            <w:r w:rsidRPr="00BF6B21">
              <w:rPr>
                <w:rFonts w:asciiTheme="majorBidi" w:hAnsiTheme="majorBidi" w:cstheme="majorBidi"/>
                <w:noProof/>
                <w:sz w:val="18"/>
                <w:szCs w:val="18"/>
                <w:lang w:val="fr-CH"/>
              </w:rPr>
              <w:t>champ</w:t>
            </w:r>
            <w:r w:rsidR="0052658F" w:rsidRPr="00BF6B21">
              <w:rPr>
                <w:rFonts w:asciiTheme="majorBidi" w:hAnsiTheme="majorBidi" w:cstheme="majorBidi"/>
                <w:noProof/>
                <w:sz w:val="18"/>
                <w:szCs w:val="18"/>
                <w:lang w:val="fr-CH"/>
              </w:rPr>
              <w:br/>
            </w:r>
            <w:r w:rsidRPr="00BF6B21">
              <w:rPr>
                <w:rFonts w:asciiTheme="majorBidi" w:hAnsiTheme="majorBidi" w:cstheme="majorBidi"/>
                <w:noProof/>
                <w:sz w:val="18"/>
                <w:szCs w:val="18"/>
                <w:lang w:val="fr-CH"/>
              </w:rPr>
              <w:t>magnétique</w:t>
            </w:r>
          </w:p>
        </w:tc>
        <w:tc>
          <w:tcPr>
            <w:tcW w:w="1132" w:type="dxa"/>
            <w:vAlign w:val="center"/>
          </w:tcPr>
          <w:p w:rsidR="00540125" w:rsidRPr="00BF6B21" w:rsidRDefault="00540125" w:rsidP="00065D3A">
            <w:pPr>
              <w:pStyle w:val="Tablehead"/>
              <w:rPr>
                <w:rFonts w:asciiTheme="majorBidi" w:hAnsiTheme="majorBidi" w:cstheme="majorBidi"/>
                <w:noProof/>
                <w:sz w:val="18"/>
                <w:szCs w:val="18"/>
                <w:lang w:val="fr-CH"/>
              </w:rPr>
            </w:pPr>
            <w:r w:rsidRPr="00BF6B21">
              <w:rPr>
                <w:rFonts w:asciiTheme="majorBidi" w:hAnsiTheme="majorBidi" w:cstheme="majorBidi"/>
                <w:noProof/>
                <w:sz w:val="18"/>
                <w:szCs w:val="18"/>
                <w:lang w:val="fr-CH"/>
              </w:rPr>
              <w:t>Condition</w:t>
            </w:r>
            <w:r w:rsidR="00065D3A" w:rsidRPr="00BF6B21">
              <w:rPr>
                <w:rFonts w:asciiTheme="majorBidi" w:hAnsiTheme="majorBidi" w:cstheme="majorBidi"/>
                <w:noProof/>
                <w:sz w:val="18"/>
                <w:szCs w:val="18"/>
                <w:lang w:val="fr-CH"/>
              </w:rPr>
              <w:br/>
            </w:r>
            <w:r w:rsidRPr="00BF6B21">
              <w:rPr>
                <w:rFonts w:asciiTheme="majorBidi" w:hAnsiTheme="majorBidi" w:cstheme="majorBidi"/>
                <w:noProof/>
                <w:sz w:val="18"/>
                <w:szCs w:val="18"/>
                <w:lang w:val="fr-CH"/>
              </w:rPr>
              <w:t>relative à l</w:t>
            </w:r>
            <w:r w:rsidR="00787779" w:rsidRPr="00BF6B21">
              <w:rPr>
                <w:rFonts w:asciiTheme="majorBidi" w:hAnsiTheme="majorBidi" w:cstheme="majorBidi"/>
                <w:noProof/>
                <w:sz w:val="18"/>
                <w:szCs w:val="18"/>
                <w:lang w:val="fr-CH"/>
              </w:rPr>
              <w:t>'</w:t>
            </w:r>
            <w:r w:rsidRPr="00BF6B21">
              <w:rPr>
                <w:rFonts w:asciiTheme="majorBidi" w:hAnsiTheme="majorBidi" w:cstheme="majorBidi"/>
                <w:noProof/>
                <w:sz w:val="18"/>
                <w:szCs w:val="18"/>
                <w:lang w:val="fr-CH"/>
              </w:rPr>
              <w:t xml:space="preserve">accès au spectre et à </w:t>
            </w:r>
            <w:r w:rsidR="00065D3A" w:rsidRPr="00BF6B21">
              <w:rPr>
                <w:rFonts w:asciiTheme="majorBidi" w:hAnsiTheme="majorBidi" w:cstheme="majorBidi"/>
                <w:noProof/>
                <w:sz w:val="18"/>
                <w:szCs w:val="18"/>
                <w:lang w:val="fr-CH"/>
              </w:rPr>
              <w:br/>
            </w:r>
            <w:r w:rsidRPr="00BF6B21">
              <w:rPr>
                <w:rFonts w:asciiTheme="majorBidi" w:hAnsiTheme="majorBidi" w:cstheme="majorBidi"/>
                <w:noProof/>
                <w:sz w:val="18"/>
                <w:szCs w:val="18"/>
                <w:lang w:val="fr-CH"/>
              </w:rPr>
              <w:t>la réduction des brouillages</w:t>
            </w:r>
          </w:p>
        </w:tc>
        <w:tc>
          <w:tcPr>
            <w:tcW w:w="1428" w:type="dxa"/>
            <w:vAlign w:val="center"/>
          </w:tcPr>
          <w:p w:rsidR="00540125" w:rsidRPr="00BF6B21" w:rsidRDefault="00540125" w:rsidP="00AA5982">
            <w:pPr>
              <w:pStyle w:val="Tablehead"/>
              <w:rPr>
                <w:rFonts w:asciiTheme="majorBidi" w:hAnsiTheme="majorBidi" w:cstheme="majorBidi"/>
                <w:noProof/>
                <w:sz w:val="18"/>
                <w:szCs w:val="18"/>
                <w:lang w:val="fr-CH"/>
              </w:rPr>
            </w:pPr>
            <w:r w:rsidRPr="00BF6B21">
              <w:rPr>
                <w:rFonts w:asciiTheme="majorBidi" w:hAnsiTheme="majorBidi" w:cstheme="majorBidi"/>
                <w:noProof/>
                <w:sz w:val="18"/>
                <w:szCs w:val="18"/>
                <w:lang w:val="fr-CH"/>
              </w:rPr>
              <w:t>Espacement</w:t>
            </w:r>
            <w:r w:rsidR="00AA5982" w:rsidRPr="00BF6B21">
              <w:rPr>
                <w:rFonts w:asciiTheme="majorBidi" w:hAnsiTheme="majorBidi" w:cstheme="majorBidi"/>
                <w:noProof/>
                <w:sz w:val="18"/>
                <w:szCs w:val="18"/>
                <w:lang w:val="fr-CH"/>
              </w:rPr>
              <w:br/>
            </w:r>
            <w:r w:rsidRPr="00BF6B21">
              <w:rPr>
                <w:rFonts w:asciiTheme="majorBidi" w:hAnsiTheme="majorBidi" w:cstheme="majorBidi"/>
                <w:noProof/>
                <w:sz w:val="18"/>
                <w:szCs w:val="18"/>
                <w:lang w:val="fr-CH"/>
              </w:rPr>
              <w:t>entre</w:t>
            </w:r>
            <w:r w:rsidR="0052658F" w:rsidRPr="00BF6B21">
              <w:rPr>
                <w:rFonts w:asciiTheme="majorBidi" w:hAnsiTheme="majorBidi" w:cstheme="majorBidi"/>
                <w:noProof/>
                <w:sz w:val="18"/>
                <w:szCs w:val="18"/>
                <w:lang w:val="fr-CH"/>
              </w:rPr>
              <w:t xml:space="preserve"> </w:t>
            </w:r>
            <w:r w:rsidRPr="00BF6B21">
              <w:rPr>
                <w:rFonts w:asciiTheme="majorBidi" w:hAnsiTheme="majorBidi" w:cstheme="majorBidi"/>
                <w:noProof/>
                <w:sz w:val="18"/>
                <w:szCs w:val="18"/>
                <w:lang w:val="fr-CH"/>
              </w:rPr>
              <w:t>canaux</w:t>
            </w:r>
          </w:p>
        </w:tc>
        <w:tc>
          <w:tcPr>
            <w:tcW w:w="1722" w:type="dxa"/>
            <w:vAlign w:val="center"/>
          </w:tcPr>
          <w:p w:rsidR="00540125" w:rsidRPr="00BF6B21" w:rsidRDefault="00540125" w:rsidP="00AA5982">
            <w:pPr>
              <w:pStyle w:val="Tablehead"/>
              <w:rPr>
                <w:rFonts w:asciiTheme="majorBidi" w:hAnsiTheme="majorBidi" w:cstheme="majorBidi"/>
                <w:noProof/>
                <w:sz w:val="18"/>
                <w:szCs w:val="18"/>
                <w:lang w:val="fr-CH"/>
              </w:rPr>
            </w:pPr>
            <w:r w:rsidRPr="00BF6B21">
              <w:rPr>
                <w:rFonts w:asciiTheme="majorBidi" w:hAnsiTheme="majorBidi" w:cstheme="majorBidi"/>
                <w:noProof/>
                <w:sz w:val="18"/>
                <w:szCs w:val="18"/>
                <w:lang w:val="fr-CH"/>
              </w:rPr>
              <w:t>Décision</w:t>
            </w:r>
            <w:r w:rsidR="00AA5982" w:rsidRPr="00BF6B21">
              <w:rPr>
                <w:rFonts w:asciiTheme="majorBidi" w:hAnsiTheme="majorBidi" w:cstheme="majorBidi"/>
                <w:noProof/>
                <w:sz w:val="18"/>
                <w:szCs w:val="18"/>
                <w:lang w:val="fr-CH"/>
              </w:rPr>
              <w:t> </w:t>
            </w:r>
            <w:r w:rsidRPr="00BF6B21">
              <w:rPr>
                <w:rFonts w:asciiTheme="majorBidi" w:hAnsiTheme="majorBidi" w:cstheme="majorBidi"/>
                <w:noProof/>
                <w:sz w:val="18"/>
                <w:szCs w:val="18"/>
                <w:lang w:val="fr-CH"/>
              </w:rPr>
              <w:t>ECC/ERC</w:t>
            </w:r>
          </w:p>
        </w:tc>
        <w:tc>
          <w:tcPr>
            <w:tcW w:w="1554" w:type="dxa"/>
            <w:vAlign w:val="center"/>
          </w:tcPr>
          <w:p w:rsidR="00540125" w:rsidRPr="00BF6B21" w:rsidRDefault="00540125" w:rsidP="00E615FD">
            <w:pPr>
              <w:pStyle w:val="Tablehead"/>
              <w:rPr>
                <w:rFonts w:asciiTheme="majorBidi" w:hAnsiTheme="majorBidi" w:cstheme="majorBidi"/>
                <w:noProof/>
                <w:sz w:val="18"/>
                <w:szCs w:val="18"/>
                <w:lang w:val="fr-CH"/>
              </w:rPr>
            </w:pPr>
            <w:r w:rsidRPr="00BF6B21">
              <w:rPr>
                <w:rFonts w:asciiTheme="majorBidi" w:hAnsiTheme="majorBidi" w:cstheme="majorBidi"/>
                <w:noProof/>
                <w:sz w:val="18"/>
                <w:szCs w:val="18"/>
                <w:lang w:val="fr-CH"/>
              </w:rPr>
              <w:t>Notes</w:t>
            </w:r>
          </w:p>
        </w:tc>
      </w:tr>
      <w:tr w:rsidR="00AA5982" w:rsidRPr="00BF6B21" w:rsidTr="009A1A78">
        <w:trPr>
          <w:jc w:val="center"/>
        </w:trPr>
        <w:tc>
          <w:tcPr>
            <w:tcW w:w="396" w:type="dxa"/>
          </w:tcPr>
          <w:p w:rsidR="00540125" w:rsidRPr="00BF6B21" w:rsidRDefault="00540125" w:rsidP="00E615FD">
            <w:pPr>
              <w:pStyle w:val="Tabletext"/>
              <w:jc w:val="center"/>
              <w:rPr>
                <w:sz w:val="18"/>
                <w:szCs w:val="18"/>
                <w:lang w:val="fr-CH"/>
              </w:rPr>
            </w:pPr>
            <w:r w:rsidRPr="00BF6B21">
              <w:rPr>
                <w:sz w:val="18"/>
                <w:szCs w:val="18"/>
                <w:lang w:val="fr-CH"/>
              </w:rPr>
              <w:t>A</w:t>
            </w:r>
          </w:p>
        </w:tc>
        <w:tc>
          <w:tcPr>
            <w:tcW w:w="1893" w:type="dxa"/>
          </w:tcPr>
          <w:p w:rsidR="00540125" w:rsidRPr="00BF6B21" w:rsidRDefault="00540125" w:rsidP="00E615FD">
            <w:pPr>
              <w:pStyle w:val="Tabletext"/>
              <w:keepNext/>
              <w:jc w:val="left"/>
              <w:rPr>
                <w:sz w:val="18"/>
                <w:szCs w:val="18"/>
                <w:lang w:val="fr-CH"/>
              </w:rPr>
            </w:pPr>
            <w:r w:rsidRPr="00BF6B21">
              <w:rPr>
                <w:sz w:val="18"/>
                <w:szCs w:val="18"/>
                <w:lang w:val="fr-CH"/>
              </w:rPr>
              <w:t>6 765-6 795 kHz</w:t>
            </w:r>
          </w:p>
        </w:tc>
        <w:tc>
          <w:tcPr>
            <w:tcW w:w="1514" w:type="dxa"/>
          </w:tcPr>
          <w:p w:rsidR="00540125" w:rsidRPr="00BF6B21" w:rsidRDefault="00540125" w:rsidP="00E615FD">
            <w:pPr>
              <w:pStyle w:val="Tabletext"/>
              <w:jc w:val="left"/>
              <w:rPr>
                <w:sz w:val="18"/>
                <w:szCs w:val="18"/>
                <w:lang w:val="fr-CH"/>
              </w:rPr>
            </w:pPr>
            <w:r w:rsidRPr="00BF6B21">
              <w:rPr>
                <w:sz w:val="18"/>
                <w:szCs w:val="18"/>
                <w:lang w:val="fr-CH"/>
              </w:rPr>
              <w:t>42 dB(µA/m) à 10 m</w:t>
            </w:r>
          </w:p>
        </w:tc>
        <w:tc>
          <w:tcPr>
            <w:tcW w:w="1132" w:type="dxa"/>
          </w:tcPr>
          <w:p w:rsidR="00540125" w:rsidRPr="00BF6B21" w:rsidRDefault="00540125" w:rsidP="00065D3A">
            <w:pPr>
              <w:pStyle w:val="Tabletext"/>
              <w:jc w:val="left"/>
              <w:rPr>
                <w:sz w:val="18"/>
                <w:szCs w:val="18"/>
                <w:lang w:val="fr-CH"/>
              </w:rPr>
            </w:pPr>
            <w:r w:rsidRPr="00BF6B21">
              <w:rPr>
                <w:sz w:val="18"/>
                <w:szCs w:val="18"/>
                <w:lang w:val="fr-CH"/>
              </w:rPr>
              <w:t>Pas de</w:t>
            </w:r>
            <w:r w:rsidR="00065D3A" w:rsidRPr="00BF6B21">
              <w:rPr>
                <w:sz w:val="18"/>
                <w:szCs w:val="18"/>
                <w:lang w:val="fr-CH"/>
              </w:rPr>
              <w:br/>
            </w:r>
            <w:r w:rsidRPr="00BF6B21">
              <w:rPr>
                <w:sz w:val="18"/>
                <w:szCs w:val="18"/>
                <w:lang w:val="fr-CH"/>
              </w:rPr>
              <w:t>condition</w:t>
            </w:r>
          </w:p>
        </w:tc>
        <w:tc>
          <w:tcPr>
            <w:tcW w:w="1428" w:type="dxa"/>
          </w:tcPr>
          <w:p w:rsidR="00540125" w:rsidRPr="00BF6B21" w:rsidRDefault="00540125" w:rsidP="0052658F">
            <w:pPr>
              <w:pStyle w:val="Tabletext"/>
              <w:jc w:val="left"/>
              <w:rPr>
                <w:sz w:val="18"/>
                <w:szCs w:val="18"/>
                <w:lang w:val="fr-CH"/>
              </w:rPr>
            </w:pPr>
            <w:r w:rsidRPr="00BF6B21">
              <w:rPr>
                <w:sz w:val="18"/>
                <w:szCs w:val="18"/>
                <w:lang w:val="fr-CH"/>
              </w:rPr>
              <w:t>Pas</w:t>
            </w:r>
            <w:r w:rsidR="0052658F" w:rsidRPr="00BF6B21">
              <w:rPr>
                <w:sz w:val="18"/>
                <w:szCs w:val="18"/>
                <w:lang w:val="fr-CH"/>
              </w:rPr>
              <w:br/>
            </w:r>
            <w:r w:rsidRPr="00BF6B21">
              <w:rPr>
                <w:sz w:val="18"/>
                <w:szCs w:val="18"/>
                <w:lang w:val="fr-CH"/>
              </w:rPr>
              <w:t>d</w:t>
            </w:r>
            <w:r w:rsidR="00787779" w:rsidRPr="00BF6B21">
              <w:rPr>
                <w:sz w:val="18"/>
                <w:szCs w:val="18"/>
                <w:lang w:val="fr-CH"/>
              </w:rPr>
              <w:t>'</w:t>
            </w:r>
            <w:r w:rsidRPr="00BF6B21">
              <w:rPr>
                <w:sz w:val="18"/>
                <w:szCs w:val="18"/>
                <w:lang w:val="fr-CH"/>
              </w:rPr>
              <w:t>espacement</w:t>
            </w:r>
          </w:p>
        </w:tc>
        <w:tc>
          <w:tcPr>
            <w:tcW w:w="1722" w:type="dxa"/>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8"/>
                <w:szCs w:val="18"/>
                <w:lang w:val="fr-CH"/>
              </w:rPr>
            </w:pPr>
          </w:p>
        </w:tc>
        <w:tc>
          <w:tcPr>
            <w:tcW w:w="1554" w:type="dxa"/>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8"/>
                <w:szCs w:val="18"/>
                <w:lang w:val="fr-CH"/>
              </w:rPr>
            </w:pPr>
          </w:p>
        </w:tc>
      </w:tr>
      <w:tr w:rsidR="00AA5982" w:rsidRPr="00BF6B21" w:rsidTr="009A1A78">
        <w:trPr>
          <w:jc w:val="center"/>
        </w:trPr>
        <w:tc>
          <w:tcPr>
            <w:tcW w:w="396" w:type="dxa"/>
          </w:tcPr>
          <w:p w:rsidR="00540125" w:rsidRPr="00BF6B21" w:rsidRDefault="00540125" w:rsidP="00E615FD">
            <w:pPr>
              <w:pStyle w:val="Tabletext"/>
              <w:jc w:val="center"/>
              <w:rPr>
                <w:sz w:val="18"/>
                <w:szCs w:val="18"/>
                <w:lang w:val="fr-CH"/>
              </w:rPr>
            </w:pPr>
            <w:r w:rsidRPr="00BF6B21">
              <w:rPr>
                <w:sz w:val="18"/>
                <w:szCs w:val="18"/>
                <w:lang w:val="fr-CH"/>
              </w:rPr>
              <w:t>B</w:t>
            </w:r>
          </w:p>
        </w:tc>
        <w:tc>
          <w:tcPr>
            <w:tcW w:w="1893" w:type="dxa"/>
          </w:tcPr>
          <w:p w:rsidR="00540125" w:rsidRPr="00BF6B21" w:rsidRDefault="00540125" w:rsidP="00E615FD">
            <w:pPr>
              <w:pStyle w:val="Tabletext"/>
              <w:keepNext/>
              <w:jc w:val="left"/>
              <w:rPr>
                <w:sz w:val="18"/>
                <w:szCs w:val="18"/>
                <w:lang w:val="fr-CH"/>
              </w:rPr>
            </w:pPr>
            <w:r w:rsidRPr="00BF6B21">
              <w:rPr>
                <w:sz w:val="18"/>
                <w:szCs w:val="18"/>
                <w:lang w:val="fr-CH"/>
              </w:rPr>
              <w:t>13,553-13,567 MHz</w:t>
            </w:r>
          </w:p>
        </w:tc>
        <w:tc>
          <w:tcPr>
            <w:tcW w:w="1514" w:type="dxa"/>
          </w:tcPr>
          <w:p w:rsidR="00540125" w:rsidRPr="00BF6B21" w:rsidRDefault="00540125" w:rsidP="00E615FD">
            <w:pPr>
              <w:pStyle w:val="Tabletext"/>
              <w:jc w:val="left"/>
              <w:rPr>
                <w:sz w:val="18"/>
                <w:szCs w:val="18"/>
                <w:lang w:val="fr-CH"/>
              </w:rPr>
            </w:pPr>
            <w:r w:rsidRPr="00BF6B21">
              <w:rPr>
                <w:sz w:val="18"/>
                <w:szCs w:val="18"/>
                <w:lang w:val="fr-CH"/>
              </w:rPr>
              <w:t>42 dB(µA/m) à 10 m</w:t>
            </w:r>
          </w:p>
        </w:tc>
        <w:tc>
          <w:tcPr>
            <w:tcW w:w="1132" w:type="dxa"/>
          </w:tcPr>
          <w:p w:rsidR="00540125" w:rsidRPr="00BF6B21" w:rsidRDefault="00540125" w:rsidP="00E615FD">
            <w:pPr>
              <w:pStyle w:val="Tabletext"/>
              <w:jc w:val="left"/>
              <w:rPr>
                <w:sz w:val="18"/>
                <w:szCs w:val="18"/>
                <w:lang w:val="fr-CH"/>
              </w:rPr>
            </w:pPr>
            <w:r w:rsidRPr="00BF6B21">
              <w:rPr>
                <w:sz w:val="18"/>
                <w:szCs w:val="18"/>
                <w:lang w:val="fr-CH"/>
              </w:rPr>
              <w:t>Pas de condition</w:t>
            </w:r>
          </w:p>
        </w:tc>
        <w:tc>
          <w:tcPr>
            <w:tcW w:w="1428" w:type="dxa"/>
          </w:tcPr>
          <w:p w:rsidR="00540125" w:rsidRPr="00BF6B21" w:rsidRDefault="00540125" w:rsidP="00E615FD">
            <w:pPr>
              <w:pStyle w:val="Tabletext"/>
              <w:jc w:val="left"/>
              <w:rPr>
                <w:sz w:val="18"/>
                <w:szCs w:val="18"/>
                <w:lang w:val="fr-CH"/>
              </w:rPr>
            </w:pPr>
            <w:r w:rsidRPr="00BF6B21">
              <w:rPr>
                <w:sz w:val="18"/>
                <w:szCs w:val="18"/>
                <w:lang w:val="fr-CH"/>
              </w:rPr>
              <w:t>Pas d</w:t>
            </w:r>
            <w:r w:rsidR="00787779" w:rsidRPr="00BF6B21">
              <w:rPr>
                <w:sz w:val="18"/>
                <w:szCs w:val="18"/>
                <w:lang w:val="fr-CH"/>
              </w:rPr>
              <w:t>'</w:t>
            </w:r>
            <w:r w:rsidRPr="00BF6B21">
              <w:rPr>
                <w:sz w:val="18"/>
                <w:szCs w:val="18"/>
                <w:lang w:val="fr-CH"/>
              </w:rPr>
              <w:t>espacement</w:t>
            </w:r>
          </w:p>
        </w:tc>
        <w:tc>
          <w:tcPr>
            <w:tcW w:w="1722" w:type="dxa"/>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8"/>
                <w:szCs w:val="18"/>
                <w:lang w:val="fr-CH"/>
              </w:rPr>
            </w:pPr>
          </w:p>
        </w:tc>
        <w:tc>
          <w:tcPr>
            <w:tcW w:w="1554" w:type="dxa"/>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8"/>
                <w:szCs w:val="18"/>
                <w:lang w:val="fr-CH"/>
              </w:rPr>
            </w:pPr>
          </w:p>
        </w:tc>
      </w:tr>
      <w:tr w:rsidR="00AA5982" w:rsidRPr="00BF6B21" w:rsidTr="009A1A78">
        <w:trPr>
          <w:jc w:val="center"/>
        </w:trPr>
        <w:tc>
          <w:tcPr>
            <w:tcW w:w="396" w:type="dxa"/>
          </w:tcPr>
          <w:p w:rsidR="00540125" w:rsidRPr="00BF6B21" w:rsidRDefault="00540125" w:rsidP="00E615FD">
            <w:pPr>
              <w:pStyle w:val="Tabletext"/>
              <w:jc w:val="center"/>
              <w:rPr>
                <w:sz w:val="18"/>
                <w:szCs w:val="18"/>
                <w:lang w:val="fr-CH"/>
              </w:rPr>
            </w:pPr>
            <w:r w:rsidRPr="00BF6B21">
              <w:rPr>
                <w:sz w:val="18"/>
                <w:szCs w:val="18"/>
                <w:lang w:val="fr-CH"/>
              </w:rPr>
              <w:t>C</w:t>
            </w:r>
          </w:p>
        </w:tc>
        <w:tc>
          <w:tcPr>
            <w:tcW w:w="1893" w:type="dxa"/>
          </w:tcPr>
          <w:p w:rsidR="00540125" w:rsidRPr="00BF6B21" w:rsidRDefault="00540125" w:rsidP="00E615FD">
            <w:pPr>
              <w:pStyle w:val="Tabletext"/>
              <w:keepNext/>
              <w:jc w:val="left"/>
              <w:rPr>
                <w:sz w:val="18"/>
                <w:szCs w:val="18"/>
                <w:lang w:val="fr-CH"/>
              </w:rPr>
            </w:pPr>
            <w:r w:rsidRPr="00BF6B21">
              <w:rPr>
                <w:sz w:val="18"/>
                <w:szCs w:val="18"/>
                <w:lang w:val="fr-CH"/>
              </w:rPr>
              <w:t>26,957-27,283 MHz</w:t>
            </w:r>
          </w:p>
        </w:tc>
        <w:tc>
          <w:tcPr>
            <w:tcW w:w="1514" w:type="dxa"/>
          </w:tcPr>
          <w:p w:rsidR="00540125" w:rsidRPr="00BF6B21" w:rsidRDefault="00540125" w:rsidP="00E615FD">
            <w:pPr>
              <w:pStyle w:val="Tabletext"/>
              <w:jc w:val="left"/>
              <w:rPr>
                <w:sz w:val="18"/>
                <w:szCs w:val="18"/>
                <w:lang w:val="fr-CH"/>
              </w:rPr>
            </w:pPr>
            <w:r w:rsidRPr="00BF6B21">
              <w:rPr>
                <w:sz w:val="18"/>
                <w:szCs w:val="18"/>
                <w:lang w:val="fr-CH"/>
              </w:rPr>
              <w:t>42 dB(µA/m) à 10 m 10 mW p.a.r.</w:t>
            </w:r>
          </w:p>
        </w:tc>
        <w:tc>
          <w:tcPr>
            <w:tcW w:w="1132" w:type="dxa"/>
          </w:tcPr>
          <w:p w:rsidR="00540125" w:rsidRPr="00BF6B21" w:rsidRDefault="00540125" w:rsidP="00E615FD">
            <w:pPr>
              <w:pStyle w:val="Tabletext"/>
              <w:jc w:val="left"/>
              <w:rPr>
                <w:sz w:val="18"/>
                <w:szCs w:val="18"/>
                <w:lang w:val="fr-CH"/>
              </w:rPr>
            </w:pPr>
            <w:r w:rsidRPr="00BF6B21">
              <w:rPr>
                <w:sz w:val="18"/>
                <w:szCs w:val="18"/>
                <w:lang w:val="fr-CH"/>
              </w:rPr>
              <w:t>Pas de condition</w:t>
            </w:r>
          </w:p>
        </w:tc>
        <w:tc>
          <w:tcPr>
            <w:tcW w:w="1428" w:type="dxa"/>
          </w:tcPr>
          <w:p w:rsidR="00540125" w:rsidRPr="00BF6B21" w:rsidRDefault="00540125" w:rsidP="00E615FD">
            <w:pPr>
              <w:pStyle w:val="Tabletext"/>
              <w:jc w:val="left"/>
              <w:rPr>
                <w:sz w:val="18"/>
                <w:szCs w:val="18"/>
                <w:lang w:val="fr-CH"/>
              </w:rPr>
            </w:pPr>
            <w:r w:rsidRPr="00BF6B21">
              <w:rPr>
                <w:sz w:val="18"/>
                <w:szCs w:val="18"/>
                <w:lang w:val="fr-CH"/>
              </w:rPr>
              <w:t>Pas d</w:t>
            </w:r>
            <w:r w:rsidR="00787779" w:rsidRPr="00BF6B21">
              <w:rPr>
                <w:sz w:val="18"/>
                <w:szCs w:val="18"/>
                <w:lang w:val="fr-CH"/>
              </w:rPr>
              <w:t>'</w:t>
            </w:r>
            <w:r w:rsidRPr="00BF6B21">
              <w:rPr>
                <w:sz w:val="18"/>
                <w:szCs w:val="18"/>
                <w:lang w:val="fr-CH"/>
              </w:rPr>
              <w:t>espacement</w:t>
            </w:r>
          </w:p>
        </w:tc>
        <w:tc>
          <w:tcPr>
            <w:tcW w:w="1722" w:type="dxa"/>
          </w:tcPr>
          <w:p w:rsidR="00540125" w:rsidRPr="00BF6B21" w:rsidRDefault="00540125" w:rsidP="00E615FD">
            <w:pPr>
              <w:pStyle w:val="Tabletext"/>
              <w:jc w:val="left"/>
              <w:rPr>
                <w:sz w:val="18"/>
                <w:szCs w:val="18"/>
                <w:lang w:val="fr-CH"/>
              </w:rPr>
            </w:pPr>
            <w:r w:rsidRPr="00BF6B21">
              <w:rPr>
                <w:sz w:val="18"/>
                <w:szCs w:val="18"/>
                <w:lang w:val="fr-CH"/>
              </w:rPr>
              <w:t>ERC/DEC/(01)02</w:t>
            </w:r>
          </w:p>
        </w:tc>
        <w:tc>
          <w:tcPr>
            <w:tcW w:w="1554" w:type="dxa"/>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8"/>
                <w:szCs w:val="18"/>
                <w:lang w:val="fr-CH"/>
              </w:rPr>
            </w:pPr>
          </w:p>
        </w:tc>
      </w:tr>
      <w:tr w:rsidR="00AA5982" w:rsidRPr="00BF6B21" w:rsidTr="009A1A78">
        <w:trPr>
          <w:jc w:val="center"/>
        </w:trPr>
        <w:tc>
          <w:tcPr>
            <w:tcW w:w="396" w:type="dxa"/>
          </w:tcPr>
          <w:p w:rsidR="00540125" w:rsidRPr="00BF6B21" w:rsidRDefault="00540125" w:rsidP="00E615FD">
            <w:pPr>
              <w:pStyle w:val="Tabletext"/>
              <w:jc w:val="center"/>
              <w:rPr>
                <w:sz w:val="18"/>
                <w:szCs w:val="18"/>
                <w:lang w:val="fr-CH"/>
              </w:rPr>
            </w:pPr>
            <w:r w:rsidRPr="00BF6B21">
              <w:rPr>
                <w:sz w:val="18"/>
                <w:szCs w:val="18"/>
                <w:lang w:val="fr-CH"/>
              </w:rPr>
              <w:t>D</w:t>
            </w:r>
          </w:p>
        </w:tc>
        <w:tc>
          <w:tcPr>
            <w:tcW w:w="1893" w:type="dxa"/>
          </w:tcPr>
          <w:p w:rsidR="00540125" w:rsidRPr="00BF6B21" w:rsidRDefault="00540125" w:rsidP="00E615FD">
            <w:pPr>
              <w:pStyle w:val="Tabletext"/>
              <w:keepNext/>
              <w:jc w:val="left"/>
              <w:rPr>
                <w:sz w:val="18"/>
                <w:szCs w:val="18"/>
                <w:lang w:val="fr-CH"/>
              </w:rPr>
            </w:pPr>
            <w:r w:rsidRPr="00BF6B21">
              <w:rPr>
                <w:sz w:val="18"/>
                <w:szCs w:val="18"/>
                <w:lang w:val="fr-CH"/>
              </w:rPr>
              <w:t>40,660-40,700 MHz</w:t>
            </w:r>
          </w:p>
        </w:tc>
        <w:tc>
          <w:tcPr>
            <w:tcW w:w="1514" w:type="dxa"/>
          </w:tcPr>
          <w:p w:rsidR="00540125" w:rsidRPr="00BF6B21" w:rsidRDefault="00540125" w:rsidP="00E615FD">
            <w:pPr>
              <w:pStyle w:val="Tabletext"/>
              <w:jc w:val="left"/>
              <w:rPr>
                <w:sz w:val="18"/>
                <w:szCs w:val="18"/>
                <w:lang w:val="fr-CH"/>
              </w:rPr>
            </w:pPr>
            <w:r w:rsidRPr="00BF6B21">
              <w:rPr>
                <w:sz w:val="18"/>
                <w:szCs w:val="18"/>
                <w:lang w:val="fr-CH"/>
              </w:rPr>
              <w:t>10 mW p.a.r.</w:t>
            </w:r>
          </w:p>
        </w:tc>
        <w:tc>
          <w:tcPr>
            <w:tcW w:w="1132" w:type="dxa"/>
          </w:tcPr>
          <w:p w:rsidR="00540125" w:rsidRPr="00BF6B21" w:rsidRDefault="00540125" w:rsidP="00E615FD">
            <w:pPr>
              <w:pStyle w:val="Tabletext"/>
              <w:jc w:val="left"/>
              <w:rPr>
                <w:sz w:val="18"/>
                <w:szCs w:val="18"/>
                <w:lang w:val="fr-CH"/>
              </w:rPr>
            </w:pPr>
            <w:r w:rsidRPr="00BF6B21">
              <w:rPr>
                <w:sz w:val="18"/>
                <w:szCs w:val="18"/>
                <w:lang w:val="fr-CH"/>
              </w:rPr>
              <w:t>Pas de condition</w:t>
            </w:r>
          </w:p>
        </w:tc>
        <w:tc>
          <w:tcPr>
            <w:tcW w:w="1428" w:type="dxa"/>
          </w:tcPr>
          <w:p w:rsidR="00540125" w:rsidRPr="00BF6B21" w:rsidRDefault="00540125" w:rsidP="00E615FD">
            <w:pPr>
              <w:pStyle w:val="Tabletext"/>
              <w:jc w:val="left"/>
              <w:rPr>
                <w:sz w:val="18"/>
                <w:szCs w:val="18"/>
                <w:lang w:val="fr-CH"/>
              </w:rPr>
            </w:pPr>
            <w:r w:rsidRPr="00BF6B21">
              <w:rPr>
                <w:sz w:val="18"/>
                <w:szCs w:val="18"/>
                <w:lang w:val="fr-CH"/>
              </w:rPr>
              <w:t>Pas d</w:t>
            </w:r>
            <w:r w:rsidR="00787779" w:rsidRPr="00BF6B21">
              <w:rPr>
                <w:sz w:val="18"/>
                <w:szCs w:val="18"/>
                <w:lang w:val="fr-CH"/>
              </w:rPr>
              <w:t>'</w:t>
            </w:r>
            <w:r w:rsidRPr="00BF6B21">
              <w:rPr>
                <w:sz w:val="18"/>
                <w:szCs w:val="18"/>
                <w:lang w:val="fr-CH"/>
              </w:rPr>
              <w:t>espacement</w:t>
            </w:r>
          </w:p>
        </w:tc>
        <w:tc>
          <w:tcPr>
            <w:tcW w:w="1722" w:type="dxa"/>
          </w:tcPr>
          <w:p w:rsidR="00540125" w:rsidRPr="00BF6B21" w:rsidRDefault="00540125" w:rsidP="00E615FD">
            <w:pPr>
              <w:pStyle w:val="Tabletext"/>
              <w:jc w:val="left"/>
              <w:rPr>
                <w:sz w:val="18"/>
                <w:szCs w:val="18"/>
                <w:lang w:val="fr-CH"/>
              </w:rPr>
            </w:pPr>
            <w:r w:rsidRPr="00BF6B21">
              <w:rPr>
                <w:sz w:val="18"/>
                <w:szCs w:val="18"/>
                <w:lang w:val="fr-CH"/>
              </w:rPr>
              <w:t>ERC/DEC/(01)03</w:t>
            </w:r>
          </w:p>
        </w:tc>
        <w:tc>
          <w:tcPr>
            <w:tcW w:w="1554" w:type="dxa"/>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8"/>
                <w:szCs w:val="18"/>
                <w:lang w:val="fr-CH"/>
              </w:rPr>
            </w:pPr>
          </w:p>
        </w:tc>
      </w:tr>
      <w:tr w:rsidR="00AA5982" w:rsidRPr="00BF6B21" w:rsidTr="009A1A78">
        <w:trPr>
          <w:jc w:val="center"/>
        </w:trPr>
        <w:tc>
          <w:tcPr>
            <w:tcW w:w="396" w:type="dxa"/>
          </w:tcPr>
          <w:p w:rsidR="00540125" w:rsidRPr="00BF6B21" w:rsidRDefault="00540125" w:rsidP="00E615FD">
            <w:pPr>
              <w:pStyle w:val="Tabletext"/>
              <w:jc w:val="center"/>
              <w:rPr>
                <w:sz w:val="18"/>
                <w:szCs w:val="18"/>
                <w:lang w:val="fr-CH"/>
              </w:rPr>
            </w:pPr>
            <w:r w:rsidRPr="00BF6B21">
              <w:rPr>
                <w:sz w:val="18"/>
                <w:szCs w:val="18"/>
                <w:lang w:val="fr-CH"/>
              </w:rPr>
              <w:t>E</w:t>
            </w:r>
          </w:p>
        </w:tc>
        <w:tc>
          <w:tcPr>
            <w:tcW w:w="1893" w:type="dxa"/>
          </w:tcPr>
          <w:p w:rsidR="00540125" w:rsidRPr="00BF6B21" w:rsidRDefault="00540125" w:rsidP="00E615FD">
            <w:pPr>
              <w:pStyle w:val="Tabletext"/>
              <w:keepNext/>
              <w:jc w:val="left"/>
              <w:rPr>
                <w:sz w:val="18"/>
                <w:szCs w:val="18"/>
                <w:lang w:val="fr-CH"/>
              </w:rPr>
            </w:pPr>
            <w:r w:rsidRPr="00BF6B21">
              <w:rPr>
                <w:sz w:val="18"/>
                <w:szCs w:val="18"/>
                <w:lang w:val="fr-CH"/>
              </w:rPr>
              <w:t>138,20-138,45 MHz</w:t>
            </w:r>
          </w:p>
        </w:tc>
        <w:tc>
          <w:tcPr>
            <w:tcW w:w="1514" w:type="dxa"/>
          </w:tcPr>
          <w:p w:rsidR="00540125" w:rsidRPr="00BF6B21" w:rsidRDefault="00540125" w:rsidP="00E615FD">
            <w:pPr>
              <w:pStyle w:val="Tabletext"/>
              <w:jc w:val="left"/>
              <w:rPr>
                <w:sz w:val="18"/>
                <w:szCs w:val="18"/>
                <w:lang w:val="fr-CH"/>
              </w:rPr>
            </w:pPr>
            <w:r w:rsidRPr="00BF6B21">
              <w:rPr>
                <w:sz w:val="18"/>
                <w:szCs w:val="18"/>
                <w:lang w:val="fr-CH"/>
              </w:rPr>
              <w:t>10 mW p.a.r.</w:t>
            </w:r>
          </w:p>
        </w:tc>
        <w:tc>
          <w:tcPr>
            <w:tcW w:w="1132" w:type="dxa"/>
          </w:tcPr>
          <w:p w:rsidR="00540125" w:rsidRPr="00BF6B21" w:rsidRDefault="00540125" w:rsidP="00E615FD">
            <w:pPr>
              <w:pStyle w:val="Tabletext"/>
              <w:jc w:val="left"/>
              <w:rPr>
                <w:sz w:val="18"/>
                <w:szCs w:val="18"/>
                <w:lang w:val="fr-CH"/>
              </w:rPr>
            </w:pPr>
            <w:r w:rsidRPr="00BF6B21">
              <w:rPr>
                <w:sz w:val="18"/>
                <w:szCs w:val="18"/>
                <w:lang w:val="fr-CH"/>
              </w:rPr>
              <w:t>&lt; 1,0%</w:t>
            </w:r>
            <w:r w:rsidRPr="00BF6B21">
              <w:rPr>
                <w:sz w:val="18"/>
                <w:szCs w:val="18"/>
                <w:lang w:val="fr-CH"/>
              </w:rPr>
              <w:br/>
              <w:t>(Note 1)</w:t>
            </w:r>
          </w:p>
        </w:tc>
        <w:tc>
          <w:tcPr>
            <w:tcW w:w="1428" w:type="dxa"/>
          </w:tcPr>
          <w:p w:rsidR="00540125" w:rsidRPr="00BF6B21" w:rsidRDefault="00540125" w:rsidP="00E615FD">
            <w:pPr>
              <w:pStyle w:val="Tabletext"/>
              <w:jc w:val="left"/>
              <w:rPr>
                <w:sz w:val="18"/>
                <w:szCs w:val="18"/>
                <w:lang w:val="fr-CH"/>
              </w:rPr>
            </w:pPr>
            <w:r w:rsidRPr="00BF6B21">
              <w:rPr>
                <w:sz w:val="18"/>
                <w:szCs w:val="18"/>
                <w:lang w:val="fr-CH"/>
              </w:rPr>
              <w:t>Pas d</w:t>
            </w:r>
            <w:r w:rsidR="00787779" w:rsidRPr="00BF6B21">
              <w:rPr>
                <w:sz w:val="18"/>
                <w:szCs w:val="18"/>
                <w:lang w:val="fr-CH"/>
              </w:rPr>
              <w:t>'</w:t>
            </w:r>
            <w:r w:rsidRPr="00BF6B21">
              <w:rPr>
                <w:sz w:val="18"/>
                <w:szCs w:val="18"/>
                <w:lang w:val="fr-CH"/>
              </w:rPr>
              <w:t>espacement</w:t>
            </w:r>
          </w:p>
        </w:tc>
        <w:tc>
          <w:tcPr>
            <w:tcW w:w="1722" w:type="dxa"/>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8"/>
                <w:szCs w:val="18"/>
                <w:lang w:val="fr-CH"/>
              </w:rPr>
            </w:pPr>
          </w:p>
        </w:tc>
        <w:tc>
          <w:tcPr>
            <w:tcW w:w="1554" w:type="dxa"/>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8"/>
                <w:szCs w:val="18"/>
                <w:lang w:val="fr-CH"/>
              </w:rPr>
            </w:pPr>
          </w:p>
        </w:tc>
      </w:tr>
      <w:tr w:rsidR="00AA5982" w:rsidRPr="00BF6B21" w:rsidTr="009A1A78">
        <w:trPr>
          <w:jc w:val="center"/>
        </w:trPr>
        <w:tc>
          <w:tcPr>
            <w:tcW w:w="396" w:type="dxa"/>
          </w:tcPr>
          <w:p w:rsidR="00540125" w:rsidRPr="00BF6B21" w:rsidRDefault="00540125" w:rsidP="00E615FD">
            <w:pPr>
              <w:pStyle w:val="Tabletext"/>
              <w:jc w:val="center"/>
              <w:rPr>
                <w:sz w:val="18"/>
                <w:szCs w:val="18"/>
                <w:lang w:val="fr-CH"/>
              </w:rPr>
            </w:pPr>
            <w:r w:rsidRPr="00BF6B21">
              <w:rPr>
                <w:sz w:val="18"/>
                <w:szCs w:val="18"/>
                <w:lang w:val="fr-CH"/>
              </w:rPr>
              <w:t>F</w:t>
            </w:r>
          </w:p>
        </w:tc>
        <w:tc>
          <w:tcPr>
            <w:tcW w:w="1893" w:type="dxa"/>
          </w:tcPr>
          <w:p w:rsidR="00540125" w:rsidRPr="00BF6B21" w:rsidRDefault="00540125" w:rsidP="00E615FD">
            <w:pPr>
              <w:pStyle w:val="Tabletext"/>
              <w:keepNext/>
              <w:jc w:val="left"/>
              <w:rPr>
                <w:sz w:val="18"/>
                <w:szCs w:val="18"/>
                <w:lang w:val="fr-CH"/>
              </w:rPr>
            </w:pPr>
            <w:r w:rsidRPr="00BF6B21">
              <w:rPr>
                <w:sz w:val="18"/>
                <w:szCs w:val="18"/>
                <w:lang w:val="fr-CH"/>
              </w:rPr>
              <w:t>433,050</w:t>
            </w:r>
            <w:r w:rsidRPr="00BF6B21">
              <w:rPr>
                <w:sz w:val="18"/>
                <w:szCs w:val="18"/>
                <w:lang w:val="fr-CH"/>
              </w:rPr>
              <w:noBreakHyphen/>
              <w:t>434,790 MHz</w:t>
            </w:r>
            <w:r w:rsidRPr="00BF6B21">
              <w:rPr>
                <w:sz w:val="18"/>
                <w:szCs w:val="18"/>
                <w:lang w:val="fr-CH"/>
              </w:rPr>
              <w:br/>
              <w:t>(Note 4)</w:t>
            </w:r>
          </w:p>
        </w:tc>
        <w:tc>
          <w:tcPr>
            <w:tcW w:w="1514" w:type="dxa"/>
          </w:tcPr>
          <w:p w:rsidR="00540125" w:rsidRPr="00BF6B21" w:rsidRDefault="00540125" w:rsidP="00E615FD">
            <w:pPr>
              <w:pStyle w:val="Tabletext"/>
              <w:jc w:val="left"/>
              <w:rPr>
                <w:sz w:val="18"/>
                <w:szCs w:val="18"/>
                <w:lang w:val="fr-CH"/>
              </w:rPr>
            </w:pPr>
            <w:r w:rsidRPr="00BF6B21">
              <w:rPr>
                <w:sz w:val="18"/>
                <w:szCs w:val="18"/>
                <w:lang w:val="fr-CH"/>
              </w:rPr>
              <w:t>10 mW p.a.r.</w:t>
            </w:r>
          </w:p>
        </w:tc>
        <w:tc>
          <w:tcPr>
            <w:tcW w:w="1132" w:type="dxa"/>
          </w:tcPr>
          <w:p w:rsidR="00540125" w:rsidRPr="00BF6B21" w:rsidRDefault="00540125" w:rsidP="00E615FD">
            <w:pPr>
              <w:pStyle w:val="Tabletext"/>
              <w:jc w:val="left"/>
              <w:rPr>
                <w:sz w:val="18"/>
                <w:szCs w:val="18"/>
                <w:lang w:val="fr-CH"/>
              </w:rPr>
            </w:pPr>
            <w:r w:rsidRPr="00BF6B21">
              <w:rPr>
                <w:sz w:val="18"/>
                <w:szCs w:val="18"/>
                <w:lang w:val="fr-CH"/>
              </w:rPr>
              <w:t>&lt; 10%</w:t>
            </w:r>
            <w:r w:rsidRPr="00BF6B21">
              <w:rPr>
                <w:sz w:val="18"/>
                <w:szCs w:val="18"/>
                <w:lang w:val="fr-CH"/>
              </w:rPr>
              <w:br/>
              <w:t>(Note 1)</w:t>
            </w:r>
          </w:p>
        </w:tc>
        <w:tc>
          <w:tcPr>
            <w:tcW w:w="1428" w:type="dxa"/>
          </w:tcPr>
          <w:p w:rsidR="00540125" w:rsidRPr="00BF6B21" w:rsidRDefault="00540125" w:rsidP="00E615FD">
            <w:pPr>
              <w:pStyle w:val="Tabletext"/>
              <w:jc w:val="left"/>
              <w:rPr>
                <w:sz w:val="18"/>
                <w:szCs w:val="18"/>
                <w:lang w:val="fr-CH"/>
              </w:rPr>
            </w:pPr>
            <w:r w:rsidRPr="00BF6B21">
              <w:rPr>
                <w:sz w:val="18"/>
                <w:szCs w:val="18"/>
                <w:lang w:val="fr-CH"/>
              </w:rPr>
              <w:t>Pas d</w:t>
            </w:r>
            <w:r w:rsidR="00787779" w:rsidRPr="00BF6B21">
              <w:rPr>
                <w:sz w:val="18"/>
                <w:szCs w:val="18"/>
                <w:lang w:val="fr-CH"/>
              </w:rPr>
              <w:t>'</w:t>
            </w:r>
            <w:r w:rsidRPr="00BF6B21">
              <w:rPr>
                <w:sz w:val="18"/>
                <w:szCs w:val="18"/>
                <w:lang w:val="fr-CH"/>
              </w:rPr>
              <w:t>espacement</w:t>
            </w:r>
          </w:p>
        </w:tc>
        <w:tc>
          <w:tcPr>
            <w:tcW w:w="1722" w:type="dxa"/>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8"/>
                <w:szCs w:val="18"/>
                <w:lang w:val="fr-CH"/>
              </w:rPr>
            </w:pPr>
          </w:p>
        </w:tc>
        <w:tc>
          <w:tcPr>
            <w:tcW w:w="1554" w:type="dxa"/>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8"/>
                <w:szCs w:val="18"/>
                <w:lang w:val="fr-CH"/>
              </w:rPr>
            </w:pPr>
          </w:p>
        </w:tc>
      </w:tr>
    </w:tbl>
    <w:p w:rsidR="009A1A78" w:rsidRPr="00BF6B21" w:rsidRDefault="009A1A78" w:rsidP="009A1A78">
      <w:pPr>
        <w:pStyle w:val="Tablefin"/>
        <w:rPr>
          <w:lang w:val="fr-CH"/>
        </w:rPr>
      </w:pPr>
    </w:p>
    <w:p w:rsidR="009A1A78" w:rsidRPr="00BF6B21" w:rsidRDefault="009A1A78" w:rsidP="009A1A78">
      <w:pPr>
        <w:pStyle w:val="TableNo"/>
        <w:rPr>
          <w:snapToGrid w:val="0"/>
          <w:color w:val="000000"/>
          <w:lang w:val="fr-CH" w:eastAsia="zh-CN"/>
        </w:rPr>
      </w:pPr>
      <w:r w:rsidRPr="00BF6B21">
        <w:rPr>
          <w:snapToGrid w:val="0"/>
          <w:lang w:val="fr-CH" w:eastAsia="zh-CN"/>
        </w:rPr>
        <w:lastRenderedPageBreak/>
        <w:t>TABLEAU 9A (</w:t>
      </w:r>
      <w:r w:rsidRPr="00BF6B21">
        <w:rPr>
          <w:i/>
          <w:iCs/>
          <w:snapToGrid w:val="0"/>
          <w:lang w:val="fr-CH" w:eastAsia="zh-CN"/>
        </w:rPr>
        <w:t>suite</w:t>
      </w:r>
      <w:r w:rsidRPr="00BF6B21">
        <w:rPr>
          <w:snapToGrid w:val="0"/>
          <w:lang w:val="fr-CH"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
        <w:gridCol w:w="1893"/>
        <w:gridCol w:w="1514"/>
        <w:gridCol w:w="1132"/>
        <w:gridCol w:w="1428"/>
        <w:gridCol w:w="1722"/>
        <w:gridCol w:w="1554"/>
      </w:tblGrid>
      <w:tr w:rsidR="009A1A78" w:rsidRPr="00BF6B21" w:rsidTr="003E2E08">
        <w:trPr>
          <w:jc w:val="center"/>
        </w:trPr>
        <w:tc>
          <w:tcPr>
            <w:tcW w:w="2289" w:type="dxa"/>
            <w:gridSpan w:val="2"/>
            <w:vAlign w:val="center"/>
          </w:tcPr>
          <w:p w:rsidR="009A1A78" w:rsidRPr="00BF6B21" w:rsidRDefault="009A1A78" w:rsidP="003E2E08">
            <w:pPr>
              <w:pStyle w:val="Tablehead"/>
              <w:rPr>
                <w:rFonts w:asciiTheme="majorBidi" w:hAnsiTheme="majorBidi" w:cstheme="majorBidi"/>
                <w:noProof/>
                <w:sz w:val="18"/>
                <w:szCs w:val="18"/>
                <w:lang w:val="fr-CH"/>
              </w:rPr>
            </w:pPr>
            <w:r w:rsidRPr="00BF6B21">
              <w:rPr>
                <w:rFonts w:asciiTheme="majorBidi" w:hAnsiTheme="majorBidi" w:cstheme="majorBidi"/>
                <w:noProof/>
                <w:sz w:val="18"/>
                <w:szCs w:val="18"/>
                <w:lang w:val="fr-CH"/>
              </w:rPr>
              <w:t>Bande de fréquences</w:t>
            </w:r>
          </w:p>
        </w:tc>
        <w:tc>
          <w:tcPr>
            <w:tcW w:w="1514" w:type="dxa"/>
            <w:vAlign w:val="center"/>
          </w:tcPr>
          <w:p w:rsidR="009A1A78" w:rsidRPr="00BF6B21" w:rsidRDefault="009A1A78" w:rsidP="003E2E08">
            <w:pPr>
              <w:pStyle w:val="Tablehead"/>
              <w:rPr>
                <w:rFonts w:asciiTheme="majorBidi" w:hAnsiTheme="majorBidi" w:cstheme="majorBidi"/>
                <w:noProof/>
                <w:sz w:val="18"/>
                <w:szCs w:val="18"/>
                <w:lang w:val="fr-CH"/>
              </w:rPr>
            </w:pPr>
            <w:r w:rsidRPr="00BF6B21">
              <w:rPr>
                <w:rFonts w:asciiTheme="majorBidi" w:hAnsiTheme="majorBidi" w:cstheme="majorBidi"/>
                <w:noProof/>
                <w:sz w:val="18"/>
                <w:szCs w:val="18"/>
                <w:lang w:val="fr-CH"/>
              </w:rPr>
              <w:t>Puissance/</w:t>
            </w:r>
            <w:r w:rsidRPr="00BF6B21">
              <w:rPr>
                <w:rFonts w:asciiTheme="majorBidi" w:hAnsiTheme="majorBidi" w:cstheme="majorBidi"/>
                <w:noProof/>
                <w:sz w:val="18"/>
                <w:szCs w:val="18"/>
                <w:lang w:val="fr-CH"/>
              </w:rPr>
              <w:br/>
              <w:t>champ</w:t>
            </w:r>
            <w:r w:rsidRPr="00BF6B21">
              <w:rPr>
                <w:rFonts w:asciiTheme="majorBidi" w:hAnsiTheme="majorBidi" w:cstheme="majorBidi"/>
                <w:noProof/>
                <w:sz w:val="18"/>
                <w:szCs w:val="18"/>
                <w:lang w:val="fr-CH"/>
              </w:rPr>
              <w:br/>
              <w:t>magnétique</w:t>
            </w:r>
          </w:p>
        </w:tc>
        <w:tc>
          <w:tcPr>
            <w:tcW w:w="1132" w:type="dxa"/>
            <w:vAlign w:val="center"/>
          </w:tcPr>
          <w:p w:rsidR="009A1A78" w:rsidRPr="00BF6B21" w:rsidRDefault="009A1A78" w:rsidP="003E2E08">
            <w:pPr>
              <w:pStyle w:val="Tablehead"/>
              <w:rPr>
                <w:rFonts w:asciiTheme="majorBidi" w:hAnsiTheme="majorBidi" w:cstheme="majorBidi"/>
                <w:noProof/>
                <w:sz w:val="18"/>
                <w:szCs w:val="18"/>
                <w:lang w:val="fr-CH"/>
              </w:rPr>
            </w:pPr>
            <w:r w:rsidRPr="00BF6B21">
              <w:rPr>
                <w:rFonts w:asciiTheme="majorBidi" w:hAnsiTheme="majorBidi" w:cstheme="majorBidi"/>
                <w:noProof/>
                <w:sz w:val="18"/>
                <w:szCs w:val="18"/>
                <w:lang w:val="fr-CH"/>
              </w:rPr>
              <w:t>Condition</w:t>
            </w:r>
            <w:r w:rsidRPr="00BF6B21">
              <w:rPr>
                <w:rFonts w:asciiTheme="majorBidi" w:hAnsiTheme="majorBidi" w:cstheme="majorBidi"/>
                <w:noProof/>
                <w:sz w:val="18"/>
                <w:szCs w:val="18"/>
                <w:lang w:val="fr-CH"/>
              </w:rPr>
              <w:br/>
              <w:t xml:space="preserve">relative à l'accès au spectre et à </w:t>
            </w:r>
            <w:r w:rsidRPr="00BF6B21">
              <w:rPr>
                <w:rFonts w:asciiTheme="majorBidi" w:hAnsiTheme="majorBidi" w:cstheme="majorBidi"/>
                <w:noProof/>
                <w:sz w:val="18"/>
                <w:szCs w:val="18"/>
                <w:lang w:val="fr-CH"/>
              </w:rPr>
              <w:br/>
              <w:t>la réduction des brouillages</w:t>
            </w:r>
          </w:p>
        </w:tc>
        <w:tc>
          <w:tcPr>
            <w:tcW w:w="1428" w:type="dxa"/>
            <w:vAlign w:val="center"/>
          </w:tcPr>
          <w:p w:rsidR="009A1A78" w:rsidRPr="00BF6B21" w:rsidRDefault="009A1A78" w:rsidP="003E2E08">
            <w:pPr>
              <w:pStyle w:val="Tablehead"/>
              <w:rPr>
                <w:rFonts w:asciiTheme="majorBidi" w:hAnsiTheme="majorBidi" w:cstheme="majorBidi"/>
                <w:noProof/>
                <w:sz w:val="18"/>
                <w:szCs w:val="18"/>
                <w:lang w:val="fr-CH"/>
              </w:rPr>
            </w:pPr>
            <w:r w:rsidRPr="00BF6B21">
              <w:rPr>
                <w:rFonts w:asciiTheme="majorBidi" w:hAnsiTheme="majorBidi" w:cstheme="majorBidi"/>
                <w:noProof/>
                <w:sz w:val="18"/>
                <w:szCs w:val="18"/>
                <w:lang w:val="fr-CH"/>
              </w:rPr>
              <w:t>Espacement</w:t>
            </w:r>
            <w:r w:rsidRPr="00BF6B21">
              <w:rPr>
                <w:rFonts w:asciiTheme="majorBidi" w:hAnsiTheme="majorBidi" w:cstheme="majorBidi"/>
                <w:noProof/>
                <w:sz w:val="18"/>
                <w:szCs w:val="18"/>
                <w:lang w:val="fr-CH"/>
              </w:rPr>
              <w:br/>
              <w:t>entre canaux</w:t>
            </w:r>
          </w:p>
        </w:tc>
        <w:tc>
          <w:tcPr>
            <w:tcW w:w="1722" w:type="dxa"/>
            <w:vAlign w:val="center"/>
          </w:tcPr>
          <w:p w:rsidR="009A1A78" w:rsidRPr="00BF6B21" w:rsidRDefault="009A1A78" w:rsidP="003E2E08">
            <w:pPr>
              <w:pStyle w:val="Tablehead"/>
              <w:rPr>
                <w:rFonts w:asciiTheme="majorBidi" w:hAnsiTheme="majorBidi" w:cstheme="majorBidi"/>
                <w:noProof/>
                <w:sz w:val="18"/>
                <w:szCs w:val="18"/>
                <w:lang w:val="fr-CH"/>
              </w:rPr>
            </w:pPr>
            <w:r w:rsidRPr="00BF6B21">
              <w:rPr>
                <w:rFonts w:asciiTheme="majorBidi" w:hAnsiTheme="majorBidi" w:cstheme="majorBidi"/>
                <w:noProof/>
                <w:sz w:val="18"/>
                <w:szCs w:val="18"/>
                <w:lang w:val="fr-CH"/>
              </w:rPr>
              <w:t>Décision ECC/ERC</w:t>
            </w:r>
          </w:p>
        </w:tc>
        <w:tc>
          <w:tcPr>
            <w:tcW w:w="1554" w:type="dxa"/>
            <w:vAlign w:val="center"/>
          </w:tcPr>
          <w:p w:rsidR="009A1A78" w:rsidRPr="00BF6B21" w:rsidRDefault="009A1A78" w:rsidP="003E2E08">
            <w:pPr>
              <w:pStyle w:val="Tablehead"/>
              <w:rPr>
                <w:rFonts w:asciiTheme="majorBidi" w:hAnsiTheme="majorBidi" w:cstheme="majorBidi"/>
                <w:noProof/>
                <w:sz w:val="18"/>
                <w:szCs w:val="18"/>
                <w:lang w:val="fr-CH"/>
              </w:rPr>
            </w:pPr>
            <w:r w:rsidRPr="00BF6B21">
              <w:rPr>
                <w:rFonts w:asciiTheme="majorBidi" w:hAnsiTheme="majorBidi" w:cstheme="majorBidi"/>
                <w:noProof/>
                <w:sz w:val="18"/>
                <w:szCs w:val="18"/>
                <w:lang w:val="fr-CH"/>
              </w:rPr>
              <w:t>Notes</w:t>
            </w:r>
          </w:p>
        </w:tc>
      </w:tr>
      <w:tr w:rsidR="00AA5982" w:rsidRPr="00BF6B21" w:rsidTr="009A1A78">
        <w:trPr>
          <w:jc w:val="center"/>
        </w:trPr>
        <w:tc>
          <w:tcPr>
            <w:tcW w:w="396" w:type="dxa"/>
          </w:tcPr>
          <w:p w:rsidR="00540125" w:rsidRPr="00BF6B21" w:rsidRDefault="00540125" w:rsidP="00E615FD">
            <w:pPr>
              <w:pStyle w:val="Tabletext"/>
              <w:jc w:val="center"/>
              <w:rPr>
                <w:sz w:val="18"/>
                <w:szCs w:val="18"/>
                <w:lang w:val="fr-CH"/>
              </w:rPr>
            </w:pPr>
            <w:r w:rsidRPr="00BF6B21">
              <w:rPr>
                <w:sz w:val="18"/>
                <w:szCs w:val="18"/>
                <w:lang w:val="fr-CH"/>
              </w:rPr>
              <w:t>f1</w:t>
            </w:r>
          </w:p>
        </w:tc>
        <w:tc>
          <w:tcPr>
            <w:tcW w:w="1893" w:type="dxa"/>
          </w:tcPr>
          <w:p w:rsidR="00540125" w:rsidRPr="00BF6B21" w:rsidRDefault="00540125" w:rsidP="00E615FD">
            <w:pPr>
              <w:pStyle w:val="Tabletext"/>
              <w:keepNext/>
              <w:jc w:val="left"/>
              <w:rPr>
                <w:sz w:val="18"/>
                <w:szCs w:val="18"/>
                <w:lang w:val="fr-CH"/>
              </w:rPr>
            </w:pPr>
            <w:r w:rsidRPr="00BF6B21">
              <w:rPr>
                <w:sz w:val="18"/>
                <w:szCs w:val="18"/>
                <w:lang w:val="fr-CH"/>
              </w:rPr>
              <w:t>433,050</w:t>
            </w:r>
            <w:r w:rsidRPr="00BF6B21">
              <w:rPr>
                <w:sz w:val="18"/>
                <w:szCs w:val="18"/>
                <w:lang w:val="fr-CH"/>
              </w:rPr>
              <w:noBreakHyphen/>
              <w:t>434,790 MHz</w:t>
            </w:r>
            <w:r w:rsidRPr="00BF6B21">
              <w:rPr>
                <w:sz w:val="18"/>
                <w:szCs w:val="18"/>
                <w:lang w:val="fr-CH"/>
              </w:rPr>
              <w:br/>
              <w:t>(Note 4</w:t>
            </w:r>
            <w:r w:rsidRPr="00BF6B21">
              <w:rPr>
                <w:i/>
                <w:iCs/>
                <w:sz w:val="18"/>
                <w:szCs w:val="18"/>
                <w:lang w:val="fr-CH"/>
              </w:rPr>
              <w:t>bis</w:t>
            </w:r>
            <w:r w:rsidRPr="00BF6B21">
              <w:rPr>
                <w:sz w:val="18"/>
                <w:szCs w:val="18"/>
                <w:lang w:val="fr-CH"/>
              </w:rPr>
              <w:t>)</w:t>
            </w:r>
          </w:p>
        </w:tc>
        <w:tc>
          <w:tcPr>
            <w:tcW w:w="1514" w:type="dxa"/>
          </w:tcPr>
          <w:p w:rsidR="00540125" w:rsidRPr="00BF6B21" w:rsidRDefault="00540125" w:rsidP="00E615FD">
            <w:pPr>
              <w:pStyle w:val="Tabletext"/>
              <w:jc w:val="left"/>
              <w:rPr>
                <w:sz w:val="18"/>
                <w:szCs w:val="18"/>
                <w:lang w:val="fr-CH"/>
              </w:rPr>
            </w:pPr>
            <w:r w:rsidRPr="00BF6B21">
              <w:rPr>
                <w:sz w:val="18"/>
                <w:szCs w:val="18"/>
                <w:lang w:val="fr-CH"/>
              </w:rPr>
              <w:t>1 mW p.a.r. −13 dBm/10 kHz</w:t>
            </w:r>
          </w:p>
        </w:tc>
        <w:tc>
          <w:tcPr>
            <w:tcW w:w="1132" w:type="dxa"/>
          </w:tcPr>
          <w:p w:rsidR="00540125" w:rsidRPr="00BF6B21" w:rsidRDefault="00540125" w:rsidP="00E615FD">
            <w:pPr>
              <w:pStyle w:val="Tabletext"/>
              <w:jc w:val="left"/>
              <w:rPr>
                <w:sz w:val="18"/>
                <w:szCs w:val="18"/>
                <w:lang w:val="fr-CH"/>
              </w:rPr>
            </w:pPr>
            <w:r w:rsidRPr="00BF6B21">
              <w:rPr>
                <w:sz w:val="18"/>
                <w:szCs w:val="18"/>
                <w:lang w:val="fr-CH"/>
              </w:rPr>
              <w:t>Pas de condition</w:t>
            </w:r>
          </w:p>
        </w:tc>
        <w:tc>
          <w:tcPr>
            <w:tcW w:w="1428" w:type="dxa"/>
          </w:tcPr>
          <w:p w:rsidR="00540125" w:rsidRPr="00BF6B21" w:rsidRDefault="00540125" w:rsidP="00E615FD">
            <w:pPr>
              <w:pStyle w:val="Tabletext"/>
              <w:jc w:val="left"/>
              <w:rPr>
                <w:sz w:val="18"/>
                <w:szCs w:val="18"/>
                <w:lang w:val="fr-CH"/>
              </w:rPr>
            </w:pPr>
            <w:r w:rsidRPr="00BF6B21">
              <w:rPr>
                <w:sz w:val="18"/>
                <w:szCs w:val="18"/>
                <w:lang w:val="fr-CH"/>
              </w:rPr>
              <w:t>Pas d</w:t>
            </w:r>
            <w:r w:rsidR="00787779" w:rsidRPr="00BF6B21">
              <w:rPr>
                <w:sz w:val="18"/>
                <w:szCs w:val="18"/>
                <w:lang w:val="fr-CH"/>
              </w:rPr>
              <w:t>'</w:t>
            </w:r>
            <w:r w:rsidRPr="00BF6B21">
              <w:rPr>
                <w:sz w:val="18"/>
                <w:szCs w:val="18"/>
                <w:lang w:val="fr-CH"/>
              </w:rPr>
              <w:t>espacement</w:t>
            </w:r>
          </w:p>
        </w:tc>
        <w:tc>
          <w:tcPr>
            <w:tcW w:w="1722" w:type="dxa"/>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8"/>
                <w:szCs w:val="18"/>
                <w:lang w:val="fr-CH"/>
              </w:rPr>
            </w:pPr>
          </w:p>
        </w:tc>
        <w:tc>
          <w:tcPr>
            <w:tcW w:w="1554" w:type="dxa"/>
          </w:tcPr>
          <w:p w:rsidR="00540125" w:rsidRPr="00BF6B21" w:rsidRDefault="00540125" w:rsidP="00065D3A">
            <w:pPr>
              <w:pStyle w:val="Tabletext"/>
              <w:jc w:val="left"/>
              <w:rPr>
                <w:sz w:val="18"/>
                <w:szCs w:val="18"/>
                <w:lang w:val="fr-CH"/>
              </w:rPr>
            </w:pPr>
            <w:r w:rsidRPr="00BF6B21">
              <w:rPr>
                <w:sz w:val="18"/>
                <w:szCs w:val="18"/>
                <w:lang w:val="fr-CH"/>
              </w:rPr>
              <w:t xml:space="preserve">La densité de puissance est </w:t>
            </w:r>
            <w:r w:rsidR="00AA5982" w:rsidRPr="00BF6B21">
              <w:rPr>
                <w:sz w:val="18"/>
                <w:szCs w:val="18"/>
                <w:lang w:val="fr-CH"/>
              </w:rPr>
              <w:br/>
            </w:r>
            <w:r w:rsidRPr="00BF6B21">
              <w:rPr>
                <w:sz w:val="18"/>
                <w:szCs w:val="18"/>
                <w:lang w:val="fr-CH"/>
              </w:rPr>
              <w:t>limitée à −13 dBmV/</w:t>
            </w:r>
            <w:r w:rsidR="00AA5982" w:rsidRPr="00BF6B21">
              <w:rPr>
                <w:sz w:val="18"/>
                <w:szCs w:val="18"/>
                <w:lang w:val="fr-CH"/>
              </w:rPr>
              <w:br/>
            </w:r>
            <w:r w:rsidRPr="00BF6B21">
              <w:rPr>
                <w:sz w:val="18"/>
                <w:szCs w:val="18"/>
                <w:lang w:val="fr-CH"/>
              </w:rPr>
              <w:t xml:space="preserve">10 kHz pour la modulation à large bande avec une largeur de bande supérieure à 250 kHz. </w:t>
            </w:r>
          </w:p>
        </w:tc>
      </w:tr>
      <w:tr w:rsidR="00AA5982" w:rsidRPr="00BF6B21" w:rsidTr="009A1A78">
        <w:trPr>
          <w:jc w:val="center"/>
        </w:trPr>
        <w:tc>
          <w:tcPr>
            <w:tcW w:w="396" w:type="dxa"/>
          </w:tcPr>
          <w:p w:rsidR="00540125" w:rsidRPr="00BF6B21" w:rsidRDefault="00540125" w:rsidP="00E615FD">
            <w:pPr>
              <w:pStyle w:val="Tabletext"/>
              <w:jc w:val="center"/>
              <w:rPr>
                <w:snapToGrid w:val="0"/>
                <w:sz w:val="18"/>
                <w:szCs w:val="18"/>
                <w:lang w:val="fr-CH" w:eastAsia="zh-CN"/>
              </w:rPr>
            </w:pPr>
            <w:r w:rsidRPr="00BF6B21">
              <w:rPr>
                <w:noProof/>
                <w:snapToGrid w:val="0"/>
                <w:color w:val="000000"/>
                <w:sz w:val="18"/>
                <w:szCs w:val="18"/>
                <w:lang w:val="fr-CH" w:eastAsia="zh-CN"/>
              </w:rPr>
              <w:t>f2</w:t>
            </w:r>
          </w:p>
        </w:tc>
        <w:tc>
          <w:tcPr>
            <w:tcW w:w="1893" w:type="dxa"/>
          </w:tcPr>
          <w:p w:rsidR="00540125" w:rsidRPr="00BF6B21" w:rsidRDefault="00540125" w:rsidP="00E615FD">
            <w:pPr>
              <w:pStyle w:val="Tabletext"/>
              <w:rPr>
                <w:sz w:val="18"/>
                <w:szCs w:val="18"/>
                <w:lang w:val="fr-CH"/>
              </w:rPr>
            </w:pPr>
            <w:r w:rsidRPr="00BF6B21">
              <w:rPr>
                <w:sz w:val="18"/>
                <w:szCs w:val="18"/>
                <w:lang w:val="fr-CH"/>
              </w:rPr>
              <w:t>434,040</w:t>
            </w:r>
            <w:r w:rsidRPr="00BF6B21">
              <w:rPr>
                <w:sz w:val="18"/>
                <w:szCs w:val="18"/>
                <w:lang w:val="fr-CH"/>
              </w:rPr>
              <w:noBreakHyphen/>
              <w:t>434,790 MHz (Note 4</w:t>
            </w:r>
            <w:r w:rsidRPr="00BF6B21">
              <w:rPr>
                <w:i/>
                <w:iCs/>
                <w:sz w:val="18"/>
                <w:szCs w:val="18"/>
                <w:lang w:val="fr-CH"/>
              </w:rPr>
              <w:t>bis</w:t>
            </w:r>
            <w:r w:rsidRPr="00BF6B21">
              <w:rPr>
                <w:sz w:val="18"/>
                <w:szCs w:val="18"/>
                <w:lang w:val="fr-CH"/>
              </w:rPr>
              <w:t>)</w:t>
            </w:r>
          </w:p>
        </w:tc>
        <w:tc>
          <w:tcPr>
            <w:tcW w:w="1514" w:type="dxa"/>
          </w:tcPr>
          <w:p w:rsidR="00540125" w:rsidRPr="00BF6B21" w:rsidRDefault="00540125" w:rsidP="00E615FD">
            <w:pPr>
              <w:pStyle w:val="Tabletext"/>
              <w:rPr>
                <w:sz w:val="18"/>
                <w:szCs w:val="18"/>
                <w:lang w:val="fr-CH"/>
              </w:rPr>
            </w:pPr>
            <w:r w:rsidRPr="00BF6B21">
              <w:rPr>
                <w:sz w:val="18"/>
                <w:szCs w:val="18"/>
                <w:lang w:val="fr-CH"/>
              </w:rPr>
              <w:t>10 mW p.a.r.</w:t>
            </w:r>
          </w:p>
        </w:tc>
        <w:tc>
          <w:tcPr>
            <w:tcW w:w="1132" w:type="dxa"/>
          </w:tcPr>
          <w:p w:rsidR="00540125" w:rsidRPr="00BF6B21" w:rsidRDefault="00540125" w:rsidP="00E615FD">
            <w:pPr>
              <w:pStyle w:val="Tabletext"/>
              <w:jc w:val="left"/>
              <w:rPr>
                <w:sz w:val="18"/>
                <w:szCs w:val="18"/>
                <w:lang w:val="fr-CH"/>
              </w:rPr>
            </w:pPr>
            <w:r w:rsidRPr="00BF6B21">
              <w:rPr>
                <w:sz w:val="18"/>
                <w:szCs w:val="18"/>
                <w:lang w:val="fr-CH"/>
              </w:rPr>
              <w:t>Pas de condition</w:t>
            </w:r>
          </w:p>
        </w:tc>
        <w:tc>
          <w:tcPr>
            <w:tcW w:w="1428" w:type="dxa"/>
          </w:tcPr>
          <w:p w:rsidR="00540125" w:rsidRPr="00BF6B21" w:rsidRDefault="00540125" w:rsidP="00E615FD">
            <w:pPr>
              <w:pStyle w:val="Tabletext"/>
              <w:rPr>
                <w:sz w:val="18"/>
                <w:szCs w:val="18"/>
                <w:lang w:val="fr-CH"/>
              </w:rPr>
            </w:pPr>
            <w:r w:rsidRPr="00BF6B21">
              <w:rPr>
                <w:sz w:val="18"/>
                <w:szCs w:val="18"/>
                <w:lang w:val="fr-CH"/>
              </w:rPr>
              <w:t>Jusqu</w:t>
            </w:r>
            <w:r w:rsidR="00787779" w:rsidRPr="00BF6B21">
              <w:rPr>
                <w:sz w:val="18"/>
                <w:szCs w:val="18"/>
                <w:lang w:val="fr-CH"/>
              </w:rPr>
              <w:t>'</w:t>
            </w:r>
            <w:r w:rsidRPr="00BF6B21">
              <w:rPr>
                <w:sz w:val="18"/>
                <w:szCs w:val="18"/>
                <w:lang w:val="fr-CH"/>
              </w:rPr>
              <w:t>à 25 kHz</w:t>
            </w:r>
          </w:p>
        </w:tc>
        <w:tc>
          <w:tcPr>
            <w:tcW w:w="1722" w:type="dxa"/>
          </w:tcPr>
          <w:p w:rsidR="00540125" w:rsidRPr="00BF6B21" w:rsidRDefault="00540125" w:rsidP="00E615FD">
            <w:pPr>
              <w:pStyle w:val="Tabletext"/>
              <w:rPr>
                <w:sz w:val="18"/>
                <w:szCs w:val="18"/>
                <w:lang w:val="fr-CH"/>
              </w:rPr>
            </w:pPr>
          </w:p>
        </w:tc>
        <w:tc>
          <w:tcPr>
            <w:tcW w:w="1554" w:type="dxa"/>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napToGrid w:val="0"/>
                <w:color w:val="000000"/>
                <w:sz w:val="18"/>
                <w:szCs w:val="18"/>
                <w:lang w:val="fr-CH" w:eastAsia="zh-CN"/>
              </w:rPr>
            </w:pPr>
          </w:p>
        </w:tc>
      </w:tr>
      <w:tr w:rsidR="00AA5982" w:rsidRPr="00BF6B21" w:rsidTr="009A1A78">
        <w:trPr>
          <w:jc w:val="center"/>
        </w:trPr>
        <w:tc>
          <w:tcPr>
            <w:tcW w:w="396" w:type="dxa"/>
            <w:vMerge w:val="restart"/>
          </w:tcPr>
          <w:p w:rsidR="00540125" w:rsidRPr="00BF6B21" w:rsidRDefault="00540125" w:rsidP="00E615FD">
            <w:pPr>
              <w:pStyle w:val="Tabletext"/>
              <w:jc w:val="center"/>
              <w:rPr>
                <w:snapToGrid w:val="0"/>
                <w:sz w:val="18"/>
                <w:szCs w:val="18"/>
                <w:lang w:val="fr-CH" w:eastAsia="zh-CN"/>
              </w:rPr>
            </w:pPr>
            <w:r w:rsidRPr="00BF6B21">
              <w:rPr>
                <w:noProof/>
                <w:snapToGrid w:val="0"/>
                <w:sz w:val="18"/>
                <w:szCs w:val="18"/>
                <w:lang w:val="fr-CH" w:eastAsia="zh-CN"/>
              </w:rPr>
              <w:t>G</w:t>
            </w:r>
          </w:p>
        </w:tc>
        <w:tc>
          <w:tcPr>
            <w:tcW w:w="1893" w:type="dxa"/>
            <w:vMerge w:val="restart"/>
          </w:tcPr>
          <w:p w:rsidR="00540125" w:rsidRPr="00BF6B21" w:rsidRDefault="00540125" w:rsidP="00E615FD">
            <w:pPr>
              <w:pStyle w:val="Tabletext"/>
              <w:jc w:val="left"/>
              <w:rPr>
                <w:sz w:val="18"/>
                <w:szCs w:val="18"/>
                <w:lang w:val="fr-CH"/>
              </w:rPr>
            </w:pPr>
            <w:r w:rsidRPr="00BF6B21">
              <w:rPr>
                <w:sz w:val="18"/>
                <w:szCs w:val="18"/>
                <w:lang w:val="fr-CH"/>
              </w:rPr>
              <w:t>863-870 MHz</w:t>
            </w:r>
            <w:r w:rsidRPr="00BF6B21">
              <w:rPr>
                <w:sz w:val="18"/>
                <w:szCs w:val="18"/>
                <w:lang w:val="fr-CH"/>
              </w:rPr>
              <w:br/>
              <w:t>(Notes 3, 4 et 6)</w:t>
            </w:r>
          </w:p>
        </w:tc>
        <w:tc>
          <w:tcPr>
            <w:tcW w:w="1514" w:type="dxa"/>
          </w:tcPr>
          <w:p w:rsidR="00540125" w:rsidRPr="00BF6B21" w:rsidRDefault="00540125" w:rsidP="00E615FD">
            <w:pPr>
              <w:pStyle w:val="Tabletext"/>
              <w:jc w:val="left"/>
              <w:rPr>
                <w:sz w:val="18"/>
                <w:szCs w:val="18"/>
                <w:lang w:val="fr-CH"/>
              </w:rPr>
            </w:pPr>
            <w:r w:rsidRPr="00BF6B21">
              <w:rPr>
                <w:sz w:val="18"/>
                <w:szCs w:val="18"/>
                <w:lang w:val="fr-CH"/>
              </w:rPr>
              <w:t xml:space="preserve">≤ 25 mW p.a.r. </w:t>
            </w:r>
          </w:p>
        </w:tc>
        <w:tc>
          <w:tcPr>
            <w:tcW w:w="1132" w:type="dxa"/>
          </w:tcPr>
          <w:p w:rsidR="00540125" w:rsidRPr="00BF6B21" w:rsidRDefault="00540125" w:rsidP="00E615FD">
            <w:pPr>
              <w:pStyle w:val="Tabletext"/>
              <w:jc w:val="left"/>
              <w:rPr>
                <w:sz w:val="18"/>
                <w:szCs w:val="18"/>
                <w:lang w:val="fr-CH"/>
              </w:rPr>
            </w:pPr>
            <w:r w:rsidRPr="00BF6B21">
              <w:rPr>
                <w:sz w:val="18"/>
                <w:szCs w:val="18"/>
                <w:lang w:val="fr-CH"/>
              </w:rPr>
              <w:t>≤ 0,1% ou LBT (Notes 1 et 5)</w:t>
            </w:r>
          </w:p>
        </w:tc>
        <w:tc>
          <w:tcPr>
            <w:tcW w:w="1428" w:type="dxa"/>
          </w:tcPr>
          <w:p w:rsidR="00540125" w:rsidRPr="00BF6B21" w:rsidRDefault="00540125" w:rsidP="00E615FD">
            <w:pPr>
              <w:pStyle w:val="Tabletext"/>
              <w:jc w:val="left"/>
              <w:rPr>
                <w:sz w:val="18"/>
                <w:szCs w:val="18"/>
                <w:lang w:val="fr-CH"/>
              </w:rPr>
            </w:pPr>
            <w:r w:rsidRPr="00BF6B21">
              <w:rPr>
                <w:sz w:val="18"/>
                <w:szCs w:val="18"/>
                <w:lang w:val="fr-CH"/>
              </w:rPr>
              <w:t>≤ 100 kHz pour 47 canaux ou plus (Note 2)</w:t>
            </w:r>
          </w:p>
        </w:tc>
        <w:tc>
          <w:tcPr>
            <w:tcW w:w="1722" w:type="dxa"/>
          </w:tcPr>
          <w:p w:rsidR="00540125" w:rsidRPr="00BF6B21" w:rsidRDefault="00540125" w:rsidP="00E615FD">
            <w:pPr>
              <w:pStyle w:val="Tabletext"/>
              <w:jc w:val="left"/>
              <w:rPr>
                <w:sz w:val="18"/>
                <w:szCs w:val="18"/>
                <w:lang w:val="fr-CH"/>
              </w:rPr>
            </w:pPr>
          </w:p>
        </w:tc>
        <w:tc>
          <w:tcPr>
            <w:tcW w:w="1554" w:type="dxa"/>
          </w:tcPr>
          <w:p w:rsidR="00540125" w:rsidRPr="00BF6B21" w:rsidRDefault="00540125" w:rsidP="00E615FD">
            <w:pPr>
              <w:pStyle w:val="Tabletext"/>
              <w:jc w:val="left"/>
              <w:rPr>
                <w:sz w:val="18"/>
                <w:szCs w:val="18"/>
                <w:lang w:val="fr-CH"/>
              </w:rPr>
            </w:pPr>
            <w:r w:rsidRPr="00BF6B21">
              <w:rPr>
                <w:sz w:val="18"/>
                <w:szCs w:val="18"/>
                <w:lang w:val="fr-CH"/>
              </w:rPr>
              <w:t xml:space="preserve">Modulation FHSS </w:t>
            </w:r>
          </w:p>
        </w:tc>
      </w:tr>
      <w:tr w:rsidR="00AA5982" w:rsidRPr="00BF6B21" w:rsidTr="009A1A78">
        <w:trPr>
          <w:jc w:val="center"/>
        </w:trPr>
        <w:tc>
          <w:tcPr>
            <w:tcW w:w="396" w:type="dxa"/>
            <w:vMerge/>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napToGrid w:val="0"/>
                <w:sz w:val="18"/>
                <w:szCs w:val="18"/>
                <w:u w:val="single"/>
                <w:lang w:val="fr-CH" w:eastAsia="zh-CN"/>
              </w:rPr>
            </w:pPr>
          </w:p>
        </w:tc>
        <w:tc>
          <w:tcPr>
            <w:tcW w:w="1893" w:type="dxa"/>
            <w:vMerge/>
          </w:tcPr>
          <w:p w:rsidR="00540125" w:rsidRPr="00BF6B21" w:rsidRDefault="00540125" w:rsidP="00E615FD">
            <w:pPr>
              <w:pStyle w:val="Tabletext"/>
              <w:jc w:val="left"/>
              <w:rPr>
                <w:sz w:val="18"/>
                <w:szCs w:val="18"/>
                <w:lang w:val="fr-CH"/>
              </w:rPr>
            </w:pPr>
          </w:p>
        </w:tc>
        <w:tc>
          <w:tcPr>
            <w:tcW w:w="1514" w:type="dxa"/>
          </w:tcPr>
          <w:p w:rsidR="00540125" w:rsidRPr="00BF6B21" w:rsidRDefault="00540125" w:rsidP="00E615FD">
            <w:pPr>
              <w:pStyle w:val="Tabletext"/>
              <w:jc w:val="left"/>
              <w:rPr>
                <w:sz w:val="18"/>
                <w:szCs w:val="18"/>
                <w:lang w:val="fr-CH"/>
              </w:rPr>
            </w:pPr>
            <w:r w:rsidRPr="00BF6B21">
              <w:rPr>
                <w:sz w:val="18"/>
                <w:szCs w:val="18"/>
                <w:lang w:val="fr-CH"/>
              </w:rPr>
              <w:t>≤ 25 mW p.a.r. (Note 6 )</w:t>
            </w:r>
          </w:p>
          <w:p w:rsidR="00540125" w:rsidRPr="00BF6B21" w:rsidRDefault="00540125" w:rsidP="00E615FD">
            <w:pPr>
              <w:pStyle w:val="Tabletext"/>
              <w:jc w:val="left"/>
              <w:rPr>
                <w:sz w:val="18"/>
                <w:szCs w:val="18"/>
                <w:lang w:val="fr-CH"/>
              </w:rPr>
            </w:pPr>
            <w:r w:rsidRPr="00BF6B21">
              <w:rPr>
                <w:sz w:val="18"/>
                <w:szCs w:val="18"/>
                <w:lang w:val="fr-CH"/>
              </w:rPr>
              <w:t>Densité de puissance: −4,5 dBm/</w:t>
            </w:r>
            <w:r w:rsidR="0052658F" w:rsidRPr="00BF6B21">
              <w:rPr>
                <w:sz w:val="18"/>
                <w:szCs w:val="18"/>
                <w:lang w:val="fr-CH"/>
              </w:rPr>
              <w:br/>
            </w:r>
            <w:r w:rsidRPr="00BF6B21">
              <w:rPr>
                <w:sz w:val="18"/>
                <w:szCs w:val="18"/>
                <w:lang w:val="fr-CH"/>
              </w:rPr>
              <w:t>100 kHz (Note 7)</w:t>
            </w:r>
          </w:p>
        </w:tc>
        <w:tc>
          <w:tcPr>
            <w:tcW w:w="1132" w:type="dxa"/>
          </w:tcPr>
          <w:p w:rsidR="00540125" w:rsidRPr="00BF6B21" w:rsidRDefault="00540125" w:rsidP="00AA5982">
            <w:pPr>
              <w:pStyle w:val="Tabletext"/>
              <w:jc w:val="left"/>
              <w:rPr>
                <w:sz w:val="18"/>
                <w:szCs w:val="18"/>
                <w:lang w:val="fr-CH"/>
              </w:rPr>
            </w:pPr>
            <w:r w:rsidRPr="00BF6B21">
              <w:rPr>
                <w:sz w:val="18"/>
                <w:szCs w:val="18"/>
                <w:lang w:val="fr-CH"/>
              </w:rPr>
              <w:t>≤ 0,1% ou LBT+AFA</w:t>
            </w:r>
            <w:r w:rsidR="00AA5982" w:rsidRPr="00BF6B21">
              <w:rPr>
                <w:sz w:val="18"/>
                <w:szCs w:val="18"/>
                <w:lang w:val="fr-CH"/>
              </w:rPr>
              <w:br/>
            </w:r>
            <w:r w:rsidRPr="00BF6B21">
              <w:rPr>
                <w:sz w:val="18"/>
                <w:szCs w:val="18"/>
                <w:lang w:val="fr-CH"/>
              </w:rPr>
              <w:t>(Notes 1, 5 et 6)</w:t>
            </w:r>
          </w:p>
        </w:tc>
        <w:tc>
          <w:tcPr>
            <w:tcW w:w="1428" w:type="dxa"/>
          </w:tcPr>
          <w:p w:rsidR="00540125" w:rsidRPr="00BF6B21" w:rsidRDefault="00540125" w:rsidP="00E615FD">
            <w:pPr>
              <w:pStyle w:val="Tabletext"/>
              <w:jc w:val="left"/>
              <w:rPr>
                <w:sz w:val="18"/>
                <w:szCs w:val="18"/>
                <w:lang w:val="fr-CH"/>
              </w:rPr>
            </w:pPr>
            <w:r w:rsidRPr="00BF6B21">
              <w:rPr>
                <w:sz w:val="18"/>
                <w:szCs w:val="18"/>
                <w:lang w:val="fr-CH"/>
              </w:rPr>
              <w:t>Pas d</w:t>
            </w:r>
            <w:r w:rsidR="00787779" w:rsidRPr="00BF6B21">
              <w:rPr>
                <w:sz w:val="18"/>
                <w:szCs w:val="18"/>
                <w:lang w:val="fr-CH"/>
              </w:rPr>
              <w:t>'</w:t>
            </w:r>
            <w:r w:rsidRPr="00BF6B21">
              <w:rPr>
                <w:sz w:val="18"/>
                <w:szCs w:val="18"/>
                <w:lang w:val="fr-CH"/>
              </w:rPr>
              <w:t>espacement</w:t>
            </w:r>
          </w:p>
        </w:tc>
        <w:tc>
          <w:tcPr>
            <w:tcW w:w="1722" w:type="dxa"/>
          </w:tcPr>
          <w:p w:rsidR="00540125" w:rsidRPr="00BF6B21" w:rsidRDefault="00540125" w:rsidP="00E615FD">
            <w:pPr>
              <w:pStyle w:val="Tabletext"/>
              <w:jc w:val="left"/>
              <w:rPr>
                <w:sz w:val="18"/>
                <w:szCs w:val="18"/>
                <w:lang w:val="fr-CH"/>
              </w:rPr>
            </w:pPr>
          </w:p>
        </w:tc>
        <w:tc>
          <w:tcPr>
            <w:tcW w:w="1554" w:type="dxa"/>
          </w:tcPr>
          <w:p w:rsidR="00540125" w:rsidRPr="00BF6B21" w:rsidRDefault="00540125" w:rsidP="00E615FD">
            <w:pPr>
              <w:pStyle w:val="Tabletext"/>
              <w:jc w:val="left"/>
              <w:rPr>
                <w:sz w:val="18"/>
                <w:szCs w:val="18"/>
                <w:lang w:val="fr-CH"/>
              </w:rPr>
            </w:pPr>
            <w:r w:rsidRPr="00BF6B21">
              <w:rPr>
                <w:sz w:val="18"/>
                <w:szCs w:val="18"/>
                <w:lang w:val="fr-CH"/>
              </w:rPr>
              <w:t xml:space="preserve">DSSS et autre modulation à </w:t>
            </w:r>
            <w:r w:rsidR="00AA5982" w:rsidRPr="00BF6B21">
              <w:rPr>
                <w:sz w:val="18"/>
                <w:szCs w:val="18"/>
                <w:lang w:val="fr-CH"/>
              </w:rPr>
              <w:br/>
            </w:r>
            <w:r w:rsidRPr="00BF6B21">
              <w:rPr>
                <w:sz w:val="18"/>
                <w:szCs w:val="18"/>
                <w:lang w:val="fr-CH"/>
              </w:rPr>
              <w:t xml:space="preserve">large bande </w:t>
            </w:r>
            <w:r w:rsidR="00AA5982" w:rsidRPr="00BF6B21">
              <w:rPr>
                <w:sz w:val="18"/>
                <w:szCs w:val="18"/>
                <w:lang w:val="fr-CH"/>
              </w:rPr>
              <w:br/>
            </w:r>
            <w:r w:rsidRPr="00BF6B21">
              <w:rPr>
                <w:sz w:val="18"/>
                <w:szCs w:val="18"/>
                <w:lang w:val="fr-CH"/>
              </w:rPr>
              <w:t>sauf FHSS</w:t>
            </w:r>
          </w:p>
        </w:tc>
      </w:tr>
      <w:tr w:rsidR="00AA5982" w:rsidRPr="00BF6B21" w:rsidTr="009A1A78">
        <w:trPr>
          <w:jc w:val="center"/>
        </w:trPr>
        <w:tc>
          <w:tcPr>
            <w:tcW w:w="396" w:type="dxa"/>
            <w:vMerge/>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napToGrid w:val="0"/>
                <w:sz w:val="18"/>
                <w:szCs w:val="18"/>
                <w:u w:val="single"/>
                <w:lang w:val="fr-CH" w:eastAsia="zh-CN"/>
              </w:rPr>
            </w:pPr>
          </w:p>
        </w:tc>
        <w:tc>
          <w:tcPr>
            <w:tcW w:w="1893" w:type="dxa"/>
            <w:vMerge/>
          </w:tcPr>
          <w:p w:rsidR="00540125" w:rsidRPr="00BF6B21" w:rsidRDefault="00540125" w:rsidP="00E615FD">
            <w:pPr>
              <w:pStyle w:val="Tabletext"/>
              <w:jc w:val="left"/>
              <w:rPr>
                <w:sz w:val="18"/>
                <w:szCs w:val="18"/>
                <w:lang w:val="fr-CH"/>
              </w:rPr>
            </w:pPr>
          </w:p>
        </w:tc>
        <w:tc>
          <w:tcPr>
            <w:tcW w:w="1514" w:type="dxa"/>
          </w:tcPr>
          <w:p w:rsidR="00540125" w:rsidRPr="00BF6B21" w:rsidRDefault="00540125" w:rsidP="00E615FD">
            <w:pPr>
              <w:pStyle w:val="Tabletext"/>
              <w:jc w:val="left"/>
              <w:rPr>
                <w:sz w:val="18"/>
                <w:szCs w:val="18"/>
                <w:lang w:val="fr-CH"/>
              </w:rPr>
            </w:pPr>
            <w:r w:rsidRPr="00BF6B21">
              <w:rPr>
                <w:sz w:val="18"/>
                <w:szCs w:val="18"/>
                <w:lang w:val="fr-CH"/>
              </w:rPr>
              <w:t>≤ 25 mW p.a.r.</w:t>
            </w:r>
          </w:p>
        </w:tc>
        <w:tc>
          <w:tcPr>
            <w:tcW w:w="1132" w:type="dxa"/>
          </w:tcPr>
          <w:p w:rsidR="00540125" w:rsidRPr="00BF6B21" w:rsidRDefault="00540125" w:rsidP="00E615FD">
            <w:pPr>
              <w:pStyle w:val="Tabletext"/>
              <w:jc w:val="left"/>
              <w:rPr>
                <w:sz w:val="18"/>
                <w:szCs w:val="18"/>
                <w:lang w:val="fr-CH"/>
              </w:rPr>
            </w:pPr>
            <w:r w:rsidRPr="00BF6B21">
              <w:rPr>
                <w:sz w:val="18"/>
                <w:szCs w:val="18"/>
                <w:lang w:val="fr-CH"/>
              </w:rPr>
              <w:t>≤ 0,1% ou LBT+AFA (Notes 1 et 5)</w:t>
            </w:r>
          </w:p>
        </w:tc>
        <w:tc>
          <w:tcPr>
            <w:tcW w:w="1428" w:type="dxa"/>
          </w:tcPr>
          <w:p w:rsidR="00540125" w:rsidRPr="00BF6B21" w:rsidRDefault="00540125" w:rsidP="00E615FD">
            <w:pPr>
              <w:pStyle w:val="Tabletext"/>
              <w:jc w:val="left"/>
              <w:rPr>
                <w:sz w:val="18"/>
                <w:szCs w:val="18"/>
                <w:lang w:val="fr-CH"/>
              </w:rPr>
            </w:pPr>
            <w:r w:rsidRPr="00BF6B21">
              <w:rPr>
                <w:sz w:val="18"/>
                <w:szCs w:val="18"/>
                <w:lang w:val="fr-CH"/>
              </w:rPr>
              <w:t>≤ 100 kHz, pour 1 ou plusieurs canaux largeur de bande de modulation ≤ 300 kHz (Note 2)</w:t>
            </w:r>
          </w:p>
        </w:tc>
        <w:tc>
          <w:tcPr>
            <w:tcW w:w="1722" w:type="dxa"/>
          </w:tcPr>
          <w:p w:rsidR="00540125" w:rsidRPr="00BF6B21" w:rsidRDefault="00540125" w:rsidP="00E615FD">
            <w:pPr>
              <w:pStyle w:val="Tabletext"/>
              <w:jc w:val="left"/>
              <w:rPr>
                <w:sz w:val="18"/>
                <w:szCs w:val="18"/>
                <w:lang w:val="fr-CH"/>
              </w:rPr>
            </w:pPr>
          </w:p>
        </w:tc>
        <w:tc>
          <w:tcPr>
            <w:tcW w:w="1554" w:type="dxa"/>
          </w:tcPr>
          <w:p w:rsidR="00540125" w:rsidRPr="00BF6B21" w:rsidRDefault="00540125" w:rsidP="00E615FD">
            <w:pPr>
              <w:pStyle w:val="Tabletext"/>
              <w:jc w:val="left"/>
              <w:rPr>
                <w:sz w:val="18"/>
                <w:szCs w:val="18"/>
                <w:lang w:val="fr-CH"/>
              </w:rPr>
            </w:pPr>
            <w:r w:rsidRPr="00BF6B21">
              <w:rPr>
                <w:sz w:val="18"/>
                <w:szCs w:val="18"/>
                <w:lang w:val="fr-CH"/>
              </w:rPr>
              <w:t xml:space="preserve">Modulation à </w:t>
            </w:r>
            <w:r w:rsidR="00AA5982" w:rsidRPr="00BF6B21">
              <w:rPr>
                <w:sz w:val="18"/>
                <w:szCs w:val="18"/>
                <w:lang w:val="fr-CH"/>
              </w:rPr>
              <w:br/>
            </w:r>
            <w:r w:rsidRPr="00BF6B21">
              <w:rPr>
                <w:sz w:val="18"/>
                <w:szCs w:val="18"/>
                <w:lang w:val="fr-CH"/>
              </w:rPr>
              <w:t>bande étroite/</w:t>
            </w:r>
            <w:r w:rsidR="00AA5982" w:rsidRPr="00BF6B21">
              <w:rPr>
                <w:sz w:val="18"/>
                <w:szCs w:val="18"/>
                <w:lang w:val="fr-CH"/>
              </w:rPr>
              <w:br/>
            </w:r>
            <w:r w:rsidRPr="00BF6B21">
              <w:rPr>
                <w:sz w:val="18"/>
                <w:szCs w:val="18"/>
                <w:lang w:val="fr-CH"/>
              </w:rPr>
              <w:t>large</w:t>
            </w:r>
          </w:p>
        </w:tc>
      </w:tr>
      <w:tr w:rsidR="00AA5982" w:rsidRPr="00BF6B21" w:rsidTr="009A1A78">
        <w:trPr>
          <w:jc w:val="center"/>
        </w:trPr>
        <w:tc>
          <w:tcPr>
            <w:tcW w:w="396" w:type="dxa"/>
          </w:tcPr>
          <w:p w:rsidR="00540125" w:rsidRPr="00BF6B21" w:rsidRDefault="00540125" w:rsidP="00E615FD">
            <w:pPr>
              <w:pStyle w:val="Tabletext"/>
              <w:jc w:val="center"/>
              <w:rPr>
                <w:sz w:val="18"/>
                <w:szCs w:val="18"/>
                <w:lang w:val="fr-CH"/>
              </w:rPr>
            </w:pPr>
            <w:r w:rsidRPr="00BF6B21">
              <w:rPr>
                <w:sz w:val="18"/>
                <w:szCs w:val="18"/>
                <w:lang w:val="fr-CH"/>
              </w:rPr>
              <w:t>g1</w:t>
            </w:r>
          </w:p>
        </w:tc>
        <w:tc>
          <w:tcPr>
            <w:tcW w:w="1893" w:type="dxa"/>
          </w:tcPr>
          <w:p w:rsidR="00540125" w:rsidRPr="00BF6B21" w:rsidRDefault="00540125" w:rsidP="00E615FD">
            <w:pPr>
              <w:pStyle w:val="Tabletext"/>
              <w:jc w:val="left"/>
              <w:rPr>
                <w:sz w:val="18"/>
                <w:szCs w:val="18"/>
                <w:lang w:val="fr-CH"/>
              </w:rPr>
            </w:pPr>
            <w:r w:rsidRPr="00BF6B21">
              <w:rPr>
                <w:sz w:val="18"/>
                <w:szCs w:val="18"/>
                <w:lang w:val="fr-CH"/>
              </w:rPr>
              <w:t>868,000</w:t>
            </w:r>
            <w:r w:rsidRPr="00BF6B21">
              <w:rPr>
                <w:sz w:val="18"/>
                <w:szCs w:val="18"/>
                <w:lang w:val="fr-CH"/>
              </w:rPr>
              <w:noBreakHyphen/>
              <w:t>868,600 MHz</w:t>
            </w:r>
            <w:r w:rsidRPr="00BF6B21">
              <w:rPr>
                <w:sz w:val="18"/>
                <w:szCs w:val="18"/>
                <w:lang w:val="fr-CH"/>
              </w:rPr>
              <w:br/>
              <w:t>(Note 4)</w:t>
            </w:r>
          </w:p>
        </w:tc>
        <w:tc>
          <w:tcPr>
            <w:tcW w:w="1514" w:type="dxa"/>
          </w:tcPr>
          <w:p w:rsidR="00540125" w:rsidRPr="00BF6B21" w:rsidRDefault="00540125" w:rsidP="00E615FD">
            <w:pPr>
              <w:pStyle w:val="Tabletext"/>
              <w:jc w:val="left"/>
              <w:rPr>
                <w:sz w:val="18"/>
                <w:szCs w:val="18"/>
                <w:lang w:val="fr-CH"/>
              </w:rPr>
            </w:pPr>
            <w:r w:rsidRPr="00BF6B21">
              <w:rPr>
                <w:sz w:val="18"/>
                <w:szCs w:val="18"/>
                <w:lang w:val="fr-CH"/>
              </w:rPr>
              <w:t>≤ 25 mW p.a.r.</w:t>
            </w:r>
          </w:p>
        </w:tc>
        <w:tc>
          <w:tcPr>
            <w:tcW w:w="1132" w:type="dxa"/>
          </w:tcPr>
          <w:p w:rsidR="00540125" w:rsidRPr="00BF6B21" w:rsidRDefault="00540125" w:rsidP="00E615FD">
            <w:pPr>
              <w:pStyle w:val="Tabletext"/>
              <w:jc w:val="left"/>
              <w:rPr>
                <w:sz w:val="18"/>
                <w:szCs w:val="18"/>
                <w:lang w:val="fr-CH"/>
              </w:rPr>
            </w:pPr>
            <w:r w:rsidRPr="00BF6B21">
              <w:rPr>
                <w:sz w:val="18"/>
                <w:szCs w:val="18"/>
                <w:lang w:val="fr-CH"/>
              </w:rPr>
              <w:t>≤ 1% ou LBT+AFA (Note 1)</w:t>
            </w:r>
          </w:p>
        </w:tc>
        <w:tc>
          <w:tcPr>
            <w:tcW w:w="1428" w:type="dxa"/>
          </w:tcPr>
          <w:p w:rsidR="00540125" w:rsidRPr="00BF6B21" w:rsidRDefault="00540125" w:rsidP="00E615FD">
            <w:pPr>
              <w:pStyle w:val="Tabletext"/>
              <w:jc w:val="left"/>
              <w:rPr>
                <w:sz w:val="18"/>
                <w:szCs w:val="18"/>
                <w:lang w:val="fr-CH"/>
              </w:rPr>
            </w:pPr>
            <w:r w:rsidRPr="00BF6B21">
              <w:rPr>
                <w:sz w:val="18"/>
                <w:szCs w:val="18"/>
                <w:lang w:val="fr-CH"/>
              </w:rPr>
              <w:t>Pas d</w:t>
            </w:r>
            <w:r w:rsidR="00787779" w:rsidRPr="00BF6B21">
              <w:rPr>
                <w:sz w:val="18"/>
                <w:szCs w:val="18"/>
                <w:lang w:val="fr-CH"/>
              </w:rPr>
              <w:t>'</w:t>
            </w:r>
            <w:r w:rsidRPr="00BF6B21">
              <w:rPr>
                <w:sz w:val="18"/>
                <w:szCs w:val="18"/>
                <w:lang w:val="fr-CH"/>
              </w:rPr>
              <w:t>espacement, pour 1 ou plusieurs canaux (Note 2)</w:t>
            </w:r>
          </w:p>
        </w:tc>
        <w:tc>
          <w:tcPr>
            <w:tcW w:w="1722" w:type="dxa"/>
          </w:tcPr>
          <w:p w:rsidR="00540125" w:rsidRPr="00BF6B21" w:rsidRDefault="00540125" w:rsidP="00E615FD">
            <w:pPr>
              <w:pStyle w:val="Tabletext"/>
              <w:jc w:val="left"/>
              <w:rPr>
                <w:sz w:val="18"/>
                <w:szCs w:val="18"/>
                <w:lang w:val="fr-CH"/>
              </w:rPr>
            </w:pPr>
          </w:p>
        </w:tc>
        <w:tc>
          <w:tcPr>
            <w:tcW w:w="1554" w:type="dxa"/>
          </w:tcPr>
          <w:p w:rsidR="00540125" w:rsidRPr="00BF6B21" w:rsidRDefault="00540125" w:rsidP="00E615FD">
            <w:pPr>
              <w:pStyle w:val="Tabletext"/>
              <w:jc w:val="left"/>
              <w:rPr>
                <w:sz w:val="18"/>
                <w:szCs w:val="18"/>
                <w:lang w:val="fr-CH"/>
              </w:rPr>
            </w:pPr>
            <w:r w:rsidRPr="00BF6B21">
              <w:rPr>
                <w:sz w:val="18"/>
                <w:szCs w:val="18"/>
                <w:lang w:val="fr-CH"/>
              </w:rPr>
              <w:t xml:space="preserve">Modulation à </w:t>
            </w:r>
            <w:r w:rsidR="00AA5982" w:rsidRPr="00BF6B21">
              <w:rPr>
                <w:sz w:val="18"/>
                <w:szCs w:val="18"/>
                <w:lang w:val="fr-CH"/>
              </w:rPr>
              <w:br/>
            </w:r>
            <w:r w:rsidRPr="00BF6B21">
              <w:rPr>
                <w:sz w:val="18"/>
                <w:szCs w:val="18"/>
                <w:lang w:val="fr-CH"/>
              </w:rPr>
              <w:t>bande étroite/</w:t>
            </w:r>
            <w:r w:rsidR="00AA5982" w:rsidRPr="00BF6B21">
              <w:rPr>
                <w:sz w:val="18"/>
                <w:szCs w:val="18"/>
                <w:lang w:val="fr-CH"/>
              </w:rPr>
              <w:br/>
            </w:r>
            <w:r w:rsidRPr="00BF6B21">
              <w:rPr>
                <w:sz w:val="18"/>
                <w:szCs w:val="18"/>
                <w:lang w:val="fr-CH"/>
              </w:rPr>
              <w:t>large.</w:t>
            </w:r>
          </w:p>
          <w:p w:rsidR="00540125" w:rsidRPr="00BF6B21" w:rsidRDefault="00540125" w:rsidP="00E615FD">
            <w:pPr>
              <w:pStyle w:val="Tabletext"/>
              <w:jc w:val="left"/>
              <w:rPr>
                <w:sz w:val="18"/>
                <w:szCs w:val="18"/>
                <w:lang w:val="fr-CH"/>
              </w:rPr>
            </w:pPr>
            <w:r w:rsidRPr="00BF6B21">
              <w:rPr>
                <w:sz w:val="18"/>
                <w:szCs w:val="18"/>
                <w:lang w:val="fr-CH"/>
              </w:rPr>
              <w:t>Pas d</w:t>
            </w:r>
            <w:r w:rsidR="00787779" w:rsidRPr="00BF6B21">
              <w:rPr>
                <w:sz w:val="18"/>
                <w:szCs w:val="18"/>
                <w:lang w:val="fr-CH"/>
              </w:rPr>
              <w:t>'</w:t>
            </w:r>
            <w:r w:rsidRPr="00BF6B21">
              <w:rPr>
                <w:sz w:val="18"/>
                <w:szCs w:val="18"/>
                <w:lang w:val="fr-CH"/>
              </w:rPr>
              <w:t xml:space="preserve">espacement entre canaux, </w:t>
            </w:r>
            <w:r w:rsidR="00AA5982" w:rsidRPr="00BF6B21">
              <w:rPr>
                <w:sz w:val="18"/>
                <w:szCs w:val="18"/>
                <w:lang w:val="fr-CH"/>
              </w:rPr>
              <w:br/>
            </w:r>
            <w:r w:rsidRPr="00BF6B21">
              <w:rPr>
                <w:sz w:val="18"/>
                <w:szCs w:val="18"/>
                <w:lang w:val="fr-CH"/>
              </w:rPr>
              <w:t>mais l</w:t>
            </w:r>
            <w:r w:rsidR="00787779" w:rsidRPr="00BF6B21">
              <w:rPr>
                <w:sz w:val="18"/>
                <w:szCs w:val="18"/>
                <w:lang w:val="fr-CH"/>
              </w:rPr>
              <w:t>'</w:t>
            </w:r>
            <w:r w:rsidRPr="00BF6B21">
              <w:rPr>
                <w:sz w:val="18"/>
                <w:szCs w:val="18"/>
                <w:lang w:val="fr-CH"/>
              </w:rPr>
              <w:t xml:space="preserve">ensemble </w:t>
            </w:r>
            <w:r w:rsidR="00AA5982" w:rsidRPr="00BF6B21">
              <w:rPr>
                <w:sz w:val="18"/>
                <w:szCs w:val="18"/>
                <w:lang w:val="fr-CH"/>
              </w:rPr>
              <w:br/>
            </w:r>
            <w:r w:rsidRPr="00BF6B21">
              <w:rPr>
                <w:sz w:val="18"/>
                <w:szCs w:val="18"/>
                <w:lang w:val="fr-CH"/>
              </w:rPr>
              <w:t xml:space="preserve">de la bande indiquée </w:t>
            </w:r>
            <w:r w:rsidR="00AA5982" w:rsidRPr="00BF6B21">
              <w:rPr>
                <w:sz w:val="18"/>
                <w:szCs w:val="18"/>
                <w:lang w:val="fr-CH"/>
              </w:rPr>
              <w:br/>
            </w:r>
            <w:r w:rsidRPr="00BF6B21">
              <w:rPr>
                <w:sz w:val="18"/>
                <w:szCs w:val="18"/>
                <w:lang w:val="fr-CH"/>
              </w:rPr>
              <w:t xml:space="preserve">peut être utilisé </w:t>
            </w:r>
          </w:p>
        </w:tc>
      </w:tr>
      <w:tr w:rsidR="00AA5982" w:rsidRPr="00BF6B21" w:rsidTr="009A1A78">
        <w:trPr>
          <w:jc w:val="center"/>
        </w:trPr>
        <w:tc>
          <w:tcPr>
            <w:tcW w:w="396" w:type="dxa"/>
          </w:tcPr>
          <w:p w:rsidR="00540125" w:rsidRPr="00BF6B21" w:rsidRDefault="00540125" w:rsidP="00E615FD">
            <w:pPr>
              <w:pStyle w:val="Tabletext"/>
              <w:jc w:val="center"/>
              <w:rPr>
                <w:sz w:val="18"/>
                <w:szCs w:val="18"/>
                <w:lang w:val="fr-CH"/>
              </w:rPr>
            </w:pPr>
            <w:r w:rsidRPr="00BF6B21">
              <w:rPr>
                <w:sz w:val="18"/>
                <w:szCs w:val="18"/>
                <w:lang w:val="fr-CH"/>
              </w:rPr>
              <w:t>g2</w:t>
            </w:r>
          </w:p>
        </w:tc>
        <w:tc>
          <w:tcPr>
            <w:tcW w:w="1893" w:type="dxa"/>
          </w:tcPr>
          <w:p w:rsidR="00540125" w:rsidRPr="00BF6B21" w:rsidRDefault="00540125" w:rsidP="00E615FD">
            <w:pPr>
              <w:pStyle w:val="Tabletext"/>
              <w:jc w:val="left"/>
              <w:rPr>
                <w:sz w:val="18"/>
                <w:szCs w:val="18"/>
                <w:lang w:val="fr-CH"/>
              </w:rPr>
            </w:pPr>
            <w:r w:rsidRPr="00BF6B21">
              <w:rPr>
                <w:sz w:val="18"/>
                <w:szCs w:val="18"/>
                <w:lang w:val="fr-CH"/>
              </w:rPr>
              <w:t>868,700</w:t>
            </w:r>
            <w:r w:rsidRPr="00BF6B21">
              <w:rPr>
                <w:sz w:val="18"/>
                <w:szCs w:val="18"/>
                <w:lang w:val="fr-CH"/>
              </w:rPr>
              <w:noBreakHyphen/>
              <w:t>869,200 MHz</w:t>
            </w:r>
            <w:r w:rsidRPr="00BF6B21">
              <w:rPr>
                <w:sz w:val="18"/>
                <w:szCs w:val="18"/>
                <w:lang w:val="fr-CH"/>
              </w:rPr>
              <w:br/>
              <w:t>(Note 4)</w:t>
            </w:r>
          </w:p>
        </w:tc>
        <w:tc>
          <w:tcPr>
            <w:tcW w:w="1514" w:type="dxa"/>
          </w:tcPr>
          <w:p w:rsidR="00540125" w:rsidRPr="00BF6B21" w:rsidRDefault="00540125" w:rsidP="00E615FD">
            <w:pPr>
              <w:pStyle w:val="Tabletext"/>
              <w:jc w:val="left"/>
              <w:rPr>
                <w:sz w:val="18"/>
                <w:szCs w:val="18"/>
                <w:lang w:val="fr-CH"/>
              </w:rPr>
            </w:pPr>
            <w:r w:rsidRPr="00BF6B21">
              <w:rPr>
                <w:sz w:val="18"/>
                <w:szCs w:val="18"/>
                <w:lang w:val="fr-CH"/>
              </w:rPr>
              <w:t>≤ 25 mW p.a.r.</w:t>
            </w:r>
          </w:p>
        </w:tc>
        <w:tc>
          <w:tcPr>
            <w:tcW w:w="1132" w:type="dxa"/>
          </w:tcPr>
          <w:p w:rsidR="00540125" w:rsidRPr="00BF6B21" w:rsidRDefault="00540125" w:rsidP="00E615FD">
            <w:pPr>
              <w:pStyle w:val="Tabletext"/>
              <w:jc w:val="left"/>
              <w:rPr>
                <w:sz w:val="18"/>
                <w:szCs w:val="18"/>
                <w:lang w:val="fr-CH"/>
              </w:rPr>
            </w:pPr>
            <w:r w:rsidRPr="00BF6B21">
              <w:rPr>
                <w:sz w:val="18"/>
                <w:szCs w:val="18"/>
                <w:lang w:val="fr-CH"/>
              </w:rPr>
              <w:t xml:space="preserve">≤ 0,1% ou LBT+AFA (Note 1) </w:t>
            </w:r>
          </w:p>
        </w:tc>
        <w:tc>
          <w:tcPr>
            <w:tcW w:w="1428" w:type="dxa"/>
          </w:tcPr>
          <w:p w:rsidR="00540125" w:rsidRPr="00BF6B21" w:rsidRDefault="00540125" w:rsidP="00E615FD">
            <w:pPr>
              <w:pStyle w:val="Tabletext"/>
              <w:jc w:val="left"/>
              <w:rPr>
                <w:sz w:val="18"/>
                <w:szCs w:val="18"/>
                <w:lang w:val="fr-CH"/>
              </w:rPr>
            </w:pPr>
            <w:r w:rsidRPr="00BF6B21">
              <w:rPr>
                <w:sz w:val="18"/>
                <w:szCs w:val="18"/>
                <w:lang w:val="fr-CH"/>
              </w:rPr>
              <w:t>Pas d</w:t>
            </w:r>
            <w:r w:rsidR="00787779" w:rsidRPr="00BF6B21">
              <w:rPr>
                <w:sz w:val="18"/>
                <w:szCs w:val="18"/>
                <w:lang w:val="fr-CH"/>
              </w:rPr>
              <w:t>'</w:t>
            </w:r>
            <w:r w:rsidRPr="00BF6B21">
              <w:rPr>
                <w:sz w:val="18"/>
                <w:szCs w:val="18"/>
                <w:lang w:val="fr-CH"/>
              </w:rPr>
              <w:t>espacement, pour 1 ou plusieurs canaux (Note 2)</w:t>
            </w:r>
          </w:p>
        </w:tc>
        <w:tc>
          <w:tcPr>
            <w:tcW w:w="1722" w:type="dxa"/>
          </w:tcPr>
          <w:p w:rsidR="00540125" w:rsidRPr="00BF6B21" w:rsidRDefault="00540125" w:rsidP="00E615FD">
            <w:pPr>
              <w:pStyle w:val="Tabletext"/>
              <w:jc w:val="left"/>
              <w:rPr>
                <w:sz w:val="18"/>
                <w:szCs w:val="18"/>
                <w:lang w:val="fr-CH"/>
              </w:rPr>
            </w:pPr>
          </w:p>
        </w:tc>
        <w:tc>
          <w:tcPr>
            <w:tcW w:w="1554" w:type="dxa"/>
          </w:tcPr>
          <w:p w:rsidR="00540125" w:rsidRPr="00BF6B21" w:rsidRDefault="00540125" w:rsidP="00E615FD">
            <w:pPr>
              <w:pStyle w:val="Tabletext"/>
              <w:jc w:val="left"/>
              <w:rPr>
                <w:sz w:val="18"/>
                <w:szCs w:val="18"/>
                <w:lang w:val="fr-CH"/>
              </w:rPr>
            </w:pPr>
            <w:r w:rsidRPr="00BF6B21">
              <w:rPr>
                <w:sz w:val="18"/>
                <w:szCs w:val="18"/>
                <w:lang w:val="fr-CH"/>
              </w:rPr>
              <w:t xml:space="preserve">Modulation à </w:t>
            </w:r>
            <w:r w:rsidR="00AA5982" w:rsidRPr="00BF6B21">
              <w:rPr>
                <w:sz w:val="18"/>
                <w:szCs w:val="18"/>
                <w:lang w:val="fr-CH"/>
              </w:rPr>
              <w:br/>
            </w:r>
            <w:r w:rsidRPr="00BF6B21">
              <w:rPr>
                <w:sz w:val="18"/>
                <w:szCs w:val="18"/>
                <w:lang w:val="fr-CH"/>
              </w:rPr>
              <w:t>bande étroite/large.</w:t>
            </w:r>
          </w:p>
          <w:p w:rsidR="00540125" w:rsidRPr="00BF6B21" w:rsidRDefault="00540125" w:rsidP="00E615FD">
            <w:pPr>
              <w:pStyle w:val="Tabletext"/>
              <w:jc w:val="left"/>
              <w:rPr>
                <w:sz w:val="18"/>
                <w:szCs w:val="18"/>
                <w:lang w:val="fr-CH"/>
              </w:rPr>
            </w:pPr>
            <w:r w:rsidRPr="00BF6B21">
              <w:rPr>
                <w:sz w:val="18"/>
                <w:szCs w:val="18"/>
                <w:lang w:val="fr-CH"/>
              </w:rPr>
              <w:t>Pas d</w:t>
            </w:r>
            <w:r w:rsidR="00787779" w:rsidRPr="00BF6B21">
              <w:rPr>
                <w:sz w:val="18"/>
                <w:szCs w:val="18"/>
                <w:lang w:val="fr-CH"/>
              </w:rPr>
              <w:t>'</w:t>
            </w:r>
            <w:r w:rsidRPr="00BF6B21">
              <w:rPr>
                <w:sz w:val="18"/>
                <w:szCs w:val="18"/>
                <w:lang w:val="fr-CH"/>
              </w:rPr>
              <w:t>espacement entre canaux, mais l</w:t>
            </w:r>
            <w:r w:rsidR="00787779" w:rsidRPr="00BF6B21">
              <w:rPr>
                <w:sz w:val="18"/>
                <w:szCs w:val="18"/>
                <w:lang w:val="fr-CH"/>
              </w:rPr>
              <w:t>'</w:t>
            </w:r>
            <w:r w:rsidRPr="00BF6B21">
              <w:rPr>
                <w:sz w:val="18"/>
                <w:szCs w:val="18"/>
                <w:lang w:val="fr-CH"/>
              </w:rPr>
              <w:t xml:space="preserve">ensemble de la bande indiquée peut être utilisé </w:t>
            </w:r>
          </w:p>
        </w:tc>
      </w:tr>
    </w:tbl>
    <w:p w:rsidR="009A1A78" w:rsidRPr="00BF6B21" w:rsidRDefault="009A1A78" w:rsidP="009A1A78">
      <w:pPr>
        <w:pStyle w:val="Tablefin"/>
        <w:rPr>
          <w:lang w:val="fr-CH"/>
        </w:rPr>
      </w:pPr>
    </w:p>
    <w:p w:rsidR="009A1A78" w:rsidRPr="00BF6B21" w:rsidRDefault="009A1A78" w:rsidP="009A1A78">
      <w:pPr>
        <w:pStyle w:val="TableNo"/>
        <w:rPr>
          <w:snapToGrid w:val="0"/>
          <w:color w:val="000000"/>
          <w:lang w:val="fr-CH" w:eastAsia="zh-CN"/>
        </w:rPr>
      </w:pPr>
      <w:r w:rsidRPr="00BF6B21">
        <w:rPr>
          <w:snapToGrid w:val="0"/>
          <w:lang w:val="fr-CH" w:eastAsia="zh-CN"/>
        </w:rPr>
        <w:lastRenderedPageBreak/>
        <w:t>TABLEAU 9A (</w:t>
      </w:r>
      <w:r w:rsidRPr="00BF6B21">
        <w:rPr>
          <w:i/>
          <w:iCs/>
          <w:snapToGrid w:val="0"/>
          <w:lang w:val="fr-CH" w:eastAsia="zh-CN"/>
        </w:rPr>
        <w:t>fin</w:t>
      </w:r>
      <w:r w:rsidRPr="00BF6B21">
        <w:rPr>
          <w:snapToGrid w:val="0"/>
          <w:lang w:val="fr-CH"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
        <w:gridCol w:w="1893"/>
        <w:gridCol w:w="1514"/>
        <w:gridCol w:w="1132"/>
        <w:gridCol w:w="1428"/>
        <w:gridCol w:w="1722"/>
        <w:gridCol w:w="1554"/>
      </w:tblGrid>
      <w:tr w:rsidR="009A1A78" w:rsidRPr="00BF6B21" w:rsidTr="003E2E08">
        <w:trPr>
          <w:jc w:val="center"/>
        </w:trPr>
        <w:tc>
          <w:tcPr>
            <w:tcW w:w="2289" w:type="dxa"/>
            <w:gridSpan w:val="2"/>
            <w:vAlign w:val="center"/>
          </w:tcPr>
          <w:p w:rsidR="009A1A78" w:rsidRPr="00BF6B21" w:rsidRDefault="009A1A78" w:rsidP="003E2E08">
            <w:pPr>
              <w:pStyle w:val="Tablehead"/>
              <w:rPr>
                <w:rFonts w:asciiTheme="majorBidi" w:hAnsiTheme="majorBidi" w:cstheme="majorBidi"/>
                <w:noProof/>
                <w:sz w:val="18"/>
                <w:szCs w:val="18"/>
                <w:lang w:val="fr-CH"/>
              </w:rPr>
            </w:pPr>
            <w:r w:rsidRPr="00BF6B21">
              <w:rPr>
                <w:rFonts w:asciiTheme="majorBidi" w:hAnsiTheme="majorBidi" w:cstheme="majorBidi"/>
                <w:noProof/>
                <w:sz w:val="18"/>
                <w:szCs w:val="18"/>
                <w:lang w:val="fr-CH"/>
              </w:rPr>
              <w:t>Bande de fréquences</w:t>
            </w:r>
          </w:p>
        </w:tc>
        <w:tc>
          <w:tcPr>
            <w:tcW w:w="1514" w:type="dxa"/>
            <w:vAlign w:val="center"/>
          </w:tcPr>
          <w:p w:rsidR="009A1A78" w:rsidRPr="00BF6B21" w:rsidRDefault="009A1A78" w:rsidP="003E2E08">
            <w:pPr>
              <w:pStyle w:val="Tablehead"/>
              <w:rPr>
                <w:rFonts w:asciiTheme="majorBidi" w:hAnsiTheme="majorBidi" w:cstheme="majorBidi"/>
                <w:noProof/>
                <w:sz w:val="18"/>
                <w:szCs w:val="18"/>
                <w:lang w:val="fr-CH"/>
              </w:rPr>
            </w:pPr>
            <w:r w:rsidRPr="00BF6B21">
              <w:rPr>
                <w:rFonts w:asciiTheme="majorBidi" w:hAnsiTheme="majorBidi" w:cstheme="majorBidi"/>
                <w:noProof/>
                <w:sz w:val="18"/>
                <w:szCs w:val="18"/>
                <w:lang w:val="fr-CH"/>
              </w:rPr>
              <w:t>Puissance/</w:t>
            </w:r>
            <w:r w:rsidRPr="00BF6B21">
              <w:rPr>
                <w:rFonts w:asciiTheme="majorBidi" w:hAnsiTheme="majorBidi" w:cstheme="majorBidi"/>
                <w:noProof/>
                <w:sz w:val="18"/>
                <w:szCs w:val="18"/>
                <w:lang w:val="fr-CH"/>
              </w:rPr>
              <w:br/>
              <w:t>champ</w:t>
            </w:r>
            <w:r w:rsidRPr="00BF6B21">
              <w:rPr>
                <w:rFonts w:asciiTheme="majorBidi" w:hAnsiTheme="majorBidi" w:cstheme="majorBidi"/>
                <w:noProof/>
                <w:sz w:val="18"/>
                <w:szCs w:val="18"/>
                <w:lang w:val="fr-CH"/>
              </w:rPr>
              <w:br/>
              <w:t>magnétique</w:t>
            </w:r>
          </w:p>
        </w:tc>
        <w:tc>
          <w:tcPr>
            <w:tcW w:w="1132" w:type="dxa"/>
            <w:vAlign w:val="center"/>
          </w:tcPr>
          <w:p w:rsidR="009A1A78" w:rsidRPr="00BF6B21" w:rsidRDefault="009A1A78" w:rsidP="003E2E08">
            <w:pPr>
              <w:pStyle w:val="Tablehead"/>
              <w:rPr>
                <w:rFonts w:asciiTheme="majorBidi" w:hAnsiTheme="majorBidi" w:cstheme="majorBidi"/>
                <w:noProof/>
                <w:sz w:val="18"/>
                <w:szCs w:val="18"/>
                <w:lang w:val="fr-CH"/>
              </w:rPr>
            </w:pPr>
            <w:r w:rsidRPr="00BF6B21">
              <w:rPr>
                <w:rFonts w:asciiTheme="majorBidi" w:hAnsiTheme="majorBidi" w:cstheme="majorBidi"/>
                <w:noProof/>
                <w:sz w:val="18"/>
                <w:szCs w:val="18"/>
                <w:lang w:val="fr-CH"/>
              </w:rPr>
              <w:t>Condition</w:t>
            </w:r>
            <w:r w:rsidRPr="00BF6B21">
              <w:rPr>
                <w:rFonts w:asciiTheme="majorBidi" w:hAnsiTheme="majorBidi" w:cstheme="majorBidi"/>
                <w:noProof/>
                <w:sz w:val="18"/>
                <w:szCs w:val="18"/>
                <w:lang w:val="fr-CH"/>
              </w:rPr>
              <w:br/>
              <w:t xml:space="preserve">relative à l'accès au spectre et à </w:t>
            </w:r>
            <w:r w:rsidRPr="00BF6B21">
              <w:rPr>
                <w:rFonts w:asciiTheme="majorBidi" w:hAnsiTheme="majorBidi" w:cstheme="majorBidi"/>
                <w:noProof/>
                <w:sz w:val="18"/>
                <w:szCs w:val="18"/>
                <w:lang w:val="fr-CH"/>
              </w:rPr>
              <w:br/>
              <w:t>la réduction des brouillages</w:t>
            </w:r>
          </w:p>
        </w:tc>
        <w:tc>
          <w:tcPr>
            <w:tcW w:w="1428" w:type="dxa"/>
            <w:vAlign w:val="center"/>
          </w:tcPr>
          <w:p w:rsidR="009A1A78" w:rsidRPr="00BF6B21" w:rsidRDefault="009A1A78" w:rsidP="003E2E08">
            <w:pPr>
              <w:pStyle w:val="Tablehead"/>
              <w:rPr>
                <w:rFonts w:asciiTheme="majorBidi" w:hAnsiTheme="majorBidi" w:cstheme="majorBidi"/>
                <w:noProof/>
                <w:sz w:val="18"/>
                <w:szCs w:val="18"/>
                <w:lang w:val="fr-CH"/>
              </w:rPr>
            </w:pPr>
            <w:r w:rsidRPr="00BF6B21">
              <w:rPr>
                <w:rFonts w:asciiTheme="majorBidi" w:hAnsiTheme="majorBidi" w:cstheme="majorBidi"/>
                <w:noProof/>
                <w:sz w:val="18"/>
                <w:szCs w:val="18"/>
                <w:lang w:val="fr-CH"/>
              </w:rPr>
              <w:t>Espacement</w:t>
            </w:r>
            <w:r w:rsidRPr="00BF6B21">
              <w:rPr>
                <w:rFonts w:asciiTheme="majorBidi" w:hAnsiTheme="majorBidi" w:cstheme="majorBidi"/>
                <w:noProof/>
                <w:sz w:val="18"/>
                <w:szCs w:val="18"/>
                <w:lang w:val="fr-CH"/>
              </w:rPr>
              <w:br/>
              <w:t>entre canaux</w:t>
            </w:r>
          </w:p>
        </w:tc>
        <w:tc>
          <w:tcPr>
            <w:tcW w:w="1722" w:type="dxa"/>
            <w:vAlign w:val="center"/>
          </w:tcPr>
          <w:p w:rsidR="009A1A78" w:rsidRPr="00BF6B21" w:rsidRDefault="009A1A78" w:rsidP="003E2E08">
            <w:pPr>
              <w:pStyle w:val="Tablehead"/>
              <w:rPr>
                <w:rFonts w:asciiTheme="majorBidi" w:hAnsiTheme="majorBidi" w:cstheme="majorBidi"/>
                <w:noProof/>
                <w:sz w:val="18"/>
                <w:szCs w:val="18"/>
                <w:lang w:val="fr-CH"/>
              </w:rPr>
            </w:pPr>
            <w:r w:rsidRPr="00BF6B21">
              <w:rPr>
                <w:rFonts w:asciiTheme="majorBidi" w:hAnsiTheme="majorBidi" w:cstheme="majorBidi"/>
                <w:noProof/>
                <w:sz w:val="18"/>
                <w:szCs w:val="18"/>
                <w:lang w:val="fr-CH"/>
              </w:rPr>
              <w:t>Décision ECC/ERC</w:t>
            </w:r>
          </w:p>
        </w:tc>
        <w:tc>
          <w:tcPr>
            <w:tcW w:w="1554" w:type="dxa"/>
            <w:vAlign w:val="center"/>
          </w:tcPr>
          <w:p w:rsidR="009A1A78" w:rsidRPr="00BF6B21" w:rsidRDefault="009A1A78" w:rsidP="003E2E08">
            <w:pPr>
              <w:pStyle w:val="Tablehead"/>
              <w:rPr>
                <w:rFonts w:asciiTheme="majorBidi" w:hAnsiTheme="majorBidi" w:cstheme="majorBidi"/>
                <w:noProof/>
                <w:sz w:val="18"/>
                <w:szCs w:val="18"/>
                <w:lang w:val="fr-CH"/>
              </w:rPr>
            </w:pPr>
            <w:r w:rsidRPr="00BF6B21">
              <w:rPr>
                <w:rFonts w:asciiTheme="majorBidi" w:hAnsiTheme="majorBidi" w:cstheme="majorBidi"/>
                <w:noProof/>
                <w:sz w:val="18"/>
                <w:szCs w:val="18"/>
                <w:lang w:val="fr-CH"/>
              </w:rPr>
              <w:t>Notes</w:t>
            </w:r>
          </w:p>
        </w:tc>
      </w:tr>
      <w:tr w:rsidR="00AA5982" w:rsidRPr="00BF6B21" w:rsidTr="009A1A78">
        <w:trPr>
          <w:jc w:val="center"/>
        </w:trPr>
        <w:tc>
          <w:tcPr>
            <w:tcW w:w="396" w:type="dxa"/>
          </w:tcPr>
          <w:p w:rsidR="00540125" w:rsidRPr="00BF6B21" w:rsidRDefault="00540125" w:rsidP="00E615FD">
            <w:pPr>
              <w:pStyle w:val="Tabletext"/>
              <w:jc w:val="center"/>
              <w:rPr>
                <w:sz w:val="18"/>
                <w:szCs w:val="18"/>
                <w:lang w:val="fr-CH"/>
              </w:rPr>
            </w:pPr>
            <w:r w:rsidRPr="00BF6B21">
              <w:rPr>
                <w:sz w:val="18"/>
                <w:szCs w:val="18"/>
                <w:lang w:val="fr-CH"/>
              </w:rPr>
              <w:t>g3</w:t>
            </w:r>
          </w:p>
        </w:tc>
        <w:tc>
          <w:tcPr>
            <w:tcW w:w="1893" w:type="dxa"/>
          </w:tcPr>
          <w:p w:rsidR="00540125" w:rsidRPr="00BF6B21" w:rsidRDefault="00540125" w:rsidP="00E615FD">
            <w:pPr>
              <w:pStyle w:val="Tabletext"/>
              <w:jc w:val="left"/>
              <w:rPr>
                <w:sz w:val="18"/>
                <w:szCs w:val="18"/>
                <w:lang w:val="fr-CH"/>
              </w:rPr>
            </w:pPr>
            <w:r w:rsidRPr="00BF6B21">
              <w:rPr>
                <w:sz w:val="18"/>
                <w:szCs w:val="18"/>
                <w:lang w:val="fr-CH"/>
              </w:rPr>
              <w:t>869,400</w:t>
            </w:r>
            <w:r w:rsidRPr="00BF6B21">
              <w:rPr>
                <w:sz w:val="18"/>
                <w:szCs w:val="18"/>
                <w:lang w:val="fr-CH"/>
              </w:rPr>
              <w:noBreakHyphen/>
              <w:t>869,650 MHz</w:t>
            </w:r>
          </w:p>
        </w:tc>
        <w:tc>
          <w:tcPr>
            <w:tcW w:w="1514" w:type="dxa"/>
          </w:tcPr>
          <w:p w:rsidR="00540125" w:rsidRPr="00BF6B21" w:rsidRDefault="00540125" w:rsidP="00E615FD">
            <w:pPr>
              <w:pStyle w:val="Tabletext"/>
              <w:jc w:val="left"/>
              <w:rPr>
                <w:sz w:val="18"/>
                <w:szCs w:val="18"/>
                <w:lang w:val="fr-CH"/>
              </w:rPr>
            </w:pPr>
            <w:r w:rsidRPr="00BF6B21">
              <w:rPr>
                <w:sz w:val="18"/>
                <w:szCs w:val="18"/>
                <w:lang w:val="fr-CH"/>
              </w:rPr>
              <w:t>≤ 500 mW p.a.r.</w:t>
            </w:r>
          </w:p>
        </w:tc>
        <w:tc>
          <w:tcPr>
            <w:tcW w:w="1132" w:type="dxa"/>
          </w:tcPr>
          <w:p w:rsidR="00540125" w:rsidRPr="00BF6B21" w:rsidRDefault="00540125" w:rsidP="00E615FD">
            <w:pPr>
              <w:pStyle w:val="Tabletext"/>
              <w:jc w:val="left"/>
              <w:rPr>
                <w:sz w:val="18"/>
                <w:szCs w:val="18"/>
                <w:lang w:val="fr-CH"/>
              </w:rPr>
            </w:pPr>
            <w:r w:rsidRPr="00BF6B21">
              <w:rPr>
                <w:sz w:val="18"/>
                <w:szCs w:val="18"/>
                <w:lang w:val="fr-CH"/>
              </w:rPr>
              <w:t>≤ 10% ou LBT+AFA (Note 1)</w:t>
            </w:r>
          </w:p>
        </w:tc>
        <w:tc>
          <w:tcPr>
            <w:tcW w:w="1428" w:type="dxa"/>
          </w:tcPr>
          <w:p w:rsidR="00540125" w:rsidRPr="00BF6B21" w:rsidRDefault="00540125" w:rsidP="00E615FD">
            <w:pPr>
              <w:pStyle w:val="Tabletext"/>
              <w:jc w:val="left"/>
              <w:rPr>
                <w:sz w:val="18"/>
                <w:szCs w:val="18"/>
                <w:lang w:val="fr-CH"/>
              </w:rPr>
            </w:pPr>
            <w:r w:rsidRPr="00BF6B21">
              <w:rPr>
                <w:sz w:val="18"/>
                <w:szCs w:val="18"/>
                <w:lang w:val="fr-CH"/>
              </w:rPr>
              <w:t>25 kHz (pour 1 ou plusieurs canaux)</w:t>
            </w:r>
          </w:p>
        </w:tc>
        <w:tc>
          <w:tcPr>
            <w:tcW w:w="1722" w:type="dxa"/>
          </w:tcPr>
          <w:p w:rsidR="00540125" w:rsidRPr="00BF6B21" w:rsidRDefault="00540125" w:rsidP="00E615FD">
            <w:pPr>
              <w:pStyle w:val="Tabletext"/>
              <w:jc w:val="left"/>
              <w:rPr>
                <w:sz w:val="18"/>
                <w:szCs w:val="18"/>
                <w:lang w:val="fr-CH"/>
              </w:rPr>
            </w:pPr>
          </w:p>
        </w:tc>
        <w:tc>
          <w:tcPr>
            <w:tcW w:w="1554" w:type="dxa"/>
          </w:tcPr>
          <w:p w:rsidR="00540125" w:rsidRPr="00BF6B21" w:rsidRDefault="00540125" w:rsidP="00E615FD">
            <w:pPr>
              <w:pStyle w:val="Tabletext"/>
              <w:jc w:val="left"/>
              <w:rPr>
                <w:sz w:val="18"/>
                <w:szCs w:val="18"/>
                <w:lang w:val="fr-CH"/>
              </w:rPr>
            </w:pPr>
            <w:r w:rsidRPr="00BF6B21">
              <w:rPr>
                <w:sz w:val="18"/>
                <w:szCs w:val="18"/>
                <w:lang w:val="fr-CH"/>
              </w:rPr>
              <w:t xml:space="preserve">Modulation à </w:t>
            </w:r>
            <w:r w:rsidR="00AA5982" w:rsidRPr="00BF6B21">
              <w:rPr>
                <w:sz w:val="18"/>
                <w:szCs w:val="18"/>
                <w:lang w:val="fr-CH"/>
              </w:rPr>
              <w:br/>
            </w:r>
            <w:r w:rsidRPr="00BF6B21">
              <w:rPr>
                <w:sz w:val="18"/>
                <w:szCs w:val="18"/>
                <w:lang w:val="fr-CH"/>
              </w:rPr>
              <w:t>bande étroite/large.</w:t>
            </w:r>
          </w:p>
          <w:p w:rsidR="00540125" w:rsidRPr="00BF6B21" w:rsidRDefault="00540125" w:rsidP="00065D3A">
            <w:pPr>
              <w:pStyle w:val="Tabletext"/>
              <w:jc w:val="left"/>
              <w:rPr>
                <w:sz w:val="18"/>
                <w:szCs w:val="18"/>
                <w:lang w:val="fr-CH"/>
              </w:rPr>
            </w:pPr>
            <w:r w:rsidRPr="00BF6B21">
              <w:rPr>
                <w:sz w:val="18"/>
                <w:szCs w:val="18"/>
                <w:lang w:val="fr-CH"/>
              </w:rPr>
              <w:t>L</w:t>
            </w:r>
            <w:r w:rsidR="00787779" w:rsidRPr="00BF6B21">
              <w:rPr>
                <w:sz w:val="18"/>
                <w:szCs w:val="18"/>
                <w:lang w:val="fr-CH"/>
              </w:rPr>
              <w:t>'</w:t>
            </w:r>
            <w:r w:rsidRPr="00BF6B21">
              <w:rPr>
                <w:sz w:val="18"/>
                <w:szCs w:val="18"/>
                <w:lang w:val="fr-CH"/>
              </w:rPr>
              <w:t>ensemble de la bande indiquée peut être utilisée comme 1</w:t>
            </w:r>
            <w:r w:rsidR="00065D3A" w:rsidRPr="00BF6B21">
              <w:rPr>
                <w:sz w:val="18"/>
                <w:szCs w:val="18"/>
                <w:lang w:val="fr-CH"/>
              </w:rPr>
              <w:t> </w:t>
            </w:r>
            <w:r w:rsidRPr="00BF6B21">
              <w:rPr>
                <w:sz w:val="18"/>
                <w:szCs w:val="18"/>
                <w:lang w:val="fr-CH"/>
              </w:rPr>
              <w:t xml:space="preserve">seul </w:t>
            </w:r>
            <w:r w:rsidR="00AA5982" w:rsidRPr="00BF6B21">
              <w:rPr>
                <w:sz w:val="18"/>
                <w:szCs w:val="18"/>
                <w:lang w:val="fr-CH"/>
              </w:rPr>
              <w:br/>
            </w:r>
            <w:r w:rsidRPr="00BF6B21">
              <w:rPr>
                <w:sz w:val="18"/>
                <w:szCs w:val="18"/>
                <w:lang w:val="fr-CH"/>
              </w:rPr>
              <w:t xml:space="preserve">canal pour les transmissions à haut débit </w:t>
            </w:r>
          </w:p>
        </w:tc>
      </w:tr>
      <w:tr w:rsidR="00AA5982" w:rsidRPr="00BF6B21" w:rsidTr="009A1A78">
        <w:trPr>
          <w:jc w:val="center"/>
        </w:trPr>
        <w:tc>
          <w:tcPr>
            <w:tcW w:w="396" w:type="dxa"/>
          </w:tcPr>
          <w:p w:rsidR="00540125" w:rsidRPr="00BF6B21" w:rsidRDefault="00540125" w:rsidP="00E615FD">
            <w:pPr>
              <w:pStyle w:val="Tabletext"/>
              <w:jc w:val="center"/>
              <w:rPr>
                <w:sz w:val="18"/>
                <w:szCs w:val="18"/>
                <w:lang w:val="fr-CH"/>
              </w:rPr>
            </w:pPr>
            <w:r w:rsidRPr="00BF6B21">
              <w:rPr>
                <w:sz w:val="18"/>
                <w:szCs w:val="18"/>
                <w:lang w:val="fr-CH"/>
              </w:rPr>
              <w:t>g4</w:t>
            </w:r>
          </w:p>
        </w:tc>
        <w:tc>
          <w:tcPr>
            <w:tcW w:w="1893" w:type="dxa"/>
          </w:tcPr>
          <w:p w:rsidR="00540125" w:rsidRPr="00BF6B21" w:rsidRDefault="00540125" w:rsidP="00AA5982">
            <w:pPr>
              <w:pStyle w:val="Tabletext"/>
              <w:jc w:val="left"/>
              <w:rPr>
                <w:sz w:val="18"/>
                <w:szCs w:val="18"/>
                <w:lang w:val="fr-CH"/>
              </w:rPr>
            </w:pPr>
            <w:r w:rsidRPr="00BF6B21">
              <w:rPr>
                <w:sz w:val="18"/>
                <w:szCs w:val="18"/>
                <w:lang w:val="fr-CH"/>
              </w:rPr>
              <w:t>869,700</w:t>
            </w:r>
            <w:r w:rsidR="00AA5982" w:rsidRPr="00BF6B21">
              <w:rPr>
                <w:sz w:val="18"/>
                <w:szCs w:val="18"/>
                <w:lang w:val="fr-CH"/>
              </w:rPr>
              <w:noBreakHyphen/>
            </w:r>
            <w:r w:rsidRPr="00BF6B21">
              <w:rPr>
                <w:sz w:val="18"/>
                <w:szCs w:val="18"/>
                <w:lang w:val="fr-CH"/>
              </w:rPr>
              <w:t>870,000 MHz</w:t>
            </w:r>
            <w:r w:rsidRPr="00BF6B21">
              <w:rPr>
                <w:sz w:val="18"/>
                <w:szCs w:val="18"/>
                <w:lang w:val="fr-CH"/>
              </w:rPr>
              <w:br/>
              <w:t>(Note 4</w:t>
            </w:r>
            <w:r w:rsidRPr="00BF6B21">
              <w:rPr>
                <w:i/>
                <w:iCs/>
                <w:sz w:val="18"/>
                <w:szCs w:val="18"/>
                <w:lang w:val="fr-CH"/>
              </w:rPr>
              <w:t>bis</w:t>
            </w:r>
            <w:r w:rsidRPr="00BF6B21">
              <w:rPr>
                <w:sz w:val="18"/>
                <w:szCs w:val="18"/>
                <w:lang w:val="fr-CH"/>
              </w:rPr>
              <w:t>)</w:t>
            </w:r>
          </w:p>
        </w:tc>
        <w:tc>
          <w:tcPr>
            <w:tcW w:w="1514" w:type="dxa"/>
          </w:tcPr>
          <w:p w:rsidR="00540125" w:rsidRPr="00BF6B21" w:rsidRDefault="00540125" w:rsidP="00E615FD">
            <w:pPr>
              <w:pStyle w:val="Tabletext"/>
              <w:jc w:val="left"/>
              <w:rPr>
                <w:sz w:val="18"/>
                <w:szCs w:val="18"/>
                <w:lang w:val="fr-CH"/>
              </w:rPr>
            </w:pPr>
            <w:r w:rsidRPr="00BF6B21">
              <w:rPr>
                <w:sz w:val="18"/>
                <w:szCs w:val="18"/>
                <w:lang w:val="fr-CH"/>
              </w:rPr>
              <w:t>≤ 5 mW p.a.r.</w:t>
            </w:r>
          </w:p>
          <w:p w:rsidR="00540125" w:rsidRPr="00BF6B21" w:rsidRDefault="00540125" w:rsidP="00E615FD">
            <w:pPr>
              <w:pStyle w:val="Tabletext"/>
              <w:jc w:val="left"/>
              <w:rPr>
                <w:sz w:val="18"/>
                <w:szCs w:val="18"/>
                <w:lang w:val="fr-CH"/>
              </w:rPr>
            </w:pPr>
            <w:r w:rsidRPr="00BF6B21">
              <w:rPr>
                <w:sz w:val="18"/>
                <w:szCs w:val="18"/>
                <w:lang w:val="fr-CH"/>
              </w:rPr>
              <w:t>≤ 25 mW p.a.r.</w:t>
            </w:r>
          </w:p>
        </w:tc>
        <w:tc>
          <w:tcPr>
            <w:tcW w:w="1132" w:type="dxa"/>
          </w:tcPr>
          <w:p w:rsidR="00540125" w:rsidRPr="00BF6B21" w:rsidRDefault="00540125" w:rsidP="00AA5982">
            <w:pPr>
              <w:pStyle w:val="Tabletext"/>
              <w:jc w:val="left"/>
              <w:rPr>
                <w:sz w:val="18"/>
                <w:szCs w:val="18"/>
                <w:lang w:val="fr-CH"/>
              </w:rPr>
            </w:pPr>
            <w:r w:rsidRPr="00BF6B21">
              <w:rPr>
                <w:sz w:val="18"/>
                <w:szCs w:val="18"/>
                <w:lang w:val="fr-CH"/>
              </w:rPr>
              <w:t>Pas de condition</w:t>
            </w:r>
            <w:r w:rsidR="00AA5982" w:rsidRPr="00BF6B21">
              <w:rPr>
                <w:sz w:val="18"/>
                <w:szCs w:val="18"/>
                <w:lang w:val="fr-CH"/>
              </w:rPr>
              <w:br/>
            </w:r>
            <w:r w:rsidRPr="00BF6B21">
              <w:rPr>
                <w:sz w:val="18"/>
                <w:szCs w:val="18"/>
                <w:lang w:val="fr-CH"/>
              </w:rPr>
              <w:t>jusqu</w:t>
            </w:r>
            <w:r w:rsidR="00787779" w:rsidRPr="00BF6B21">
              <w:rPr>
                <w:sz w:val="18"/>
                <w:szCs w:val="18"/>
                <w:lang w:val="fr-CH"/>
              </w:rPr>
              <w:t>'</w:t>
            </w:r>
            <w:r w:rsidRPr="00BF6B21">
              <w:rPr>
                <w:sz w:val="18"/>
                <w:szCs w:val="18"/>
                <w:lang w:val="fr-CH"/>
              </w:rPr>
              <w:t>à 1% ou LBT+AFA (Note 1)</w:t>
            </w:r>
          </w:p>
        </w:tc>
        <w:tc>
          <w:tcPr>
            <w:tcW w:w="1428" w:type="dxa"/>
          </w:tcPr>
          <w:p w:rsidR="00540125" w:rsidRPr="00BF6B21" w:rsidRDefault="00540125" w:rsidP="00AA5982">
            <w:pPr>
              <w:pStyle w:val="Tabletext"/>
              <w:jc w:val="left"/>
              <w:rPr>
                <w:sz w:val="18"/>
                <w:szCs w:val="18"/>
                <w:lang w:val="fr-CH"/>
              </w:rPr>
            </w:pPr>
            <w:r w:rsidRPr="00BF6B21">
              <w:rPr>
                <w:sz w:val="18"/>
                <w:szCs w:val="18"/>
                <w:lang w:val="fr-CH"/>
              </w:rPr>
              <w:t>Pas d</w:t>
            </w:r>
            <w:r w:rsidR="00787779" w:rsidRPr="00BF6B21">
              <w:rPr>
                <w:sz w:val="18"/>
                <w:szCs w:val="18"/>
                <w:lang w:val="fr-CH"/>
              </w:rPr>
              <w:t>'</w:t>
            </w:r>
            <w:r w:rsidRPr="00BF6B21">
              <w:rPr>
                <w:sz w:val="18"/>
                <w:szCs w:val="18"/>
                <w:lang w:val="fr-CH"/>
              </w:rPr>
              <w:t>espacement</w:t>
            </w:r>
            <w:r w:rsidR="00AA5982" w:rsidRPr="00BF6B21">
              <w:rPr>
                <w:sz w:val="18"/>
                <w:szCs w:val="18"/>
                <w:lang w:val="fr-CH"/>
              </w:rPr>
              <w:br/>
            </w:r>
            <w:r w:rsidRPr="00BF6B21">
              <w:rPr>
                <w:sz w:val="18"/>
                <w:szCs w:val="18"/>
                <w:lang w:val="fr-CH"/>
              </w:rPr>
              <w:t>(pour 1 ou plusieurs canaux)</w:t>
            </w:r>
          </w:p>
        </w:tc>
        <w:tc>
          <w:tcPr>
            <w:tcW w:w="1722" w:type="dxa"/>
          </w:tcPr>
          <w:p w:rsidR="00540125" w:rsidRPr="00BF6B21" w:rsidRDefault="00540125" w:rsidP="00E615FD">
            <w:pPr>
              <w:pStyle w:val="Tabletext"/>
              <w:jc w:val="left"/>
              <w:rPr>
                <w:sz w:val="18"/>
                <w:szCs w:val="18"/>
                <w:lang w:val="fr-CH"/>
              </w:rPr>
            </w:pPr>
          </w:p>
        </w:tc>
        <w:tc>
          <w:tcPr>
            <w:tcW w:w="1554" w:type="dxa"/>
          </w:tcPr>
          <w:p w:rsidR="00540125" w:rsidRPr="00BF6B21" w:rsidRDefault="00540125" w:rsidP="0052658F">
            <w:pPr>
              <w:pStyle w:val="Tabletext"/>
              <w:jc w:val="left"/>
              <w:rPr>
                <w:sz w:val="18"/>
                <w:szCs w:val="18"/>
                <w:lang w:val="fr-CH"/>
              </w:rPr>
            </w:pPr>
            <w:r w:rsidRPr="00BF6B21">
              <w:rPr>
                <w:sz w:val="18"/>
                <w:szCs w:val="18"/>
                <w:lang w:val="fr-CH"/>
              </w:rPr>
              <w:t>Modulation à bande étroite/large.</w:t>
            </w:r>
          </w:p>
          <w:p w:rsidR="00540125" w:rsidRPr="00BF6B21" w:rsidRDefault="00540125" w:rsidP="00E615FD">
            <w:pPr>
              <w:pStyle w:val="Tabletext"/>
              <w:jc w:val="left"/>
              <w:rPr>
                <w:sz w:val="18"/>
                <w:szCs w:val="18"/>
                <w:lang w:val="fr-CH"/>
              </w:rPr>
            </w:pPr>
            <w:r w:rsidRPr="00BF6B21">
              <w:rPr>
                <w:sz w:val="18"/>
                <w:szCs w:val="18"/>
                <w:lang w:val="fr-CH"/>
              </w:rPr>
              <w:t>Pas d</w:t>
            </w:r>
            <w:r w:rsidR="00787779" w:rsidRPr="00BF6B21">
              <w:rPr>
                <w:sz w:val="18"/>
                <w:szCs w:val="18"/>
                <w:lang w:val="fr-CH"/>
              </w:rPr>
              <w:t>'</w:t>
            </w:r>
            <w:r w:rsidRPr="00BF6B21">
              <w:rPr>
                <w:sz w:val="18"/>
                <w:szCs w:val="18"/>
                <w:lang w:val="fr-CH"/>
              </w:rPr>
              <w:t>espacement entre canaux, mais l</w:t>
            </w:r>
            <w:r w:rsidR="00787779" w:rsidRPr="00BF6B21">
              <w:rPr>
                <w:sz w:val="18"/>
                <w:szCs w:val="18"/>
                <w:lang w:val="fr-CH"/>
              </w:rPr>
              <w:t>'</w:t>
            </w:r>
            <w:r w:rsidRPr="00BF6B21">
              <w:rPr>
                <w:sz w:val="18"/>
                <w:szCs w:val="18"/>
                <w:lang w:val="fr-CH"/>
              </w:rPr>
              <w:t xml:space="preserve">ensemble de la bande indiquée peut être utilisé </w:t>
            </w:r>
          </w:p>
        </w:tc>
      </w:tr>
      <w:tr w:rsidR="00AA5982" w:rsidRPr="00BF6B21" w:rsidTr="009A1A78">
        <w:trPr>
          <w:jc w:val="center"/>
        </w:trPr>
        <w:tc>
          <w:tcPr>
            <w:tcW w:w="396" w:type="dxa"/>
          </w:tcPr>
          <w:p w:rsidR="00540125" w:rsidRPr="00BF6B21" w:rsidRDefault="00540125" w:rsidP="00E615FD">
            <w:pPr>
              <w:pStyle w:val="Tabletext"/>
              <w:jc w:val="center"/>
              <w:rPr>
                <w:sz w:val="18"/>
                <w:szCs w:val="18"/>
                <w:lang w:val="fr-CH"/>
              </w:rPr>
            </w:pPr>
            <w:r w:rsidRPr="00BF6B21">
              <w:rPr>
                <w:sz w:val="18"/>
                <w:szCs w:val="18"/>
                <w:lang w:val="fr-CH"/>
              </w:rPr>
              <w:t>h</w:t>
            </w:r>
          </w:p>
        </w:tc>
        <w:tc>
          <w:tcPr>
            <w:tcW w:w="1893" w:type="dxa"/>
          </w:tcPr>
          <w:p w:rsidR="00540125" w:rsidRPr="00BF6B21" w:rsidRDefault="00540125" w:rsidP="00E615FD">
            <w:pPr>
              <w:pStyle w:val="Tabletext"/>
              <w:jc w:val="left"/>
              <w:rPr>
                <w:sz w:val="18"/>
                <w:szCs w:val="18"/>
                <w:lang w:val="fr-CH"/>
              </w:rPr>
            </w:pPr>
            <w:r w:rsidRPr="00BF6B21">
              <w:rPr>
                <w:sz w:val="18"/>
                <w:szCs w:val="18"/>
                <w:lang w:val="fr-CH"/>
              </w:rPr>
              <w:t>2 400,0</w:t>
            </w:r>
            <w:r w:rsidRPr="00BF6B21">
              <w:rPr>
                <w:sz w:val="18"/>
                <w:szCs w:val="18"/>
                <w:lang w:val="fr-CH"/>
              </w:rPr>
              <w:noBreakHyphen/>
              <w:t>2 483,5 MHz</w:t>
            </w:r>
          </w:p>
        </w:tc>
        <w:tc>
          <w:tcPr>
            <w:tcW w:w="1514" w:type="dxa"/>
          </w:tcPr>
          <w:p w:rsidR="00540125" w:rsidRPr="00BF6B21" w:rsidRDefault="00540125" w:rsidP="00E615FD">
            <w:pPr>
              <w:pStyle w:val="Tabletext"/>
              <w:jc w:val="left"/>
              <w:rPr>
                <w:sz w:val="18"/>
                <w:szCs w:val="18"/>
                <w:lang w:val="fr-CH"/>
              </w:rPr>
            </w:pPr>
            <w:r w:rsidRPr="00BF6B21">
              <w:rPr>
                <w:sz w:val="18"/>
                <w:szCs w:val="18"/>
                <w:lang w:val="fr-CH"/>
              </w:rPr>
              <w:t>10 mW p.i.r.e.</w:t>
            </w:r>
          </w:p>
        </w:tc>
        <w:tc>
          <w:tcPr>
            <w:tcW w:w="1132" w:type="dxa"/>
          </w:tcPr>
          <w:p w:rsidR="00540125" w:rsidRPr="00BF6B21" w:rsidRDefault="00540125" w:rsidP="00E615FD">
            <w:pPr>
              <w:pStyle w:val="Tabletext"/>
              <w:jc w:val="left"/>
              <w:rPr>
                <w:sz w:val="18"/>
                <w:szCs w:val="18"/>
                <w:lang w:val="fr-CH"/>
              </w:rPr>
            </w:pPr>
            <w:r w:rsidRPr="00BF6B21">
              <w:rPr>
                <w:sz w:val="18"/>
                <w:szCs w:val="18"/>
                <w:lang w:val="fr-CH"/>
              </w:rPr>
              <w:t>Pas de condition</w:t>
            </w:r>
          </w:p>
        </w:tc>
        <w:tc>
          <w:tcPr>
            <w:tcW w:w="1428" w:type="dxa"/>
          </w:tcPr>
          <w:p w:rsidR="00540125" w:rsidRPr="00BF6B21" w:rsidRDefault="00540125" w:rsidP="00E615FD">
            <w:pPr>
              <w:pStyle w:val="Tabletext"/>
              <w:jc w:val="left"/>
              <w:rPr>
                <w:sz w:val="18"/>
                <w:szCs w:val="18"/>
                <w:lang w:val="fr-CH"/>
              </w:rPr>
            </w:pPr>
            <w:r w:rsidRPr="00BF6B21">
              <w:rPr>
                <w:sz w:val="18"/>
                <w:szCs w:val="18"/>
                <w:lang w:val="fr-CH"/>
              </w:rPr>
              <w:t>Pas d</w:t>
            </w:r>
            <w:r w:rsidR="00787779" w:rsidRPr="00BF6B21">
              <w:rPr>
                <w:sz w:val="18"/>
                <w:szCs w:val="18"/>
                <w:lang w:val="fr-CH"/>
              </w:rPr>
              <w:t>'</w:t>
            </w:r>
            <w:r w:rsidRPr="00BF6B21">
              <w:rPr>
                <w:sz w:val="18"/>
                <w:szCs w:val="18"/>
                <w:lang w:val="fr-CH"/>
              </w:rPr>
              <w:t>espacement</w:t>
            </w:r>
          </w:p>
        </w:tc>
        <w:tc>
          <w:tcPr>
            <w:tcW w:w="1722" w:type="dxa"/>
          </w:tcPr>
          <w:p w:rsidR="00540125" w:rsidRPr="00BF6B21" w:rsidRDefault="00540125" w:rsidP="00E615FD">
            <w:pPr>
              <w:pStyle w:val="Tabletext"/>
              <w:jc w:val="left"/>
              <w:rPr>
                <w:sz w:val="18"/>
                <w:szCs w:val="18"/>
                <w:lang w:val="fr-CH"/>
              </w:rPr>
            </w:pPr>
          </w:p>
        </w:tc>
        <w:tc>
          <w:tcPr>
            <w:tcW w:w="1554" w:type="dxa"/>
          </w:tcPr>
          <w:p w:rsidR="00540125" w:rsidRPr="00BF6B21" w:rsidRDefault="00540125" w:rsidP="00E615FD">
            <w:pPr>
              <w:pStyle w:val="Tabletext"/>
              <w:jc w:val="left"/>
              <w:rPr>
                <w:sz w:val="18"/>
                <w:szCs w:val="18"/>
                <w:lang w:val="fr-CH"/>
              </w:rPr>
            </w:pPr>
          </w:p>
        </w:tc>
      </w:tr>
      <w:tr w:rsidR="00AA5982" w:rsidRPr="00BF6B21" w:rsidTr="009A1A78">
        <w:trPr>
          <w:jc w:val="center"/>
        </w:trPr>
        <w:tc>
          <w:tcPr>
            <w:tcW w:w="396" w:type="dxa"/>
          </w:tcPr>
          <w:p w:rsidR="00540125" w:rsidRPr="00BF6B21" w:rsidRDefault="00540125" w:rsidP="00E615FD">
            <w:pPr>
              <w:pStyle w:val="Tabletext"/>
              <w:jc w:val="center"/>
              <w:rPr>
                <w:sz w:val="18"/>
                <w:szCs w:val="18"/>
                <w:lang w:val="fr-CH"/>
              </w:rPr>
            </w:pPr>
            <w:r w:rsidRPr="00BF6B21">
              <w:rPr>
                <w:sz w:val="18"/>
                <w:szCs w:val="18"/>
                <w:lang w:val="fr-CH"/>
              </w:rPr>
              <w:t>i</w:t>
            </w:r>
          </w:p>
        </w:tc>
        <w:tc>
          <w:tcPr>
            <w:tcW w:w="1893" w:type="dxa"/>
          </w:tcPr>
          <w:p w:rsidR="00540125" w:rsidRPr="00BF6B21" w:rsidRDefault="00540125" w:rsidP="00E615FD">
            <w:pPr>
              <w:pStyle w:val="Tabletext"/>
              <w:jc w:val="left"/>
              <w:rPr>
                <w:sz w:val="18"/>
                <w:szCs w:val="18"/>
                <w:lang w:val="fr-CH"/>
              </w:rPr>
            </w:pPr>
            <w:r w:rsidRPr="00BF6B21">
              <w:rPr>
                <w:sz w:val="18"/>
                <w:szCs w:val="18"/>
                <w:lang w:val="fr-CH"/>
              </w:rPr>
              <w:t>5 725</w:t>
            </w:r>
            <w:r w:rsidRPr="00BF6B21">
              <w:rPr>
                <w:sz w:val="18"/>
                <w:szCs w:val="18"/>
                <w:lang w:val="fr-CH"/>
              </w:rPr>
              <w:noBreakHyphen/>
              <w:t>5 875 MHz</w:t>
            </w:r>
          </w:p>
        </w:tc>
        <w:tc>
          <w:tcPr>
            <w:tcW w:w="1514" w:type="dxa"/>
          </w:tcPr>
          <w:p w:rsidR="00540125" w:rsidRPr="00BF6B21" w:rsidRDefault="00540125" w:rsidP="00E615FD">
            <w:pPr>
              <w:pStyle w:val="Tabletext"/>
              <w:jc w:val="left"/>
              <w:rPr>
                <w:sz w:val="18"/>
                <w:szCs w:val="18"/>
                <w:lang w:val="fr-CH"/>
              </w:rPr>
            </w:pPr>
            <w:r w:rsidRPr="00BF6B21">
              <w:rPr>
                <w:sz w:val="18"/>
                <w:szCs w:val="18"/>
                <w:lang w:val="fr-CH"/>
              </w:rPr>
              <w:t>25 mW p.i.r.e.</w:t>
            </w:r>
          </w:p>
        </w:tc>
        <w:tc>
          <w:tcPr>
            <w:tcW w:w="1132" w:type="dxa"/>
          </w:tcPr>
          <w:p w:rsidR="00540125" w:rsidRPr="00BF6B21" w:rsidRDefault="00540125" w:rsidP="00E615FD">
            <w:pPr>
              <w:pStyle w:val="Tabletext"/>
              <w:jc w:val="left"/>
              <w:rPr>
                <w:sz w:val="18"/>
                <w:szCs w:val="18"/>
                <w:lang w:val="fr-CH"/>
              </w:rPr>
            </w:pPr>
            <w:r w:rsidRPr="00BF6B21">
              <w:rPr>
                <w:sz w:val="18"/>
                <w:szCs w:val="18"/>
                <w:lang w:val="fr-CH"/>
              </w:rPr>
              <w:t>Pas de condition</w:t>
            </w:r>
          </w:p>
        </w:tc>
        <w:tc>
          <w:tcPr>
            <w:tcW w:w="1428" w:type="dxa"/>
          </w:tcPr>
          <w:p w:rsidR="00540125" w:rsidRPr="00BF6B21" w:rsidRDefault="00540125" w:rsidP="00E615FD">
            <w:pPr>
              <w:pStyle w:val="Tabletext"/>
              <w:jc w:val="left"/>
              <w:rPr>
                <w:sz w:val="18"/>
                <w:szCs w:val="18"/>
                <w:lang w:val="fr-CH"/>
              </w:rPr>
            </w:pPr>
            <w:r w:rsidRPr="00BF6B21">
              <w:rPr>
                <w:sz w:val="18"/>
                <w:szCs w:val="18"/>
                <w:lang w:val="fr-CH"/>
              </w:rPr>
              <w:t>Pas d</w:t>
            </w:r>
            <w:r w:rsidR="00787779" w:rsidRPr="00BF6B21">
              <w:rPr>
                <w:sz w:val="18"/>
                <w:szCs w:val="18"/>
                <w:lang w:val="fr-CH"/>
              </w:rPr>
              <w:t>'</w:t>
            </w:r>
            <w:r w:rsidRPr="00BF6B21">
              <w:rPr>
                <w:sz w:val="18"/>
                <w:szCs w:val="18"/>
                <w:lang w:val="fr-CH"/>
              </w:rPr>
              <w:t>espacement</w:t>
            </w:r>
          </w:p>
        </w:tc>
        <w:tc>
          <w:tcPr>
            <w:tcW w:w="1722" w:type="dxa"/>
          </w:tcPr>
          <w:p w:rsidR="00540125" w:rsidRPr="00BF6B21" w:rsidRDefault="00540125" w:rsidP="00E615FD">
            <w:pPr>
              <w:pStyle w:val="Tabletext"/>
              <w:jc w:val="left"/>
              <w:rPr>
                <w:sz w:val="18"/>
                <w:szCs w:val="18"/>
                <w:lang w:val="fr-CH"/>
              </w:rPr>
            </w:pPr>
          </w:p>
        </w:tc>
        <w:tc>
          <w:tcPr>
            <w:tcW w:w="1554" w:type="dxa"/>
          </w:tcPr>
          <w:p w:rsidR="00540125" w:rsidRPr="00BF6B21" w:rsidRDefault="00540125" w:rsidP="00E615FD">
            <w:pPr>
              <w:pStyle w:val="Tabletext"/>
              <w:jc w:val="left"/>
              <w:rPr>
                <w:sz w:val="18"/>
                <w:szCs w:val="18"/>
                <w:lang w:val="fr-CH"/>
              </w:rPr>
            </w:pPr>
          </w:p>
        </w:tc>
      </w:tr>
      <w:tr w:rsidR="00AA5982" w:rsidRPr="00BF6B21" w:rsidTr="009A1A78">
        <w:trPr>
          <w:jc w:val="center"/>
        </w:trPr>
        <w:tc>
          <w:tcPr>
            <w:tcW w:w="396" w:type="dxa"/>
          </w:tcPr>
          <w:p w:rsidR="00540125" w:rsidRPr="00BF6B21" w:rsidRDefault="00540125" w:rsidP="00E615FD">
            <w:pPr>
              <w:pStyle w:val="Tabletext"/>
              <w:jc w:val="center"/>
              <w:rPr>
                <w:sz w:val="18"/>
                <w:szCs w:val="18"/>
                <w:lang w:val="fr-CH"/>
              </w:rPr>
            </w:pPr>
            <w:r w:rsidRPr="00BF6B21">
              <w:rPr>
                <w:sz w:val="18"/>
                <w:szCs w:val="18"/>
                <w:lang w:val="fr-CH"/>
              </w:rPr>
              <w:t>j</w:t>
            </w:r>
          </w:p>
        </w:tc>
        <w:tc>
          <w:tcPr>
            <w:tcW w:w="1893" w:type="dxa"/>
          </w:tcPr>
          <w:p w:rsidR="00540125" w:rsidRPr="00BF6B21" w:rsidRDefault="00540125" w:rsidP="00E615FD">
            <w:pPr>
              <w:pStyle w:val="Tabletext"/>
              <w:jc w:val="left"/>
              <w:rPr>
                <w:sz w:val="18"/>
                <w:szCs w:val="18"/>
                <w:lang w:val="fr-CH"/>
              </w:rPr>
            </w:pPr>
            <w:r w:rsidRPr="00BF6B21">
              <w:rPr>
                <w:sz w:val="18"/>
                <w:szCs w:val="18"/>
                <w:lang w:val="fr-CH"/>
              </w:rPr>
              <w:t>24,00</w:t>
            </w:r>
            <w:r w:rsidRPr="00BF6B21">
              <w:rPr>
                <w:sz w:val="18"/>
                <w:szCs w:val="18"/>
                <w:lang w:val="fr-CH"/>
              </w:rPr>
              <w:noBreakHyphen/>
              <w:t>24,25 GHz</w:t>
            </w:r>
          </w:p>
        </w:tc>
        <w:tc>
          <w:tcPr>
            <w:tcW w:w="1514" w:type="dxa"/>
          </w:tcPr>
          <w:p w:rsidR="00540125" w:rsidRPr="00BF6B21" w:rsidRDefault="00540125" w:rsidP="00E615FD">
            <w:pPr>
              <w:pStyle w:val="Tabletext"/>
              <w:jc w:val="left"/>
              <w:rPr>
                <w:sz w:val="18"/>
                <w:szCs w:val="18"/>
                <w:lang w:val="fr-CH"/>
              </w:rPr>
            </w:pPr>
            <w:r w:rsidRPr="00BF6B21">
              <w:rPr>
                <w:sz w:val="18"/>
                <w:szCs w:val="18"/>
                <w:lang w:val="fr-CH"/>
              </w:rPr>
              <w:t>100 mW p.i.r.e.</w:t>
            </w:r>
          </w:p>
        </w:tc>
        <w:tc>
          <w:tcPr>
            <w:tcW w:w="1132" w:type="dxa"/>
          </w:tcPr>
          <w:p w:rsidR="00540125" w:rsidRPr="00BF6B21" w:rsidRDefault="00540125" w:rsidP="00E615FD">
            <w:pPr>
              <w:pStyle w:val="Tabletext"/>
              <w:jc w:val="left"/>
              <w:rPr>
                <w:sz w:val="18"/>
                <w:szCs w:val="18"/>
                <w:lang w:val="fr-CH"/>
              </w:rPr>
            </w:pPr>
            <w:r w:rsidRPr="00BF6B21">
              <w:rPr>
                <w:sz w:val="18"/>
                <w:szCs w:val="18"/>
                <w:lang w:val="fr-CH"/>
              </w:rPr>
              <w:t>Pas de condition</w:t>
            </w:r>
          </w:p>
        </w:tc>
        <w:tc>
          <w:tcPr>
            <w:tcW w:w="1428" w:type="dxa"/>
          </w:tcPr>
          <w:p w:rsidR="00540125" w:rsidRPr="00BF6B21" w:rsidRDefault="00540125" w:rsidP="00E615FD">
            <w:pPr>
              <w:pStyle w:val="Tabletext"/>
              <w:jc w:val="left"/>
              <w:rPr>
                <w:sz w:val="18"/>
                <w:szCs w:val="18"/>
                <w:lang w:val="fr-CH"/>
              </w:rPr>
            </w:pPr>
            <w:r w:rsidRPr="00BF6B21">
              <w:rPr>
                <w:sz w:val="18"/>
                <w:szCs w:val="18"/>
                <w:lang w:val="fr-CH"/>
              </w:rPr>
              <w:t>Pas d</w:t>
            </w:r>
            <w:r w:rsidR="00787779" w:rsidRPr="00BF6B21">
              <w:rPr>
                <w:sz w:val="18"/>
                <w:szCs w:val="18"/>
                <w:lang w:val="fr-CH"/>
              </w:rPr>
              <w:t>'</w:t>
            </w:r>
            <w:r w:rsidRPr="00BF6B21">
              <w:rPr>
                <w:sz w:val="18"/>
                <w:szCs w:val="18"/>
                <w:lang w:val="fr-CH"/>
              </w:rPr>
              <w:t>espacement</w:t>
            </w:r>
          </w:p>
        </w:tc>
        <w:tc>
          <w:tcPr>
            <w:tcW w:w="1722" w:type="dxa"/>
          </w:tcPr>
          <w:p w:rsidR="00540125" w:rsidRPr="00BF6B21" w:rsidRDefault="00540125" w:rsidP="00E615FD">
            <w:pPr>
              <w:pStyle w:val="Tabletext"/>
              <w:jc w:val="left"/>
              <w:rPr>
                <w:sz w:val="18"/>
                <w:szCs w:val="18"/>
                <w:lang w:val="fr-CH"/>
              </w:rPr>
            </w:pPr>
          </w:p>
        </w:tc>
        <w:tc>
          <w:tcPr>
            <w:tcW w:w="1554" w:type="dxa"/>
          </w:tcPr>
          <w:p w:rsidR="00540125" w:rsidRPr="00BF6B21" w:rsidRDefault="00540125" w:rsidP="00E615FD">
            <w:pPr>
              <w:pStyle w:val="Tabletext"/>
              <w:jc w:val="left"/>
              <w:rPr>
                <w:sz w:val="18"/>
                <w:szCs w:val="18"/>
                <w:lang w:val="fr-CH"/>
              </w:rPr>
            </w:pPr>
          </w:p>
        </w:tc>
      </w:tr>
      <w:tr w:rsidR="00AA5982" w:rsidRPr="00BF6B21" w:rsidTr="009A1A78">
        <w:trPr>
          <w:jc w:val="center"/>
        </w:trPr>
        <w:tc>
          <w:tcPr>
            <w:tcW w:w="396" w:type="dxa"/>
          </w:tcPr>
          <w:p w:rsidR="00540125" w:rsidRPr="00BF6B21" w:rsidRDefault="00540125" w:rsidP="00E615FD">
            <w:pPr>
              <w:pStyle w:val="Tabletext"/>
              <w:jc w:val="center"/>
              <w:rPr>
                <w:sz w:val="18"/>
                <w:szCs w:val="18"/>
                <w:lang w:val="fr-CH"/>
              </w:rPr>
            </w:pPr>
            <w:r w:rsidRPr="00BF6B21">
              <w:rPr>
                <w:sz w:val="18"/>
                <w:szCs w:val="18"/>
                <w:lang w:val="fr-CH"/>
              </w:rPr>
              <w:t>k</w:t>
            </w:r>
          </w:p>
        </w:tc>
        <w:tc>
          <w:tcPr>
            <w:tcW w:w="1893" w:type="dxa"/>
          </w:tcPr>
          <w:p w:rsidR="00540125" w:rsidRPr="00BF6B21" w:rsidRDefault="00540125" w:rsidP="00E615FD">
            <w:pPr>
              <w:pStyle w:val="Tabletext"/>
              <w:jc w:val="left"/>
              <w:rPr>
                <w:sz w:val="18"/>
                <w:szCs w:val="18"/>
                <w:lang w:val="fr-CH"/>
              </w:rPr>
            </w:pPr>
            <w:r w:rsidRPr="00BF6B21">
              <w:rPr>
                <w:sz w:val="18"/>
                <w:szCs w:val="18"/>
                <w:lang w:val="fr-CH"/>
              </w:rPr>
              <w:t>61,0-61,5 GHz</w:t>
            </w:r>
          </w:p>
        </w:tc>
        <w:tc>
          <w:tcPr>
            <w:tcW w:w="1514" w:type="dxa"/>
          </w:tcPr>
          <w:p w:rsidR="00540125" w:rsidRPr="00BF6B21" w:rsidRDefault="00540125" w:rsidP="00E615FD">
            <w:pPr>
              <w:pStyle w:val="Tabletext"/>
              <w:jc w:val="left"/>
              <w:rPr>
                <w:sz w:val="18"/>
                <w:szCs w:val="18"/>
                <w:lang w:val="fr-CH"/>
              </w:rPr>
            </w:pPr>
            <w:r w:rsidRPr="00BF6B21">
              <w:rPr>
                <w:sz w:val="18"/>
                <w:szCs w:val="18"/>
                <w:lang w:val="fr-CH"/>
              </w:rPr>
              <w:t>100 mW p.i.r.e.</w:t>
            </w:r>
          </w:p>
        </w:tc>
        <w:tc>
          <w:tcPr>
            <w:tcW w:w="1132" w:type="dxa"/>
          </w:tcPr>
          <w:p w:rsidR="00540125" w:rsidRPr="00BF6B21" w:rsidRDefault="00540125" w:rsidP="00E615FD">
            <w:pPr>
              <w:pStyle w:val="Tabletext"/>
              <w:jc w:val="left"/>
              <w:rPr>
                <w:sz w:val="18"/>
                <w:szCs w:val="18"/>
                <w:lang w:val="fr-CH"/>
              </w:rPr>
            </w:pPr>
            <w:r w:rsidRPr="00BF6B21">
              <w:rPr>
                <w:sz w:val="18"/>
                <w:szCs w:val="18"/>
                <w:lang w:val="fr-CH"/>
              </w:rPr>
              <w:t>Pas de condition</w:t>
            </w:r>
          </w:p>
        </w:tc>
        <w:tc>
          <w:tcPr>
            <w:tcW w:w="1428" w:type="dxa"/>
          </w:tcPr>
          <w:p w:rsidR="00540125" w:rsidRPr="00BF6B21" w:rsidRDefault="00540125" w:rsidP="00E615FD">
            <w:pPr>
              <w:pStyle w:val="Tabletext"/>
              <w:jc w:val="left"/>
              <w:rPr>
                <w:sz w:val="18"/>
                <w:szCs w:val="18"/>
                <w:lang w:val="fr-CH"/>
              </w:rPr>
            </w:pPr>
            <w:r w:rsidRPr="00BF6B21">
              <w:rPr>
                <w:sz w:val="18"/>
                <w:szCs w:val="18"/>
                <w:lang w:val="fr-CH"/>
              </w:rPr>
              <w:t>Pas d</w:t>
            </w:r>
            <w:r w:rsidR="00787779" w:rsidRPr="00BF6B21">
              <w:rPr>
                <w:sz w:val="18"/>
                <w:szCs w:val="18"/>
                <w:lang w:val="fr-CH"/>
              </w:rPr>
              <w:t>'</w:t>
            </w:r>
            <w:r w:rsidRPr="00BF6B21">
              <w:rPr>
                <w:sz w:val="18"/>
                <w:szCs w:val="18"/>
                <w:lang w:val="fr-CH"/>
              </w:rPr>
              <w:t>espacement</w:t>
            </w:r>
          </w:p>
        </w:tc>
        <w:tc>
          <w:tcPr>
            <w:tcW w:w="1722" w:type="dxa"/>
          </w:tcPr>
          <w:p w:rsidR="00540125" w:rsidRPr="00BF6B21" w:rsidRDefault="00540125" w:rsidP="00E615FD">
            <w:pPr>
              <w:pStyle w:val="Tabletext"/>
              <w:jc w:val="left"/>
              <w:rPr>
                <w:sz w:val="18"/>
                <w:szCs w:val="18"/>
                <w:lang w:val="fr-CH"/>
              </w:rPr>
            </w:pPr>
          </w:p>
        </w:tc>
        <w:tc>
          <w:tcPr>
            <w:tcW w:w="1554" w:type="dxa"/>
          </w:tcPr>
          <w:p w:rsidR="00540125" w:rsidRPr="00BF6B21" w:rsidRDefault="00540125" w:rsidP="00E615FD">
            <w:pPr>
              <w:pStyle w:val="Tabletext"/>
              <w:jc w:val="left"/>
              <w:rPr>
                <w:sz w:val="18"/>
                <w:szCs w:val="18"/>
                <w:lang w:val="fr-CH"/>
              </w:rPr>
            </w:pPr>
          </w:p>
        </w:tc>
      </w:tr>
      <w:tr w:rsidR="00AA5982" w:rsidRPr="00BF6B21" w:rsidTr="009A1A78">
        <w:trPr>
          <w:jc w:val="center"/>
        </w:trPr>
        <w:tc>
          <w:tcPr>
            <w:tcW w:w="396" w:type="dxa"/>
          </w:tcPr>
          <w:p w:rsidR="00540125" w:rsidRPr="00BF6B21" w:rsidRDefault="00540125" w:rsidP="00E615FD">
            <w:pPr>
              <w:pStyle w:val="Tabletext"/>
              <w:jc w:val="center"/>
              <w:rPr>
                <w:sz w:val="18"/>
                <w:szCs w:val="18"/>
                <w:lang w:val="fr-CH"/>
              </w:rPr>
            </w:pPr>
            <w:r w:rsidRPr="00BF6B21">
              <w:rPr>
                <w:sz w:val="18"/>
                <w:szCs w:val="18"/>
                <w:lang w:val="fr-CH"/>
              </w:rPr>
              <w:t>l</w:t>
            </w:r>
          </w:p>
        </w:tc>
        <w:tc>
          <w:tcPr>
            <w:tcW w:w="1893" w:type="dxa"/>
          </w:tcPr>
          <w:p w:rsidR="00540125" w:rsidRPr="00BF6B21" w:rsidRDefault="00540125" w:rsidP="00E615FD">
            <w:pPr>
              <w:pStyle w:val="Tabletext"/>
              <w:jc w:val="left"/>
              <w:rPr>
                <w:sz w:val="18"/>
                <w:szCs w:val="18"/>
                <w:lang w:val="fr-CH"/>
              </w:rPr>
            </w:pPr>
            <w:r w:rsidRPr="00BF6B21">
              <w:rPr>
                <w:sz w:val="18"/>
                <w:szCs w:val="18"/>
                <w:lang w:val="fr-CH"/>
              </w:rPr>
              <w:t>122-123 GHz</w:t>
            </w:r>
          </w:p>
        </w:tc>
        <w:tc>
          <w:tcPr>
            <w:tcW w:w="1514" w:type="dxa"/>
          </w:tcPr>
          <w:p w:rsidR="00540125" w:rsidRPr="00BF6B21" w:rsidRDefault="00540125" w:rsidP="00E615FD">
            <w:pPr>
              <w:pStyle w:val="Tabletext"/>
              <w:jc w:val="left"/>
              <w:rPr>
                <w:sz w:val="18"/>
                <w:szCs w:val="18"/>
                <w:lang w:val="fr-CH"/>
              </w:rPr>
            </w:pPr>
            <w:r w:rsidRPr="00BF6B21">
              <w:rPr>
                <w:sz w:val="18"/>
                <w:szCs w:val="18"/>
                <w:lang w:val="fr-CH"/>
              </w:rPr>
              <w:t>100 mW p.i.r.e.</w:t>
            </w:r>
          </w:p>
        </w:tc>
        <w:tc>
          <w:tcPr>
            <w:tcW w:w="1132" w:type="dxa"/>
          </w:tcPr>
          <w:p w:rsidR="00540125" w:rsidRPr="00BF6B21" w:rsidRDefault="00540125" w:rsidP="00E615FD">
            <w:pPr>
              <w:pStyle w:val="Tabletext"/>
              <w:jc w:val="left"/>
              <w:rPr>
                <w:sz w:val="18"/>
                <w:szCs w:val="18"/>
                <w:lang w:val="fr-CH"/>
              </w:rPr>
            </w:pPr>
            <w:r w:rsidRPr="00BF6B21">
              <w:rPr>
                <w:sz w:val="18"/>
                <w:szCs w:val="18"/>
                <w:lang w:val="fr-CH"/>
              </w:rPr>
              <w:t>Pas de condition</w:t>
            </w:r>
          </w:p>
        </w:tc>
        <w:tc>
          <w:tcPr>
            <w:tcW w:w="1428" w:type="dxa"/>
          </w:tcPr>
          <w:p w:rsidR="00540125" w:rsidRPr="00BF6B21" w:rsidRDefault="00540125" w:rsidP="00E615FD">
            <w:pPr>
              <w:pStyle w:val="Tabletext"/>
              <w:jc w:val="left"/>
              <w:rPr>
                <w:sz w:val="18"/>
                <w:szCs w:val="18"/>
                <w:lang w:val="fr-CH"/>
              </w:rPr>
            </w:pPr>
            <w:r w:rsidRPr="00BF6B21">
              <w:rPr>
                <w:sz w:val="18"/>
                <w:szCs w:val="18"/>
                <w:lang w:val="fr-CH"/>
              </w:rPr>
              <w:t>Pas d</w:t>
            </w:r>
            <w:r w:rsidR="00787779" w:rsidRPr="00BF6B21">
              <w:rPr>
                <w:sz w:val="18"/>
                <w:szCs w:val="18"/>
                <w:lang w:val="fr-CH"/>
              </w:rPr>
              <w:t>'</w:t>
            </w:r>
            <w:r w:rsidRPr="00BF6B21">
              <w:rPr>
                <w:sz w:val="18"/>
                <w:szCs w:val="18"/>
                <w:lang w:val="fr-CH"/>
              </w:rPr>
              <w:t>espacement</w:t>
            </w:r>
          </w:p>
        </w:tc>
        <w:tc>
          <w:tcPr>
            <w:tcW w:w="1722" w:type="dxa"/>
          </w:tcPr>
          <w:p w:rsidR="00540125" w:rsidRPr="00BF6B21" w:rsidRDefault="00540125" w:rsidP="00E615FD">
            <w:pPr>
              <w:pStyle w:val="Tabletext"/>
              <w:jc w:val="left"/>
              <w:rPr>
                <w:sz w:val="18"/>
                <w:szCs w:val="18"/>
                <w:lang w:val="fr-CH"/>
              </w:rPr>
            </w:pPr>
          </w:p>
        </w:tc>
        <w:tc>
          <w:tcPr>
            <w:tcW w:w="1554" w:type="dxa"/>
          </w:tcPr>
          <w:p w:rsidR="00540125" w:rsidRPr="00BF6B21" w:rsidRDefault="00540125" w:rsidP="00E615FD">
            <w:pPr>
              <w:pStyle w:val="Tabletext"/>
              <w:jc w:val="left"/>
              <w:rPr>
                <w:sz w:val="18"/>
                <w:szCs w:val="18"/>
                <w:lang w:val="fr-CH"/>
              </w:rPr>
            </w:pPr>
          </w:p>
        </w:tc>
      </w:tr>
      <w:tr w:rsidR="00AA5982" w:rsidRPr="00BF6B21" w:rsidTr="009A1A78">
        <w:trPr>
          <w:jc w:val="center"/>
        </w:trPr>
        <w:tc>
          <w:tcPr>
            <w:tcW w:w="396" w:type="dxa"/>
          </w:tcPr>
          <w:p w:rsidR="00540125" w:rsidRPr="00BF6B21" w:rsidRDefault="00540125" w:rsidP="00E615FD">
            <w:pPr>
              <w:pStyle w:val="Tabletext"/>
              <w:jc w:val="center"/>
              <w:rPr>
                <w:sz w:val="18"/>
                <w:szCs w:val="18"/>
                <w:lang w:val="fr-CH"/>
              </w:rPr>
            </w:pPr>
            <w:r w:rsidRPr="00BF6B21">
              <w:rPr>
                <w:sz w:val="18"/>
                <w:szCs w:val="18"/>
                <w:lang w:val="fr-CH"/>
              </w:rPr>
              <w:t>m</w:t>
            </w:r>
          </w:p>
        </w:tc>
        <w:tc>
          <w:tcPr>
            <w:tcW w:w="1893" w:type="dxa"/>
          </w:tcPr>
          <w:p w:rsidR="00540125" w:rsidRPr="00BF6B21" w:rsidRDefault="00540125" w:rsidP="00E615FD">
            <w:pPr>
              <w:pStyle w:val="Tabletext"/>
              <w:jc w:val="left"/>
              <w:rPr>
                <w:sz w:val="18"/>
                <w:szCs w:val="18"/>
                <w:lang w:val="fr-CH"/>
              </w:rPr>
            </w:pPr>
            <w:r w:rsidRPr="00BF6B21">
              <w:rPr>
                <w:sz w:val="18"/>
                <w:szCs w:val="18"/>
                <w:lang w:val="fr-CH"/>
              </w:rPr>
              <w:t>244-246 GHz</w:t>
            </w:r>
          </w:p>
        </w:tc>
        <w:tc>
          <w:tcPr>
            <w:tcW w:w="1514" w:type="dxa"/>
          </w:tcPr>
          <w:p w:rsidR="00540125" w:rsidRPr="00BF6B21" w:rsidRDefault="00540125" w:rsidP="00E615FD">
            <w:pPr>
              <w:pStyle w:val="Tabletext"/>
              <w:jc w:val="left"/>
              <w:rPr>
                <w:sz w:val="18"/>
                <w:szCs w:val="18"/>
                <w:lang w:val="fr-CH"/>
              </w:rPr>
            </w:pPr>
            <w:r w:rsidRPr="00BF6B21">
              <w:rPr>
                <w:sz w:val="18"/>
                <w:szCs w:val="18"/>
                <w:lang w:val="fr-CH"/>
              </w:rPr>
              <w:t>100 mW p.i.r.e.</w:t>
            </w:r>
          </w:p>
        </w:tc>
        <w:tc>
          <w:tcPr>
            <w:tcW w:w="1132" w:type="dxa"/>
          </w:tcPr>
          <w:p w:rsidR="00540125" w:rsidRPr="00BF6B21" w:rsidRDefault="00540125" w:rsidP="00E615FD">
            <w:pPr>
              <w:pStyle w:val="Tabletext"/>
              <w:jc w:val="left"/>
              <w:rPr>
                <w:sz w:val="18"/>
                <w:szCs w:val="18"/>
                <w:lang w:val="fr-CH"/>
              </w:rPr>
            </w:pPr>
            <w:r w:rsidRPr="00BF6B21">
              <w:rPr>
                <w:sz w:val="18"/>
                <w:szCs w:val="18"/>
                <w:lang w:val="fr-CH"/>
              </w:rPr>
              <w:t>Pas de condition</w:t>
            </w:r>
          </w:p>
        </w:tc>
        <w:tc>
          <w:tcPr>
            <w:tcW w:w="1428" w:type="dxa"/>
          </w:tcPr>
          <w:p w:rsidR="00540125" w:rsidRPr="00BF6B21" w:rsidRDefault="00540125" w:rsidP="00E615FD">
            <w:pPr>
              <w:pStyle w:val="Tabletext"/>
              <w:jc w:val="left"/>
              <w:rPr>
                <w:sz w:val="18"/>
                <w:szCs w:val="18"/>
                <w:lang w:val="fr-CH"/>
              </w:rPr>
            </w:pPr>
            <w:r w:rsidRPr="00BF6B21">
              <w:rPr>
                <w:sz w:val="18"/>
                <w:szCs w:val="18"/>
                <w:lang w:val="fr-CH"/>
              </w:rPr>
              <w:t>Pas d</w:t>
            </w:r>
            <w:r w:rsidR="00787779" w:rsidRPr="00BF6B21">
              <w:rPr>
                <w:sz w:val="18"/>
                <w:szCs w:val="18"/>
                <w:lang w:val="fr-CH"/>
              </w:rPr>
              <w:t>'</w:t>
            </w:r>
            <w:r w:rsidRPr="00BF6B21">
              <w:rPr>
                <w:sz w:val="18"/>
                <w:szCs w:val="18"/>
                <w:lang w:val="fr-CH"/>
              </w:rPr>
              <w:t>espacement</w:t>
            </w:r>
          </w:p>
        </w:tc>
        <w:tc>
          <w:tcPr>
            <w:tcW w:w="1722" w:type="dxa"/>
          </w:tcPr>
          <w:p w:rsidR="00540125" w:rsidRPr="00BF6B21" w:rsidRDefault="00540125" w:rsidP="00E615FD">
            <w:pPr>
              <w:pStyle w:val="Tabletext"/>
              <w:jc w:val="left"/>
              <w:rPr>
                <w:sz w:val="18"/>
                <w:szCs w:val="18"/>
                <w:lang w:val="fr-CH"/>
              </w:rPr>
            </w:pPr>
          </w:p>
        </w:tc>
        <w:tc>
          <w:tcPr>
            <w:tcW w:w="1554" w:type="dxa"/>
          </w:tcPr>
          <w:p w:rsidR="00540125" w:rsidRPr="00BF6B21" w:rsidRDefault="00540125" w:rsidP="00E615FD">
            <w:pPr>
              <w:pStyle w:val="Tabletext"/>
              <w:jc w:val="left"/>
              <w:rPr>
                <w:sz w:val="18"/>
                <w:szCs w:val="18"/>
                <w:lang w:val="fr-CH"/>
              </w:rPr>
            </w:pPr>
          </w:p>
        </w:tc>
      </w:tr>
      <w:tr w:rsidR="00AA5982" w:rsidRPr="00BF6B21" w:rsidTr="009A1A78">
        <w:trPr>
          <w:jc w:val="center"/>
        </w:trPr>
        <w:tc>
          <w:tcPr>
            <w:tcW w:w="396" w:type="dxa"/>
            <w:tcBorders>
              <w:bottom w:val="single" w:sz="4" w:space="0" w:color="auto"/>
            </w:tcBorders>
          </w:tcPr>
          <w:p w:rsidR="00540125" w:rsidRPr="00BF6B21" w:rsidRDefault="00540125" w:rsidP="00E615FD">
            <w:pPr>
              <w:pStyle w:val="Tabletext"/>
              <w:jc w:val="center"/>
              <w:rPr>
                <w:sz w:val="18"/>
                <w:szCs w:val="18"/>
                <w:lang w:val="fr-CH"/>
              </w:rPr>
            </w:pPr>
            <w:r w:rsidRPr="00BF6B21">
              <w:rPr>
                <w:sz w:val="18"/>
                <w:szCs w:val="18"/>
                <w:lang w:val="fr-CH"/>
              </w:rPr>
              <w:t>n</w:t>
            </w:r>
          </w:p>
        </w:tc>
        <w:tc>
          <w:tcPr>
            <w:tcW w:w="1893" w:type="dxa"/>
            <w:tcBorders>
              <w:bottom w:val="single" w:sz="4" w:space="0" w:color="auto"/>
            </w:tcBorders>
          </w:tcPr>
          <w:p w:rsidR="00540125" w:rsidRPr="00BF6B21" w:rsidRDefault="00540125" w:rsidP="00E615FD">
            <w:pPr>
              <w:pStyle w:val="Tabletext"/>
              <w:jc w:val="left"/>
              <w:rPr>
                <w:sz w:val="18"/>
                <w:szCs w:val="18"/>
                <w:lang w:val="fr-CH"/>
              </w:rPr>
            </w:pPr>
            <w:r w:rsidRPr="00BF6B21">
              <w:rPr>
                <w:sz w:val="18"/>
                <w:szCs w:val="18"/>
                <w:lang w:val="fr-CH"/>
              </w:rPr>
              <w:t>3,1-4,8 GHz</w:t>
            </w:r>
            <w:r w:rsidRPr="00BF6B21">
              <w:rPr>
                <w:sz w:val="18"/>
                <w:szCs w:val="18"/>
                <w:lang w:val="fr-CH"/>
              </w:rPr>
              <w:br/>
              <w:t>6-9 GHz</w:t>
            </w:r>
          </w:p>
        </w:tc>
        <w:tc>
          <w:tcPr>
            <w:tcW w:w="1514" w:type="dxa"/>
            <w:tcBorders>
              <w:bottom w:val="single" w:sz="4" w:space="0" w:color="auto"/>
            </w:tcBorders>
          </w:tcPr>
          <w:p w:rsidR="00540125" w:rsidRPr="00BF6B21" w:rsidRDefault="00540125" w:rsidP="00E615FD">
            <w:pPr>
              <w:pStyle w:val="Tabletext"/>
              <w:jc w:val="center"/>
              <w:rPr>
                <w:sz w:val="18"/>
                <w:szCs w:val="18"/>
                <w:lang w:val="fr-CH"/>
              </w:rPr>
            </w:pPr>
            <w:r w:rsidRPr="00BF6B21">
              <w:rPr>
                <w:sz w:val="18"/>
                <w:szCs w:val="18"/>
                <w:lang w:val="fr-CH"/>
              </w:rPr>
              <w:t>*</w:t>
            </w:r>
          </w:p>
        </w:tc>
        <w:tc>
          <w:tcPr>
            <w:tcW w:w="1132" w:type="dxa"/>
            <w:tcBorders>
              <w:bottom w:val="single" w:sz="4" w:space="0" w:color="auto"/>
            </w:tcBorders>
          </w:tcPr>
          <w:p w:rsidR="00540125" w:rsidRPr="00BF6B21" w:rsidRDefault="00540125" w:rsidP="00E615FD">
            <w:pPr>
              <w:pStyle w:val="Tabletext"/>
              <w:jc w:val="center"/>
              <w:rPr>
                <w:sz w:val="18"/>
                <w:szCs w:val="18"/>
                <w:lang w:val="fr-CH"/>
              </w:rPr>
            </w:pPr>
            <w:r w:rsidRPr="00BF6B21">
              <w:rPr>
                <w:sz w:val="18"/>
                <w:szCs w:val="18"/>
                <w:lang w:val="fr-CH"/>
              </w:rPr>
              <w:t>*</w:t>
            </w:r>
          </w:p>
        </w:tc>
        <w:tc>
          <w:tcPr>
            <w:tcW w:w="1428" w:type="dxa"/>
            <w:tcBorders>
              <w:bottom w:val="single" w:sz="4" w:space="0" w:color="auto"/>
            </w:tcBorders>
          </w:tcPr>
          <w:p w:rsidR="00540125" w:rsidRPr="00BF6B21" w:rsidRDefault="00540125" w:rsidP="00E615FD">
            <w:pPr>
              <w:pStyle w:val="Tabletext"/>
              <w:jc w:val="center"/>
              <w:rPr>
                <w:sz w:val="18"/>
                <w:szCs w:val="18"/>
                <w:lang w:val="fr-CH"/>
              </w:rPr>
            </w:pPr>
            <w:r w:rsidRPr="00BF6B21">
              <w:rPr>
                <w:sz w:val="18"/>
                <w:szCs w:val="18"/>
                <w:lang w:val="fr-CH"/>
              </w:rPr>
              <w:t>*</w:t>
            </w:r>
          </w:p>
        </w:tc>
        <w:tc>
          <w:tcPr>
            <w:tcW w:w="1722" w:type="dxa"/>
            <w:tcBorders>
              <w:bottom w:val="single" w:sz="4" w:space="0" w:color="auto"/>
            </w:tcBorders>
          </w:tcPr>
          <w:p w:rsidR="00540125" w:rsidRPr="00BF6B21" w:rsidRDefault="00540125" w:rsidP="00E615FD">
            <w:pPr>
              <w:pStyle w:val="Tabletext"/>
              <w:jc w:val="left"/>
              <w:rPr>
                <w:sz w:val="18"/>
                <w:szCs w:val="18"/>
                <w:lang w:val="fr-CH"/>
              </w:rPr>
            </w:pPr>
            <w:r w:rsidRPr="00BF6B21">
              <w:rPr>
                <w:sz w:val="18"/>
                <w:szCs w:val="18"/>
                <w:lang w:val="fr-CH"/>
              </w:rPr>
              <w:t>ECC/DEC/(06)04</w:t>
            </w:r>
          </w:p>
          <w:p w:rsidR="00540125" w:rsidRPr="00BF6B21" w:rsidRDefault="00540125" w:rsidP="00E615FD">
            <w:pPr>
              <w:pStyle w:val="Tabletext"/>
              <w:jc w:val="left"/>
              <w:rPr>
                <w:sz w:val="18"/>
                <w:szCs w:val="18"/>
                <w:lang w:val="fr-CH"/>
              </w:rPr>
            </w:pPr>
            <w:r w:rsidRPr="00BF6B21">
              <w:rPr>
                <w:sz w:val="18"/>
                <w:szCs w:val="18"/>
                <w:lang w:val="fr-CH"/>
              </w:rPr>
              <w:t>ECC/DEC/(06)12</w:t>
            </w:r>
          </w:p>
        </w:tc>
        <w:tc>
          <w:tcPr>
            <w:tcW w:w="1554" w:type="dxa"/>
            <w:tcBorders>
              <w:bottom w:val="single" w:sz="4" w:space="0" w:color="auto"/>
            </w:tcBorders>
          </w:tcPr>
          <w:p w:rsidR="00540125" w:rsidRPr="00BF6B21" w:rsidRDefault="00540125" w:rsidP="00E615FD">
            <w:pPr>
              <w:pStyle w:val="Tabletext"/>
              <w:jc w:val="left"/>
              <w:rPr>
                <w:sz w:val="18"/>
                <w:szCs w:val="18"/>
                <w:lang w:val="fr-CH"/>
              </w:rPr>
            </w:pPr>
            <w:r w:rsidRPr="00BF6B21">
              <w:rPr>
                <w:sz w:val="18"/>
                <w:szCs w:val="18"/>
                <w:lang w:val="fr-CH"/>
              </w:rPr>
              <w:t>Réglementation UWB générique</w:t>
            </w:r>
          </w:p>
          <w:p w:rsidR="00540125" w:rsidRPr="00BF6B21" w:rsidRDefault="00540125" w:rsidP="00AA5982">
            <w:pPr>
              <w:pStyle w:val="Tabletext"/>
              <w:jc w:val="left"/>
              <w:rPr>
                <w:sz w:val="18"/>
                <w:szCs w:val="18"/>
                <w:lang w:val="fr-CH"/>
              </w:rPr>
            </w:pPr>
            <w:r w:rsidRPr="00BF6B21">
              <w:rPr>
                <w:sz w:val="18"/>
                <w:szCs w:val="18"/>
                <w:lang w:val="fr-CH"/>
              </w:rPr>
              <w:t>*</w:t>
            </w:r>
            <w:r w:rsidR="00AA5982" w:rsidRPr="00BF6B21">
              <w:rPr>
                <w:sz w:val="18"/>
                <w:szCs w:val="18"/>
                <w:lang w:val="fr-CH"/>
              </w:rPr>
              <w:t xml:space="preserve"> </w:t>
            </w:r>
            <w:r w:rsidRPr="00BF6B21">
              <w:rPr>
                <w:sz w:val="18"/>
                <w:szCs w:val="18"/>
                <w:lang w:val="fr-CH"/>
              </w:rPr>
              <w:t>Voir les conditions détaillées dans les décisions ECC afférentes</w:t>
            </w:r>
          </w:p>
        </w:tc>
      </w:tr>
      <w:tr w:rsidR="009A1A78" w:rsidRPr="00BF6B21" w:rsidTr="009A1A78">
        <w:trPr>
          <w:jc w:val="center"/>
        </w:trPr>
        <w:tc>
          <w:tcPr>
            <w:tcW w:w="9639" w:type="dxa"/>
            <w:gridSpan w:val="7"/>
            <w:tcBorders>
              <w:left w:val="nil"/>
              <w:bottom w:val="nil"/>
              <w:right w:val="nil"/>
            </w:tcBorders>
          </w:tcPr>
          <w:p w:rsidR="009A1A78" w:rsidRPr="00BF6B21" w:rsidRDefault="009A1A78" w:rsidP="004F5A3C">
            <w:pPr>
              <w:pStyle w:val="Tablelegend"/>
              <w:rPr>
                <w:sz w:val="18"/>
                <w:szCs w:val="18"/>
                <w:lang w:val="fr-CH"/>
              </w:rPr>
            </w:pPr>
            <w:r w:rsidRPr="00BF6B21">
              <w:rPr>
                <w:sz w:val="18"/>
                <w:szCs w:val="18"/>
                <w:lang w:val="fr-CH"/>
              </w:rPr>
              <w:t>NOTE 1 –</w:t>
            </w:r>
            <w:r w:rsidRPr="00BF6B21">
              <w:rPr>
                <w:sz w:val="18"/>
                <w:szCs w:val="18"/>
                <w:lang w:val="fr-CH"/>
              </w:rPr>
              <w:tab/>
              <w:t xml:space="preserve">Lorsqu'un facteur d'utilisation, le LBT (écouter avant de parler) ou une technique équivalente s'applique, elle ne doit </w:t>
            </w:r>
            <w:r w:rsidR="004F5A3C">
              <w:rPr>
                <w:sz w:val="18"/>
                <w:szCs w:val="18"/>
                <w:lang w:val="fr-CH"/>
              </w:rPr>
              <w:tab/>
            </w:r>
            <w:r w:rsidR="004F5A3C">
              <w:rPr>
                <w:sz w:val="18"/>
                <w:szCs w:val="18"/>
                <w:lang w:val="fr-CH"/>
              </w:rPr>
              <w:tab/>
            </w:r>
            <w:r w:rsidR="004F5A3C">
              <w:rPr>
                <w:sz w:val="18"/>
                <w:szCs w:val="18"/>
                <w:lang w:val="fr-CH"/>
              </w:rPr>
              <w:tab/>
            </w:r>
            <w:r w:rsidRPr="00BF6B21">
              <w:rPr>
                <w:sz w:val="18"/>
                <w:szCs w:val="18"/>
                <w:lang w:val="fr-CH"/>
              </w:rPr>
              <w:t>pas être dépendante de l'utilisateur ou réglable par ce dernier et les conditions suivantes doivent être garanties:</w:t>
            </w:r>
          </w:p>
          <w:p w:rsidR="009A1A78" w:rsidRPr="00BF6B21" w:rsidRDefault="009A1A78" w:rsidP="00A76376">
            <w:pPr>
              <w:pStyle w:val="Tablelegend"/>
              <w:rPr>
                <w:sz w:val="18"/>
                <w:szCs w:val="18"/>
                <w:lang w:val="fr-CH"/>
              </w:rPr>
            </w:pPr>
            <w:r w:rsidRPr="00BF6B21">
              <w:rPr>
                <w:sz w:val="18"/>
                <w:szCs w:val="18"/>
                <w:lang w:val="fr-CH"/>
              </w:rPr>
              <w:tab/>
            </w:r>
            <w:r w:rsidRPr="00BF6B21">
              <w:rPr>
                <w:sz w:val="18"/>
                <w:szCs w:val="18"/>
                <w:lang w:val="fr-CH"/>
              </w:rPr>
              <w:tab/>
            </w:r>
            <w:r w:rsidRPr="00BF6B21">
              <w:rPr>
                <w:sz w:val="18"/>
                <w:szCs w:val="18"/>
                <w:lang w:val="fr-CH"/>
              </w:rPr>
              <w:tab/>
              <w:t>–</w:t>
            </w:r>
            <w:r w:rsidRPr="00BF6B21">
              <w:rPr>
                <w:sz w:val="18"/>
                <w:szCs w:val="18"/>
                <w:lang w:val="fr-CH"/>
              </w:rPr>
              <w:tab/>
              <w:t>utilisation de moyens techniques appropriés;</w:t>
            </w:r>
          </w:p>
          <w:p w:rsidR="009A1A78" w:rsidRPr="00BF6B21" w:rsidRDefault="009A1A78" w:rsidP="00A76376">
            <w:pPr>
              <w:pStyle w:val="Tablelegend"/>
              <w:ind w:left="1134" w:hanging="1134"/>
              <w:rPr>
                <w:sz w:val="18"/>
                <w:szCs w:val="18"/>
                <w:lang w:val="fr-CH"/>
              </w:rPr>
            </w:pPr>
            <w:r w:rsidRPr="00BF6B21">
              <w:rPr>
                <w:sz w:val="18"/>
                <w:szCs w:val="18"/>
                <w:lang w:val="fr-CH"/>
              </w:rPr>
              <w:tab/>
            </w:r>
            <w:r w:rsidRPr="00BF6B21">
              <w:rPr>
                <w:sz w:val="18"/>
                <w:szCs w:val="18"/>
                <w:lang w:val="fr-CH"/>
              </w:rPr>
              <w:tab/>
            </w:r>
            <w:r w:rsidRPr="00BF6B21">
              <w:rPr>
                <w:sz w:val="18"/>
                <w:szCs w:val="18"/>
                <w:lang w:val="fr-CH"/>
              </w:rPr>
              <w:tab/>
              <w:t>–</w:t>
            </w:r>
            <w:r w:rsidRPr="00BF6B21">
              <w:rPr>
                <w:sz w:val="18"/>
                <w:szCs w:val="18"/>
                <w:lang w:val="fr-CH"/>
              </w:rPr>
              <w:tab/>
              <w:t>s'agissant des dispositifs LBT sans AFA (agilité adaptative en fréquence) ou de techniques équivalentes, la limite relative au facteur d'utilisation s'applique;</w:t>
            </w:r>
          </w:p>
          <w:p w:rsidR="009A1A78" w:rsidRPr="00BF6B21" w:rsidRDefault="009A1A78" w:rsidP="00A76376">
            <w:pPr>
              <w:pStyle w:val="Tablelegend"/>
              <w:ind w:left="1134" w:hanging="1134"/>
              <w:rPr>
                <w:sz w:val="18"/>
                <w:szCs w:val="18"/>
                <w:lang w:val="fr-CH"/>
              </w:rPr>
            </w:pPr>
            <w:r w:rsidRPr="00BF6B21">
              <w:rPr>
                <w:sz w:val="18"/>
                <w:szCs w:val="18"/>
                <w:lang w:val="fr-CH"/>
              </w:rPr>
              <w:tab/>
            </w:r>
            <w:r w:rsidRPr="00BF6B21">
              <w:rPr>
                <w:sz w:val="18"/>
                <w:szCs w:val="18"/>
                <w:lang w:val="fr-CH"/>
              </w:rPr>
              <w:tab/>
            </w:r>
            <w:r w:rsidRPr="00BF6B21">
              <w:rPr>
                <w:sz w:val="18"/>
                <w:szCs w:val="18"/>
                <w:lang w:val="fr-CH"/>
              </w:rPr>
              <w:tab/>
              <w:t>–</w:t>
            </w:r>
            <w:r w:rsidRPr="00BF6B21">
              <w:rPr>
                <w:sz w:val="18"/>
                <w:szCs w:val="18"/>
                <w:lang w:val="fr-CH"/>
              </w:rPr>
              <w:tab/>
              <w:t>pour tout type de dispositif agile en fréquence, la limite relative au facteur d'utilisation s'applique à la totalité de la transmission à moins que le LBT ou une technique équivalente ne soit utilisée.</w:t>
            </w:r>
          </w:p>
          <w:p w:rsidR="009A1A78" w:rsidRPr="00BF6B21" w:rsidRDefault="009A1A78" w:rsidP="00A76376">
            <w:pPr>
              <w:pStyle w:val="Tablelegend"/>
              <w:rPr>
                <w:sz w:val="18"/>
                <w:szCs w:val="18"/>
                <w:lang w:val="fr-CH"/>
              </w:rPr>
            </w:pPr>
            <w:r w:rsidRPr="00BF6B21">
              <w:rPr>
                <w:sz w:val="18"/>
                <w:szCs w:val="18"/>
                <w:lang w:val="fr-CH"/>
              </w:rPr>
              <w:t>NOTE 2 –</w:t>
            </w:r>
            <w:r w:rsidRPr="00BF6B21">
              <w:rPr>
                <w:sz w:val="18"/>
                <w:szCs w:val="18"/>
                <w:lang w:val="fr-CH"/>
              </w:rPr>
              <w:tab/>
              <w:t>L'espacement souhaitable entre les canaux est de 100 kHz, ce qui permet une subdivision en 50 kHz ou 25 kHz.</w:t>
            </w:r>
          </w:p>
          <w:p w:rsidR="009A1A78" w:rsidRPr="00BF6B21" w:rsidRDefault="009A1A78" w:rsidP="00A76376">
            <w:pPr>
              <w:pStyle w:val="Tablelegend"/>
              <w:rPr>
                <w:sz w:val="18"/>
                <w:szCs w:val="18"/>
                <w:lang w:val="fr-CH"/>
              </w:rPr>
            </w:pPr>
            <w:r w:rsidRPr="00BF6B21">
              <w:rPr>
                <w:sz w:val="18"/>
                <w:szCs w:val="18"/>
                <w:lang w:val="fr-CH"/>
              </w:rPr>
              <w:t>NOTE 3 –</w:t>
            </w:r>
            <w:r w:rsidRPr="00BF6B21">
              <w:rPr>
                <w:sz w:val="18"/>
                <w:szCs w:val="18"/>
                <w:lang w:val="fr-CH"/>
              </w:rPr>
              <w:tab/>
              <w:t>Les sous-bandes applicables aux alarmes sont exclues (voir le Tableau 9G à propos des alarmes).</w:t>
            </w:r>
          </w:p>
        </w:tc>
      </w:tr>
    </w:tbl>
    <w:p w:rsidR="00540125" w:rsidRPr="00BF6B21" w:rsidRDefault="00540125" w:rsidP="00540125">
      <w:pPr>
        <w:pStyle w:val="Tablelegend"/>
        <w:tabs>
          <w:tab w:val="clear" w:pos="284"/>
        </w:tabs>
        <w:ind w:left="851" w:hanging="936"/>
        <w:jc w:val="left"/>
        <w:rPr>
          <w:sz w:val="20"/>
          <w:lang w:val="fr-CH"/>
        </w:rPr>
      </w:pPr>
    </w:p>
    <w:p w:rsidR="00540125" w:rsidRPr="00BF6B21" w:rsidRDefault="00540125" w:rsidP="00540125">
      <w:pPr>
        <w:pStyle w:val="Headingi"/>
        <w:rPr>
          <w:lang w:val="fr-CH"/>
        </w:rPr>
      </w:pPr>
      <w:r w:rsidRPr="00BF6B21">
        <w:rPr>
          <w:lang w:val="fr-CH"/>
        </w:rPr>
        <w:lastRenderedPageBreak/>
        <w:t>Notes relatives au Tableau 9A (fin):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9"/>
      </w:tblGrid>
      <w:tr w:rsidR="00540125" w:rsidRPr="00BF6B21" w:rsidTr="00E615FD">
        <w:trPr>
          <w:jc w:val="center"/>
        </w:trPr>
        <w:tc>
          <w:tcPr>
            <w:tcW w:w="9639" w:type="dxa"/>
            <w:tcBorders>
              <w:top w:val="nil"/>
              <w:left w:val="nil"/>
              <w:bottom w:val="nil"/>
              <w:right w:val="nil"/>
            </w:tcBorders>
          </w:tcPr>
          <w:p w:rsidR="009A1A78" w:rsidRPr="00BF6B21" w:rsidRDefault="009A1A78" w:rsidP="00A76376">
            <w:pPr>
              <w:pStyle w:val="Tablelegend"/>
              <w:rPr>
                <w:sz w:val="18"/>
                <w:szCs w:val="18"/>
                <w:lang w:val="fr-CH"/>
              </w:rPr>
            </w:pPr>
            <w:r w:rsidRPr="00BF6B21">
              <w:rPr>
                <w:sz w:val="18"/>
                <w:szCs w:val="18"/>
                <w:lang w:val="fr-CH"/>
              </w:rPr>
              <w:t>NOTE 4 –</w:t>
            </w:r>
            <w:r w:rsidRPr="00BF6B21">
              <w:rPr>
                <w:sz w:val="18"/>
                <w:szCs w:val="18"/>
                <w:lang w:val="fr-CH"/>
              </w:rPr>
              <w:tab/>
              <w:t xml:space="preserve">Les applications audio et vidéo sont autorisées à condition d'utiliser une méthode de modulation numérique avec </w:t>
            </w:r>
            <w:r w:rsidRPr="00BF6B21">
              <w:rPr>
                <w:sz w:val="18"/>
                <w:szCs w:val="18"/>
                <w:lang w:val="fr-CH"/>
              </w:rPr>
              <w:tab/>
            </w:r>
            <w:r w:rsidRPr="00BF6B21">
              <w:rPr>
                <w:sz w:val="18"/>
                <w:szCs w:val="18"/>
                <w:lang w:val="fr-CH"/>
              </w:rPr>
              <w:tab/>
            </w:r>
            <w:r w:rsidRPr="00BF6B21">
              <w:rPr>
                <w:sz w:val="18"/>
                <w:szCs w:val="18"/>
                <w:lang w:val="fr-CH"/>
              </w:rPr>
              <w:tab/>
              <w:t xml:space="preserve">une largeur de bande maximale de 300 kHz. </w:t>
            </w:r>
          </w:p>
          <w:p w:rsidR="009A1A78" w:rsidRPr="00BF6B21" w:rsidRDefault="009A1A78" w:rsidP="00A76376">
            <w:pPr>
              <w:pStyle w:val="Tablelegend"/>
              <w:rPr>
                <w:sz w:val="18"/>
                <w:szCs w:val="18"/>
                <w:lang w:val="fr-CH"/>
              </w:rPr>
            </w:pPr>
            <w:r w:rsidRPr="00BF6B21">
              <w:rPr>
                <w:sz w:val="18"/>
                <w:szCs w:val="18"/>
                <w:lang w:val="fr-CH"/>
              </w:rPr>
              <w:tab/>
            </w:r>
            <w:r w:rsidRPr="00BF6B21">
              <w:rPr>
                <w:sz w:val="18"/>
                <w:szCs w:val="18"/>
                <w:lang w:val="fr-CH"/>
              </w:rPr>
              <w:tab/>
            </w:r>
            <w:r w:rsidRPr="00BF6B21">
              <w:rPr>
                <w:sz w:val="18"/>
                <w:szCs w:val="18"/>
                <w:lang w:val="fr-CH"/>
              </w:rPr>
              <w:tab/>
              <w:t>Les applications vocales analogiques et numériques sont autorisées avec une largeur de bande maximale ≤ 25 kHz.</w:t>
            </w:r>
          </w:p>
          <w:p w:rsidR="009A1A78" w:rsidRPr="00BF6B21" w:rsidRDefault="009A1A78" w:rsidP="00A76376">
            <w:pPr>
              <w:pStyle w:val="Tablelegend"/>
              <w:rPr>
                <w:sz w:val="18"/>
                <w:szCs w:val="18"/>
                <w:lang w:val="fr-CH"/>
              </w:rPr>
            </w:pPr>
            <w:r w:rsidRPr="00BF6B21">
              <w:rPr>
                <w:sz w:val="18"/>
                <w:szCs w:val="18"/>
                <w:lang w:val="fr-CH"/>
              </w:rPr>
              <w:tab/>
            </w:r>
            <w:r w:rsidRPr="00BF6B21">
              <w:rPr>
                <w:sz w:val="18"/>
                <w:szCs w:val="18"/>
                <w:lang w:val="fr-CH"/>
              </w:rPr>
              <w:tab/>
            </w:r>
            <w:r w:rsidRPr="00BF6B21">
              <w:rPr>
                <w:sz w:val="18"/>
                <w:szCs w:val="18"/>
                <w:lang w:val="fr-CH"/>
              </w:rPr>
              <w:tab/>
              <w:t xml:space="preserve">Dans la sous-bande 863-865 MHz, les conditions concernant la voix et l'audio figurant aux Annexes 10 et 13 de la </w:t>
            </w:r>
            <w:r w:rsidRPr="00BF6B21">
              <w:rPr>
                <w:sz w:val="18"/>
                <w:szCs w:val="18"/>
                <w:lang w:val="fr-CH"/>
              </w:rPr>
              <w:tab/>
            </w:r>
            <w:r w:rsidRPr="00BF6B21">
              <w:rPr>
                <w:sz w:val="18"/>
                <w:szCs w:val="18"/>
                <w:lang w:val="fr-CH"/>
              </w:rPr>
              <w:tab/>
            </w:r>
            <w:r w:rsidRPr="00BF6B21">
              <w:rPr>
                <w:sz w:val="18"/>
                <w:szCs w:val="18"/>
                <w:lang w:val="fr-CH"/>
              </w:rPr>
              <w:tab/>
              <w:t>Recommandation ERC/REC 70 – 03 s'appliquent respectivement.</w:t>
            </w:r>
          </w:p>
          <w:p w:rsidR="00540125" w:rsidRPr="00BF6B21" w:rsidRDefault="00540125" w:rsidP="009A1A78">
            <w:pPr>
              <w:pStyle w:val="Tablelegend"/>
              <w:rPr>
                <w:sz w:val="18"/>
                <w:szCs w:val="18"/>
                <w:lang w:val="fr-CH"/>
              </w:rPr>
            </w:pPr>
            <w:r w:rsidRPr="00BF6B21">
              <w:rPr>
                <w:sz w:val="18"/>
                <w:szCs w:val="18"/>
                <w:lang w:val="fr-CH"/>
              </w:rPr>
              <w:t>NOTE 4</w:t>
            </w:r>
            <w:r w:rsidRPr="00BF6B21">
              <w:rPr>
                <w:i/>
                <w:iCs/>
                <w:sz w:val="18"/>
                <w:szCs w:val="18"/>
                <w:lang w:val="fr-CH"/>
              </w:rPr>
              <w:t>bis</w:t>
            </w:r>
            <w:r w:rsidRPr="00BF6B21">
              <w:rPr>
                <w:sz w:val="18"/>
                <w:szCs w:val="18"/>
                <w:lang w:val="fr-CH"/>
              </w:rPr>
              <w:t> –</w:t>
            </w:r>
            <w:r w:rsidRPr="00BF6B21">
              <w:rPr>
                <w:sz w:val="18"/>
                <w:szCs w:val="18"/>
                <w:lang w:val="fr-CH"/>
              </w:rPr>
              <w:tab/>
              <w:t xml:space="preserve">Les applications audio et vidéo sont exclues. Les applications vocales (analogiques ou numériques) sont autorisées </w:t>
            </w:r>
            <w:r w:rsidR="009A1A78" w:rsidRPr="00BF6B21">
              <w:rPr>
                <w:sz w:val="18"/>
                <w:szCs w:val="18"/>
                <w:lang w:val="fr-CH"/>
              </w:rPr>
              <w:tab/>
            </w:r>
            <w:r w:rsidR="009A1A78" w:rsidRPr="00BF6B21">
              <w:rPr>
                <w:sz w:val="18"/>
                <w:szCs w:val="18"/>
                <w:lang w:val="fr-CH"/>
              </w:rPr>
              <w:tab/>
            </w:r>
            <w:r w:rsidR="009A1A78" w:rsidRPr="00BF6B21">
              <w:rPr>
                <w:sz w:val="18"/>
                <w:szCs w:val="18"/>
                <w:lang w:val="fr-CH"/>
              </w:rPr>
              <w:tab/>
            </w:r>
            <w:r w:rsidRPr="00BF6B21">
              <w:rPr>
                <w:sz w:val="18"/>
                <w:szCs w:val="18"/>
                <w:lang w:val="fr-CH"/>
              </w:rPr>
              <w:t>dans les conditions suivantes: largeur de bande maximale ≤ 25 kHz, technique d</w:t>
            </w:r>
            <w:r w:rsidR="00787779" w:rsidRPr="00BF6B21">
              <w:rPr>
                <w:sz w:val="18"/>
                <w:szCs w:val="18"/>
                <w:lang w:val="fr-CH"/>
              </w:rPr>
              <w:t>'</w:t>
            </w:r>
            <w:r w:rsidRPr="00BF6B21">
              <w:rPr>
                <w:sz w:val="18"/>
                <w:szCs w:val="18"/>
                <w:lang w:val="fr-CH"/>
              </w:rPr>
              <w:t xml:space="preserve">accès au spectre telle que LBT ou </w:t>
            </w:r>
            <w:r w:rsidR="009A1A78" w:rsidRPr="00BF6B21">
              <w:rPr>
                <w:sz w:val="18"/>
                <w:szCs w:val="18"/>
                <w:lang w:val="fr-CH"/>
              </w:rPr>
              <w:tab/>
            </w:r>
            <w:r w:rsidR="009A1A78" w:rsidRPr="00BF6B21">
              <w:rPr>
                <w:sz w:val="18"/>
                <w:szCs w:val="18"/>
                <w:lang w:val="fr-CH"/>
              </w:rPr>
              <w:tab/>
            </w:r>
            <w:r w:rsidR="009A1A78" w:rsidRPr="00BF6B21">
              <w:rPr>
                <w:sz w:val="18"/>
                <w:szCs w:val="18"/>
                <w:lang w:val="fr-CH"/>
              </w:rPr>
              <w:tab/>
            </w:r>
            <w:r w:rsidRPr="00BF6B21">
              <w:rPr>
                <w:sz w:val="18"/>
                <w:szCs w:val="18"/>
                <w:lang w:val="fr-CH"/>
              </w:rPr>
              <w:t>équivalente, et capteur de puissance de sortie qui contrôle que l</w:t>
            </w:r>
            <w:r w:rsidR="00787779" w:rsidRPr="00BF6B21">
              <w:rPr>
                <w:sz w:val="18"/>
                <w:szCs w:val="18"/>
                <w:lang w:val="fr-CH"/>
              </w:rPr>
              <w:t>'</w:t>
            </w:r>
            <w:r w:rsidRPr="00BF6B21">
              <w:rPr>
                <w:sz w:val="18"/>
                <w:szCs w:val="18"/>
                <w:lang w:val="fr-CH"/>
              </w:rPr>
              <w:t>émetteur n</w:t>
            </w:r>
            <w:r w:rsidR="00787779" w:rsidRPr="00BF6B21">
              <w:rPr>
                <w:sz w:val="18"/>
                <w:szCs w:val="18"/>
                <w:lang w:val="fr-CH"/>
              </w:rPr>
              <w:t>'</w:t>
            </w:r>
            <w:r w:rsidRPr="00BF6B21">
              <w:rPr>
                <w:sz w:val="18"/>
                <w:szCs w:val="18"/>
                <w:lang w:val="fr-CH"/>
              </w:rPr>
              <w:t xml:space="preserve">émet que pendant 1 minute à chaque </w:t>
            </w:r>
            <w:r w:rsidR="009A1A78" w:rsidRPr="00BF6B21">
              <w:rPr>
                <w:sz w:val="18"/>
                <w:szCs w:val="18"/>
                <w:lang w:val="fr-CH"/>
              </w:rPr>
              <w:tab/>
            </w:r>
            <w:r w:rsidR="009A1A78" w:rsidRPr="00BF6B21">
              <w:rPr>
                <w:sz w:val="18"/>
                <w:szCs w:val="18"/>
                <w:lang w:val="fr-CH"/>
              </w:rPr>
              <w:tab/>
            </w:r>
            <w:r w:rsidR="009A1A78" w:rsidRPr="00BF6B21">
              <w:rPr>
                <w:sz w:val="18"/>
                <w:szCs w:val="18"/>
                <w:lang w:val="fr-CH"/>
              </w:rPr>
              <w:tab/>
            </w:r>
            <w:r w:rsidR="009A1A78" w:rsidRPr="00BF6B21">
              <w:rPr>
                <w:sz w:val="18"/>
                <w:szCs w:val="18"/>
                <w:lang w:val="fr-CH"/>
              </w:rPr>
              <w:tab/>
            </w:r>
            <w:r w:rsidRPr="00BF6B21">
              <w:rPr>
                <w:sz w:val="18"/>
                <w:szCs w:val="18"/>
                <w:lang w:val="fr-CH"/>
              </w:rPr>
              <w:t>transmission.</w:t>
            </w:r>
          </w:p>
          <w:p w:rsidR="00540125" w:rsidRPr="00BF6B21" w:rsidRDefault="00540125" w:rsidP="00A76376">
            <w:pPr>
              <w:pStyle w:val="Tablelegend"/>
              <w:rPr>
                <w:sz w:val="18"/>
                <w:szCs w:val="18"/>
                <w:lang w:val="fr-CH"/>
              </w:rPr>
            </w:pPr>
            <w:r w:rsidRPr="00BF6B21">
              <w:rPr>
                <w:sz w:val="18"/>
                <w:szCs w:val="18"/>
                <w:lang w:val="fr-CH"/>
              </w:rPr>
              <w:t>NOTE 5 – </w:t>
            </w:r>
            <w:r w:rsidRPr="00BF6B21">
              <w:rPr>
                <w:sz w:val="18"/>
                <w:szCs w:val="18"/>
                <w:lang w:val="fr-CH"/>
              </w:rPr>
              <w:tab/>
              <w:t>Le facteur d</w:t>
            </w:r>
            <w:r w:rsidR="00787779" w:rsidRPr="00BF6B21">
              <w:rPr>
                <w:sz w:val="18"/>
                <w:szCs w:val="18"/>
                <w:lang w:val="fr-CH"/>
              </w:rPr>
              <w:t>'</w:t>
            </w:r>
            <w:r w:rsidRPr="00BF6B21">
              <w:rPr>
                <w:sz w:val="18"/>
                <w:szCs w:val="18"/>
                <w:lang w:val="fr-CH"/>
              </w:rPr>
              <w:t>utilisation peut être porté à 1% si la bande est limitée à 865-868 MHz.</w:t>
            </w:r>
          </w:p>
          <w:p w:rsidR="00540125" w:rsidRPr="00BF6B21" w:rsidRDefault="00540125" w:rsidP="00A76376">
            <w:pPr>
              <w:pStyle w:val="Tablelegend"/>
              <w:rPr>
                <w:sz w:val="18"/>
                <w:szCs w:val="18"/>
                <w:lang w:val="fr-CH"/>
              </w:rPr>
            </w:pPr>
            <w:r w:rsidRPr="00BF6B21">
              <w:rPr>
                <w:sz w:val="18"/>
                <w:szCs w:val="18"/>
                <w:lang w:val="fr-CH"/>
              </w:rPr>
              <w:t>NOTE 6 –</w:t>
            </w:r>
            <w:r w:rsidRPr="00BF6B21">
              <w:rPr>
                <w:sz w:val="18"/>
                <w:szCs w:val="18"/>
                <w:lang w:val="fr-CH"/>
              </w:rPr>
              <w:tab/>
              <w:t>Dans le cas d</w:t>
            </w:r>
            <w:r w:rsidR="00787779" w:rsidRPr="00BF6B21">
              <w:rPr>
                <w:sz w:val="18"/>
                <w:szCs w:val="18"/>
                <w:lang w:val="fr-CH"/>
              </w:rPr>
              <w:t>'</w:t>
            </w:r>
            <w:r w:rsidRPr="00BF6B21">
              <w:rPr>
                <w:sz w:val="18"/>
                <w:szCs w:val="18"/>
                <w:lang w:val="fr-CH"/>
              </w:rPr>
              <w:t xml:space="preserve">une modulation à large bande autre que FHSS et DSSS avec une largeur de bande comprise entre </w:t>
            </w:r>
            <w:r w:rsidR="009A1A78" w:rsidRPr="00BF6B21">
              <w:rPr>
                <w:sz w:val="18"/>
                <w:szCs w:val="18"/>
                <w:lang w:val="fr-CH"/>
              </w:rPr>
              <w:tab/>
            </w:r>
            <w:r w:rsidR="009A1A78" w:rsidRPr="00BF6B21">
              <w:rPr>
                <w:sz w:val="18"/>
                <w:szCs w:val="18"/>
                <w:lang w:val="fr-CH"/>
              </w:rPr>
              <w:tab/>
            </w:r>
            <w:r w:rsidR="009A1A78" w:rsidRPr="00BF6B21">
              <w:rPr>
                <w:sz w:val="18"/>
                <w:szCs w:val="18"/>
                <w:lang w:val="fr-CH"/>
              </w:rPr>
              <w:tab/>
            </w:r>
            <w:r w:rsidRPr="00BF6B21">
              <w:rPr>
                <w:sz w:val="18"/>
                <w:szCs w:val="18"/>
                <w:lang w:val="fr-CH"/>
              </w:rPr>
              <w:t>200</w:t>
            </w:r>
            <w:r w:rsidR="009A1A78" w:rsidRPr="00BF6B21">
              <w:rPr>
                <w:sz w:val="18"/>
                <w:szCs w:val="18"/>
                <w:lang w:val="fr-CH"/>
              </w:rPr>
              <w:t> </w:t>
            </w:r>
            <w:r w:rsidRPr="00BF6B21">
              <w:rPr>
                <w:sz w:val="18"/>
                <w:szCs w:val="18"/>
                <w:lang w:val="fr-CH"/>
              </w:rPr>
              <w:t>kHz et 3 MHz, le facteur d</w:t>
            </w:r>
            <w:r w:rsidR="00787779" w:rsidRPr="00BF6B21">
              <w:rPr>
                <w:sz w:val="18"/>
                <w:szCs w:val="18"/>
                <w:lang w:val="fr-CH"/>
              </w:rPr>
              <w:t>'</w:t>
            </w:r>
            <w:r w:rsidRPr="00BF6B21">
              <w:rPr>
                <w:sz w:val="18"/>
                <w:szCs w:val="18"/>
                <w:lang w:val="fr-CH"/>
              </w:rPr>
              <w:t xml:space="preserve">utilisation peut être porté à 1% si la bande est limitée à 865-868 MHz et la puissance </w:t>
            </w:r>
            <w:r w:rsidR="009A1A78" w:rsidRPr="00BF6B21">
              <w:rPr>
                <w:sz w:val="18"/>
                <w:szCs w:val="18"/>
                <w:lang w:val="fr-CH"/>
              </w:rPr>
              <w:tab/>
            </w:r>
            <w:r w:rsidR="009A1A78" w:rsidRPr="00BF6B21">
              <w:rPr>
                <w:sz w:val="18"/>
                <w:szCs w:val="18"/>
                <w:lang w:val="fr-CH"/>
              </w:rPr>
              <w:tab/>
            </w:r>
            <w:r w:rsidR="009A1A78" w:rsidRPr="00BF6B21">
              <w:rPr>
                <w:sz w:val="18"/>
                <w:szCs w:val="18"/>
                <w:lang w:val="fr-CH"/>
              </w:rPr>
              <w:tab/>
            </w:r>
            <w:r w:rsidRPr="00BF6B21">
              <w:rPr>
                <w:sz w:val="18"/>
                <w:szCs w:val="18"/>
                <w:lang w:val="fr-CH"/>
              </w:rPr>
              <w:t>≤ 10 mW (p.a.r.).</w:t>
            </w:r>
          </w:p>
          <w:p w:rsidR="00540125" w:rsidRPr="00BF6B21" w:rsidRDefault="00540125" w:rsidP="00A76376">
            <w:pPr>
              <w:pStyle w:val="Tablelegend"/>
              <w:rPr>
                <w:rFonts w:ascii="Calibri" w:hAnsi="Calibri"/>
                <w:snapToGrid w:val="0"/>
                <w:sz w:val="18"/>
                <w:szCs w:val="18"/>
                <w:lang w:val="fr-CH" w:eastAsia="zh-CN"/>
              </w:rPr>
            </w:pPr>
            <w:r w:rsidRPr="00BF6B21">
              <w:rPr>
                <w:sz w:val="18"/>
                <w:szCs w:val="18"/>
                <w:lang w:val="fr-CH"/>
              </w:rPr>
              <w:t>NOTE 7 –</w:t>
            </w:r>
            <w:r w:rsidRPr="00BF6B21">
              <w:rPr>
                <w:sz w:val="18"/>
                <w:szCs w:val="18"/>
                <w:lang w:val="fr-CH"/>
              </w:rPr>
              <w:tab/>
              <w:t xml:space="preserve">La densité de puissance peut être augmentée et portée à +6,2 dBm/100 kHz et −0,8 dBm/100 kHz si la bande </w:t>
            </w:r>
            <w:r w:rsidR="009A1A78" w:rsidRPr="00BF6B21">
              <w:rPr>
                <w:sz w:val="18"/>
                <w:szCs w:val="18"/>
                <w:lang w:val="fr-CH"/>
              </w:rPr>
              <w:tab/>
            </w:r>
            <w:r w:rsidR="009A1A78" w:rsidRPr="00BF6B21">
              <w:rPr>
                <w:sz w:val="18"/>
                <w:szCs w:val="18"/>
                <w:lang w:val="fr-CH"/>
              </w:rPr>
              <w:tab/>
            </w:r>
            <w:r w:rsidR="009A1A78" w:rsidRPr="00BF6B21">
              <w:rPr>
                <w:sz w:val="18"/>
                <w:szCs w:val="18"/>
                <w:lang w:val="fr-CH"/>
              </w:rPr>
              <w:tab/>
            </w:r>
            <w:r w:rsidRPr="00BF6B21">
              <w:rPr>
                <w:sz w:val="18"/>
                <w:szCs w:val="18"/>
                <w:lang w:val="fr-CH"/>
              </w:rPr>
              <w:t>d</w:t>
            </w:r>
            <w:r w:rsidR="00787779" w:rsidRPr="00BF6B21">
              <w:rPr>
                <w:sz w:val="18"/>
                <w:szCs w:val="18"/>
                <w:lang w:val="fr-CH"/>
              </w:rPr>
              <w:t>'</w:t>
            </w:r>
            <w:r w:rsidRPr="00BF6B21">
              <w:rPr>
                <w:sz w:val="18"/>
                <w:szCs w:val="18"/>
                <w:lang w:val="fr-CH"/>
              </w:rPr>
              <w:t>exploitation est limitée à 865-868 MHz et 865-870 MHz respectivement.</w:t>
            </w:r>
          </w:p>
        </w:tc>
      </w:tr>
    </w:tbl>
    <w:p w:rsidR="00540125" w:rsidRPr="00BF6B21" w:rsidRDefault="00540125" w:rsidP="009A1A78">
      <w:pPr>
        <w:pStyle w:val="Tablefin"/>
        <w:rPr>
          <w:snapToGrid w:val="0"/>
          <w:lang w:val="fr-CH" w:eastAsia="zh-CN"/>
        </w:rPr>
      </w:pPr>
    </w:p>
    <w:p w:rsidR="00540125" w:rsidRPr="00BF6B21" w:rsidRDefault="00540125" w:rsidP="00540125">
      <w:pPr>
        <w:pStyle w:val="Heading2"/>
        <w:rPr>
          <w:lang w:val="fr-CH"/>
        </w:rPr>
      </w:pPr>
      <w:bookmarkStart w:id="296" w:name="_Toc305146496"/>
      <w:r w:rsidRPr="00BF6B21">
        <w:rPr>
          <w:lang w:val="fr-CH"/>
        </w:rPr>
        <w:t>2.2</w:t>
      </w:r>
      <w:r w:rsidRPr="00BF6B21">
        <w:rPr>
          <w:lang w:val="fr-CH"/>
        </w:rPr>
        <w:tab/>
        <w:t>Poursuite, suivi et acquisition de données</w:t>
      </w:r>
      <w:bookmarkEnd w:id="296"/>
      <w:r w:rsidRPr="00BF6B21">
        <w:rPr>
          <w:lang w:val="fr-CH"/>
        </w:rPr>
        <w:t xml:space="preserve"> </w:t>
      </w:r>
    </w:p>
    <w:p w:rsidR="00540125" w:rsidRPr="00BF6B21" w:rsidRDefault="00540125" w:rsidP="00540125">
      <w:pPr>
        <w:rPr>
          <w:snapToGrid w:val="0"/>
          <w:szCs w:val="24"/>
          <w:lang w:val="fr-CH" w:eastAsia="zh-CN"/>
        </w:rPr>
      </w:pPr>
      <w:r w:rsidRPr="00BF6B21">
        <w:rPr>
          <w:snapToGrid w:val="0"/>
          <w:szCs w:val="24"/>
          <w:lang w:val="fr-CH" w:eastAsia="zh-CN"/>
        </w:rPr>
        <w:t>Le Tableau 9B contient les bandes de fréquences et les paramètres réglementaires et informatifs recommandés pour un certain nombre de dispositifs spécifiques, notamment:</w:t>
      </w:r>
    </w:p>
    <w:p w:rsidR="00540125" w:rsidRPr="00BF6B21" w:rsidRDefault="00540125" w:rsidP="00540125">
      <w:pPr>
        <w:pStyle w:val="enumlev1"/>
        <w:rPr>
          <w:lang w:val="fr-CH"/>
        </w:rPr>
      </w:pPr>
      <w:r w:rsidRPr="00BF6B21">
        <w:rPr>
          <w:lang w:val="fr-CH"/>
        </w:rPr>
        <w:t>–</w:t>
      </w:r>
      <w:r w:rsidRPr="00BF6B21">
        <w:rPr>
          <w:lang w:val="fr-CH"/>
        </w:rPr>
        <w:tab/>
        <w:t>les systèmes de recherche de victimes d</w:t>
      </w:r>
      <w:r w:rsidR="00787779" w:rsidRPr="00BF6B21">
        <w:rPr>
          <w:lang w:val="fr-CH"/>
        </w:rPr>
        <w:t>'</w:t>
      </w:r>
      <w:r w:rsidRPr="00BF6B21">
        <w:rPr>
          <w:lang w:val="fr-CH"/>
        </w:rPr>
        <w:t>avalanches;</w:t>
      </w:r>
    </w:p>
    <w:p w:rsidR="00540125" w:rsidRPr="00BF6B21" w:rsidRDefault="00540125" w:rsidP="00540125">
      <w:pPr>
        <w:pStyle w:val="enumlev1"/>
        <w:rPr>
          <w:lang w:val="fr-CH"/>
        </w:rPr>
      </w:pPr>
      <w:r w:rsidRPr="00BF6B21">
        <w:rPr>
          <w:lang w:val="fr-CH"/>
        </w:rPr>
        <w:t>–</w:t>
      </w:r>
      <w:r w:rsidRPr="00BF6B21">
        <w:rPr>
          <w:lang w:val="fr-CH"/>
        </w:rPr>
        <w:tab/>
        <w:t>les systèmes de relevé de compteur;</w:t>
      </w:r>
    </w:p>
    <w:p w:rsidR="00540125" w:rsidRPr="00BF6B21" w:rsidRDefault="00540125" w:rsidP="00540125">
      <w:pPr>
        <w:pStyle w:val="enumlev1"/>
        <w:rPr>
          <w:lang w:val="fr-CH"/>
        </w:rPr>
      </w:pPr>
      <w:r w:rsidRPr="00BF6B21">
        <w:rPr>
          <w:lang w:val="fr-CH"/>
        </w:rPr>
        <w:t>–</w:t>
      </w:r>
      <w:r w:rsidRPr="00BF6B21">
        <w:rPr>
          <w:lang w:val="fr-CH"/>
        </w:rPr>
        <w:tab/>
        <w:t>les systèmes de poursuite et de localisation de biens matériels.</w:t>
      </w:r>
    </w:p>
    <w:p w:rsidR="00540125" w:rsidRPr="00BF6B21" w:rsidRDefault="00540125" w:rsidP="00540125">
      <w:pPr>
        <w:pStyle w:val="TableNo"/>
        <w:rPr>
          <w:snapToGrid w:val="0"/>
          <w:color w:val="000000"/>
          <w:szCs w:val="24"/>
          <w:lang w:val="fr-CH" w:eastAsia="zh-CN"/>
        </w:rPr>
      </w:pPr>
      <w:r w:rsidRPr="00BF6B21">
        <w:rPr>
          <w:lang w:val="fr-CH"/>
        </w:rPr>
        <w:t>TABLEAU</w:t>
      </w:r>
      <w:r w:rsidRPr="00BF6B21">
        <w:rPr>
          <w:snapToGrid w:val="0"/>
          <w:szCs w:val="24"/>
          <w:lang w:val="fr-CH" w:eastAsia="zh-CN"/>
        </w:rPr>
        <w:t xml:space="preserve"> 9B</w:t>
      </w:r>
    </w:p>
    <w:p w:rsidR="00540125" w:rsidRPr="00BF6B21" w:rsidRDefault="00540125" w:rsidP="00540125">
      <w:pPr>
        <w:pStyle w:val="Tabletitle"/>
        <w:rPr>
          <w:lang w:val="fr-CH"/>
        </w:rPr>
      </w:pPr>
      <w:r w:rsidRPr="00BF6B21">
        <w:rPr>
          <w:lang w:val="fr-CH"/>
        </w:rPr>
        <w:t xml:space="preserve">Paramètres réglementaires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1844"/>
        <w:gridCol w:w="1482"/>
        <w:gridCol w:w="1663"/>
        <w:gridCol w:w="1360"/>
        <w:gridCol w:w="1650"/>
        <w:gridCol w:w="1324"/>
      </w:tblGrid>
      <w:tr w:rsidR="00540125" w:rsidRPr="00BF6B21" w:rsidTr="00E615FD">
        <w:trPr>
          <w:cantSplit/>
          <w:tblHeader/>
          <w:jc w:val="center"/>
        </w:trPr>
        <w:tc>
          <w:tcPr>
            <w:tcW w:w="2160" w:type="dxa"/>
            <w:gridSpan w:val="2"/>
            <w:vAlign w:val="center"/>
          </w:tcPr>
          <w:p w:rsidR="00540125" w:rsidRPr="00BF6B21" w:rsidRDefault="00540125" w:rsidP="00E615FD">
            <w:pPr>
              <w:pStyle w:val="Tablehead"/>
              <w:rPr>
                <w:sz w:val="20"/>
                <w:lang w:val="fr-CH"/>
              </w:rPr>
            </w:pPr>
            <w:r w:rsidRPr="00BF6B21">
              <w:rPr>
                <w:sz w:val="20"/>
                <w:lang w:val="fr-CH"/>
              </w:rPr>
              <w:t>Bande de fréquences</w:t>
            </w:r>
          </w:p>
        </w:tc>
        <w:tc>
          <w:tcPr>
            <w:tcW w:w="1482" w:type="dxa"/>
            <w:vAlign w:val="center"/>
          </w:tcPr>
          <w:p w:rsidR="00540125" w:rsidRPr="00BF6B21" w:rsidRDefault="00540125" w:rsidP="00D52D91">
            <w:pPr>
              <w:pStyle w:val="Tablehead"/>
              <w:rPr>
                <w:sz w:val="20"/>
                <w:lang w:val="fr-CH"/>
              </w:rPr>
            </w:pPr>
            <w:r w:rsidRPr="00BF6B21">
              <w:rPr>
                <w:sz w:val="20"/>
                <w:lang w:val="fr-CH"/>
              </w:rPr>
              <w:t>Puissance/</w:t>
            </w:r>
            <w:r w:rsidR="00D52D91" w:rsidRPr="00BF6B21">
              <w:rPr>
                <w:sz w:val="20"/>
                <w:lang w:val="fr-CH"/>
              </w:rPr>
              <w:br/>
            </w:r>
            <w:r w:rsidRPr="00BF6B21">
              <w:rPr>
                <w:sz w:val="20"/>
                <w:lang w:val="fr-CH"/>
              </w:rPr>
              <w:t>champ magnétique</w:t>
            </w:r>
          </w:p>
        </w:tc>
        <w:tc>
          <w:tcPr>
            <w:tcW w:w="1663" w:type="dxa"/>
            <w:vAlign w:val="center"/>
          </w:tcPr>
          <w:p w:rsidR="00540125" w:rsidRPr="00BF6B21" w:rsidRDefault="00540125" w:rsidP="00E615FD">
            <w:pPr>
              <w:pStyle w:val="Tablehead"/>
              <w:rPr>
                <w:sz w:val="20"/>
                <w:lang w:val="fr-CH"/>
              </w:rPr>
            </w:pPr>
            <w:r w:rsidRPr="00BF6B21">
              <w:rPr>
                <w:sz w:val="20"/>
                <w:lang w:val="fr-CH"/>
              </w:rPr>
              <w:t>Condition relative à l</w:t>
            </w:r>
            <w:r w:rsidR="00787779" w:rsidRPr="00BF6B21">
              <w:rPr>
                <w:sz w:val="20"/>
                <w:lang w:val="fr-CH"/>
              </w:rPr>
              <w:t>'</w:t>
            </w:r>
            <w:r w:rsidRPr="00BF6B21">
              <w:rPr>
                <w:sz w:val="20"/>
                <w:lang w:val="fr-CH"/>
              </w:rPr>
              <w:t>accès au spectre et à la réduction des brouillages</w:t>
            </w:r>
          </w:p>
        </w:tc>
        <w:tc>
          <w:tcPr>
            <w:tcW w:w="1360" w:type="dxa"/>
            <w:vAlign w:val="center"/>
          </w:tcPr>
          <w:p w:rsidR="00540125" w:rsidRPr="00BF6B21" w:rsidRDefault="00540125" w:rsidP="00E615FD">
            <w:pPr>
              <w:pStyle w:val="Tablehead"/>
              <w:rPr>
                <w:sz w:val="20"/>
                <w:lang w:val="fr-CH"/>
              </w:rPr>
            </w:pPr>
            <w:r w:rsidRPr="00BF6B21">
              <w:rPr>
                <w:sz w:val="20"/>
                <w:lang w:val="fr-CH"/>
              </w:rPr>
              <w:t>Espacement entre canaux</w:t>
            </w:r>
          </w:p>
        </w:tc>
        <w:tc>
          <w:tcPr>
            <w:tcW w:w="1650" w:type="dxa"/>
            <w:vAlign w:val="center"/>
          </w:tcPr>
          <w:p w:rsidR="00540125" w:rsidRPr="00BF6B21" w:rsidRDefault="00540125" w:rsidP="00E615FD">
            <w:pPr>
              <w:pStyle w:val="Tablehead"/>
              <w:rPr>
                <w:sz w:val="20"/>
                <w:lang w:val="fr-CH"/>
              </w:rPr>
            </w:pPr>
            <w:r w:rsidRPr="00BF6B21">
              <w:rPr>
                <w:sz w:val="20"/>
                <w:lang w:val="fr-CH"/>
              </w:rPr>
              <w:t>Décision ECC/ERC</w:t>
            </w:r>
          </w:p>
        </w:tc>
        <w:tc>
          <w:tcPr>
            <w:tcW w:w="1324" w:type="dxa"/>
            <w:vAlign w:val="center"/>
          </w:tcPr>
          <w:p w:rsidR="00540125" w:rsidRPr="00BF6B21" w:rsidRDefault="00540125" w:rsidP="00E615FD">
            <w:pPr>
              <w:pStyle w:val="Tablehead"/>
              <w:rPr>
                <w:sz w:val="20"/>
                <w:lang w:val="fr-CH"/>
              </w:rPr>
            </w:pPr>
            <w:r w:rsidRPr="00BF6B21">
              <w:rPr>
                <w:sz w:val="20"/>
                <w:lang w:val="fr-CH"/>
              </w:rPr>
              <w:t>Notes</w:t>
            </w:r>
          </w:p>
        </w:tc>
      </w:tr>
      <w:tr w:rsidR="00540125" w:rsidRPr="00BF6B21" w:rsidTr="00E615FD">
        <w:trPr>
          <w:cantSplit/>
          <w:jc w:val="center"/>
        </w:trPr>
        <w:tc>
          <w:tcPr>
            <w:tcW w:w="316" w:type="dxa"/>
          </w:tcPr>
          <w:p w:rsidR="00540125" w:rsidRPr="00BF6B21" w:rsidRDefault="00540125" w:rsidP="00E615FD">
            <w:pPr>
              <w:pStyle w:val="Tabletext"/>
              <w:jc w:val="center"/>
              <w:rPr>
                <w:sz w:val="20"/>
                <w:lang w:val="fr-CH"/>
              </w:rPr>
            </w:pPr>
            <w:r w:rsidRPr="00BF6B21">
              <w:rPr>
                <w:sz w:val="20"/>
                <w:lang w:val="fr-CH"/>
              </w:rPr>
              <w:t>a</w:t>
            </w:r>
          </w:p>
        </w:tc>
        <w:tc>
          <w:tcPr>
            <w:tcW w:w="1844" w:type="dxa"/>
          </w:tcPr>
          <w:p w:rsidR="00540125" w:rsidRPr="00BF6B21" w:rsidRDefault="00540125" w:rsidP="00E615FD">
            <w:pPr>
              <w:pStyle w:val="Tabletext"/>
              <w:jc w:val="left"/>
              <w:rPr>
                <w:sz w:val="20"/>
                <w:lang w:val="fr-CH"/>
              </w:rPr>
            </w:pPr>
            <w:r w:rsidRPr="00BF6B21">
              <w:rPr>
                <w:sz w:val="20"/>
                <w:lang w:val="fr-CH"/>
              </w:rPr>
              <w:t>456,9</w:t>
            </w:r>
            <w:r w:rsidRPr="00BF6B21">
              <w:rPr>
                <w:sz w:val="20"/>
                <w:lang w:val="fr-CH"/>
              </w:rPr>
              <w:noBreakHyphen/>
              <w:t>457,1 kHz</w:t>
            </w:r>
          </w:p>
        </w:tc>
        <w:tc>
          <w:tcPr>
            <w:tcW w:w="1482" w:type="dxa"/>
          </w:tcPr>
          <w:p w:rsidR="00540125" w:rsidRPr="00BF6B21" w:rsidRDefault="00540125" w:rsidP="00E615FD">
            <w:pPr>
              <w:pStyle w:val="Tabletext"/>
              <w:jc w:val="left"/>
              <w:rPr>
                <w:sz w:val="20"/>
                <w:lang w:val="fr-CH"/>
              </w:rPr>
            </w:pPr>
            <w:r w:rsidRPr="00BF6B21">
              <w:rPr>
                <w:sz w:val="20"/>
                <w:lang w:val="fr-CH"/>
              </w:rPr>
              <w:t>7 dB(µA/m) à 10 m</w:t>
            </w:r>
          </w:p>
        </w:tc>
        <w:tc>
          <w:tcPr>
            <w:tcW w:w="1663" w:type="dxa"/>
          </w:tcPr>
          <w:p w:rsidR="00540125" w:rsidRPr="00BF6B21" w:rsidRDefault="00540125" w:rsidP="00E615FD">
            <w:pPr>
              <w:pStyle w:val="Tabletext"/>
              <w:jc w:val="left"/>
              <w:rPr>
                <w:sz w:val="20"/>
                <w:lang w:val="fr-CH"/>
              </w:rPr>
            </w:pPr>
            <w:r w:rsidRPr="00BF6B21">
              <w:rPr>
                <w:sz w:val="20"/>
                <w:lang w:val="fr-CH"/>
              </w:rPr>
              <w:t>Pas de condition</w:t>
            </w:r>
          </w:p>
        </w:tc>
        <w:tc>
          <w:tcPr>
            <w:tcW w:w="1360" w:type="dxa"/>
            <w:tcMar>
              <w:left w:w="57" w:type="dxa"/>
              <w:right w:w="57" w:type="dxa"/>
            </w:tcMar>
          </w:tcPr>
          <w:p w:rsidR="00540125" w:rsidRPr="00BF6B21" w:rsidRDefault="00540125" w:rsidP="00E615FD">
            <w:pPr>
              <w:pStyle w:val="Tabletext"/>
              <w:jc w:val="left"/>
              <w:rPr>
                <w:sz w:val="20"/>
                <w:lang w:val="fr-CH"/>
              </w:rPr>
            </w:pPr>
            <w:r w:rsidRPr="00BF6B21">
              <w:rPr>
                <w:sz w:val="20"/>
                <w:lang w:val="fr-CH"/>
              </w:rPr>
              <w:t>Onde entretenue, pas de modulation</w:t>
            </w:r>
          </w:p>
        </w:tc>
        <w:tc>
          <w:tcPr>
            <w:tcW w:w="1650" w:type="dxa"/>
          </w:tcPr>
          <w:p w:rsidR="00540125" w:rsidRPr="00BF6B21" w:rsidRDefault="00540125" w:rsidP="00E615FD">
            <w:pPr>
              <w:pStyle w:val="Tabletext"/>
              <w:jc w:val="left"/>
              <w:rPr>
                <w:sz w:val="20"/>
                <w:lang w:val="fr-CH"/>
              </w:rPr>
            </w:pPr>
            <w:r w:rsidRPr="00BF6B21">
              <w:rPr>
                <w:sz w:val="20"/>
                <w:lang w:val="fr-CH"/>
              </w:rPr>
              <w:t>ECC/DEC/(04)01</w:t>
            </w:r>
          </w:p>
        </w:tc>
        <w:tc>
          <w:tcPr>
            <w:tcW w:w="1324" w:type="dxa"/>
          </w:tcPr>
          <w:p w:rsidR="00540125" w:rsidRPr="00BF6B21" w:rsidRDefault="00540125" w:rsidP="00E615FD">
            <w:pPr>
              <w:pStyle w:val="Tabletext"/>
              <w:jc w:val="left"/>
              <w:rPr>
                <w:sz w:val="20"/>
                <w:lang w:val="fr-CH"/>
              </w:rPr>
            </w:pPr>
            <w:r w:rsidRPr="00BF6B21">
              <w:rPr>
                <w:sz w:val="20"/>
                <w:lang w:val="fr-CH"/>
              </w:rPr>
              <w:t>Recherche de victimes d</w:t>
            </w:r>
            <w:r w:rsidR="00787779" w:rsidRPr="00BF6B21">
              <w:rPr>
                <w:sz w:val="20"/>
                <w:lang w:val="fr-CH"/>
              </w:rPr>
              <w:t>'</w:t>
            </w:r>
            <w:r w:rsidRPr="00BF6B21">
              <w:rPr>
                <w:sz w:val="20"/>
                <w:lang w:val="fr-CH"/>
              </w:rPr>
              <w:t>avalanches.</w:t>
            </w:r>
          </w:p>
          <w:p w:rsidR="00540125" w:rsidRPr="00BF6B21" w:rsidRDefault="00540125" w:rsidP="00E615FD">
            <w:pPr>
              <w:pStyle w:val="Tabletext"/>
              <w:jc w:val="left"/>
              <w:rPr>
                <w:sz w:val="20"/>
                <w:lang w:val="fr-CH"/>
              </w:rPr>
            </w:pPr>
            <w:r w:rsidRPr="00BF6B21">
              <w:rPr>
                <w:sz w:val="20"/>
                <w:lang w:val="fr-CH"/>
              </w:rPr>
              <w:t>NOTE – La fréquence centrale est de 457 kHz.</w:t>
            </w:r>
          </w:p>
        </w:tc>
      </w:tr>
      <w:tr w:rsidR="00540125" w:rsidRPr="00BF6B21" w:rsidTr="00E615FD">
        <w:trPr>
          <w:cantSplit/>
          <w:jc w:val="center"/>
        </w:trPr>
        <w:tc>
          <w:tcPr>
            <w:tcW w:w="316" w:type="dxa"/>
          </w:tcPr>
          <w:p w:rsidR="00540125" w:rsidRPr="00BF6B21" w:rsidRDefault="00540125" w:rsidP="00E615FD">
            <w:pPr>
              <w:pStyle w:val="Tabletext"/>
              <w:jc w:val="center"/>
              <w:rPr>
                <w:sz w:val="20"/>
                <w:lang w:val="fr-CH"/>
              </w:rPr>
            </w:pPr>
            <w:r w:rsidRPr="00BF6B21">
              <w:rPr>
                <w:sz w:val="20"/>
                <w:lang w:val="fr-CH"/>
              </w:rPr>
              <w:t>b</w:t>
            </w:r>
          </w:p>
        </w:tc>
        <w:tc>
          <w:tcPr>
            <w:tcW w:w="1844" w:type="dxa"/>
          </w:tcPr>
          <w:p w:rsidR="00540125" w:rsidRPr="00BF6B21" w:rsidRDefault="00540125" w:rsidP="00E615FD">
            <w:pPr>
              <w:pStyle w:val="Tabletext"/>
              <w:jc w:val="left"/>
              <w:rPr>
                <w:sz w:val="20"/>
                <w:lang w:val="fr-CH"/>
              </w:rPr>
            </w:pPr>
            <w:r w:rsidRPr="00BF6B21">
              <w:rPr>
                <w:sz w:val="20"/>
                <w:lang w:val="fr-CH"/>
              </w:rPr>
              <w:t>169,4</w:t>
            </w:r>
            <w:r w:rsidRPr="00BF6B21">
              <w:rPr>
                <w:sz w:val="20"/>
                <w:lang w:val="fr-CH"/>
              </w:rPr>
              <w:noBreakHyphen/>
              <w:t>169,475 MHz</w:t>
            </w:r>
          </w:p>
        </w:tc>
        <w:tc>
          <w:tcPr>
            <w:tcW w:w="1482" w:type="dxa"/>
          </w:tcPr>
          <w:p w:rsidR="00540125" w:rsidRPr="00BF6B21" w:rsidRDefault="00540125" w:rsidP="00E615FD">
            <w:pPr>
              <w:pStyle w:val="Tabletext"/>
              <w:jc w:val="left"/>
              <w:rPr>
                <w:sz w:val="20"/>
                <w:lang w:val="fr-CH"/>
              </w:rPr>
            </w:pPr>
            <w:r w:rsidRPr="00BF6B21">
              <w:rPr>
                <w:sz w:val="20"/>
                <w:lang w:val="fr-CH"/>
              </w:rPr>
              <w:t>500 mW p.a.r.</w:t>
            </w:r>
          </w:p>
        </w:tc>
        <w:tc>
          <w:tcPr>
            <w:tcW w:w="1663" w:type="dxa"/>
          </w:tcPr>
          <w:p w:rsidR="00540125" w:rsidRPr="00BF6B21" w:rsidRDefault="00540125" w:rsidP="00E615FD">
            <w:pPr>
              <w:pStyle w:val="Tabletext"/>
              <w:jc w:val="left"/>
              <w:rPr>
                <w:sz w:val="20"/>
                <w:lang w:val="fr-CH"/>
              </w:rPr>
            </w:pPr>
            <w:r w:rsidRPr="00BF6B21">
              <w:rPr>
                <w:sz w:val="20"/>
                <w:lang w:val="fr-CH"/>
              </w:rPr>
              <w:t>facteur d</w:t>
            </w:r>
            <w:r w:rsidR="00787779" w:rsidRPr="00BF6B21">
              <w:rPr>
                <w:sz w:val="20"/>
                <w:lang w:val="fr-CH"/>
              </w:rPr>
              <w:t>'</w:t>
            </w:r>
            <w:r w:rsidRPr="00BF6B21">
              <w:rPr>
                <w:sz w:val="20"/>
                <w:lang w:val="fr-CH"/>
              </w:rPr>
              <w:t>utilisation &lt; 10%</w:t>
            </w:r>
          </w:p>
        </w:tc>
        <w:tc>
          <w:tcPr>
            <w:tcW w:w="1360" w:type="dxa"/>
          </w:tcPr>
          <w:p w:rsidR="00540125" w:rsidRPr="00BF6B21" w:rsidRDefault="00540125" w:rsidP="00E615FD">
            <w:pPr>
              <w:pStyle w:val="Tabletext"/>
              <w:jc w:val="left"/>
              <w:rPr>
                <w:sz w:val="20"/>
                <w:lang w:val="fr-CH"/>
              </w:rPr>
            </w:pPr>
            <w:r w:rsidRPr="00BF6B21">
              <w:rPr>
                <w:sz w:val="20"/>
                <w:lang w:val="fr-CH"/>
              </w:rPr>
              <w:t>Max</w:t>
            </w:r>
            <w:r w:rsidRPr="00BF6B21">
              <w:rPr>
                <w:sz w:val="20"/>
                <w:lang w:val="fr-CH"/>
              </w:rPr>
              <w:br/>
              <w:t>50 kHz</w:t>
            </w:r>
          </w:p>
        </w:tc>
        <w:tc>
          <w:tcPr>
            <w:tcW w:w="1650" w:type="dxa"/>
          </w:tcPr>
          <w:p w:rsidR="00540125" w:rsidRPr="00BF6B21" w:rsidRDefault="00540125" w:rsidP="00E615FD">
            <w:pPr>
              <w:pStyle w:val="Tabletext"/>
              <w:jc w:val="left"/>
              <w:rPr>
                <w:sz w:val="20"/>
                <w:lang w:val="fr-CH"/>
              </w:rPr>
            </w:pPr>
            <w:r w:rsidRPr="00BF6B21">
              <w:rPr>
                <w:sz w:val="20"/>
                <w:lang w:val="fr-CH"/>
              </w:rPr>
              <w:t>ECC/DEC/(05)02</w:t>
            </w:r>
          </w:p>
        </w:tc>
        <w:tc>
          <w:tcPr>
            <w:tcW w:w="1324" w:type="dxa"/>
          </w:tcPr>
          <w:p w:rsidR="00540125" w:rsidRPr="00BF6B21" w:rsidRDefault="00540125" w:rsidP="00E615FD">
            <w:pPr>
              <w:pStyle w:val="Tabletext"/>
              <w:jc w:val="left"/>
              <w:rPr>
                <w:sz w:val="20"/>
                <w:lang w:val="fr-CH"/>
              </w:rPr>
            </w:pPr>
            <w:r w:rsidRPr="00BF6B21">
              <w:rPr>
                <w:sz w:val="20"/>
                <w:lang w:val="fr-CH"/>
              </w:rPr>
              <w:t>Relevé de compteur</w:t>
            </w:r>
          </w:p>
        </w:tc>
      </w:tr>
      <w:tr w:rsidR="00540125" w:rsidRPr="00BF6B21" w:rsidTr="00E615FD">
        <w:trPr>
          <w:cantSplit/>
          <w:jc w:val="center"/>
        </w:trPr>
        <w:tc>
          <w:tcPr>
            <w:tcW w:w="316" w:type="dxa"/>
          </w:tcPr>
          <w:p w:rsidR="00540125" w:rsidRPr="00BF6B21" w:rsidRDefault="00540125" w:rsidP="00E615FD">
            <w:pPr>
              <w:pStyle w:val="Tabletext"/>
              <w:jc w:val="center"/>
              <w:rPr>
                <w:sz w:val="20"/>
                <w:lang w:val="fr-CH"/>
              </w:rPr>
            </w:pPr>
            <w:r w:rsidRPr="00BF6B21">
              <w:rPr>
                <w:sz w:val="20"/>
                <w:lang w:val="fr-CH"/>
              </w:rPr>
              <w:t>c</w:t>
            </w:r>
          </w:p>
        </w:tc>
        <w:tc>
          <w:tcPr>
            <w:tcW w:w="1844" w:type="dxa"/>
          </w:tcPr>
          <w:p w:rsidR="00540125" w:rsidRPr="00BF6B21" w:rsidRDefault="00540125" w:rsidP="00E615FD">
            <w:pPr>
              <w:pStyle w:val="Tabletext"/>
              <w:jc w:val="left"/>
              <w:rPr>
                <w:sz w:val="20"/>
                <w:lang w:val="fr-CH"/>
              </w:rPr>
            </w:pPr>
            <w:r w:rsidRPr="00BF6B21">
              <w:rPr>
                <w:sz w:val="20"/>
                <w:lang w:val="fr-CH"/>
              </w:rPr>
              <w:t>169,4</w:t>
            </w:r>
            <w:r w:rsidRPr="00BF6B21">
              <w:rPr>
                <w:sz w:val="20"/>
                <w:lang w:val="fr-CH"/>
              </w:rPr>
              <w:noBreakHyphen/>
              <w:t>169,475 MHz</w:t>
            </w:r>
          </w:p>
        </w:tc>
        <w:tc>
          <w:tcPr>
            <w:tcW w:w="1482" w:type="dxa"/>
          </w:tcPr>
          <w:p w:rsidR="00540125" w:rsidRPr="00BF6B21" w:rsidRDefault="00540125" w:rsidP="00E615FD">
            <w:pPr>
              <w:pStyle w:val="Tabletext"/>
              <w:jc w:val="left"/>
              <w:rPr>
                <w:sz w:val="20"/>
                <w:lang w:val="fr-CH"/>
              </w:rPr>
            </w:pPr>
            <w:r w:rsidRPr="00BF6B21">
              <w:rPr>
                <w:sz w:val="20"/>
                <w:lang w:val="fr-CH"/>
              </w:rPr>
              <w:t>500 mW p.a.r.</w:t>
            </w:r>
          </w:p>
        </w:tc>
        <w:tc>
          <w:tcPr>
            <w:tcW w:w="1663" w:type="dxa"/>
          </w:tcPr>
          <w:p w:rsidR="00540125" w:rsidRPr="00BF6B21" w:rsidRDefault="00540125" w:rsidP="00E615FD">
            <w:pPr>
              <w:pStyle w:val="Tabletext"/>
              <w:jc w:val="left"/>
              <w:rPr>
                <w:sz w:val="20"/>
                <w:lang w:val="fr-CH"/>
              </w:rPr>
            </w:pPr>
            <w:r w:rsidRPr="00BF6B21">
              <w:rPr>
                <w:sz w:val="20"/>
                <w:lang w:val="fr-CH"/>
              </w:rPr>
              <w:t>facteur d</w:t>
            </w:r>
            <w:r w:rsidR="00787779" w:rsidRPr="00BF6B21">
              <w:rPr>
                <w:sz w:val="20"/>
                <w:lang w:val="fr-CH"/>
              </w:rPr>
              <w:t>'</w:t>
            </w:r>
            <w:r w:rsidRPr="00BF6B21">
              <w:rPr>
                <w:sz w:val="20"/>
                <w:lang w:val="fr-CH"/>
              </w:rPr>
              <w:t>utilisation &lt; 1%</w:t>
            </w:r>
          </w:p>
        </w:tc>
        <w:tc>
          <w:tcPr>
            <w:tcW w:w="1360" w:type="dxa"/>
          </w:tcPr>
          <w:p w:rsidR="00540125" w:rsidRPr="00BF6B21" w:rsidRDefault="00540125" w:rsidP="00E615FD">
            <w:pPr>
              <w:pStyle w:val="Tabletext"/>
              <w:jc w:val="left"/>
              <w:rPr>
                <w:sz w:val="20"/>
                <w:lang w:val="fr-CH"/>
              </w:rPr>
            </w:pPr>
            <w:r w:rsidRPr="00BF6B21">
              <w:rPr>
                <w:sz w:val="20"/>
                <w:lang w:val="fr-CH"/>
              </w:rPr>
              <w:t>Max 50 kHz</w:t>
            </w:r>
          </w:p>
        </w:tc>
        <w:tc>
          <w:tcPr>
            <w:tcW w:w="1650" w:type="dxa"/>
          </w:tcPr>
          <w:p w:rsidR="00540125" w:rsidRPr="00BF6B21" w:rsidRDefault="00540125" w:rsidP="00E615FD">
            <w:pPr>
              <w:pStyle w:val="Tabletext"/>
              <w:jc w:val="left"/>
              <w:rPr>
                <w:sz w:val="20"/>
                <w:lang w:val="fr-CH"/>
              </w:rPr>
            </w:pPr>
            <w:r w:rsidRPr="00BF6B21">
              <w:rPr>
                <w:sz w:val="20"/>
                <w:lang w:val="fr-CH"/>
              </w:rPr>
              <w:t>ECC/DEC/(05)02</w:t>
            </w:r>
          </w:p>
        </w:tc>
        <w:tc>
          <w:tcPr>
            <w:tcW w:w="1324" w:type="dxa"/>
          </w:tcPr>
          <w:p w:rsidR="00540125" w:rsidRPr="00BF6B21" w:rsidRDefault="00540125" w:rsidP="00E615FD">
            <w:pPr>
              <w:pStyle w:val="Tabletext"/>
              <w:jc w:val="left"/>
              <w:rPr>
                <w:sz w:val="20"/>
                <w:lang w:val="fr-CH"/>
              </w:rPr>
            </w:pPr>
            <w:bookmarkStart w:id="297" w:name="OLE_LINK19"/>
            <w:bookmarkStart w:id="298" w:name="OLE_LINK20"/>
            <w:r w:rsidRPr="00BF6B21">
              <w:rPr>
                <w:sz w:val="20"/>
                <w:lang w:val="fr-CH"/>
              </w:rPr>
              <w:t>Poursuite et localisation de biens matériels</w:t>
            </w:r>
            <w:bookmarkEnd w:id="297"/>
            <w:bookmarkEnd w:id="298"/>
          </w:p>
        </w:tc>
      </w:tr>
    </w:tbl>
    <w:p w:rsidR="00540125" w:rsidRPr="00BF6B21" w:rsidRDefault="00540125" w:rsidP="009A1A78">
      <w:pPr>
        <w:pStyle w:val="Tablefin"/>
        <w:rPr>
          <w:snapToGrid w:val="0"/>
          <w:lang w:val="fr-CH" w:eastAsia="zh-CN"/>
        </w:rPr>
      </w:pPr>
    </w:p>
    <w:p w:rsidR="00540125" w:rsidRPr="00BF6B21" w:rsidRDefault="00540125" w:rsidP="009A1A78">
      <w:pPr>
        <w:pStyle w:val="Heading2"/>
        <w:rPr>
          <w:lang w:val="fr-CH"/>
        </w:rPr>
      </w:pPr>
      <w:bookmarkStart w:id="299" w:name="_Toc305146497"/>
      <w:r w:rsidRPr="00BF6B21">
        <w:rPr>
          <w:lang w:val="fr-CH"/>
        </w:rPr>
        <w:lastRenderedPageBreak/>
        <w:t>2.3</w:t>
      </w:r>
      <w:r w:rsidRPr="00BF6B21">
        <w:rPr>
          <w:lang w:val="fr-CH"/>
        </w:rPr>
        <w:tab/>
        <w:t>Systèmes de transmission de données à large bande</w:t>
      </w:r>
      <w:bookmarkEnd w:id="299"/>
      <w:r w:rsidRPr="00BF6B21">
        <w:rPr>
          <w:lang w:val="fr-CH"/>
        </w:rPr>
        <w:t xml:space="preserve"> </w:t>
      </w:r>
    </w:p>
    <w:p w:rsidR="00540125" w:rsidRPr="00BF6B21" w:rsidRDefault="00540125" w:rsidP="009A1A78">
      <w:pPr>
        <w:keepNext/>
        <w:keepLines/>
        <w:rPr>
          <w:snapToGrid w:val="0"/>
          <w:szCs w:val="24"/>
          <w:lang w:val="fr-CH" w:eastAsia="zh-CN"/>
        </w:rPr>
      </w:pPr>
      <w:r w:rsidRPr="00BF6B21">
        <w:rPr>
          <w:snapToGrid w:val="0"/>
          <w:szCs w:val="24"/>
          <w:lang w:val="fr-CH" w:eastAsia="zh-CN"/>
        </w:rPr>
        <w:t>Le Tableau 9C contient les bandes de fréquences et les paramètres réglementaires et informatifs recommandés pour les systèmes de transmission de données à large bande et les systèmes d</w:t>
      </w:r>
      <w:r w:rsidR="00787779" w:rsidRPr="00BF6B21">
        <w:rPr>
          <w:snapToGrid w:val="0"/>
          <w:szCs w:val="24"/>
          <w:lang w:val="fr-CH" w:eastAsia="zh-CN"/>
        </w:rPr>
        <w:t>'</w:t>
      </w:r>
      <w:r w:rsidRPr="00BF6B21">
        <w:rPr>
          <w:snapToGrid w:val="0"/>
          <w:szCs w:val="24"/>
          <w:lang w:val="fr-CH" w:eastAsia="zh-CN"/>
        </w:rPr>
        <w:t>accès hertzien, y compris les réseaux locaux hertziens WAS/RLAN (autrefois dénommés réseaux locaux hertziens (RLAN)) fonctionnant dans la bande 2 400-2 483,5 MHz, pour les systèmes d</w:t>
      </w:r>
      <w:r w:rsidR="00787779" w:rsidRPr="00BF6B21">
        <w:rPr>
          <w:snapToGrid w:val="0"/>
          <w:szCs w:val="24"/>
          <w:lang w:val="fr-CH" w:eastAsia="zh-CN"/>
        </w:rPr>
        <w:t>'</w:t>
      </w:r>
      <w:r w:rsidRPr="00BF6B21">
        <w:rPr>
          <w:snapToGrid w:val="0"/>
          <w:szCs w:val="24"/>
          <w:lang w:val="fr-CH" w:eastAsia="zh-CN"/>
        </w:rPr>
        <w:t>accès hertziens, y compris les réseaux locaux hertziens WAS/RLAN fonctionnant dans les bandes 5 150</w:t>
      </w:r>
      <w:r w:rsidR="009A1A78" w:rsidRPr="00BF6B21">
        <w:rPr>
          <w:snapToGrid w:val="0"/>
          <w:szCs w:val="24"/>
          <w:lang w:val="fr-CH" w:eastAsia="zh-CN"/>
        </w:rPr>
        <w:noBreakHyphen/>
      </w:r>
      <w:r w:rsidRPr="00BF6B21">
        <w:rPr>
          <w:snapToGrid w:val="0"/>
          <w:szCs w:val="24"/>
          <w:lang w:val="fr-CH" w:eastAsia="zh-CN"/>
        </w:rPr>
        <w:t>5 350 MHz, 5 470-5 725 MHz et 17,1-17,3 GHz, et pour les systèmes WAS/RLAN multiple</w:t>
      </w:r>
      <w:r w:rsidR="009A1A78" w:rsidRPr="00BF6B21">
        <w:rPr>
          <w:snapToGrid w:val="0"/>
          <w:szCs w:val="24"/>
          <w:lang w:val="fr-CH" w:eastAsia="zh-CN"/>
        </w:rPr>
        <w:noBreakHyphen/>
      </w:r>
      <w:r w:rsidRPr="00BF6B21">
        <w:rPr>
          <w:snapToGrid w:val="0"/>
          <w:szCs w:val="24"/>
          <w:lang w:val="fr-CH" w:eastAsia="zh-CN"/>
        </w:rPr>
        <w:t>gigabit fonctionnant dans la bande 57-66 GHz.</w:t>
      </w:r>
    </w:p>
    <w:p w:rsidR="00540125" w:rsidRPr="00BF6B21" w:rsidRDefault="00540125" w:rsidP="00540125">
      <w:pPr>
        <w:pStyle w:val="TableNo"/>
        <w:rPr>
          <w:snapToGrid w:val="0"/>
          <w:szCs w:val="24"/>
          <w:lang w:val="fr-CH" w:eastAsia="zh-CN"/>
        </w:rPr>
      </w:pPr>
      <w:r w:rsidRPr="00BF6B21">
        <w:rPr>
          <w:lang w:val="fr-CH" w:eastAsia="ja-JP"/>
        </w:rPr>
        <w:t>TABLEAU</w:t>
      </w:r>
      <w:r w:rsidRPr="00BF6B21">
        <w:rPr>
          <w:snapToGrid w:val="0"/>
          <w:szCs w:val="24"/>
          <w:lang w:val="fr-CH" w:eastAsia="zh-CN"/>
        </w:rPr>
        <w:t xml:space="preserve"> 9C</w:t>
      </w:r>
    </w:p>
    <w:p w:rsidR="00540125" w:rsidRPr="00BF6B21" w:rsidRDefault="00540125" w:rsidP="00540125">
      <w:pPr>
        <w:pStyle w:val="Tabletitle"/>
        <w:rPr>
          <w:snapToGrid w:val="0"/>
          <w:lang w:val="fr-CH"/>
        </w:rPr>
      </w:pPr>
      <w:r w:rsidRPr="00BF6B21">
        <w:rPr>
          <w:snapToGrid w:val="0"/>
          <w:lang w:val="fr-CH"/>
        </w:rPr>
        <w:t xml:space="preserve">Paramètres réglementaires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4"/>
        <w:gridCol w:w="1784"/>
        <w:gridCol w:w="1182"/>
        <w:gridCol w:w="1524"/>
        <w:gridCol w:w="1288"/>
        <w:gridCol w:w="1539"/>
        <w:gridCol w:w="2008"/>
      </w:tblGrid>
      <w:tr w:rsidR="00540125" w:rsidRPr="00BF6B21" w:rsidTr="009A1A78">
        <w:trPr>
          <w:tblHeader/>
          <w:jc w:val="center"/>
        </w:trPr>
        <w:tc>
          <w:tcPr>
            <w:tcW w:w="2142" w:type="dxa"/>
            <w:gridSpan w:val="2"/>
            <w:vAlign w:val="center"/>
          </w:tcPr>
          <w:p w:rsidR="00540125" w:rsidRPr="00BF6B21" w:rsidRDefault="00540125" w:rsidP="00E615FD">
            <w:pPr>
              <w:pStyle w:val="Tablehead"/>
              <w:rPr>
                <w:sz w:val="18"/>
                <w:szCs w:val="18"/>
                <w:lang w:val="fr-CH"/>
              </w:rPr>
            </w:pPr>
            <w:r w:rsidRPr="00BF6B21">
              <w:rPr>
                <w:sz w:val="18"/>
                <w:szCs w:val="18"/>
                <w:lang w:val="fr-CH"/>
              </w:rPr>
              <w:t>Bande de fréquences</w:t>
            </w:r>
          </w:p>
        </w:tc>
        <w:tc>
          <w:tcPr>
            <w:tcW w:w="1208" w:type="dxa"/>
            <w:vAlign w:val="center"/>
          </w:tcPr>
          <w:p w:rsidR="00540125" w:rsidRPr="00BF6B21" w:rsidRDefault="00540125" w:rsidP="00D52D91">
            <w:pPr>
              <w:pStyle w:val="Tablehead"/>
              <w:rPr>
                <w:sz w:val="18"/>
                <w:szCs w:val="18"/>
                <w:lang w:val="fr-CH"/>
              </w:rPr>
            </w:pPr>
            <w:r w:rsidRPr="00BF6B21">
              <w:rPr>
                <w:sz w:val="18"/>
                <w:szCs w:val="18"/>
                <w:lang w:val="fr-CH"/>
              </w:rPr>
              <w:t>Puissance/</w:t>
            </w:r>
            <w:r w:rsidR="00D52D91" w:rsidRPr="00BF6B21">
              <w:rPr>
                <w:sz w:val="18"/>
                <w:szCs w:val="18"/>
                <w:lang w:val="fr-CH"/>
              </w:rPr>
              <w:br/>
            </w:r>
            <w:r w:rsidRPr="00BF6B21">
              <w:rPr>
                <w:sz w:val="18"/>
                <w:szCs w:val="18"/>
                <w:lang w:val="fr-CH"/>
              </w:rPr>
              <w:t>champ magnétique</w:t>
            </w:r>
          </w:p>
        </w:tc>
        <w:tc>
          <w:tcPr>
            <w:tcW w:w="1559" w:type="dxa"/>
            <w:vAlign w:val="center"/>
          </w:tcPr>
          <w:p w:rsidR="00540125" w:rsidRPr="00BF6B21" w:rsidRDefault="00540125" w:rsidP="00E615FD">
            <w:pPr>
              <w:pStyle w:val="Tablehead"/>
              <w:rPr>
                <w:sz w:val="18"/>
                <w:szCs w:val="18"/>
                <w:lang w:val="fr-CH"/>
              </w:rPr>
            </w:pPr>
            <w:r w:rsidRPr="00BF6B21">
              <w:rPr>
                <w:sz w:val="18"/>
                <w:szCs w:val="18"/>
                <w:lang w:val="fr-CH"/>
              </w:rPr>
              <w:t>Condition relative à l</w:t>
            </w:r>
            <w:r w:rsidR="00787779" w:rsidRPr="00BF6B21">
              <w:rPr>
                <w:sz w:val="18"/>
                <w:szCs w:val="18"/>
                <w:lang w:val="fr-CH"/>
              </w:rPr>
              <w:t>'</w:t>
            </w:r>
            <w:r w:rsidRPr="00BF6B21">
              <w:rPr>
                <w:sz w:val="18"/>
                <w:szCs w:val="18"/>
                <w:lang w:val="fr-CH"/>
              </w:rPr>
              <w:t>accès au spectre et à la réduction des brouillages</w:t>
            </w:r>
          </w:p>
        </w:tc>
        <w:tc>
          <w:tcPr>
            <w:tcW w:w="1316" w:type="dxa"/>
            <w:vAlign w:val="center"/>
          </w:tcPr>
          <w:p w:rsidR="00540125" w:rsidRPr="00BF6B21" w:rsidRDefault="00540125" w:rsidP="00E615FD">
            <w:pPr>
              <w:pStyle w:val="Tablehead"/>
              <w:rPr>
                <w:sz w:val="18"/>
                <w:szCs w:val="18"/>
                <w:lang w:val="fr-CH"/>
              </w:rPr>
            </w:pPr>
            <w:r w:rsidRPr="00BF6B21">
              <w:rPr>
                <w:sz w:val="18"/>
                <w:szCs w:val="18"/>
                <w:lang w:val="fr-CH"/>
              </w:rPr>
              <w:t>Espacement entre canaux</w:t>
            </w:r>
          </w:p>
        </w:tc>
        <w:tc>
          <w:tcPr>
            <w:tcW w:w="1574" w:type="dxa"/>
            <w:vAlign w:val="center"/>
          </w:tcPr>
          <w:p w:rsidR="00540125" w:rsidRPr="00BF6B21" w:rsidRDefault="00540125" w:rsidP="00E615FD">
            <w:pPr>
              <w:pStyle w:val="Tablehead"/>
              <w:rPr>
                <w:sz w:val="18"/>
                <w:szCs w:val="18"/>
                <w:lang w:val="fr-CH"/>
              </w:rPr>
            </w:pPr>
            <w:r w:rsidRPr="00BF6B21">
              <w:rPr>
                <w:sz w:val="18"/>
                <w:szCs w:val="18"/>
                <w:lang w:val="fr-CH"/>
              </w:rPr>
              <w:t>Décision ECC/ERC</w:t>
            </w:r>
          </w:p>
        </w:tc>
        <w:tc>
          <w:tcPr>
            <w:tcW w:w="2056" w:type="dxa"/>
            <w:vAlign w:val="center"/>
          </w:tcPr>
          <w:p w:rsidR="00540125" w:rsidRPr="00BF6B21" w:rsidRDefault="00540125" w:rsidP="00E615FD">
            <w:pPr>
              <w:pStyle w:val="Tablehead"/>
              <w:rPr>
                <w:sz w:val="18"/>
                <w:szCs w:val="18"/>
                <w:lang w:val="fr-CH"/>
              </w:rPr>
            </w:pPr>
            <w:r w:rsidRPr="00BF6B21">
              <w:rPr>
                <w:sz w:val="18"/>
                <w:szCs w:val="18"/>
                <w:lang w:val="fr-CH"/>
              </w:rPr>
              <w:t>Notes</w:t>
            </w:r>
          </w:p>
        </w:tc>
      </w:tr>
      <w:tr w:rsidR="00540125" w:rsidRPr="00BF6B21" w:rsidTr="009A1A78">
        <w:trPr>
          <w:jc w:val="center"/>
        </w:trPr>
        <w:tc>
          <w:tcPr>
            <w:tcW w:w="316" w:type="dxa"/>
          </w:tcPr>
          <w:p w:rsidR="00540125" w:rsidRPr="00BF6B21" w:rsidRDefault="00540125" w:rsidP="00E615FD">
            <w:pPr>
              <w:pStyle w:val="Tabletext"/>
              <w:jc w:val="center"/>
              <w:rPr>
                <w:sz w:val="18"/>
                <w:szCs w:val="18"/>
                <w:lang w:val="fr-CH"/>
              </w:rPr>
            </w:pPr>
            <w:r w:rsidRPr="00BF6B21">
              <w:rPr>
                <w:sz w:val="18"/>
                <w:szCs w:val="18"/>
                <w:lang w:val="fr-CH"/>
              </w:rPr>
              <w:t>a</w:t>
            </w:r>
          </w:p>
        </w:tc>
        <w:tc>
          <w:tcPr>
            <w:tcW w:w="1826" w:type="dxa"/>
          </w:tcPr>
          <w:p w:rsidR="00540125" w:rsidRPr="00BF6B21" w:rsidRDefault="00540125" w:rsidP="00E615FD">
            <w:pPr>
              <w:pStyle w:val="Tabletext"/>
              <w:jc w:val="left"/>
              <w:rPr>
                <w:sz w:val="18"/>
                <w:szCs w:val="18"/>
                <w:lang w:val="fr-CH"/>
              </w:rPr>
            </w:pPr>
            <w:r w:rsidRPr="00BF6B21">
              <w:rPr>
                <w:sz w:val="18"/>
                <w:szCs w:val="18"/>
                <w:lang w:val="fr-CH"/>
              </w:rPr>
              <w:t>2 400,0</w:t>
            </w:r>
            <w:r w:rsidRPr="00BF6B21">
              <w:rPr>
                <w:sz w:val="18"/>
                <w:szCs w:val="18"/>
                <w:lang w:val="fr-CH"/>
              </w:rPr>
              <w:noBreakHyphen/>
              <w:t>2 483,5 MHz</w:t>
            </w:r>
          </w:p>
        </w:tc>
        <w:tc>
          <w:tcPr>
            <w:tcW w:w="1208" w:type="dxa"/>
          </w:tcPr>
          <w:p w:rsidR="009A1A78" w:rsidRPr="00BF6B21" w:rsidRDefault="00540125" w:rsidP="009A1A78">
            <w:pPr>
              <w:pStyle w:val="Tabletext"/>
              <w:jc w:val="left"/>
              <w:rPr>
                <w:sz w:val="18"/>
                <w:szCs w:val="18"/>
                <w:lang w:val="fr-CH"/>
              </w:rPr>
            </w:pPr>
            <w:r w:rsidRPr="00BF6B21">
              <w:rPr>
                <w:sz w:val="18"/>
                <w:szCs w:val="18"/>
                <w:lang w:val="fr-CH"/>
              </w:rPr>
              <w:t>100 mW</w:t>
            </w:r>
          </w:p>
          <w:p w:rsidR="00540125" w:rsidRPr="00BF6B21" w:rsidRDefault="00540125" w:rsidP="009A1A78">
            <w:pPr>
              <w:pStyle w:val="Tabletext"/>
              <w:jc w:val="left"/>
              <w:rPr>
                <w:sz w:val="18"/>
                <w:szCs w:val="18"/>
                <w:lang w:val="fr-CH"/>
              </w:rPr>
            </w:pPr>
            <w:r w:rsidRPr="00BF6B21">
              <w:rPr>
                <w:sz w:val="18"/>
                <w:szCs w:val="18"/>
                <w:lang w:val="fr-CH"/>
              </w:rPr>
              <w:t>p.i.r.e.</w:t>
            </w:r>
          </w:p>
        </w:tc>
        <w:tc>
          <w:tcPr>
            <w:tcW w:w="1559" w:type="dxa"/>
          </w:tcPr>
          <w:p w:rsidR="00540125" w:rsidRPr="00BF6B21" w:rsidRDefault="00540125" w:rsidP="00E615FD">
            <w:pPr>
              <w:pStyle w:val="Tabletext"/>
              <w:jc w:val="left"/>
              <w:rPr>
                <w:sz w:val="18"/>
                <w:szCs w:val="18"/>
                <w:lang w:val="fr-CH"/>
              </w:rPr>
            </w:pPr>
            <w:r w:rsidRPr="00BF6B21">
              <w:rPr>
                <w:sz w:val="18"/>
                <w:szCs w:val="18"/>
                <w:lang w:val="fr-CH"/>
              </w:rPr>
              <w:t>Voir la Note 1</w:t>
            </w:r>
          </w:p>
        </w:tc>
        <w:tc>
          <w:tcPr>
            <w:tcW w:w="1316" w:type="dxa"/>
          </w:tcPr>
          <w:p w:rsidR="00540125" w:rsidRPr="00BF6B21" w:rsidRDefault="00540125" w:rsidP="00E615FD">
            <w:pPr>
              <w:pStyle w:val="Tabletext"/>
              <w:jc w:val="left"/>
              <w:rPr>
                <w:sz w:val="18"/>
                <w:szCs w:val="18"/>
                <w:lang w:val="fr-CH"/>
              </w:rPr>
            </w:pPr>
            <w:r w:rsidRPr="00BF6B21">
              <w:rPr>
                <w:sz w:val="18"/>
                <w:szCs w:val="18"/>
                <w:lang w:val="fr-CH"/>
              </w:rPr>
              <w:t>Pas d</w:t>
            </w:r>
            <w:r w:rsidR="00787779" w:rsidRPr="00BF6B21">
              <w:rPr>
                <w:sz w:val="18"/>
                <w:szCs w:val="18"/>
                <w:lang w:val="fr-CH"/>
              </w:rPr>
              <w:t>'</w:t>
            </w:r>
            <w:r w:rsidRPr="00BF6B21">
              <w:rPr>
                <w:sz w:val="18"/>
                <w:szCs w:val="18"/>
                <w:lang w:val="fr-CH"/>
              </w:rPr>
              <w:t>espacement</w:t>
            </w:r>
          </w:p>
        </w:tc>
        <w:tc>
          <w:tcPr>
            <w:tcW w:w="1574" w:type="dxa"/>
          </w:tcPr>
          <w:p w:rsidR="00540125" w:rsidRPr="00BF6B21" w:rsidRDefault="00540125" w:rsidP="00E615FD">
            <w:pPr>
              <w:pStyle w:val="Tabletext"/>
              <w:jc w:val="left"/>
              <w:rPr>
                <w:sz w:val="18"/>
                <w:szCs w:val="18"/>
                <w:lang w:val="fr-CH"/>
              </w:rPr>
            </w:pPr>
            <w:r w:rsidRPr="00BF6B21">
              <w:rPr>
                <w:sz w:val="18"/>
                <w:szCs w:val="18"/>
                <w:lang w:val="fr-CH"/>
              </w:rPr>
              <w:t>ERC/DEC/(01)07</w:t>
            </w:r>
          </w:p>
        </w:tc>
        <w:tc>
          <w:tcPr>
            <w:tcW w:w="2056" w:type="dxa"/>
          </w:tcPr>
          <w:p w:rsidR="00540125" w:rsidRPr="00BF6B21" w:rsidRDefault="00540125" w:rsidP="00E615FD">
            <w:pPr>
              <w:pStyle w:val="Tabletext"/>
              <w:jc w:val="left"/>
              <w:rPr>
                <w:sz w:val="18"/>
                <w:szCs w:val="18"/>
                <w:lang w:val="fr-CH"/>
              </w:rPr>
            </w:pPr>
            <w:r w:rsidRPr="00BF6B21">
              <w:rPr>
                <w:sz w:val="18"/>
                <w:szCs w:val="18"/>
                <w:lang w:val="fr-CH"/>
              </w:rPr>
              <w:t>Dans le cas des modulations à large bande, autres que FHSS, la densité de p.i.r.e. maximale est limitée à 10 mW/MHz.</w:t>
            </w:r>
          </w:p>
        </w:tc>
      </w:tr>
      <w:tr w:rsidR="00540125" w:rsidRPr="00BF6B21" w:rsidTr="009A1A78">
        <w:trPr>
          <w:jc w:val="center"/>
        </w:trPr>
        <w:tc>
          <w:tcPr>
            <w:tcW w:w="316" w:type="dxa"/>
          </w:tcPr>
          <w:p w:rsidR="00540125" w:rsidRPr="00BF6B21" w:rsidRDefault="00540125" w:rsidP="00E615FD">
            <w:pPr>
              <w:pStyle w:val="Tabletext"/>
              <w:jc w:val="center"/>
              <w:rPr>
                <w:sz w:val="18"/>
                <w:szCs w:val="18"/>
                <w:lang w:val="fr-CH"/>
              </w:rPr>
            </w:pPr>
            <w:r w:rsidRPr="00BF6B21">
              <w:rPr>
                <w:sz w:val="18"/>
                <w:szCs w:val="18"/>
                <w:lang w:val="fr-CH"/>
              </w:rPr>
              <w:t>b</w:t>
            </w:r>
          </w:p>
        </w:tc>
        <w:tc>
          <w:tcPr>
            <w:tcW w:w="1826" w:type="dxa"/>
          </w:tcPr>
          <w:p w:rsidR="00540125" w:rsidRPr="00BF6B21" w:rsidRDefault="00540125" w:rsidP="00E615FD">
            <w:pPr>
              <w:pStyle w:val="Tabletext"/>
              <w:jc w:val="left"/>
              <w:rPr>
                <w:sz w:val="18"/>
                <w:szCs w:val="18"/>
                <w:lang w:val="fr-CH"/>
              </w:rPr>
            </w:pPr>
            <w:r w:rsidRPr="00BF6B21">
              <w:rPr>
                <w:sz w:val="18"/>
                <w:szCs w:val="18"/>
                <w:lang w:val="fr-CH"/>
              </w:rPr>
              <w:t>5 150</w:t>
            </w:r>
            <w:r w:rsidRPr="00BF6B21">
              <w:rPr>
                <w:sz w:val="18"/>
                <w:szCs w:val="18"/>
                <w:lang w:val="fr-CH"/>
              </w:rPr>
              <w:noBreakHyphen/>
              <w:t>5 350 MHz</w:t>
            </w:r>
          </w:p>
        </w:tc>
        <w:tc>
          <w:tcPr>
            <w:tcW w:w="1208" w:type="dxa"/>
          </w:tcPr>
          <w:p w:rsidR="00540125" w:rsidRPr="00BF6B21" w:rsidRDefault="00540125" w:rsidP="00E615FD">
            <w:pPr>
              <w:pStyle w:val="Tabletext"/>
              <w:jc w:val="left"/>
              <w:rPr>
                <w:sz w:val="18"/>
                <w:szCs w:val="18"/>
                <w:lang w:val="fr-CH"/>
              </w:rPr>
            </w:pPr>
            <w:r w:rsidRPr="00BF6B21">
              <w:rPr>
                <w:sz w:val="18"/>
                <w:szCs w:val="18"/>
                <w:lang w:val="fr-CH"/>
              </w:rPr>
              <w:t xml:space="preserve">200 mW </w:t>
            </w:r>
          </w:p>
          <w:p w:rsidR="00540125" w:rsidRPr="00BF6B21" w:rsidRDefault="00540125" w:rsidP="00E615FD">
            <w:pPr>
              <w:pStyle w:val="Tabletext"/>
              <w:jc w:val="left"/>
              <w:rPr>
                <w:sz w:val="18"/>
                <w:szCs w:val="18"/>
                <w:lang w:val="fr-CH"/>
              </w:rPr>
            </w:pPr>
            <w:r w:rsidRPr="00BF6B21">
              <w:rPr>
                <w:sz w:val="18"/>
                <w:szCs w:val="18"/>
                <w:lang w:val="fr-CH"/>
              </w:rPr>
              <w:t>p.i.r.e. moyenne</w:t>
            </w:r>
          </w:p>
          <w:p w:rsidR="00540125" w:rsidRPr="00BF6B21" w:rsidRDefault="00540125" w:rsidP="00E615FD">
            <w:pPr>
              <w:pStyle w:val="Tabletext"/>
              <w:jc w:val="left"/>
              <w:rPr>
                <w:sz w:val="18"/>
                <w:szCs w:val="18"/>
                <w:lang w:val="fr-CH"/>
              </w:rPr>
            </w:pPr>
            <w:r w:rsidRPr="00BF6B21">
              <w:rPr>
                <w:sz w:val="18"/>
                <w:szCs w:val="18"/>
                <w:lang w:val="fr-CH"/>
              </w:rPr>
              <w:t>Voir la Note 3</w:t>
            </w:r>
          </w:p>
        </w:tc>
        <w:tc>
          <w:tcPr>
            <w:tcW w:w="1559" w:type="dxa"/>
          </w:tcPr>
          <w:p w:rsidR="00540125" w:rsidRPr="00BF6B21" w:rsidRDefault="00540125" w:rsidP="00E615FD">
            <w:pPr>
              <w:pStyle w:val="Tabletext"/>
              <w:jc w:val="left"/>
              <w:rPr>
                <w:sz w:val="18"/>
                <w:szCs w:val="18"/>
                <w:lang w:val="fr-CH"/>
              </w:rPr>
            </w:pPr>
            <w:r w:rsidRPr="00BF6B21">
              <w:rPr>
                <w:sz w:val="18"/>
                <w:szCs w:val="18"/>
                <w:lang w:val="fr-CH"/>
              </w:rPr>
              <w:t>Voir les Notes 1 et 2</w:t>
            </w:r>
          </w:p>
        </w:tc>
        <w:tc>
          <w:tcPr>
            <w:tcW w:w="1316" w:type="dxa"/>
          </w:tcPr>
          <w:p w:rsidR="00540125" w:rsidRPr="00BF6B21" w:rsidRDefault="00540125" w:rsidP="00E615FD">
            <w:pPr>
              <w:pStyle w:val="Tabletext"/>
              <w:jc w:val="left"/>
              <w:rPr>
                <w:sz w:val="18"/>
                <w:szCs w:val="18"/>
                <w:lang w:val="fr-CH"/>
              </w:rPr>
            </w:pPr>
            <w:r w:rsidRPr="00BF6B21">
              <w:rPr>
                <w:sz w:val="18"/>
                <w:szCs w:val="18"/>
                <w:lang w:val="fr-CH"/>
              </w:rPr>
              <w:t>Pas d</w:t>
            </w:r>
            <w:r w:rsidR="00787779" w:rsidRPr="00BF6B21">
              <w:rPr>
                <w:sz w:val="18"/>
                <w:szCs w:val="18"/>
                <w:lang w:val="fr-CH"/>
              </w:rPr>
              <w:t>'</w:t>
            </w:r>
            <w:r w:rsidRPr="00BF6B21">
              <w:rPr>
                <w:sz w:val="18"/>
                <w:szCs w:val="18"/>
                <w:lang w:val="fr-CH"/>
              </w:rPr>
              <w:t>espacement</w:t>
            </w:r>
          </w:p>
        </w:tc>
        <w:tc>
          <w:tcPr>
            <w:tcW w:w="1574" w:type="dxa"/>
          </w:tcPr>
          <w:p w:rsidR="00540125" w:rsidRPr="00BF6B21" w:rsidRDefault="00540125" w:rsidP="00E615FD">
            <w:pPr>
              <w:pStyle w:val="Tabletext"/>
              <w:jc w:val="left"/>
              <w:rPr>
                <w:sz w:val="18"/>
                <w:szCs w:val="18"/>
                <w:lang w:val="fr-CH"/>
              </w:rPr>
            </w:pPr>
            <w:r w:rsidRPr="00BF6B21">
              <w:rPr>
                <w:sz w:val="18"/>
                <w:szCs w:val="18"/>
                <w:lang w:val="fr-CH"/>
              </w:rPr>
              <w:t>ECC/DEC/(04)08</w:t>
            </w:r>
          </w:p>
        </w:tc>
        <w:tc>
          <w:tcPr>
            <w:tcW w:w="2056" w:type="dxa"/>
          </w:tcPr>
          <w:p w:rsidR="00540125" w:rsidRPr="00BF6B21" w:rsidRDefault="00540125" w:rsidP="00E615FD">
            <w:pPr>
              <w:pStyle w:val="Tabletext"/>
              <w:jc w:val="left"/>
              <w:rPr>
                <w:sz w:val="18"/>
                <w:szCs w:val="18"/>
                <w:lang w:val="fr-CH"/>
              </w:rPr>
            </w:pPr>
            <w:r w:rsidRPr="00BF6B21">
              <w:rPr>
                <w:sz w:val="18"/>
                <w:szCs w:val="18"/>
                <w:lang w:val="fr-CH"/>
              </w:rPr>
              <w:t>Limité à un usage en intérieur.</w:t>
            </w:r>
          </w:p>
          <w:p w:rsidR="00540125" w:rsidRPr="00BF6B21" w:rsidRDefault="00540125" w:rsidP="00E615FD">
            <w:pPr>
              <w:pStyle w:val="Tabletext"/>
              <w:jc w:val="left"/>
              <w:rPr>
                <w:sz w:val="18"/>
                <w:szCs w:val="18"/>
                <w:lang w:val="fr-CH"/>
              </w:rPr>
            </w:pPr>
            <w:r w:rsidRPr="00BF6B21">
              <w:rPr>
                <w:sz w:val="18"/>
                <w:szCs w:val="18"/>
                <w:lang w:val="fr-CH"/>
              </w:rPr>
              <w:t>La densité de p.i.r.e. moyenne maximale doit être limitée à 10 mW/MHz dans toute bande de 1 MHz.</w:t>
            </w:r>
          </w:p>
        </w:tc>
      </w:tr>
      <w:tr w:rsidR="00540125" w:rsidRPr="00BF6B21" w:rsidTr="009A1A78">
        <w:trPr>
          <w:jc w:val="center"/>
        </w:trPr>
        <w:tc>
          <w:tcPr>
            <w:tcW w:w="316" w:type="dxa"/>
          </w:tcPr>
          <w:p w:rsidR="00540125" w:rsidRPr="00BF6B21" w:rsidRDefault="00540125" w:rsidP="00E615FD">
            <w:pPr>
              <w:pStyle w:val="Tabletext"/>
              <w:jc w:val="center"/>
              <w:rPr>
                <w:sz w:val="18"/>
                <w:szCs w:val="18"/>
                <w:lang w:val="fr-CH"/>
              </w:rPr>
            </w:pPr>
            <w:r w:rsidRPr="00BF6B21">
              <w:rPr>
                <w:sz w:val="18"/>
                <w:szCs w:val="18"/>
                <w:lang w:val="fr-CH"/>
              </w:rPr>
              <w:t>c</w:t>
            </w:r>
          </w:p>
        </w:tc>
        <w:tc>
          <w:tcPr>
            <w:tcW w:w="1826" w:type="dxa"/>
          </w:tcPr>
          <w:p w:rsidR="00540125" w:rsidRPr="00BF6B21" w:rsidRDefault="00540125" w:rsidP="00E615FD">
            <w:pPr>
              <w:pStyle w:val="Tabletext"/>
              <w:jc w:val="left"/>
              <w:rPr>
                <w:sz w:val="18"/>
                <w:szCs w:val="18"/>
                <w:lang w:val="fr-CH"/>
              </w:rPr>
            </w:pPr>
            <w:r w:rsidRPr="00BF6B21">
              <w:rPr>
                <w:sz w:val="18"/>
                <w:szCs w:val="18"/>
                <w:lang w:val="fr-CH"/>
              </w:rPr>
              <w:t>5 470-5 725 MHz</w:t>
            </w:r>
          </w:p>
        </w:tc>
        <w:tc>
          <w:tcPr>
            <w:tcW w:w="1208" w:type="dxa"/>
          </w:tcPr>
          <w:p w:rsidR="00540125" w:rsidRPr="00BF6B21" w:rsidRDefault="00540125" w:rsidP="00E615FD">
            <w:pPr>
              <w:pStyle w:val="Tabletext"/>
              <w:jc w:val="left"/>
              <w:rPr>
                <w:sz w:val="18"/>
                <w:szCs w:val="18"/>
                <w:lang w:val="fr-CH"/>
              </w:rPr>
            </w:pPr>
            <w:r w:rsidRPr="00BF6B21">
              <w:rPr>
                <w:sz w:val="18"/>
                <w:szCs w:val="18"/>
                <w:lang w:val="fr-CH"/>
              </w:rPr>
              <w:t xml:space="preserve">1 W </w:t>
            </w:r>
          </w:p>
          <w:p w:rsidR="00540125" w:rsidRPr="00BF6B21" w:rsidRDefault="00540125" w:rsidP="00E615FD">
            <w:pPr>
              <w:pStyle w:val="Tabletext"/>
              <w:jc w:val="left"/>
              <w:rPr>
                <w:sz w:val="18"/>
                <w:szCs w:val="18"/>
                <w:lang w:val="fr-CH"/>
              </w:rPr>
            </w:pPr>
            <w:r w:rsidRPr="00BF6B21">
              <w:rPr>
                <w:sz w:val="18"/>
                <w:szCs w:val="18"/>
                <w:lang w:val="fr-CH"/>
              </w:rPr>
              <w:t>p.i.r.e. moyenne</w:t>
            </w:r>
          </w:p>
          <w:p w:rsidR="00540125" w:rsidRPr="00BF6B21" w:rsidRDefault="00540125" w:rsidP="00E615FD">
            <w:pPr>
              <w:pStyle w:val="Tabletext"/>
              <w:jc w:val="left"/>
              <w:rPr>
                <w:sz w:val="18"/>
                <w:szCs w:val="18"/>
                <w:lang w:val="fr-CH"/>
              </w:rPr>
            </w:pPr>
            <w:r w:rsidRPr="00BF6B21">
              <w:rPr>
                <w:sz w:val="18"/>
                <w:szCs w:val="18"/>
                <w:lang w:val="fr-CH"/>
              </w:rPr>
              <w:t>Voir la Note 3</w:t>
            </w:r>
          </w:p>
        </w:tc>
        <w:tc>
          <w:tcPr>
            <w:tcW w:w="1559" w:type="dxa"/>
          </w:tcPr>
          <w:p w:rsidR="00540125" w:rsidRPr="00BF6B21" w:rsidRDefault="00540125" w:rsidP="00E615FD">
            <w:pPr>
              <w:pStyle w:val="Tabletext"/>
              <w:jc w:val="left"/>
              <w:rPr>
                <w:sz w:val="18"/>
                <w:szCs w:val="18"/>
                <w:lang w:val="fr-CH"/>
              </w:rPr>
            </w:pPr>
            <w:r w:rsidRPr="00BF6B21">
              <w:rPr>
                <w:sz w:val="18"/>
                <w:szCs w:val="18"/>
                <w:lang w:val="fr-CH"/>
              </w:rPr>
              <w:t>Voir les Notes 1 et 2</w:t>
            </w:r>
          </w:p>
        </w:tc>
        <w:tc>
          <w:tcPr>
            <w:tcW w:w="1316" w:type="dxa"/>
          </w:tcPr>
          <w:p w:rsidR="00540125" w:rsidRPr="00BF6B21" w:rsidRDefault="00540125" w:rsidP="00E615FD">
            <w:pPr>
              <w:pStyle w:val="Tabletext"/>
              <w:jc w:val="left"/>
              <w:rPr>
                <w:sz w:val="18"/>
                <w:szCs w:val="18"/>
                <w:lang w:val="fr-CH"/>
              </w:rPr>
            </w:pPr>
            <w:r w:rsidRPr="00BF6B21">
              <w:rPr>
                <w:sz w:val="18"/>
                <w:szCs w:val="18"/>
                <w:lang w:val="fr-CH"/>
              </w:rPr>
              <w:t>Pas d</w:t>
            </w:r>
            <w:r w:rsidR="00787779" w:rsidRPr="00BF6B21">
              <w:rPr>
                <w:sz w:val="18"/>
                <w:szCs w:val="18"/>
                <w:lang w:val="fr-CH"/>
              </w:rPr>
              <w:t>'</w:t>
            </w:r>
            <w:r w:rsidRPr="00BF6B21">
              <w:rPr>
                <w:sz w:val="18"/>
                <w:szCs w:val="18"/>
                <w:lang w:val="fr-CH"/>
              </w:rPr>
              <w:t>espacement</w:t>
            </w:r>
          </w:p>
        </w:tc>
        <w:tc>
          <w:tcPr>
            <w:tcW w:w="1574" w:type="dxa"/>
          </w:tcPr>
          <w:p w:rsidR="00540125" w:rsidRPr="00BF6B21" w:rsidRDefault="00540125" w:rsidP="00E615FD">
            <w:pPr>
              <w:pStyle w:val="Tabletext"/>
              <w:jc w:val="left"/>
              <w:rPr>
                <w:sz w:val="18"/>
                <w:szCs w:val="18"/>
                <w:lang w:val="fr-CH"/>
              </w:rPr>
            </w:pPr>
            <w:r w:rsidRPr="00BF6B21">
              <w:rPr>
                <w:sz w:val="18"/>
                <w:szCs w:val="18"/>
                <w:lang w:val="fr-CH"/>
              </w:rPr>
              <w:t>ECC/DEC/(04)08</w:t>
            </w:r>
          </w:p>
        </w:tc>
        <w:tc>
          <w:tcPr>
            <w:tcW w:w="2056" w:type="dxa"/>
          </w:tcPr>
          <w:p w:rsidR="00540125" w:rsidRPr="00BF6B21" w:rsidRDefault="00540125" w:rsidP="00E615FD">
            <w:pPr>
              <w:pStyle w:val="Tabletext"/>
              <w:jc w:val="left"/>
              <w:rPr>
                <w:sz w:val="18"/>
                <w:szCs w:val="18"/>
                <w:lang w:val="fr-CH"/>
              </w:rPr>
            </w:pPr>
            <w:r w:rsidRPr="00BF6B21">
              <w:rPr>
                <w:sz w:val="18"/>
                <w:szCs w:val="18"/>
                <w:lang w:val="fr-CH"/>
              </w:rPr>
              <w:t>Utilisation en intérieur et en extérieur autorisée.</w:t>
            </w:r>
          </w:p>
          <w:p w:rsidR="00540125" w:rsidRPr="00BF6B21" w:rsidRDefault="00540125" w:rsidP="00E615FD">
            <w:pPr>
              <w:pStyle w:val="Tabletext"/>
              <w:jc w:val="left"/>
              <w:rPr>
                <w:sz w:val="18"/>
                <w:szCs w:val="18"/>
                <w:lang w:val="fr-CH"/>
              </w:rPr>
            </w:pPr>
            <w:r w:rsidRPr="00BF6B21">
              <w:rPr>
                <w:sz w:val="18"/>
                <w:szCs w:val="18"/>
                <w:lang w:val="fr-CH"/>
              </w:rPr>
              <w:t>La densité de p.i.r.e. moyenne maximale doit être limitée à 50 mW/MHz dans toute bande de 1 MHz.</w:t>
            </w:r>
          </w:p>
        </w:tc>
      </w:tr>
      <w:tr w:rsidR="00540125" w:rsidRPr="00BF6B21" w:rsidTr="009A1A78">
        <w:trPr>
          <w:jc w:val="center"/>
        </w:trPr>
        <w:tc>
          <w:tcPr>
            <w:tcW w:w="316" w:type="dxa"/>
          </w:tcPr>
          <w:p w:rsidR="00540125" w:rsidRPr="00BF6B21" w:rsidRDefault="00540125" w:rsidP="00E615FD">
            <w:pPr>
              <w:pStyle w:val="Tabletext"/>
              <w:jc w:val="center"/>
              <w:rPr>
                <w:sz w:val="18"/>
                <w:szCs w:val="18"/>
                <w:lang w:val="fr-CH"/>
              </w:rPr>
            </w:pPr>
            <w:r w:rsidRPr="00BF6B21">
              <w:rPr>
                <w:sz w:val="18"/>
                <w:szCs w:val="18"/>
                <w:lang w:val="fr-CH"/>
              </w:rPr>
              <w:t>d</w:t>
            </w:r>
          </w:p>
        </w:tc>
        <w:tc>
          <w:tcPr>
            <w:tcW w:w="1826" w:type="dxa"/>
          </w:tcPr>
          <w:p w:rsidR="00540125" w:rsidRPr="00BF6B21" w:rsidRDefault="00540125" w:rsidP="00E615FD">
            <w:pPr>
              <w:pStyle w:val="Tabletext"/>
              <w:jc w:val="left"/>
              <w:rPr>
                <w:sz w:val="18"/>
                <w:szCs w:val="18"/>
                <w:lang w:val="fr-CH"/>
              </w:rPr>
            </w:pPr>
            <w:r w:rsidRPr="00BF6B21">
              <w:rPr>
                <w:sz w:val="18"/>
                <w:szCs w:val="18"/>
                <w:lang w:val="fr-CH"/>
              </w:rPr>
              <w:t>17,1-17,3 GHz</w:t>
            </w:r>
          </w:p>
        </w:tc>
        <w:tc>
          <w:tcPr>
            <w:tcW w:w="1208" w:type="dxa"/>
          </w:tcPr>
          <w:p w:rsidR="009A1A78" w:rsidRPr="00BF6B21" w:rsidRDefault="00540125" w:rsidP="009A1A78">
            <w:pPr>
              <w:pStyle w:val="Tabletext"/>
              <w:jc w:val="left"/>
              <w:rPr>
                <w:sz w:val="18"/>
                <w:szCs w:val="18"/>
                <w:lang w:val="fr-CH"/>
              </w:rPr>
            </w:pPr>
            <w:r w:rsidRPr="00BF6B21">
              <w:rPr>
                <w:sz w:val="18"/>
                <w:szCs w:val="18"/>
                <w:lang w:val="fr-CH"/>
              </w:rPr>
              <w:t>100 mW</w:t>
            </w:r>
          </w:p>
          <w:p w:rsidR="00540125" w:rsidRPr="00BF6B21" w:rsidRDefault="00540125" w:rsidP="009A1A78">
            <w:pPr>
              <w:pStyle w:val="Tabletext"/>
              <w:jc w:val="left"/>
              <w:rPr>
                <w:sz w:val="18"/>
                <w:szCs w:val="18"/>
                <w:lang w:val="fr-CH"/>
              </w:rPr>
            </w:pPr>
            <w:r w:rsidRPr="00BF6B21">
              <w:rPr>
                <w:sz w:val="18"/>
                <w:szCs w:val="18"/>
                <w:lang w:val="fr-CH"/>
              </w:rPr>
              <w:t>p.i.r.e.</w:t>
            </w:r>
          </w:p>
        </w:tc>
        <w:tc>
          <w:tcPr>
            <w:tcW w:w="1559" w:type="dxa"/>
          </w:tcPr>
          <w:p w:rsidR="00540125" w:rsidRPr="00BF6B21" w:rsidRDefault="00540125" w:rsidP="00E615FD">
            <w:pPr>
              <w:pStyle w:val="Tabletext"/>
              <w:jc w:val="left"/>
              <w:rPr>
                <w:sz w:val="18"/>
                <w:szCs w:val="18"/>
                <w:lang w:val="fr-CH"/>
              </w:rPr>
            </w:pPr>
            <w:r w:rsidRPr="00BF6B21">
              <w:rPr>
                <w:sz w:val="18"/>
                <w:szCs w:val="18"/>
                <w:lang w:val="fr-CH"/>
              </w:rPr>
              <w:t>Pas de condition</w:t>
            </w:r>
          </w:p>
        </w:tc>
        <w:tc>
          <w:tcPr>
            <w:tcW w:w="1316" w:type="dxa"/>
          </w:tcPr>
          <w:p w:rsidR="00540125" w:rsidRPr="00BF6B21" w:rsidRDefault="00540125" w:rsidP="00E615FD">
            <w:pPr>
              <w:pStyle w:val="Tabletext"/>
              <w:jc w:val="left"/>
              <w:rPr>
                <w:sz w:val="18"/>
                <w:szCs w:val="18"/>
                <w:lang w:val="fr-CH"/>
              </w:rPr>
            </w:pPr>
            <w:r w:rsidRPr="00BF6B21">
              <w:rPr>
                <w:sz w:val="18"/>
                <w:szCs w:val="18"/>
                <w:lang w:val="fr-CH"/>
              </w:rPr>
              <w:t>Pas d</w:t>
            </w:r>
            <w:r w:rsidR="00787779" w:rsidRPr="00BF6B21">
              <w:rPr>
                <w:sz w:val="18"/>
                <w:szCs w:val="18"/>
                <w:lang w:val="fr-CH"/>
              </w:rPr>
              <w:t>'</w:t>
            </w:r>
            <w:r w:rsidRPr="00BF6B21">
              <w:rPr>
                <w:sz w:val="18"/>
                <w:szCs w:val="18"/>
                <w:lang w:val="fr-CH"/>
              </w:rPr>
              <w:t>espacement</w:t>
            </w:r>
          </w:p>
        </w:tc>
        <w:tc>
          <w:tcPr>
            <w:tcW w:w="1574" w:type="dxa"/>
          </w:tcPr>
          <w:p w:rsidR="00540125" w:rsidRPr="00BF6B21" w:rsidRDefault="00540125" w:rsidP="00E615FD">
            <w:pPr>
              <w:pStyle w:val="Tabletext"/>
              <w:jc w:val="left"/>
              <w:rPr>
                <w:sz w:val="18"/>
                <w:szCs w:val="18"/>
                <w:lang w:val="fr-CH"/>
              </w:rPr>
            </w:pPr>
          </w:p>
        </w:tc>
        <w:tc>
          <w:tcPr>
            <w:tcW w:w="2056" w:type="dxa"/>
          </w:tcPr>
          <w:p w:rsidR="00540125" w:rsidRPr="00BF6B21" w:rsidRDefault="00540125" w:rsidP="00E615FD">
            <w:pPr>
              <w:pStyle w:val="Tabletext"/>
              <w:jc w:val="left"/>
              <w:rPr>
                <w:sz w:val="18"/>
                <w:szCs w:val="18"/>
                <w:lang w:val="fr-CH"/>
              </w:rPr>
            </w:pPr>
          </w:p>
        </w:tc>
      </w:tr>
      <w:tr w:rsidR="00540125" w:rsidRPr="00BF6B21" w:rsidTr="009A1A78">
        <w:trPr>
          <w:jc w:val="center"/>
        </w:trPr>
        <w:tc>
          <w:tcPr>
            <w:tcW w:w="316" w:type="dxa"/>
          </w:tcPr>
          <w:p w:rsidR="00540125" w:rsidRPr="00BF6B21" w:rsidRDefault="00540125" w:rsidP="00E615FD">
            <w:pPr>
              <w:pStyle w:val="Tabletext"/>
              <w:jc w:val="center"/>
              <w:rPr>
                <w:sz w:val="18"/>
                <w:szCs w:val="18"/>
                <w:lang w:val="fr-CH"/>
              </w:rPr>
            </w:pPr>
            <w:r w:rsidRPr="00BF6B21">
              <w:rPr>
                <w:sz w:val="18"/>
                <w:szCs w:val="18"/>
                <w:lang w:val="fr-CH"/>
              </w:rPr>
              <w:t>e</w:t>
            </w:r>
          </w:p>
        </w:tc>
        <w:tc>
          <w:tcPr>
            <w:tcW w:w="1826" w:type="dxa"/>
          </w:tcPr>
          <w:p w:rsidR="00540125" w:rsidRPr="00BF6B21" w:rsidRDefault="00540125" w:rsidP="00E615FD">
            <w:pPr>
              <w:pStyle w:val="Tabletext"/>
              <w:jc w:val="left"/>
              <w:rPr>
                <w:sz w:val="18"/>
                <w:szCs w:val="18"/>
                <w:lang w:val="fr-CH"/>
              </w:rPr>
            </w:pPr>
            <w:r w:rsidRPr="00BF6B21">
              <w:rPr>
                <w:sz w:val="18"/>
                <w:szCs w:val="18"/>
                <w:lang w:val="fr-CH"/>
              </w:rPr>
              <w:t>57-66 GHz</w:t>
            </w:r>
          </w:p>
        </w:tc>
        <w:tc>
          <w:tcPr>
            <w:tcW w:w="1208" w:type="dxa"/>
          </w:tcPr>
          <w:p w:rsidR="00540125" w:rsidRPr="00BF6B21" w:rsidRDefault="00540125" w:rsidP="00E615FD">
            <w:pPr>
              <w:pStyle w:val="Tabletext"/>
              <w:jc w:val="left"/>
              <w:rPr>
                <w:sz w:val="18"/>
                <w:szCs w:val="18"/>
                <w:lang w:val="fr-CH"/>
              </w:rPr>
            </w:pPr>
            <w:r w:rsidRPr="00BF6B21">
              <w:rPr>
                <w:sz w:val="18"/>
                <w:szCs w:val="18"/>
                <w:lang w:val="fr-CH"/>
              </w:rPr>
              <w:t xml:space="preserve">40 dBm </w:t>
            </w:r>
          </w:p>
          <w:p w:rsidR="00540125" w:rsidRPr="00BF6B21" w:rsidRDefault="00540125" w:rsidP="00E615FD">
            <w:pPr>
              <w:pStyle w:val="Tabletext"/>
              <w:jc w:val="left"/>
              <w:rPr>
                <w:sz w:val="18"/>
                <w:szCs w:val="18"/>
                <w:lang w:val="fr-CH"/>
              </w:rPr>
            </w:pPr>
            <w:r w:rsidRPr="00BF6B21">
              <w:rPr>
                <w:sz w:val="18"/>
                <w:szCs w:val="18"/>
                <w:lang w:val="fr-CH"/>
              </w:rPr>
              <w:t>p.i.r.e. moyenne</w:t>
            </w:r>
          </w:p>
        </w:tc>
        <w:tc>
          <w:tcPr>
            <w:tcW w:w="1559" w:type="dxa"/>
          </w:tcPr>
          <w:p w:rsidR="00540125" w:rsidRPr="00BF6B21" w:rsidRDefault="00540125" w:rsidP="00E615FD">
            <w:pPr>
              <w:pStyle w:val="Tabletext"/>
              <w:jc w:val="left"/>
              <w:rPr>
                <w:sz w:val="18"/>
                <w:szCs w:val="18"/>
                <w:lang w:val="fr-CH"/>
              </w:rPr>
            </w:pPr>
            <w:r w:rsidRPr="00BF6B21">
              <w:rPr>
                <w:sz w:val="18"/>
                <w:szCs w:val="18"/>
                <w:lang w:val="fr-CH"/>
              </w:rPr>
              <w:t>Voir la Note 1</w:t>
            </w:r>
          </w:p>
        </w:tc>
        <w:tc>
          <w:tcPr>
            <w:tcW w:w="1316" w:type="dxa"/>
          </w:tcPr>
          <w:p w:rsidR="00540125" w:rsidRPr="00BF6B21" w:rsidRDefault="00540125" w:rsidP="00E615FD">
            <w:pPr>
              <w:pStyle w:val="Tabletext"/>
              <w:jc w:val="left"/>
              <w:rPr>
                <w:sz w:val="18"/>
                <w:szCs w:val="18"/>
                <w:lang w:val="fr-CH"/>
              </w:rPr>
            </w:pPr>
            <w:r w:rsidRPr="00BF6B21">
              <w:rPr>
                <w:sz w:val="18"/>
                <w:szCs w:val="18"/>
                <w:lang w:val="fr-CH"/>
              </w:rPr>
              <w:t>Pas d</w:t>
            </w:r>
            <w:r w:rsidR="00787779" w:rsidRPr="00BF6B21">
              <w:rPr>
                <w:sz w:val="18"/>
                <w:szCs w:val="18"/>
                <w:lang w:val="fr-CH"/>
              </w:rPr>
              <w:t>'</w:t>
            </w:r>
            <w:r w:rsidRPr="00BF6B21">
              <w:rPr>
                <w:sz w:val="18"/>
                <w:szCs w:val="18"/>
                <w:lang w:val="fr-CH"/>
              </w:rPr>
              <w:t>espacement</w:t>
            </w:r>
          </w:p>
        </w:tc>
        <w:tc>
          <w:tcPr>
            <w:tcW w:w="1574" w:type="dxa"/>
          </w:tcPr>
          <w:p w:rsidR="00540125" w:rsidRPr="00BF6B21" w:rsidRDefault="00540125" w:rsidP="00E615FD">
            <w:pPr>
              <w:pStyle w:val="Tabletext"/>
              <w:jc w:val="left"/>
              <w:rPr>
                <w:sz w:val="18"/>
                <w:szCs w:val="18"/>
                <w:lang w:val="fr-CH"/>
              </w:rPr>
            </w:pPr>
          </w:p>
        </w:tc>
        <w:tc>
          <w:tcPr>
            <w:tcW w:w="2056" w:type="dxa"/>
          </w:tcPr>
          <w:p w:rsidR="00540125" w:rsidRPr="00BF6B21" w:rsidRDefault="00540125" w:rsidP="00E615FD">
            <w:pPr>
              <w:pStyle w:val="Tabletext"/>
              <w:jc w:val="left"/>
              <w:rPr>
                <w:sz w:val="18"/>
                <w:szCs w:val="18"/>
                <w:lang w:val="fr-CH"/>
              </w:rPr>
            </w:pPr>
            <w:r w:rsidRPr="00BF6B21">
              <w:rPr>
                <w:sz w:val="18"/>
                <w:szCs w:val="18"/>
                <w:lang w:val="fr-CH"/>
              </w:rPr>
              <w:t xml:space="preserve">Les installations fixes en extérieur ne sont pas autorisées. </w:t>
            </w:r>
          </w:p>
          <w:p w:rsidR="00540125" w:rsidRPr="00BF6B21" w:rsidRDefault="00540125" w:rsidP="00E615FD">
            <w:pPr>
              <w:pStyle w:val="Tabletext"/>
              <w:jc w:val="left"/>
              <w:rPr>
                <w:sz w:val="18"/>
                <w:szCs w:val="18"/>
                <w:lang w:val="fr-CH"/>
              </w:rPr>
            </w:pPr>
            <w:r w:rsidRPr="00BF6B21">
              <w:rPr>
                <w:sz w:val="18"/>
                <w:szCs w:val="18"/>
                <w:lang w:val="fr-CH"/>
              </w:rPr>
              <w:t>La densité de p.i.r.e. moyenne maximale est limitée à 13 dBm/MHz.</w:t>
            </w:r>
          </w:p>
        </w:tc>
      </w:tr>
      <w:tr w:rsidR="00540125" w:rsidRPr="00BF6B21" w:rsidTr="009A1A78">
        <w:trPr>
          <w:jc w:val="center"/>
        </w:trPr>
        <w:tc>
          <w:tcPr>
            <w:tcW w:w="9855" w:type="dxa"/>
            <w:gridSpan w:val="7"/>
            <w:tcBorders>
              <w:left w:val="nil"/>
              <w:bottom w:val="nil"/>
              <w:right w:val="nil"/>
            </w:tcBorders>
          </w:tcPr>
          <w:p w:rsidR="00540125" w:rsidRPr="00BF6B21" w:rsidRDefault="00540125" w:rsidP="00F11F92">
            <w:pPr>
              <w:pStyle w:val="Tablelegend"/>
              <w:ind w:left="-85" w:firstLine="0"/>
              <w:rPr>
                <w:sz w:val="18"/>
                <w:szCs w:val="18"/>
                <w:lang w:val="fr-CH"/>
              </w:rPr>
            </w:pPr>
            <w:r w:rsidRPr="00BF6B21">
              <w:rPr>
                <w:sz w:val="18"/>
                <w:szCs w:val="18"/>
                <w:lang w:val="fr-CH"/>
              </w:rPr>
              <w:t>NOTE 1 – L</w:t>
            </w:r>
            <w:r w:rsidR="00787779" w:rsidRPr="00BF6B21">
              <w:rPr>
                <w:sz w:val="18"/>
                <w:szCs w:val="18"/>
                <w:lang w:val="fr-CH"/>
              </w:rPr>
              <w:t>'</w:t>
            </w:r>
            <w:r w:rsidRPr="00BF6B21">
              <w:rPr>
                <w:sz w:val="18"/>
                <w:szCs w:val="18"/>
                <w:lang w:val="fr-CH"/>
              </w:rPr>
              <w:t>équipement doit mettre en œuvre un mécanisme approprié de partage de spectre en vue de faciliter le partage entre les différentes technologies et applications.</w:t>
            </w:r>
          </w:p>
          <w:p w:rsidR="00540125" w:rsidRPr="00BF6B21" w:rsidRDefault="00540125" w:rsidP="00F11F92">
            <w:pPr>
              <w:pStyle w:val="Tablelegend"/>
              <w:ind w:left="-85" w:firstLine="0"/>
              <w:rPr>
                <w:sz w:val="18"/>
                <w:szCs w:val="18"/>
                <w:lang w:val="fr-CH"/>
              </w:rPr>
            </w:pPr>
            <w:r w:rsidRPr="00BF6B21">
              <w:rPr>
                <w:sz w:val="18"/>
                <w:szCs w:val="18"/>
                <w:lang w:val="fr-CH"/>
              </w:rPr>
              <w:t>NOTE 2 – Les WAS/RLAN fonctionnant dans les bandes 5 250-5 350 MHz et 5 470-5 725 MHz doivent utiliser des techniques de réduction des brouillages qui offrent au minimum la même protection que celle apportée par les</w:t>
            </w:r>
            <w:r w:rsidR="00FA1666" w:rsidRPr="00BF6B21">
              <w:rPr>
                <w:sz w:val="18"/>
                <w:szCs w:val="18"/>
                <w:lang w:val="fr-CH"/>
              </w:rPr>
              <w:t xml:space="preserve"> </w:t>
            </w:r>
            <w:r w:rsidRPr="00BF6B21">
              <w:rPr>
                <w:sz w:val="18"/>
                <w:szCs w:val="18"/>
                <w:lang w:val="fr-CH"/>
              </w:rPr>
              <w:t>spécifications de détection, d</w:t>
            </w:r>
            <w:r w:rsidR="00787779" w:rsidRPr="00BF6B21">
              <w:rPr>
                <w:sz w:val="18"/>
                <w:szCs w:val="18"/>
                <w:lang w:val="fr-CH"/>
              </w:rPr>
              <w:t>'</w:t>
            </w:r>
            <w:r w:rsidRPr="00BF6B21">
              <w:rPr>
                <w:sz w:val="18"/>
                <w:szCs w:val="18"/>
                <w:lang w:val="fr-CH"/>
              </w:rPr>
              <w:t>exploitation et de réponse décrites dans la norme ETSI EN 301 893, et ce afin d</w:t>
            </w:r>
            <w:r w:rsidR="00787779" w:rsidRPr="00BF6B21">
              <w:rPr>
                <w:sz w:val="18"/>
                <w:szCs w:val="18"/>
                <w:lang w:val="fr-CH"/>
              </w:rPr>
              <w:t>'</w:t>
            </w:r>
            <w:r w:rsidRPr="00BF6B21">
              <w:rPr>
                <w:sz w:val="18"/>
                <w:szCs w:val="18"/>
                <w:lang w:val="fr-CH"/>
              </w:rPr>
              <w:t>assurer la compatibilité d</w:t>
            </w:r>
            <w:r w:rsidR="00787779" w:rsidRPr="00BF6B21">
              <w:rPr>
                <w:sz w:val="18"/>
                <w:szCs w:val="18"/>
                <w:lang w:val="fr-CH"/>
              </w:rPr>
              <w:t>'</w:t>
            </w:r>
            <w:r w:rsidRPr="00BF6B21">
              <w:rPr>
                <w:sz w:val="18"/>
                <w:szCs w:val="18"/>
                <w:lang w:val="fr-CH"/>
              </w:rPr>
              <w:t>exploitation avec les systèmes de radiorepérage (radars). Ces techniques de réduction des brouillages doivent permettre d</w:t>
            </w:r>
            <w:r w:rsidR="00787779" w:rsidRPr="00BF6B21">
              <w:rPr>
                <w:sz w:val="18"/>
                <w:szCs w:val="18"/>
                <w:lang w:val="fr-CH"/>
              </w:rPr>
              <w:t>'</w:t>
            </w:r>
            <w:r w:rsidRPr="00BF6B21">
              <w:rPr>
                <w:sz w:val="18"/>
                <w:szCs w:val="18"/>
                <w:lang w:val="fr-CH"/>
              </w:rPr>
              <w:t>égaliser la probabilité de sélectionner un canal parmi tous les canaux libres de façon à garantir, en moyenne, un étalement quasi uniforme de la charge sur le spectre. Des informations détaillées sur l</w:t>
            </w:r>
            <w:r w:rsidR="00787779" w:rsidRPr="00BF6B21">
              <w:rPr>
                <w:sz w:val="18"/>
                <w:szCs w:val="18"/>
                <w:lang w:val="fr-CH"/>
              </w:rPr>
              <w:t>'</w:t>
            </w:r>
            <w:r w:rsidRPr="00BF6B21">
              <w:rPr>
                <w:sz w:val="18"/>
                <w:szCs w:val="18"/>
                <w:lang w:val="fr-CH"/>
              </w:rPr>
              <w:t>applicabilité de la norme ETSI EN 301 893 sont disponibles à l</w:t>
            </w:r>
            <w:r w:rsidR="00787779" w:rsidRPr="00BF6B21">
              <w:rPr>
                <w:sz w:val="18"/>
                <w:szCs w:val="18"/>
                <w:lang w:val="fr-CH"/>
              </w:rPr>
              <w:t>'</w:t>
            </w:r>
            <w:r w:rsidRPr="00BF6B21">
              <w:rPr>
                <w:sz w:val="18"/>
                <w:szCs w:val="18"/>
                <w:lang w:val="fr-CH"/>
              </w:rPr>
              <w:t xml:space="preserve">adresse </w:t>
            </w:r>
            <w:hyperlink r:id="rId20" w:history="1">
              <w:r w:rsidRPr="00BF6B21">
                <w:rPr>
                  <w:rStyle w:val="Hyperlink"/>
                  <w:sz w:val="18"/>
                  <w:szCs w:val="18"/>
                  <w:lang w:val="fr-CH"/>
                </w:rPr>
                <w:t>http://ec.europa.eu/comm/enterprise/rtte/harstand.htm</w:t>
              </w:r>
            </w:hyperlink>
            <w:r w:rsidRPr="00BF6B21">
              <w:rPr>
                <w:sz w:val="18"/>
                <w:szCs w:val="18"/>
                <w:lang w:val="fr-CH"/>
              </w:rPr>
              <w:t>.</w:t>
            </w:r>
          </w:p>
          <w:p w:rsidR="00540125" w:rsidRPr="00BF6B21" w:rsidRDefault="00540125" w:rsidP="00F11F92">
            <w:pPr>
              <w:pStyle w:val="Tablelegend"/>
              <w:ind w:left="-85" w:firstLine="0"/>
              <w:rPr>
                <w:sz w:val="18"/>
                <w:szCs w:val="18"/>
                <w:lang w:val="fr-CH"/>
              </w:rPr>
            </w:pPr>
            <w:r w:rsidRPr="00BF6B21">
              <w:rPr>
                <w:sz w:val="18"/>
                <w:szCs w:val="18"/>
                <w:lang w:val="fr-CH"/>
              </w:rPr>
              <w:t>NOTE 3 – Les réseaux WAS/RLAN fonctionnant dans les bandes 5 250-5 350 MHz et 5 470-5 725 MHz doivent mettre en œuvre une commande de puissance à l</w:t>
            </w:r>
            <w:r w:rsidR="00787779" w:rsidRPr="00BF6B21">
              <w:rPr>
                <w:sz w:val="18"/>
                <w:szCs w:val="18"/>
                <w:lang w:val="fr-CH"/>
              </w:rPr>
              <w:t>'</w:t>
            </w:r>
            <w:r w:rsidRPr="00BF6B21">
              <w:rPr>
                <w:sz w:val="18"/>
                <w:szCs w:val="18"/>
                <w:lang w:val="fr-CH"/>
              </w:rPr>
              <w:t xml:space="preserve">émission (TPC, </w:t>
            </w:r>
            <w:r w:rsidRPr="00BF6B21">
              <w:rPr>
                <w:i/>
                <w:iCs/>
                <w:sz w:val="18"/>
                <w:szCs w:val="18"/>
                <w:lang w:val="fr-CH"/>
              </w:rPr>
              <w:t>transmitter power control</w:t>
            </w:r>
            <w:r w:rsidRPr="00BF6B21">
              <w:rPr>
                <w:sz w:val="18"/>
                <w:szCs w:val="18"/>
                <w:lang w:val="fr-CH"/>
              </w:rPr>
              <w:t>) qui offre en moyenne une limitation d</w:t>
            </w:r>
            <w:r w:rsidR="00787779" w:rsidRPr="00BF6B21">
              <w:rPr>
                <w:sz w:val="18"/>
                <w:szCs w:val="18"/>
                <w:lang w:val="fr-CH"/>
              </w:rPr>
              <w:t>'</w:t>
            </w:r>
            <w:r w:rsidRPr="00BF6B21">
              <w:rPr>
                <w:sz w:val="18"/>
                <w:szCs w:val="18"/>
                <w:lang w:val="fr-CH"/>
              </w:rPr>
              <w:t>au moins 3 dB de la puissance de sortie maximale autorisée des systèmes. En l</w:t>
            </w:r>
            <w:r w:rsidR="00787779" w:rsidRPr="00BF6B21">
              <w:rPr>
                <w:sz w:val="18"/>
                <w:szCs w:val="18"/>
                <w:lang w:val="fr-CH"/>
              </w:rPr>
              <w:t>'</w:t>
            </w:r>
            <w:r w:rsidRPr="00BF6B21">
              <w:rPr>
                <w:sz w:val="18"/>
                <w:szCs w:val="18"/>
                <w:lang w:val="fr-CH"/>
              </w:rPr>
              <w:t>absence de commande de puissance à l</w:t>
            </w:r>
            <w:r w:rsidR="00787779" w:rsidRPr="00BF6B21">
              <w:rPr>
                <w:sz w:val="18"/>
                <w:szCs w:val="18"/>
                <w:lang w:val="fr-CH"/>
              </w:rPr>
              <w:t>'</w:t>
            </w:r>
            <w:r w:rsidRPr="00BF6B21">
              <w:rPr>
                <w:sz w:val="18"/>
                <w:szCs w:val="18"/>
                <w:lang w:val="fr-CH"/>
              </w:rPr>
              <w:t>émission, la p.i.r.e. moyenne maximale autorisée et les limites correspondantes de densité de p.i.r.e. moyenne doivent être réduites de 3 dB.</w:t>
            </w:r>
          </w:p>
        </w:tc>
      </w:tr>
    </w:tbl>
    <w:p w:rsidR="00540125" w:rsidRPr="00BF6B21" w:rsidRDefault="00540125" w:rsidP="009A1A78">
      <w:pPr>
        <w:pStyle w:val="Tablefin"/>
        <w:rPr>
          <w:snapToGrid w:val="0"/>
          <w:lang w:val="fr-CH" w:eastAsia="zh-CN"/>
        </w:rPr>
      </w:pPr>
    </w:p>
    <w:p w:rsidR="00540125" w:rsidRPr="00BF6B21" w:rsidRDefault="00540125" w:rsidP="00540125">
      <w:pPr>
        <w:pStyle w:val="Heading2"/>
        <w:rPr>
          <w:lang w:val="fr-CH"/>
        </w:rPr>
      </w:pPr>
      <w:bookmarkStart w:id="300" w:name="_Toc305146498"/>
      <w:r w:rsidRPr="00BF6B21">
        <w:rPr>
          <w:lang w:val="fr-CH"/>
        </w:rPr>
        <w:lastRenderedPageBreak/>
        <w:t>2.4</w:t>
      </w:r>
      <w:r w:rsidRPr="00BF6B21">
        <w:rPr>
          <w:lang w:val="fr-CH"/>
        </w:rPr>
        <w:tab/>
        <w:t>Applications ferroviaires</w:t>
      </w:r>
      <w:bookmarkEnd w:id="300"/>
      <w:r w:rsidRPr="00BF6B21">
        <w:rPr>
          <w:lang w:val="fr-CH"/>
        </w:rPr>
        <w:t xml:space="preserve"> </w:t>
      </w:r>
    </w:p>
    <w:p w:rsidR="00540125" w:rsidRPr="00BF6B21" w:rsidRDefault="00540125" w:rsidP="00540125">
      <w:pPr>
        <w:rPr>
          <w:snapToGrid w:val="0"/>
          <w:szCs w:val="24"/>
          <w:lang w:val="fr-CH" w:eastAsia="zh-CN"/>
        </w:rPr>
      </w:pPr>
      <w:r w:rsidRPr="00BF6B21">
        <w:rPr>
          <w:snapToGrid w:val="0"/>
          <w:szCs w:val="24"/>
          <w:lang w:val="fr-CH" w:eastAsia="zh-CN"/>
        </w:rPr>
        <w:t xml:space="preserve">Le Tableau 9D contient les bandes de fréquences et les paramètres réglementaires et informatifs recommandés pour les applications spécifiquement destinées à une utilisation en environnement ferroviaire. </w:t>
      </w:r>
    </w:p>
    <w:p w:rsidR="00540125" w:rsidRPr="00BF6B21" w:rsidRDefault="00540125" w:rsidP="00D52D91">
      <w:pPr>
        <w:rPr>
          <w:snapToGrid w:val="0"/>
          <w:szCs w:val="24"/>
          <w:lang w:val="fr-CH" w:eastAsia="zh-CN"/>
        </w:rPr>
      </w:pPr>
      <w:r w:rsidRPr="00BF6B21">
        <w:rPr>
          <w:snapToGrid w:val="0"/>
          <w:szCs w:val="24"/>
          <w:lang w:val="fr-CH" w:eastAsia="zh-CN"/>
        </w:rPr>
        <w:t>Les sous-bandes ci-dessous sont destinées aux applications suivantes:</w:t>
      </w:r>
    </w:p>
    <w:p w:rsidR="00540125" w:rsidRPr="00BF6B21" w:rsidRDefault="00540125" w:rsidP="00540125">
      <w:pPr>
        <w:pStyle w:val="enumlev1"/>
        <w:rPr>
          <w:lang w:val="fr-CH"/>
        </w:rPr>
      </w:pPr>
      <w:r w:rsidRPr="00BF6B21">
        <w:rPr>
          <w:lang w:val="fr-CH"/>
        </w:rPr>
        <w:t>–</w:t>
      </w:r>
      <w:r w:rsidRPr="00BF6B21">
        <w:rPr>
          <w:lang w:val="fr-CH"/>
        </w:rPr>
        <w:tab/>
        <w:t>bande a): systèmes d</w:t>
      </w:r>
      <w:r w:rsidR="00787779" w:rsidRPr="00BF6B21">
        <w:rPr>
          <w:lang w:val="fr-CH"/>
        </w:rPr>
        <w:t>'</w:t>
      </w:r>
      <w:r w:rsidRPr="00BF6B21">
        <w:rPr>
          <w:lang w:val="fr-CH"/>
        </w:rPr>
        <w:t>identification automatique de véhicules pour le réseau ferroviaire, y compris l</w:t>
      </w:r>
      <w:r w:rsidR="00787779" w:rsidRPr="00BF6B21">
        <w:rPr>
          <w:lang w:val="fr-CH"/>
        </w:rPr>
        <w:t>'</w:t>
      </w:r>
      <w:r w:rsidRPr="00BF6B21">
        <w:rPr>
          <w:lang w:val="fr-CH"/>
        </w:rPr>
        <w:t>identification automatique de véhicules ferroviaires (AVI);</w:t>
      </w:r>
    </w:p>
    <w:p w:rsidR="00540125" w:rsidRPr="00BF6B21" w:rsidRDefault="00540125" w:rsidP="00540125">
      <w:pPr>
        <w:pStyle w:val="enumlev1"/>
        <w:rPr>
          <w:lang w:val="fr-CH"/>
        </w:rPr>
      </w:pPr>
      <w:r w:rsidRPr="00BF6B21">
        <w:rPr>
          <w:lang w:val="fr-CH"/>
        </w:rPr>
        <w:t>–</w:t>
      </w:r>
      <w:r w:rsidRPr="00BF6B21">
        <w:rPr>
          <w:lang w:val="fr-CH"/>
        </w:rPr>
        <w:tab/>
        <w:t>bande b): systèmes de télé-alimentation et de liaison descendante (train vers sol) des balises, y compris de type Eurobalise, et activation du système Loop/Euroloop;</w:t>
      </w:r>
    </w:p>
    <w:p w:rsidR="00540125" w:rsidRPr="00BF6B21" w:rsidRDefault="00540125" w:rsidP="00540125">
      <w:pPr>
        <w:pStyle w:val="enumlev1"/>
        <w:rPr>
          <w:lang w:val="fr-CH"/>
        </w:rPr>
      </w:pPr>
      <w:r w:rsidRPr="00BF6B21">
        <w:rPr>
          <w:lang w:val="fr-CH"/>
        </w:rPr>
        <w:t>–</w:t>
      </w:r>
      <w:r w:rsidRPr="00BF6B21">
        <w:rPr>
          <w:lang w:val="fr-CH"/>
        </w:rPr>
        <w:tab/>
        <w:t xml:space="preserve">bande c): systèmes de liaison montante (sol vers train) des balises, y compris de type Eurobalise; </w:t>
      </w:r>
    </w:p>
    <w:p w:rsidR="00540125" w:rsidRPr="00BF6B21" w:rsidRDefault="00540125" w:rsidP="00540125">
      <w:pPr>
        <w:pStyle w:val="enumlev1"/>
        <w:rPr>
          <w:lang w:val="fr-CH"/>
        </w:rPr>
      </w:pPr>
      <w:r w:rsidRPr="00BF6B21">
        <w:rPr>
          <w:lang w:val="fr-CH"/>
        </w:rPr>
        <w:t>–</w:t>
      </w:r>
      <w:r w:rsidRPr="00BF6B21">
        <w:rPr>
          <w:lang w:val="fr-CH"/>
        </w:rPr>
        <w:tab/>
        <w:t>bandes d1) et d2): systèmes de liaison montante (sol vers train) du système Lo</w:t>
      </w:r>
      <w:r w:rsidR="00147426">
        <w:rPr>
          <w:lang w:val="fr-CH"/>
        </w:rPr>
        <w:t>op, y compris de type Euroloop.</w:t>
      </w:r>
    </w:p>
    <w:p w:rsidR="00540125" w:rsidRPr="00BF6B21" w:rsidRDefault="00540125" w:rsidP="00540125">
      <w:pPr>
        <w:pStyle w:val="TableNo"/>
        <w:rPr>
          <w:lang w:val="fr-CH"/>
        </w:rPr>
      </w:pPr>
      <w:r w:rsidRPr="00BF6B21">
        <w:rPr>
          <w:lang w:val="fr-CH"/>
        </w:rPr>
        <w:t>TABLEAU 9D</w:t>
      </w:r>
    </w:p>
    <w:p w:rsidR="00540125" w:rsidRPr="00BF6B21" w:rsidRDefault="00540125" w:rsidP="00540125">
      <w:pPr>
        <w:pStyle w:val="Tabletitle"/>
        <w:rPr>
          <w:lang w:val="fr-CH"/>
        </w:rPr>
      </w:pPr>
      <w:r w:rsidRPr="00BF6B21">
        <w:rPr>
          <w:lang w:val="fr-CH"/>
        </w:rPr>
        <w:t>Paramètres réglementaires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
        <w:gridCol w:w="1681"/>
        <w:gridCol w:w="1256"/>
        <w:gridCol w:w="1485"/>
        <w:gridCol w:w="1205"/>
        <w:gridCol w:w="1091"/>
        <w:gridCol w:w="2525"/>
      </w:tblGrid>
      <w:tr w:rsidR="00540125" w:rsidRPr="00BF6B21" w:rsidTr="009A1A78">
        <w:trPr>
          <w:cantSplit/>
          <w:jc w:val="center"/>
        </w:trPr>
        <w:tc>
          <w:tcPr>
            <w:tcW w:w="2077" w:type="dxa"/>
            <w:gridSpan w:val="2"/>
            <w:vAlign w:val="center"/>
          </w:tcPr>
          <w:p w:rsidR="00540125" w:rsidRPr="00BF6B21" w:rsidRDefault="00540125" w:rsidP="00E615FD">
            <w:pPr>
              <w:pStyle w:val="Tablehead"/>
              <w:rPr>
                <w:sz w:val="18"/>
                <w:szCs w:val="18"/>
                <w:lang w:val="fr-CH"/>
              </w:rPr>
            </w:pPr>
            <w:r w:rsidRPr="00BF6B21">
              <w:rPr>
                <w:sz w:val="18"/>
                <w:szCs w:val="18"/>
                <w:lang w:val="fr-CH"/>
              </w:rPr>
              <w:t>Bande de fréquences</w:t>
            </w:r>
          </w:p>
        </w:tc>
        <w:tc>
          <w:tcPr>
            <w:tcW w:w="1256" w:type="dxa"/>
            <w:vAlign w:val="center"/>
          </w:tcPr>
          <w:p w:rsidR="00540125" w:rsidRPr="00BF6B21" w:rsidRDefault="00540125" w:rsidP="009A1A78">
            <w:pPr>
              <w:pStyle w:val="Tablehead"/>
              <w:rPr>
                <w:sz w:val="18"/>
                <w:szCs w:val="18"/>
                <w:lang w:val="fr-CH"/>
              </w:rPr>
            </w:pPr>
            <w:r w:rsidRPr="00BF6B21">
              <w:rPr>
                <w:sz w:val="18"/>
                <w:szCs w:val="18"/>
                <w:lang w:val="fr-CH"/>
              </w:rPr>
              <w:t>Puissance/</w:t>
            </w:r>
            <w:r w:rsidR="009A1A78" w:rsidRPr="00BF6B21">
              <w:rPr>
                <w:sz w:val="18"/>
                <w:szCs w:val="18"/>
                <w:lang w:val="fr-CH"/>
              </w:rPr>
              <w:br/>
            </w:r>
            <w:r w:rsidRPr="00BF6B21">
              <w:rPr>
                <w:sz w:val="18"/>
                <w:szCs w:val="18"/>
                <w:lang w:val="fr-CH"/>
              </w:rPr>
              <w:t>champ magnétique</w:t>
            </w:r>
          </w:p>
        </w:tc>
        <w:tc>
          <w:tcPr>
            <w:tcW w:w="1485" w:type="dxa"/>
            <w:vAlign w:val="center"/>
          </w:tcPr>
          <w:p w:rsidR="00540125" w:rsidRPr="00BF6B21" w:rsidRDefault="00540125" w:rsidP="00E615FD">
            <w:pPr>
              <w:pStyle w:val="Tablehead"/>
              <w:rPr>
                <w:sz w:val="18"/>
                <w:szCs w:val="18"/>
                <w:lang w:val="fr-CH"/>
              </w:rPr>
            </w:pPr>
            <w:r w:rsidRPr="00BF6B21">
              <w:rPr>
                <w:sz w:val="18"/>
                <w:szCs w:val="18"/>
                <w:lang w:val="fr-CH"/>
              </w:rPr>
              <w:t>Condition relative à l</w:t>
            </w:r>
            <w:r w:rsidR="00787779" w:rsidRPr="00BF6B21">
              <w:rPr>
                <w:sz w:val="18"/>
                <w:szCs w:val="18"/>
                <w:lang w:val="fr-CH"/>
              </w:rPr>
              <w:t>'</w:t>
            </w:r>
            <w:r w:rsidRPr="00BF6B21">
              <w:rPr>
                <w:sz w:val="18"/>
                <w:szCs w:val="18"/>
                <w:lang w:val="fr-CH"/>
              </w:rPr>
              <w:t>accès au spectre et à la réduction des brouillages</w:t>
            </w:r>
          </w:p>
        </w:tc>
        <w:tc>
          <w:tcPr>
            <w:tcW w:w="1205" w:type="dxa"/>
            <w:vAlign w:val="center"/>
          </w:tcPr>
          <w:p w:rsidR="00540125" w:rsidRPr="00BF6B21" w:rsidRDefault="00540125" w:rsidP="009A1A78">
            <w:pPr>
              <w:pStyle w:val="Tablehead"/>
              <w:rPr>
                <w:sz w:val="18"/>
                <w:szCs w:val="18"/>
                <w:lang w:val="fr-CH"/>
              </w:rPr>
            </w:pPr>
            <w:r w:rsidRPr="00BF6B21">
              <w:rPr>
                <w:sz w:val="18"/>
                <w:szCs w:val="18"/>
                <w:lang w:val="fr-CH"/>
              </w:rPr>
              <w:t>Espacement</w:t>
            </w:r>
            <w:r w:rsidR="009A1A78" w:rsidRPr="00BF6B21">
              <w:rPr>
                <w:sz w:val="18"/>
                <w:szCs w:val="18"/>
                <w:lang w:val="fr-CH"/>
              </w:rPr>
              <w:br/>
            </w:r>
            <w:r w:rsidRPr="00BF6B21">
              <w:rPr>
                <w:sz w:val="18"/>
                <w:szCs w:val="18"/>
                <w:lang w:val="fr-CH"/>
              </w:rPr>
              <w:t>entre canaux</w:t>
            </w:r>
          </w:p>
        </w:tc>
        <w:tc>
          <w:tcPr>
            <w:tcW w:w="1091" w:type="dxa"/>
            <w:vAlign w:val="center"/>
          </w:tcPr>
          <w:p w:rsidR="00540125" w:rsidRPr="00BF6B21" w:rsidRDefault="00540125" w:rsidP="00E615FD">
            <w:pPr>
              <w:pStyle w:val="Tablehead"/>
              <w:rPr>
                <w:sz w:val="18"/>
                <w:szCs w:val="18"/>
                <w:lang w:val="fr-CH"/>
              </w:rPr>
            </w:pPr>
            <w:r w:rsidRPr="00BF6B21">
              <w:rPr>
                <w:sz w:val="18"/>
                <w:szCs w:val="18"/>
                <w:lang w:val="fr-CH"/>
              </w:rPr>
              <w:t>Décision ECC/ERC</w:t>
            </w:r>
          </w:p>
        </w:tc>
        <w:tc>
          <w:tcPr>
            <w:tcW w:w="2525" w:type="dxa"/>
            <w:vAlign w:val="center"/>
          </w:tcPr>
          <w:p w:rsidR="00540125" w:rsidRPr="00BF6B21" w:rsidRDefault="00540125" w:rsidP="00E615FD">
            <w:pPr>
              <w:pStyle w:val="Tablehead"/>
              <w:rPr>
                <w:sz w:val="18"/>
                <w:szCs w:val="18"/>
                <w:lang w:val="fr-CH"/>
              </w:rPr>
            </w:pPr>
            <w:r w:rsidRPr="00BF6B21">
              <w:rPr>
                <w:sz w:val="18"/>
                <w:szCs w:val="18"/>
                <w:lang w:val="fr-CH"/>
              </w:rPr>
              <w:t>Notes</w:t>
            </w:r>
          </w:p>
        </w:tc>
      </w:tr>
      <w:tr w:rsidR="00540125" w:rsidRPr="00BF6B21" w:rsidTr="009A1A78">
        <w:trPr>
          <w:cantSplit/>
          <w:jc w:val="center"/>
        </w:trPr>
        <w:tc>
          <w:tcPr>
            <w:tcW w:w="396" w:type="dxa"/>
          </w:tcPr>
          <w:p w:rsidR="00540125" w:rsidRPr="00BF6B21" w:rsidRDefault="00540125" w:rsidP="00E615FD">
            <w:pPr>
              <w:pStyle w:val="Tabletext"/>
              <w:jc w:val="center"/>
              <w:rPr>
                <w:sz w:val="18"/>
                <w:szCs w:val="18"/>
                <w:lang w:val="fr-CH"/>
              </w:rPr>
            </w:pPr>
            <w:r w:rsidRPr="00BF6B21">
              <w:rPr>
                <w:sz w:val="18"/>
                <w:szCs w:val="18"/>
                <w:lang w:val="fr-CH"/>
              </w:rPr>
              <w:t>a</w:t>
            </w:r>
          </w:p>
        </w:tc>
        <w:tc>
          <w:tcPr>
            <w:tcW w:w="1681" w:type="dxa"/>
          </w:tcPr>
          <w:p w:rsidR="00540125" w:rsidRPr="00BF6B21" w:rsidRDefault="00540125" w:rsidP="00E615FD">
            <w:pPr>
              <w:pStyle w:val="Tabletext"/>
              <w:jc w:val="left"/>
              <w:rPr>
                <w:sz w:val="18"/>
                <w:szCs w:val="18"/>
                <w:lang w:val="fr-CH"/>
              </w:rPr>
            </w:pPr>
            <w:r w:rsidRPr="00BF6B21">
              <w:rPr>
                <w:sz w:val="18"/>
                <w:szCs w:val="18"/>
                <w:lang w:val="fr-CH"/>
              </w:rPr>
              <w:t>2 446</w:t>
            </w:r>
            <w:r w:rsidRPr="00BF6B21">
              <w:rPr>
                <w:sz w:val="18"/>
                <w:szCs w:val="18"/>
                <w:lang w:val="fr-CH"/>
              </w:rPr>
              <w:noBreakHyphen/>
              <w:t>2 454 MHz</w:t>
            </w:r>
          </w:p>
        </w:tc>
        <w:tc>
          <w:tcPr>
            <w:tcW w:w="1256" w:type="dxa"/>
          </w:tcPr>
          <w:p w:rsidR="00540125" w:rsidRPr="00BF6B21" w:rsidRDefault="00540125" w:rsidP="00E615FD">
            <w:pPr>
              <w:pStyle w:val="Tabletext"/>
              <w:jc w:val="left"/>
              <w:rPr>
                <w:sz w:val="18"/>
                <w:szCs w:val="18"/>
                <w:lang w:val="fr-CH"/>
              </w:rPr>
            </w:pPr>
            <w:r w:rsidRPr="00BF6B21">
              <w:rPr>
                <w:sz w:val="18"/>
                <w:szCs w:val="18"/>
                <w:lang w:val="fr-CH"/>
              </w:rPr>
              <w:t>500 mW p.i.r.e.</w:t>
            </w:r>
          </w:p>
        </w:tc>
        <w:tc>
          <w:tcPr>
            <w:tcW w:w="1485" w:type="dxa"/>
          </w:tcPr>
          <w:p w:rsidR="00540125" w:rsidRPr="00BF6B21" w:rsidRDefault="00540125" w:rsidP="00E615FD">
            <w:pPr>
              <w:pStyle w:val="Tabletext"/>
              <w:jc w:val="left"/>
              <w:rPr>
                <w:sz w:val="18"/>
                <w:szCs w:val="18"/>
                <w:lang w:val="fr-CH"/>
              </w:rPr>
            </w:pPr>
            <w:r w:rsidRPr="00BF6B21">
              <w:rPr>
                <w:sz w:val="18"/>
                <w:szCs w:val="18"/>
                <w:lang w:val="fr-CH"/>
              </w:rPr>
              <w:t>Pas de condition</w:t>
            </w:r>
          </w:p>
        </w:tc>
        <w:tc>
          <w:tcPr>
            <w:tcW w:w="1205" w:type="dxa"/>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8"/>
                <w:szCs w:val="18"/>
                <w:lang w:val="fr-CH"/>
              </w:rPr>
            </w:pPr>
          </w:p>
        </w:tc>
        <w:tc>
          <w:tcPr>
            <w:tcW w:w="1091" w:type="dxa"/>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8"/>
                <w:szCs w:val="18"/>
                <w:lang w:val="fr-CH"/>
              </w:rPr>
            </w:pPr>
          </w:p>
        </w:tc>
        <w:tc>
          <w:tcPr>
            <w:tcW w:w="2525" w:type="dxa"/>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8"/>
                <w:szCs w:val="18"/>
                <w:lang w:val="fr-CH"/>
              </w:rPr>
            </w:pPr>
            <w:r w:rsidRPr="00BF6B21">
              <w:rPr>
                <w:sz w:val="18"/>
                <w:szCs w:val="18"/>
                <w:lang w:val="fr-CH"/>
              </w:rPr>
              <w:t>Emission uniquement en présence de trains.</w:t>
            </w:r>
          </w:p>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8"/>
                <w:szCs w:val="18"/>
                <w:lang w:val="fr-CH"/>
              </w:rPr>
            </w:pPr>
            <w:r w:rsidRPr="00BF6B21">
              <w:rPr>
                <w:sz w:val="18"/>
                <w:szCs w:val="18"/>
                <w:lang w:val="fr-CH"/>
              </w:rPr>
              <w:t>5 canaux, ayant chacun une largeur de 1,5 MHz dans la bande 2 446</w:t>
            </w:r>
            <w:r w:rsidRPr="00BF6B21">
              <w:rPr>
                <w:sz w:val="18"/>
                <w:szCs w:val="18"/>
                <w:lang w:val="fr-CH"/>
              </w:rPr>
              <w:noBreakHyphen/>
              <w:t>2 454 MHz.</w:t>
            </w:r>
          </w:p>
        </w:tc>
      </w:tr>
      <w:tr w:rsidR="00540125" w:rsidRPr="00BF6B21" w:rsidTr="009A1A78">
        <w:trPr>
          <w:cantSplit/>
          <w:jc w:val="center"/>
        </w:trPr>
        <w:tc>
          <w:tcPr>
            <w:tcW w:w="396" w:type="dxa"/>
          </w:tcPr>
          <w:p w:rsidR="00540125" w:rsidRPr="00BF6B21" w:rsidRDefault="00540125" w:rsidP="00E615FD">
            <w:pPr>
              <w:pStyle w:val="Tabletext"/>
              <w:jc w:val="center"/>
              <w:rPr>
                <w:sz w:val="18"/>
                <w:szCs w:val="18"/>
                <w:lang w:val="fr-CH"/>
              </w:rPr>
            </w:pPr>
            <w:r w:rsidRPr="00BF6B21">
              <w:rPr>
                <w:sz w:val="18"/>
                <w:szCs w:val="18"/>
                <w:lang w:val="fr-CH"/>
              </w:rPr>
              <w:t>b</w:t>
            </w:r>
          </w:p>
        </w:tc>
        <w:tc>
          <w:tcPr>
            <w:tcW w:w="1681" w:type="dxa"/>
          </w:tcPr>
          <w:p w:rsidR="00540125" w:rsidRPr="00BF6B21" w:rsidRDefault="00540125" w:rsidP="00E615FD">
            <w:pPr>
              <w:pStyle w:val="Tabletext"/>
              <w:jc w:val="left"/>
              <w:rPr>
                <w:sz w:val="18"/>
                <w:szCs w:val="18"/>
                <w:lang w:val="fr-CH"/>
              </w:rPr>
            </w:pPr>
            <w:r w:rsidRPr="00BF6B21">
              <w:rPr>
                <w:sz w:val="18"/>
                <w:szCs w:val="18"/>
                <w:lang w:val="fr-CH"/>
              </w:rPr>
              <w:t>27,090</w:t>
            </w:r>
            <w:r w:rsidRPr="00BF6B21">
              <w:rPr>
                <w:sz w:val="18"/>
                <w:szCs w:val="18"/>
                <w:lang w:val="fr-CH"/>
              </w:rPr>
              <w:noBreakHyphen/>
              <w:t>27,100 MHz</w:t>
            </w:r>
          </w:p>
        </w:tc>
        <w:tc>
          <w:tcPr>
            <w:tcW w:w="1256" w:type="dxa"/>
          </w:tcPr>
          <w:p w:rsidR="00540125" w:rsidRPr="00BF6B21" w:rsidRDefault="00540125" w:rsidP="00E615FD">
            <w:pPr>
              <w:pStyle w:val="Tabletext"/>
              <w:jc w:val="left"/>
              <w:rPr>
                <w:sz w:val="18"/>
                <w:szCs w:val="18"/>
                <w:lang w:val="fr-CH"/>
              </w:rPr>
            </w:pPr>
            <w:r w:rsidRPr="00BF6B21">
              <w:rPr>
                <w:sz w:val="18"/>
                <w:szCs w:val="18"/>
                <w:lang w:val="fr-CH"/>
              </w:rPr>
              <w:t>42 dB(µA/m) à 10 m</w:t>
            </w:r>
          </w:p>
        </w:tc>
        <w:tc>
          <w:tcPr>
            <w:tcW w:w="1485" w:type="dxa"/>
          </w:tcPr>
          <w:p w:rsidR="00540125" w:rsidRPr="00BF6B21" w:rsidRDefault="00540125" w:rsidP="00E615FD">
            <w:pPr>
              <w:pStyle w:val="Tabletext"/>
              <w:jc w:val="left"/>
              <w:rPr>
                <w:sz w:val="18"/>
                <w:szCs w:val="18"/>
                <w:lang w:val="fr-CH"/>
              </w:rPr>
            </w:pPr>
            <w:r w:rsidRPr="00BF6B21">
              <w:rPr>
                <w:sz w:val="18"/>
                <w:szCs w:val="18"/>
                <w:lang w:val="fr-CH"/>
              </w:rPr>
              <w:t>Pas de condition</w:t>
            </w:r>
          </w:p>
        </w:tc>
        <w:tc>
          <w:tcPr>
            <w:tcW w:w="1205" w:type="dxa"/>
          </w:tcPr>
          <w:p w:rsidR="00540125" w:rsidRPr="00BF6B21" w:rsidRDefault="00540125" w:rsidP="00E615FD">
            <w:pPr>
              <w:pStyle w:val="Tabletext"/>
              <w:jc w:val="left"/>
              <w:rPr>
                <w:sz w:val="18"/>
                <w:szCs w:val="18"/>
                <w:lang w:val="fr-CH"/>
              </w:rPr>
            </w:pPr>
            <w:r w:rsidRPr="00BF6B21">
              <w:rPr>
                <w:sz w:val="18"/>
                <w:szCs w:val="18"/>
                <w:lang w:val="fr-CH"/>
              </w:rPr>
              <w:t>Pas d</w:t>
            </w:r>
            <w:r w:rsidR="00787779" w:rsidRPr="00BF6B21">
              <w:rPr>
                <w:sz w:val="18"/>
                <w:szCs w:val="18"/>
                <w:lang w:val="fr-CH"/>
              </w:rPr>
              <w:t>'</w:t>
            </w:r>
            <w:r w:rsidRPr="00BF6B21">
              <w:rPr>
                <w:sz w:val="18"/>
                <w:szCs w:val="18"/>
                <w:lang w:val="fr-CH"/>
              </w:rPr>
              <w:t>espacement</w:t>
            </w:r>
          </w:p>
        </w:tc>
        <w:tc>
          <w:tcPr>
            <w:tcW w:w="1091" w:type="dxa"/>
          </w:tcPr>
          <w:p w:rsidR="00540125" w:rsidRPr="00BF6B21" w:rsidRDefault="00540125" w:rsidP="00E615FD">
            <w:pPr>
              <w:pStyle w:val="Tabletext"/>
              <w:jc w:val="left"/>
              <w:rPr>
                <w:sz w:val="18"/>
                <w:szCs w:val="18"/>
                <w:lang w:val="fr-CH"/>
              </w:rPr>
            </w:pPr>
          </w:p>
        </w:tc>
        <w:tc>
          <w:tcPr>
            <w:tcW w:w="2525" w:type="dxa"/>
          </w:tcPr>
          <w:p w:rsidR="00540125" w:rsidRPr="00BF6B21" w:rsidRDefault="00540125" w:rsidP="00E615FD">
            <w:pPr>
              <w:pStyle w:val="Tabletext"/>
              <w:jc w:val="left"/>
              <w:rPr>
                <w:sz w:val="18"/>
                <w:szCs w:val="18"/>
                <w:lang w:val="fr-CH"/>
              </w:rPr>
            </w:pPr>
            <w:r w:rsidRPr="00BF6B21">
              <w:rPr>
                <w:sz w:val="18"/>
                <w:szCs w:val="18"/>
                <w:lang w:val="fr-CH"/>
              </w:rPr>
              <w:t>Signal de télé-alimentation et descendant pour le système Balise/Eurobalise. Peut aussi être utilisée, de façon facultative, pour l</w:t>
            </w:r>
            <w:r w:rsidR="00787779" w:rsidRPr="00BF6B21">
              <w:rPr>
                <w:sz w:val="18"/>
                <w:szCs w:val="18"/>
                <w:lang w:val="fr-CH"/>
              </w:rPr>
              <w:t>'</w:t>
            </w:r>
            <w:r w:rsidRPr="00BF6B21">
              <w:rPr>
                <w:sz w:val="18"/>
                <w:szCs w:val="18"/>
                <w:lang w:val="fr-CH"/>
              </w:rPr>
              <w:t>activation du système Loop/Euroloop.</w:t>
            </w:r>
          </w:p>
          <w:p w:rsidR="00540125" w:rsidRPr="00BF6B21" w:rsidRDefault="00540125" w:rsidP="00E615FD">
            <w:pPr>
              <w:pStyle w:val="Tabletext"/>
              <w:jc w:val="left"/>
              <w:rPr>
                <w:sz w:val="18"/>
                <w:szCs w:val="18"/>
                <w:lang w:val="fr-CH"/>
              </w:rPr>
            </w:pPr>
            <w:r w:rsidRPr="00BF6B21">
              <w:rPr>
                <w:sz w:val="18"/>
                <w:szCs w:val="18"/>
                <w:lang w:val="fr-CH"/>
              </w:rPr>
              <w:t>NOTE – La fréquence centrale est de 27,095 MHz.</w:t>
            </w:r>
          </w:p>
        </w:tc>
      </w:tr>
      <w:tr w:rsidR="00540125" w:rsidRPr="00BF6B21" w:rsidTr="009A1A78">
        <w:trPr>
          <w:cantSplit/>
          <w:jc w:val="center"/>
        </w:trPr>
        <w:tc>
          <w:tcPr>
            <w:tcW w:w="396" w:type="dxa"/>
          </w:tcPr>
          <w:p w:rsidR="00540125" w:rsidRPr="00BF6B21" w:rsidRDefault="00540125" w:rsidP="00E615FD">
            <w:pPr>
              <w:pStyle w:val="Tabletext"/>
              <w:jc w:val="center"/>
              <w:rPr>
                <w:sz w:val="18"/>
                <w:szCs w:val="18"/>
                <w:lang w:val="fr-CH"/>
              </w:rPr>
            </w:pPr>
            <w:r w:rsidRPr="00BF6B21">
              <w:rPr>
                <w:sz w:val="18"/>
                <w:szCs w:val="18"/>
                <w:lang w:val="fr-CH"/>
              </w:rPr>
              <w:t>c</w:t>
            </w:r>
          </w:p>
        </w:tc>
        <w:tc>
          <w:tcPr>
            <w:tcW w:w="1681" w:type="dxa"/>
          </w:tcPr>
          <w:p w:rsidR="00540125" w:rsidRPr="00BF6B21" w:rsidRDefault="00540125" w:rsidP="00E615FD">
            <w:pPr>
              <w:pStyle w:val="Tabletext"/>
              <w:jc w:val="left"/>
              <w:rPr>
                <w:sz w:val="18"/>
                <w:szCs w:val="18"/>
                <w:lang w:val="fr-CH"/>
              </w:rPr>
            </w:pPr>
            <w:r w:rsidRPr="00BF6B21">
              <w:rPr>
                <w:sz w:val="18"/>
                <w:szCs w:val="18"/>
                <w:lang w:val="fr-CH"/>
              </w:rPr>
              <w:t>984-7 484 kHz</w:t>
            </w:r>
          </w:p>
        </w:tc>
        <w:tc>
          <w:tcPr>
            <w:tcW w:w="1256" w:type="dxa"/>
          </w:tcPr>
          <w:p w:rsidR="00540125" w:rsidRPr="00BF6B21" w:rsidRDefault="00540125" w:rsidP="00E615FD">
            <w:pPr>
              <w:pStyle w:val="Tabletext"/>
              <w:jc w:val="left"/>
              <w:rPr>
                <w:sz w:val="18"/>
                <w:szCs w:val="18"/>
                <w:lang w:val="fr-CH"/>
              </w:rPr>
            </w:pPr>
            <w:r w:rsidRPr="00BF6B21">
              <w:rPr>
                <w:sz w:val="18"/>
                <w:szCs w:val="18"/>
                <w:lang w:val="fr-CH"/>
              </w:rPr>
              <w:t>9 dB(µA/m) à 10 m</w:t>
            </w:r>
          </w:p>
        </w:tc>
        <w:tc>
          <w:tcPr>
            <w:tcW w:w="1485" w:type="dxa"/>
          </w:tcPr>
          <w:p w:rsidR="00540125" w:rsidRPr="00BF6B21" w:rsidRDefault="00540125" w:rsidP="00A43384">
            <w:pPr>
              <w:pStyle w:val="Tabletext"/>
              <w:jc w:val="left"/>
              <w:rPr>
                <w:sz w:val="18"/>
                <w:szCs w:val="18"/>
                <w:lang w:val="fr-CH"/>
              </w:rPr>
            </w:pPr>
            <w:r w:rsidRPr="00BF6B21">
              <w:rPr>
                <w:sz w:val="18"/>
                <w:szCs w:val="18"/>
                <w:lang w:val="fr-CH"/>
              </w:rPr>
              <w:t>facteur d</w:t>
            </w:r>
            <w:r w:rsidR="00787779" w:rsidRPr="00BF6B21">
              <w:rPr>
                <w:sz w:val="18"/>
                <w:szCs w:val="18"/>
                <w:lang w:val="fr-CH"/>
              </w:rPr>
              <w:t>'</w:t>
            </w:r>
            <w:r w:rsidRPr="00BF6B21">
              <w:rPr>
                <w:sz w:val="18"/>
                <w:szCs w:val="18"/>
                <w:lang w:val="fr-CH"/>
              </w:rPr>
              <w:t>utilisation &lt;</w:t>
            </w:r>
            <w:r w:rsidR="00A43384" w:rsidRPr="00BF6B21">
              <w:rPr>
                <w:sz w:val="18"/>
                <w:szCs w:val="18"/>
                <w:lang w:val="fr-CH"/>
              </w:rPr>
              <w:t> </w:t>
            </w:r>
            <w:r w:rsidRPr="00BF6B21">
              <w:rPr>
                <w:sz w:val="18"/>
                <w:szCs w:val="18"/>
                <w:lang w:val="fr-CH"/>
              </w:rPr>
              <w:t>1%</w:t>
            </w:r>
          </w:p>
        </w:tc>
        <w:tc>
          <w:tcPr>
            <w:tcW w:w="1205" w:type="dxa"/>
          </w:tcPr>
          <w:p w:rsidR="00540125" w:rsidRPr="00BF6B21" w:rsidRDefault="00540125" w:rsidP="00E615FD">
            <w:pPr>
              <w:pStyle w:val="Tabletext"/>
              <w:jc w:val="left"/>
              <w:rPr>
                <w:sz w:val="18"/>
                <w:szCs w:val="18"/>
                <w:lang w:val="fr-CH"/>
              </w:rPr>
            </w:pPr>
            <w:r w:rsidRPr="00BF6B21">
              <w:rPr>
                <w:sz w:val="18"/>
                <w:szCs w:val="18"/>
                <w:lang w:val="fr-CH"/>
              </w:rPr>
              <w:t>Pas d</w:t>
            </w:r>
            <w:r w:rsidR="00787779" w:rsidRPr="00BF6B21">
              <w:rPr>
                <w:sz w:val="18"/>
                <w:szCs w:val="18"/>
                <w:lang w:val="fr-CH"/>
              </w:rPr>
              <w:t>'</w:t>
            </w:r>
            <w:r w:rsidRPr="00BF6B21">
              <w:rPr>
                <w:sz w:val="18"/>
                <w:szCs w:val="18"/>
                <w:lang w:val="fr-CH"/>
              </w:rPr>
              <w:t>espacement</w:t>
            </w:r>
          </w:p>
        </w:tc>
        <w:tc>
          <w:tcPr>
            <w:tcW w:w="1091" w:type="dxa"/>
          </w:tcPr>
          <w:p w:rsidR="00540125" w:rsidRPr="00BF6B21" w:rsidRDefault="00540125" w:rsidP="00E615FD">
            <w:pPr>
              <w:pStyle w:val="Tabletext"/>
              <w:jc w:val="left"/>
              <w:rPr>
                <w:sz w:val="18"/>
                <w:szCs w:val="18"/>
                <w:lang w:val="fr-CH"/>
              </w:rPr>
            </w:pPr>
          </w:p>
        </w:tc>
        <w:tc>
          <w:tcPr>
            <w:tcW w:w="2525" w:type="dxa"/>
          </w:tcPr>
          <w:p w:rsidR="00540125" w:rsidRPr="00BF6B21" w:rsidRDefault="00540125" w:rsidP="00E615FD">
            <w:pPr>
              <w:pStyle w:val="Tabletext"/>
              <w:jc w:val="left"/>
              <w:rPr>
                <w:sz w:val="18"/>
                <w:szCs w:val="18"/>
                <w:lang w:val="fr-CH"/>
              </w:rPr>
            </w:pPr>
            <w:r w:rsidRPr="00BF6B21">
              <w:rPr>
                <w:sz w:val="18"/>
                <w:szCs w:val="18"/>
                <w:lang w:val="fr-CH"/>
              </w:rPr>
              <w:t>Emission uniquement après réception d</w:t>
            </w:r>
            <w:r w:rsidR="00787779" w:rsidRPr="00BF6B21">
              <w:rPr>
                <w:sz w:val="18"/>
                <w:szCs w:val="18"/>
                <w:lang w:val="fr-CH"/>
              </w:rPr>
              <w:t>'</w:t>
            </w:r>
            <w:r w:rsidRPr="00BF6B21">
              <w:rPr>
                <w:sz w:val="18"/>
                <w:szCs w:val="18"/>
                <w:lang w:val="fr-CH"/>
              </w:rPr>
              <w:t>un signal de télé-alimentation Balise/Eurobalise en provenance d</w:t>
            </w:r>
            <w:r w:rsidR="00787779" w:rsidRPr="00BF6B21">
              <w:rPr>
                <w:sz w:val="18"/>
                <w:szCs w:val="18"/>
                <w:lang w:val="fr-CH"/>
              </w:rPr>
              <w:t>'</w:t>
            </w:r>
            <w:r w:rsidRPr="00BF6B21">
              <w:rPr>
                <w:sz w:val="18"/>
                <w:szCs w:val="18"/>
                <w:lang w:val="fr-CH"/>
              </w:rPr>
              <w:t xml:space="preserve">un train. </w:t>
            </w:r>
          </w:p>
          <w:p w:rsidR="00540125" w:rsidRPr="00BF6B21" w:rsidRDefault="00540125" w:rsidP="00E615FD">
            <w:pPr>
              <w:pStyle w:val="Tabletext"/>
              <w:jc w:val="left"/>
              <w:rPr>
                <w:sz w:val="18"/>
                <w:szCs w:val="18"/>
                <w:lang w:val="fr-CH"/>
              </w:rPr>
            </w:pPr>
            <w:r w:rsidRPr="00BF6B21">
              <w:rPr>
                <w:sz w:val="18"/>
                <w:szCs w:val="18"/>
                <w:lang w:val="fr-CH"/>
              </w:rPr>
              <w:t>NOTE – La fréquence centrale est de 4 234 kHz.</w:t>
            </w:r>
          </w:p>
        </w:tc>
      </w:tr>
      <w:tr w:rsidR="00540125" w:rsidRPr="00BF6B21" w:rsidTr="009A1A78">
        <w:trPr>
          <w:cantSplit/>
          <w:jc w:val="center"/>
        </w:trPr>
        <w:tc>
          <w:tcPr>
            <w:tcW w:w="396" w:type="dxa"/>
          </w:tcPr>
          <w:p w:rsidR="00540125" w:rsidRPr="00BF6B21" w:rsidRDefault="00540125" w:rsidP="00E615FD">
            <w:pPr>
              <w:pStyle w:val="Tabletext"/>
              <w:jc w:val="center"/>
              <w:rPr>
                <w:sz w:val="18"/>
                <w:szCs w:val="18"/>
                <w:lang w:val="fr-CH"/>
              </w:rPr>
            </w:pPr>
            <w:r w:rsidRPr="00BF6B21">
              <w:rPr>
                <w:sz w:val="18"/>
                <w:szCs w:val="18"/>
                <w:lang w:val="fr-CH"/>
              </w:rPr>
              <w:t>d1</w:t>
            </w:r>
          </w:p>
        </w:tc>
        <w:tc>
          <w:tcPr>
            <w:tcW w:w="1681" w:type="dxa"/>
          </w:tcPr>
          <w:p w:rsidR="00540125" w:rsidRPr="00BF6B21" w:rsidRDefault="00540125" w:rsidP="00E615FD">
            <w:pPr>
              <w:pStyle w:val="Tabletext"/>
              <w:jc w:val="left"/>
              <w:rPr>
                <w:sz w:val="18"/>
                <w:szCs w:val="18"/>
                <w:lang w:val="fr-CH"/>
              </w:rPr>
            </w:pPr>
            <w:r w:rsidRPr="00BF6B21">
              <w:rPr>
                <w:sz w:val="18"/>
                <w:szCs w:val="18"/>
                <w:lang w:val="fr-CH"/>
              </w:rPr>
              <w:t>516-8 516 kHz</w:t>
            </w:r>
          </w:p>
        </w:tc>
        <w:tc>
          <w:tcPr>
            <w:tcW w:w="1256" w:type="dxa"/>
          </w:tcPr>
          <w:p w:rsidR="00540125" w:rsidRPr="00BF6B21" w:rsidRDefault="00540125" w:rsidP="00E615FD">
            <w:pPr>
              <w:pStyle w:val="Tabletext"/>
              <w:jc w:val="left"/>
              <w:rPr>
                <w:sz w:val="18"/>
                <w:szCs w:val="18"/>
                <w:lang w:val="fr-CH"/>
              </w:rPr>
            </w:pPr>
            <w:r w:rsidRPr="00BF6B21">
              <w:rPr>
                <w:sz w:val="18"/>
                <w:szCs w:val="18"/>
                <w:lang w:val="fr-CH"/>
              </w:rPr>
              <w:t>7 dB(µA/m) à 10 m</w:t>
            </w:r>
          </w:p>
        </w:tc>
        <w:tc>
          <w:tcPr>
            <w:tcW w:w="1485" w:type="dxa"/>
          </w:tcPr>
          <w:p w:rsidR="00540125" w:rsidRPr="00BF6B21" w:rsidRDefault="00540125" w:rsidP="00E615FD">
            <w:pPr>
              <w:pStyle w:val="Tabletext"/>
              <w:jc w:val="left"/>
              <w:rPr>
                <w:sz w:val="18"/>
                <w:szCs w:val="18"/>
                <w:lang w:val="fr-CH"/>
              </w:rPr>
            </w:pPr>
            <w:r w:rsidRPr="00BF6B21">
              <w:rPr>
                <w:sz w:val="18"/>
                <w:szCs w:val="18"/>
                <w:lang w:val="fr-CH"/>
              </w:rPr>
              <w:t>Pas de condition</w:t>
            </w:r>
          </w:p>
        </w:tc>
        <w:tc>
          <w:tcPr>
            <w:tcW w:w="1205" w:type="dxa"/>
          </w:tcPr>
          <w:p w:rsidR="00540125" w:rsidRPr="00BF6B21" w:rsidRDefault="00540125" w:rsidP="00E615FD">
            <w:pPr>
              <w:pStyle w:val="Tabletext"/>
              <w:jc w:val="left"/>
              <w:rPr>
                <w:sz w:val="18"/>
                <w:szCs w:val="18"/>
                <w:lang w:val="fr-CH"/>
              </w:rPr>
            </w:pPr>
            <w:r w:rsidRPr="00BF6B21">
              <w:rPr>
                <w:sz w:val="18"/>
                <w:szCs w:val="18"/>
                <w:lang w:val="fr-CH"/>
              </w:rPr>
              <w:t>Pas d</w:t>
            </w:r>
            <w:r w:rsidR="00787779" w:rsidRPr="00BF6B21">
              <w:rPr>
                <w:sz w:val="18"/>
                <w:szCs w:val="18"/>
                <w:lang w:val="fr-CH"/>
              </w:rPr>
              <w:t>'</w:t>
            </w:r>
            <w:r w:rsidRPr="00BF6B21">
              <w:rPr>
                <w:sz w:val="18"/>
                <w:szCs w:val="18"/>
                <w:lang w:val="fr-CH"/>
              </w:rPr>
              <w:t>espacement</w:t>
            </w:r>
          </w:p>
        </w:tc>
        <w:tc>
          <w:tcPr>
            <w:tcW w:w="1091" w:type="dxa"/>
          </w:tcPr>
          <w:p w:rsidR="00540125" w:rsidRPr="00BF6B21" w:rsidRDefault="00540125" w:rsidP="00E615FD">
            <w:pPr>
              <w:pStyle w:val="Tabletext"/>
              <w:jc w:val="left"/>
              <w:rPr>
                <w:sz w:val="18"/>
                <w:szCs w:val="18"/>
                <w:lang w:val="fr-CH"/>
              </w:rPr>
            </w:pPr>
          </w:p>
        </w:tc>
        <w:tc>
          <w:tcPr>
            <w:tcW w:w="2525" w:type="dxa"/>
          </w:tcPr>
          <w:p w:rsidR="00540125" w:rsidRPr="00BF6B21" w:rsidRDefault="00540125" w:rsidP="00E615FD">
            <w:pPr>
              <w:pStyle w:val="Tabletext"/>
              <w:jc w:val="left"/>
              <w:rPr>
                <w:sz w:val="18"/>
                <w:szCs w:val="18"/>
                <w:lang w:val="fr-CH"/>
              </w:rPr>
            </w:pPr>
            <w:r w:rsidRPr="00BF6B21">
              <w:rPr>
                <w:sz w:val="18"/>
                <w:szCs w:val="18"/>
                <w:lang w:val="fr-CH"/>
              </w:rPr>
              <w:t>Non destiné aux nouvelles applications; les applications existantes doivent être abandonnées progressivement d</w:t>
            </w:r>
            <w:r w:rsidR="00787779" w:rsidRPr="00BF6B21">
              <w:rPr>
                <w:sz w:val="18"/>
                <w:szCs w:val="18"/>
                <w:lang w:val="fr-CH"/>
              </w:rPr>
              <w:t>'</w:t>
            </w:r>
            <w:r w:rsidRPr="00BF6B21">
              <w:rPr>
                <w:sz w:val="18"/>
                <w:szCs w:val="18"/>
                <w:lang w:val="fr-CH"/>
              </w:rPr>
              <w:t>ici 2010.</w:t>
            </w:r>
          </w:p>
          <w:p w:rsidR="00540125" w:rsidRPr="00BF6B21" w:rsidRDefault="00540125" w:rsidP="00E615FD">
            <w:pPr>
              <w:pStyle w:val="Tabletext"/>
              <w:jc w:val="left"/>
              <w:rPr>
                <w:sz w:val="18"/>
                <w:szCs w:val="18"/>
                <w:lang w:val="fr-CH"/>
              </w:rPr>
            </w:pPr>
            <w:r w:rsidRPr="00BF6B21">
              <w:rPr>
                <w:sz w:val="18"/>
                <w:szCs w:val="18"/>
                <w:lang w:val="fr-CH"/>
              </w:rPr>
              <w:t>NOTE – La fréquence centrale est de 4 516 kHz.</w:t>
            </w:r>
          </w:p>
        </w:tc>
      </w:tr>
    </w:tbl>
    <w:p w:rsidR="009A1A78" w:rsidRPr="00BF6B21" w:rsidRDefault="009A1A78" w:rsidP="009A1A78">
      <w:pPr>
        <w:pStyle w:val="Tablefin"/>
        <w:rPr>
          <w:lang w:val="fr-CH"/>
        </w:rPr>
      </w:pPr>
    </w:p>
    <w:p w:rsidR="009A1A78" w:rsidRPr="00BF6B21" w:rsidRDefault="009A1A78" w:rsidP="009A1A78">
      <w:pPr>
        <w:pStyle w:val="TableNo"/>
        <w:rPr>
          <w:lang w:val="fr-CH"/>
        </w:rPr>
      </w:pPr>
      <w:r w:rsidRPr="00BF6B21">
        <w:rPr>
          <w:lang w:val="fr-CH"/>
        </w:rPr>
        <w:lastRenderedPageBreak/>
        <w:t>TABLEAU 9D (</w:t>
      </w:r>
      <w:r w:rsidRPr="00BF6B21">
        <w:rPr>
          <w:i/>
          <w:iCs/>
          <w:lang w:val="fr-CH"/>
        </w:rPr>
        <w:t>fin</w:t>
      </w:r>
      <w:r w:rsidRPr="00BF6B21">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
        <w:gridCol w:w="1681"/>
        <w:gridCol w:w="1256"/>
        <w:gridCol w:w="1485"/>
        <w:gridCol w:w="1205"/>
        <w:gridCol w:w="1091"/>
        <w:gridCol w:w="2525"/>
      </w:tblGrid>
      <w:tr w:rsidR="009A1A78" w:rsidRPr="00BF6B21" w:rsidTr="003E2E08">
        <w:trPr>
          <w:cantSplit/>
          <w:jc w:val="center"/>
        </w:trPr>
        <w:tc>
          <w:tcPr>
            <w:tcW w:w="2077" w:type="dxa"/>
            <w:gridSpan w:val="2"/>
            <w:vAlign w:val="center"/>
          </w:tcPr>
          <w:p w:rsidR="009A1A78" w:rsidRPr="00BF6B21" w:rsidRDefault="009A1A78" w:rsidP="003E2E08">
            <w:pPr>
              <w:pStyle w:val="Tablehead"/>
              <w:rPr>
                <w:sz w:val="18"/>
                <w:szCs w:val="18"/>
                <w:lang w:val="fr-CH"/>
              </w:rPr>
            </w:pPr>
            <w:r w:rsidRPr="00BF6B21">
              <w:rPr>
                <w:sz w:val="18"/>
                <w:szCs w:val="18"/>
                <w:lang w:val="fr-CH"/>
              </w:rPr>
              <w:t>Bande de fréquences</w:t>
            </w:r>
          </w:p>
        </w:tc>
        <w:tc>
          <w:tcPr>
            <w:tcW w:w="1256" w:type="dxa"/>
            <w:vAlign w:val="center"/>
          </w:tcPr>
          <w:p w:rsidR="009A1A78" w:rsidRPr="00BF6B21" w:rsidRDefault="009A1A78" w:rsidP="003E2E08">
            <w:pPr>
              <w:pStyle w:val="Tablehead"/>
              <w:rPr>
                <w:sz w:val="18"/>
                <w:szCs w:val="18"/>
                <w:lang w:val="fr-CH"/>
              </w:rPr>
            </w:pPr>
            <w:r w:rsidRPr="00BF6B21">
              <w:rPr>
                <w:sz w:val="18"/>
                <w:szCs w:val="18"/>
                <w:lang w:val="fr-CH"/>
              </w:rPr>
              <w:t>Puissance/</w:t>
            </w:r>
            <w:r w:rsidRPr="00BF6B21">
              <w:rPr>
                <w:sz w:val="18"/>
                <w:szCs w:val="18"/>
                <w:lang w:val="fr-CH"/>
              </w:rPr>
              <w:br/>
              <w:t>champ magnétique</w:t>
            </w:r>
          </w:p>
        </w:tc>
        <w:tc>
          <w:tcPr>
            <w:tcW w:w="1485" w:type="dxa"/>
            <w:vAlign w:val="center"/>
          </w:tcPr>
          <w:p w:rsidR="009A1A78" w:rsidRPr="00BF6B21" w:rsidRDefault="009A1A78" w:rsidP="003E2E08">
            <w:pPr>
              <w:pStyle w:val="Tablehead"/>
              <w:rPr>
                <w:sz w:val="18"/>
                <w:szCs w:val="18"/>
                <w:lang w:val="fr-CH"/>
              </w:rPr>
            </w:pPr>
            <w:r w:rsidRPr="00BF6B21">
              <w:rPr>
                <w:sz w:val="18"/>
                <w:szCs w:val="18"/>
                <w:lang w:val="fr-CH"/>
              </w:rPr>
              <w:t>Condition relative à l'accès au spectre et à la réduction des brouillages</w:t>
            </w:r>
          </w:p>
        </w:tc>
        <w:tc>
          <w:tcPr>
            <w:tcW w:w="1205" w:type="dxa"/>
            <w:vAlign w:val="center"/>
          </w:tcPr>
          <w:p w:rsidR="009A1A78" w:rsidRPr="00BF6B21" w:rsidRDefault="009A1A78" w:rsidP="003E2E08">
            <w:pPr>
              <w:pStyle w:val="Tablehead"/>
              <w:rPr>
                <w:sz w:val="18"/>
                <w:szCs w:val="18"/>
                <w:lang w:val="fr-CH"/>
              </w:rPr>
            </w:pPr>
            <w:r w:rsidRPr="00BF6B21">
              <w:rPr>
                <w:sz w:val="18"/>
                <w:szCs w:val="18"/>
                <w:lang w:val="fr-CH"/>
              </w:rPr>
              <w:t>Espacement</w:t>
            </w:r>
            <w:r w:rsidRPr="00BF6B21">
              <w:rPr>
                <w:sz w:val="18"/>
                <w:szCs w:val="18"/>
                <w:lang w:val="fr-CH"/>
              </w:rPr>
              <w:br/>
              <w:t>entre canaux</w:t>
            </w:r>
          </w:p>
        </w:tc>
        <w:tc>
          <w:tcPr>
            <w:tcW w:w="1091" w:type="dxa"/>
            <w:vAlign w:val="center"/>
          </w:tcPr>
          <w:p w:rsidR="009A1A78" w:rsidRPr="00BF6B21" w:rsidRDefault="009A1A78" w:rsidP="003E2E08">
            <w:pPr>
              <w:pStyle w:val="Tablehead"/>
              <w:rPr>
                <w:sz w:val="18"/>
                <w:szCs w:val="18"/>
                <w:lang w:val="fr-CH"/>
              </w:rPr>
            </w:pPr>
            <w:r w:rsidRPr="00BF6B21">
              <w:rPr>
                <w:sz w:val="18"/>
                <w:szCs w:val="18"/>
                <w:lang w:val="fr-CH"/>
              </w:rPr>
              <w:t>Décision ECC/ERC</w:t>
            </w:r>
          </w:p>
        </w:tc>
        <w:tc>
          <w:tcPr>
            <w:tcW w:w="2525" w:type="dxa"/>
            <w:vAlign w:val="center"/>
          </w:tcPr>
          <w:p w:rsidR="009A1A78" w:rsidRPr="00BF6B21" w:rsidRDefault="009A1A78" w:rsidP="003E2E08">
            <w:pPr>
              <w:pStyle w:val="Tablehead"/>
              <w:rPr>
                <w:sz w:val="18"/>
                <w:szCs w:val="18"/>
                <w:lang w:val="fr-CH"/>
              </w:rPr>
            </w:pPr>
            <w:r w:rsidRPr="00BF6B21">
              <w:rPr>
                <w:sz w:val="18"/>
                <w:szCs w:val="18"/>
                <w:lang w:val="fr-CH"/>
              </w:rPr>
              <w:t>Notes</w:t>
            </w:r>
          </w:p>
        </w:tc>
      </w:tr>
      <w:tr w:rsidR="00540125" w:rsidRPr="00BF6B21" w:rsidTr="009A1A78">
        <w:trPr>
          <w:cantSplit/>
          <w:jc w:val="center"/>
        </w:trPr>
        <w:tc>
          <w:tcPr>
            <w:tcW w:w="396" w:type="dxa"/>
          </w:tcPr>
          <w:p w:rsidR="00540125" w:rsidRPr="00BF6B21" w:rsidRDefault="00540125" w:rsidP="00E615FD">
            <w:pPr>
              <w:pStyle w:val="Tabletext"/>
              <w:jc w:val="center"/>
              <w:rPr>
                <w:snapToGrid w:val="0"/>
                <w:sz w:val="18"/>
                <w:szCs w:val="18"/>
                <w:lang w:val="fr-CH" w:eastAsia="zh-CN"/>
              </w:rPr>
            </w:pPr>
            <w:r w:rsidRPr="00BF6B21">
              <w:rPr>
                <w:sz w:val="18"/>
                <w:szCs w:val="18"/>
                <w:lang w:val="fr-CH"/>
              </w:rPr>
              <w:t>d2</w:t>
            </w:r>
          </w:p>
        </w:tc>
        <w:tc>
          <w:tcPr>
            <w:tcW w:w="1681" w:type="dxa"/>
          </w:tcPr>
          <w:p w:rsidR="00540125" w:rsidRPr="00BF6B21" w:rsidRDefault="00540125" w:rsidP="00E615FD">
            <w:pPr>
              <w:pStyle w:val="Tabletext"/>
              <w:jc w:val="left"/>
              <w:rPr>
                <w:sz w:val="18"/>
                <w:szCs w:val="18"/>
                <w:lang w:val="fr-CH"/>
              </w:rPr>
            </w:pPr>
            <w:r w:rsidRPr="00BF6B21">
              <w:rPr>
                <w:sz w:val="18"/>
                <w:szCs w:val="18"/>
                <w:lang w:val="fr-CH"/>
              </w:rPr>
              <w:t>7,3-23,0 MHz</w:t>
            </w:r>
          </w:p>
        </w:tc>
        <w:tc>
          <w:tcPr>
            <w:tcW w:w="1256" w:type="dxa"/>
          </w:tcPr>
          <w:p w:rsidR="00540125" w:rsidRPr="00BF6B21" w:rsidRDefault="00540125" w:rsidP="00E615FD">
            <w:pPr>
              <w:pStyle w:val="Tabletext"/>
              <w:jc w:val="left"/>
              <w:rPr>
                <w:sz w:val="18"/>
                <w:szCs w:val="18"/>
                <w:lang w:val="fr-CH"/>
              </w:rPr>
            </w:pPr>
            <w:r w:rsidRPr="00BF6B21">
              <w:rPr>
                <w:sz w:val="18"/>
                <w:szCs w:val="18"/>
                <w:lang w:val="fr-CH"/>
              </w:rPr>
              <w:t>−7 dB(µA/m) à 10 m</w:t>
            </w:r>
          </w:p>
        </w:tc>
        <w:tc>
          <w:tcPr>
            <w:tcW w:w="1485" w:type="dxa"/>
          </w:tcPr>
          <w:p w:rsidR="00540125" w:rsidRPr="00BF6B21" w:rsidRDefault="00540125" w:rsidP="00E615FD">
            <w:pPr>
              <w:pStyle w:val="Tabletext"/>
              <w:jc w:val="left"/>
              <w:rPr>
                <w:sz w:val="18"/>
                <w:szCs w:val="18"/>
                <w:lang w:val="fr-CH"/>
              </w:rPr>
            </w:pPr>
            <w:r w:rsidRPr="00BF6B21">
              <w:rPr>
                <w:sz w:val="18"/>
                <w:szCs w:val="18"/>
                <w:lang w:val="fr-CH"/>
              </w:rPr>
              <w:t>Pas de condition</w:t>
            </w:r>
          </w:p>
        </w:tc>
        <w:tc>
          <w:tcPr>
            <w:tcW w:w="1205" w:type="dxa"/>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8"/>
                <w:szCs w:val="18"/>
                <w:lang w:val="fr-CH"/>
              </w:rPr>
            </w:pPr>
            <w:r w:rsidRPr="00BF6B21">
              <w:rPr>
                <w:sz w:val="18"/>
                <w:szCs w:val="18"/>
                <w:lang w:val="fr-CH"/>
              </w:rPr>
              <w:t>Pas d</w:t>
            </w:r>
            <w:r w:rsidR="00787779" w:rsidRPr="00BF6B21">
              <w:rPr>
                <w:sz w:val="18"/>
                <w:szCs w:val="18"/>
                <w:lang w:val="fr-CH"/>
              </w:rPr>
              <w:t>'</w:t>
            </w:r>
            <w:r w:rsidRPr="00BF6B21">
              <w:rPr>
                <w:sz w:val="18"/>
                <w:szCs w:val="18"/>
                <w:lang w:val="fr-CH"/>
              </w:rPr>
              <w:t>espacement</w:t>
            </w:r>
          </w:p>
        </w:tc>
        <w:tc>
          <w:tcPr>
            <w:tcW w:w="1091" w:type="dxa"/>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8"/>
                <w:szCs w:val="18"/>
                <w:lang w:val="fr-CH"/>
              </w:rPr>
            </w:pPr>
          </w:p>
        </w:tc>
        <w:tc>
          <w:tcPr>
            <w:tcW w:w="2525" w:type="dxa"/>
          </w:tcPr>
          <w:p w:rsidR="00540125" w:rsidRPr="00BF6B21" w:rsidRDefault="00540125" w:rsidP="009A1A7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8"/>
                <w:szCs w:val="18"/>
                <w:lang w:val="fr-CH"/>
              </w:rPr>
            </w:pPr>
            <w:r w:rsidRPr="00BF6B21">
              <w:rPr>
                <w:sz w:val="18"/>
                <w:szCs w:val="18"/>
                <w:lang w:val="fr-CH"/>
              </w:rPr>
              <w:t>Champ maximal spécifié dans une largeur de bande de 10</w:t>
            </w:r>
            <w:r w:rsidR="009A1A78" w:rsidRPr="00BF6B21">
              <w:rPr>
                <w:sz w:val="18"/>
                <w:szCs w:val="18"/>
                <w:lang w:val="fr-CH"/>
              </w:rPr>
              <w:t> </w:t>
            </w:r>
            <w:r w:rsidRPr="00BF6B21">
              <w:rPr>
                <w:sz w:val="18"/>
                <w:szCs w:val="18"/>
                <w:lang w:val="fr-CH"/>
              </w:rPr>
              <w:t>kHz, une moyenne spatiale étant faite sur n</w:t>
            </w:r>
            <w:r w:rsidR="00787779" w:rsidRPr="00BF6B21">
              <w:rPr>
                <w:sz w:val="18"/>
                <w:szCs w:val="18"/>
                <w:lang w:val="fr-CH"/>
              </w:rPr>
              <w:t>'</w:t>
            </w:r>
            <w:r w:rsidRPr="00BF6B21">
              <w:rPr>
                <w:sz w:val="18"/>
                <w:szCs w:val="18"/>
                <w:lang w:val="fr-CH"/>
              </w:rPr>
              <w:t>importe quelle partie de la boucle de 200 m de long.</w:t>
            </w:r>
          </w:p>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8"/>
                <w:szCs w:val="18"/>
                <w:lang w:val="fr-CH"/>
              </w:rPr>
            </w:pPr>
            <w:r w:rsidRPr="00BF6B21">
              <w:rPr>
                <w:sz w:val="18"/>
                <w:szCs w:val="18"/>
                <w:lang w:val="fr-CH"/>
              </w:rPr>
              <w:t>Emission uniquement en présence de trains.</w:t>
            </w:r>
          </w:p>
          <w:p w:rsidR="00540125" w:rsidRPr="00BF6B21" w:rsidRDefault="00540125" w:rsidP="009A1A7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8"/>
                <w:szCs w:val="18"/>
                <w:lang w:val="fr-CH"/>
              </w:rPr>
            </w:pPr>
            <w:r w:rsidRPr="00BF6B21">
              <w:rPr>
                <w:sz w:val="18"/>
                <w:szCs w:val="18"/>
                <w:lang w:val="fr-CH"/>
              </w:rPr>
              <w:t>Signal à étalement de spectre, longueur de code: 472</w:t>
            </w:r>
            <w:r w:rsidR="009A1A78" w:rsidRPr="00BF6B21">
              <w:rPr>
                <w:sz w:val="18"/>
                <w:szCs w:val="18"/>
                <w:lang w:val="fr-CH"/>
              </w:rPr>
              <w:t> </w:t>
            </w:r>
            <w:r w:rsidRPr="00BF6B21">
              <w:rPr>
                <w:sz w:val="18"/>
                <w:szCs w:val="18"/>
                <w:lang w:val="fr-CH"/>
              </w:rPr>
              <w:t>éléments.</w:t>
            </w:r>
          </w:p>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8"/>
                <w:szCs w:val="18"/>
                <w:lang w:val="fr-CH"/>
              </w:rPr>
            </w:pPr>
            <w:r w:rsidRPr="00BF6B21">
              <w:rPr>
                <w:sz w:val="18"/>
                <w:szCs w:val="18"/>
                <w:lang w:val="fr-CH"/>
              </w:rPr>
              <w:t>NOTE – La fréquence centrale est de 13,547 MHz.</w:t>
            </w:r>
          </w:p>
        </w:tc>
      </w:tr>
    </w:tbl>
    <w:p w:rsidR="00540125" w:rsidRPr="00BF6B21" w:rsidRDefault="00540125" w:rsidP="009A1A78">
      <w:pPr>
        <w:pStyle w:val="Tablefin"/>
        <w:rPr>
          <w:lang w:val="fr-CH"/>
        </w:rPr>
      </w:pPr>
    </w:p>
    <w:p w:rsidR="00540125" w:rsidRPr="00BF6B21" w:rsidRDefault="00540125" w:rsidP="00540125">
      <w:pPr>
        <w:pStyle w:val="Heading2"/>
        <w:rPr>
          <w:lang w:val="fr-CH"/>
        </w:rPr>
      </w:pPr>
      <w:bookmarkStart w:id="301" w:name="_Toc305146499"/>
      <w:r w:rsidRPr="00BF6B21">
        <w:rPr>
          <w:lang w:val="fr-CH"/>
        </w:rPr>
        <w:t>2.5</w:t>
      </w:r>
      <w:r w:rsidRPr="00BF6B21">
        <w:rPr>
          <w:lang w:val="fr-CH"/>
        </w:rPr>
        <w:tab/>
        <w:t>Télématique pour le transport et le trafic routiers (RTTT)</w:t>
      </w:r>
      <w:bookmarkEnd w:id="301"/>
    </w:p>
    <w:p w:rsidR="00540125" w:rsidRPr="00BF6B21" w:rsidRDefault="00540125" w:rsidP="00540125">
      <w:pPr>
        <w:rPr>
          <w:snapToGrid w:val="0"/>
          <w:szCs w:val="24"/>
          <w:lang w:val="fr-CH" w:eastAsia="zh-CN"/>
        </w:rPr>
      </w:pPr>
      <w:r w:rsidRPr="00BF6B21">
        <w:rPr>
          <w:snapToGrid w:val="0"/>
          <w:szCs w:val="24"/>
          <w:lang w:val="fr-CH" w:eastAsia="zh-CN"/>
        </w:rPr>
        <w:t>Le Tableau 9E contient les bandes de fréquences et les paramètres réglementaires et informatifs recommandés pour les systèmes de télématique pour le transport et le trafic routiers (RTTT), y compris les installations de systèmes radar à bord de véhicules.</w:t>
      </w:r>
    </w:p>
    <w:p w:rsidR="00540125" w:rsidRPr="00BF6B21" w:rsidRDefault="00540125" w:rsidP="00540125">
      <w:pPr>
        <w:pStyle w:val="TableNo"/>
        <w:rPr>
          <w:snapToGrid w:val="0"/>
          <w:szCs w:val="24"/>
          <w:lang w:val="fr-CH" w:eastAsia="zh-CN"/>
        </w:rPr>
      </w:pPr>
      <w:r w:rsidRPr="00BF6B21">
        <w:rPr>
          <w:lang w:val="fr-CH"/>
        </w:rPr>
        <w:t>TABLEAU</w:t>
      </w:r>
      <w:r w:rsidRPr="00BF6B21">
        <w:rPr>
          <w:snapToGrid w:val="0"/>
          <w:szCs w:val="24"/>
          <w:lang w:val="fr-CH" w:eastAsia="zh-CN"/>
        </w:rPr>
        <w:t xml:space="preserve"> 9E</w:t>
      </w:r>
    </w:p>
    <w:p w:rsidR="00540125" w:rsidRPr="00BF6B21" w:rsidRDefault="00540125" w:rsidP="00540125">
      <w:pPr>
        <w:pStyle w:val="Tabletitle"/>
        <w:rPr>
          <w:lang w:val="fr-CH"/>
        </w:rPr>
      </w:pPr>
      <w:r w:rsidRPr="00BF6B21">
        <w:rPr>
          <w:lang w:val="fr-CH"/>
        </w:rPr>
        <w:t xml:space="preserve">Paramètres réglementaires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2"/>
        <w:gridCol w:w="1676"/>
        <w:gridCol w:w="1212"/>
        <w:gridCol w:w="1630"/>
        <w:gridCol w:w="1226"/>
        <w:gridCol w:w="1551"/>
        <w:gridCol w:w="1942"/>
      </w:tblGrid>
      <w:tr w:rsidR="00A43384" w:rsidRPr="00BF6B21" w:rsidTr="00A43384">
        <w:trPr>
          <w:jc w:val="center"/>
        </w:trPr>
        <w:tc>
          <w:tcPr>
            <w:tcW w:w="2078" w:type="dxa"/>
            <w:gridSpan w:val="2"/>
            <w:vAlign w:val="center"/>
          </w:tcPr>
          <w:p w:rsidR="00540125" w:rsidRPr="00BF6B21" w:rsidRDefault="00540125" w:rsidP="00E615FD">
            <w:pPr>
              <w:pStyle w:val="Tablehead"/>
              <w:rPr>
                <w:sz w:val="18"/>
                <w:szCs w:val="18"/>
                <w:lang w:val="fr-CH"/>
              </w:rPr>
            </w:pPr>
            <w:r w:rsidRPr="00BF6B21">
              <w:rPr>
                <w:sz w:val="18"/>
                <w:szCs w:val="18"/>
                <w:lang w:val="fr-CH"/>
              </w:rPr>
              <w:t>Bande de fréquences</w:t>
            </w:r>
          </w:p>
        </w:tc>
        <w:tc>
          <w:tcPr>
            <w:tcW w:w="1212" w:type="dxa"/>
            <w:vAlign w:val="center"/>
          </w:tcPr>
          <w:p w:rsidR="00540125" w:rsidRPr="00BF6B21" w:rsidRDefault="00540125" w:rsidP="00A43384">
            <w:pPr>
              <w:pStyle w:val="Tablehead"/>
              <w:rPr>
                <w:sz w:val="18"/>
                <w:szCs w:val="18"/>
                <w:lang w:val="fr-CH"/>
              </w:rPr>
            </w:pPr>
            <w:r w:rsidRPr="00BF6B21">
              <w:rPr>
                <w:sz w:val="18"/>
                <w:szCs w:val="18"/>
                <w:lang w:val="fr-CH"/>
              </w:rPr>
              <w:t>Puissance/</w:t>
            </w:r>
            <w:r w:rsidR="00A43384" w:rsidRPr="00BF6B21">
              <w:rPr>
                <w:sz w:val="18"/>
                <w:szCs w:val="18"/>
                <w:lang w:val="fr-CH"/>
              </w:rPr>
              <w:br/>
            </w:r>
            <w:r w:rsidRPr="00BF6B21">
              <w:rPr>
                <w:sz w:val="18"/>
                <w:szCs w:val="18"/>
                <w:lang w:val="fr-CH"/>
              </w:rPr>
              <w:t>champ magnétique</w:t>
            </w:r>
          </w:p>
        </w:tc>
        <w:tc>
          <w:tcPr>
            <w:tcW w:w="1630" w:type="dxa"/>
            <w:vAlign w:val="center"/>
          </w:tcPr>
          <w:p w:rsidR="00540125" w:rsidRPr="00BF6B21" w:rsidRDefault="00540125" w:rsidP="00A43384">
            <w:pPr>
              <w:pStyle w:val="Tablehead"/>
              <w:rPr>
                <w:sz w:val="18"/>
                <w:szCs w:val="18"/>
                <w:lang w:val="fr-CH"/>
              </w:rPr>
            </w:pPr>
            <w:r w:rsidRPr="00BF6B21">
              <w:rPr>
                <w:sz w:val="18"/>
                <w:szCs w:val="18"/>
                <w:lang w:val="fr-CH"/>
              </w:rPr>
              <w:t>Condition relative à l</w:t>
            </w:r>
            <w:r w:rsidR="00787779" w:rsidRPr="00BF6B21">
              <w:rPr>
                <w:sz w:val="18"/>
                <w:szCs w:val="18"/>
                <w:lang w:val="fr-CH"/>
              </w:rPr>
              <w:t>'</w:t>
            </w:r>
            <w:r w:rsidRPr="00BF6B21">
              <w:rPr>
                <w:sz w:val="18"/>
                <w:szCs w:val="18"/>
                <w:lang w:val="fr-CH"/>
              </w:rPr>
              <w:t>accès au spectre et à la réduction des brouillages</w:t>
            </w:r>
          </w:p>
        </w:tc>
        <w:tc>
          <w:tcPr>
            <w:tcW w:w="1226" w:type="dxa"/>
            <w:vAlign w:val="center"/>
          </w:tcPr>
          <w:p w:rsidR="00540125" w:rsidRPr="00BF6B21" w:rsidRDefault="00540125" w:rsidP="00A43384">
            <w:pPr>
              <w:pStyle w:val="Tablehead"/>
              <w:rPr>
                <w:sz w:val="18"/>
                <w:szCs w:val="18"/>
                <w:lang w:val="fr-CH"/>
              </w:rPr>
            </w:pPr>
            <w:r w:rsidRPr="00BF6B21">
              <w:rPr>
                <w:sz w:val="18"/>
                <w:szCs w:val="18"/>
                <w:lang w:val="fr-CH"/>
              </w:rPr>
              <w:t>Espacement</w:t>
            </w:r>
            <w:r w:rsidR="00A43384" w:rsidRPr="00BF6B21">
              <w:rPr>
                <w:sz w:val="18"/>
                <w:szCs w:val="18"/>
                <w:lang w:val="fr-CH"/>
              </w:rPr>
              <w:br/>
            </w:r>
            <w:r w:rsidRPr="00BF6B21">
              <w:rPr>
                <w:sz w:val="18"/>
                <w:szCs w:val="18"/>
                <w:lang w:val="fr-CH"/>
              </w:rPr>
              <w:t>entre canaux</w:t>
            </w:r>
          </w:p>
        </w:tc>
        <w:tc>
          <w:tcPr>
            <w:tcW w:w="1551" w:type="dxa"/>
            <w:vAlign w:val="center"/>
          </w:tcPr>
          <w:p w:rsidR="00540125" w:rsidRPr="00BF6B21" w:rsidRDefault="00540125" w:rsidP="00E615FD">
            <w:pPr>
              <w:pStyle w:val="Tablehead"/>
              <w:rPr>
                <w:sz w:val="18"/>
                <w:szCs w:val="18"/>
                <w:lang w:val="fr-CH"/>
              </w:rPr>
            </w:pPr>
            <w:r w:rsidRPr="00BF6B21">
              <w:rPr>
                <w:sz w:val="18"/>
                <w:szCs w:val="18"/>
                <w:lang w:val="fr-CH"/>
              </w:rPr>
              <w:t>Décision ECC/ERC</w:t>
            </w:r>
          </w:p>
        </w:tc>
        <w:tc>
          <w:tcPr>
            <w:tcW w:w="1942" w:type="dxa"/>
            <w:vAlign w:val="center"/>
          </w:tcPr>
          <w:p w:rsidR="00540125" w:rsidRPr="00BF6B21" w:rsidRDefault="00540125" w:rsidP="00E615FD">
            <w:pPr>
              <w:pStyle w:val="Tablehead"/>
              <w:rPr>
                <w:sz w:val="18"/>
                <w:szCs w:val="18"/>
                <w:lang w:val="fr-CH"/>
              </w:rPr>
            </w:pPr>
            <w:r w:rsidRPr="00BF6B21">
              <w:rPr>
                <w:sz w:val="18"/>
                <w:szCs w:val="18"/>
                <w:lang w:val="fr-CH"/>
              </w:rPr>
              <w:t>Notes</w:t>
            </w:r>
          </w:p>
        </w:tc>
      </w:tr>
      <w:tr w:rsidR="00A43384" w:rsidRPr="00BF6B21" w:rsidTr="00A43384">
        <w:trPr>
          <w:jc w:val="center"/>
        </w:trPr>
        <w:tc>
          <w:tcPr>
            <w:tcW w:w="402" w:type="dxa"/>
          </w:tcPr>
          <w:p w:rsidR="00540125" w:rsidRPr="00BF6B21" w:rsidRDefault="00540125" w:rsidP="00E615FD">
            <w:pPr>
              <w:pStyle w:val="Tabletext"/>
              <w:jc w:val="center"/>
              <w:rPr>
                <w:sz w:val="18"/>
                <w:szCs w:val="18"/>
                <w:lang w:val="fr-CH"/>
              </w:rPr>
            </w:pPr>
            <w:r w:rsidRPr="00BF6B21">
              <w:rPr>
                <w:sz w:val="18"/>
                <w:szCs w:val="18"/>
                <w:lang w:val="fr-CH"/>
              </w:rPr>
              <w:t>a</w:t>
            </w:r>
          </w:p>
        </w:tc>
        <w:tc>
          <w:tcPr>
            <w:tcW w:w="1676" w:type="dxa"/>
          </w:tcPr>
          <w:p w:rsidR="00540125" w:rsidRPr="00BF6B21" w:rsidRDefault="00540125" w:rsidP="00E615FD">
            <w:pPr>
              <w:pStyle w:val="Tabletext"/>
              <w:jc w:val="left"/>
              <w:rPr>
                <w:sz w:val="18"/>
                <w:szCs w:val="18"/>
                <w:lang w:val="fr-CH"/>
              </w:rPr>
            </w:pPr>
            <w:r w:rsidRPr="00BF6B21">
              <w:rPr>
                <w:sz w:val="18"/>
                <w:szCs w:val="18"/>
                <w:lang w:val="fr-CH"/>
              </w:rPr>
              <w:t>5 795-5 805 MHz</w:t>
            </w:r>
          </w:p>
        </w:tc>
        <w:tc>
          <w:tcPr>
            <w:tcW w:w="1212" w:type="dxa"/>
          </w:tcPr>
          <w:p w:rsidR="00540125" w:rsidRPr="00BF6B21" w:rsidRDefault="00540125" w:rsidP="00E615FD">
            <w:pPr>
              <w:pStyle w:val="Tabletext"/>
              <w:jc w:val="left"/>
              <w:rPr>
                <w:sz w:val="18"/>
                <w:szCs w:val="18"/>
                <w:lang w:val="fr-CH"/>
              </w:rPr>
            </w:pPr>
            <w:r w:rsidRPr="00BF6B21">
              <w:rPr>
                <w:sz w:val="18"/>
                <w:szCs w:val="18"/>
                <w:lang w:val="fr-CH"/>
              </w:rPr>
              <w:t>2 W p.i.r.e.</w:t>
            </w:r>
            <w:r w:rsidRPr="00BF6B21">
              <w:rPr>
                <w:sz w:val="18"/>
                <w:szCs w:val="18"/>
                <w:lang w:val="fr-CH"/>
              </w:rPr>
              <w:br/>
              <w:t>8 W p.i.r.e.</w:t>
            </w:r>
          </w:p>
        </w:tc>
        <w:tc>
          <w:tcPr>
            <w:tcW w:w="1630" w:type="dxa"/>
          </w:tcPr>
          <w:p w:rsidR="00540125" w:rsidRPr="00BF6B21" w:rsidRDefault="00540125" w:rsidP="00E615FD">
            <w:pPr>
              <w:pStyle w:val="Tabletext"/>
              <w:jc w:val="left"/>
              <w:rPr>
                <w:sz w:val="18"/>
                <w:szCs w:val="18"/>
                <w:lang w:val="fr-CH"/>
              </w:rPr>
            </w:pPr>
            <w:r w:rsidRPr="00BF6B21">
              <w:rPr>
                <w:sz w:val="18"/>
                <w:szCs w:val="18"/>
                <w:lang w:val="fr-CH"/>
              </w:rPr>
              <w:t>Pas de condition</w:t>
            </w:r>
          </w:p>
        </w:tc>
        <w:tc>
          <w:tcPr>
            <w:tcW w:w="1226" w:type="dxa"/>
          </w:tcPr>
          <w:p w:rsidR="00540125" w:rsidRPr="00BF6B21" w:rsidRDefault="00540125" w:rsidP="00E615FD">
            <w:pPr>
              <w:pStyle w:val="Tabletext"/>
              <w:jc w:val="left"/>
              <w:rPr>
                <w:sz w:val="18"/>
                <w:szCs w:val="18"/>
                <w:lang w:val="fr-CH"/>
              </w:rPr>
            </w:pPr>
          </w:p>
        </w:tc>
        <w:tc>
          <w:tcPr>
            <w:tcW w:w="1551" w:type="dxa"/>
          </w:tcPr>
          <w:p w:rsidR="00540125" w:rsidRPr="00BF6B21" w:rsidRDefault="00540125" w:rsidP="00E615FD">
            <w:pPr>
              <w:pStyle w:val="Tabletext"/>
              <w:jc w:val="left"/>
              <w:rPr>
                <w:sz w:val="18"/>
                <w:szCs w:val="18"/>
                <w:lang w:val="fr-CH"/>
              </w:rPr>
            </w:pPr>
            <w:r w:rsidRPr="00BF6B21">
              <w:rPr>
                <w:sz w:val="18"/>
                <w:szCs w:val="18"/>
                <w:lang w:val="fr-CH"/>
              </w:rPr>
              <w:t>ECC/DEC/(02)01</w:t>
            </w:r>
          </w:p>
        </w:tc>
        <w:tc>
          <w:tcPr>
            <w:tcW w:w="1942" w:type="dxa"/>
          </w:tcPr>
          <w:p w:rsidR="00540125" w:rsidRPr="00BF6B21" w:rsidRDefault="00540125" w:rsidP="00E615FD">
            <w:pPr>
              <w:pStyle w:val="Tabletext"/>
              <w:jc w:val="left"/>
              <w:rPr>
                <w:sz w:val="18"/>
                <w:szCs w:val="18"/>
                <w:lang w:val="fr-CH"/>
              </w:rPr>
            </w:pPr>
          </w:p>
        </w:tc>
      </w:tr>
      <w:tr w:rsidR="00A43384" w:rsidRPr="00BF6B21" w:rsidTr="00A43384">
        <w:trPr>
          <w:jc w:val="center"/>
        </w:trPr>
        <w:tc>
          <w:tcPr>
            <w:tcW w:w="402" w:type="dxa"/>
          </w:tcPr>
          <w:p w:rsidR="00540125" w:rsidRPr="00BF6B21" w:rsidRDefault="00540125" w:rsidP="00E615FD">
            <w:pPr>
              <w:pStyle w:val="Tabletext"/>
              <w:jc w:val="center"/>
              <w:rPr>
                <w:sz w:val="18"/>
                <w:szCs w:val="18"/>
                <w:lang w:val="fr-CH"/>
              </w:rPr>
            </w:pPr>
            <w:r w:rsidRPr="00BF6B21">
              <w:rPr>
                <w:sz w:val="18"/>
                <w:szCs w:val="18"/>
                <w:lang w:val="fr-CH"/>
              </w:rPr>
              <w:t>b</w:t>
            </w:r>
          </w:p>
        </w:tc>
        <w:tc>
          <w:tcPr>
            <w:tcW w:w="1676" w:type="dxa"/>
          </w:tcPr>
          <w:p w:rsidR="00540125" w:rsidRPr="00BF6B21" w:rsidRDefault="00540125" w:rsidP="00E615FD">
            <w:pPr>
              <w:pStyle w:val="Tabletext"/>
              <w:jc w:val="left"/>
              <w:rPr>
                <w:sz w:val="18"/>
                <w:szCs w:val="18"/>
                <w:lang w:val="fr-CH"/>
              </w:rPr>
            </w:pPr>
            <w:r w:rsidRPr="00BF6B21">
              <w:rPr>
                <w:sz w:val="18"/>
                <w:szCs w:val="18"/>
                <w:lang w:val="fr-CH"/>
              </w:rPr>
              <w:t>5 805-5 815 MHz</w:t>
            </w:r>
          </w:p>
        </w:tc>
        <w:tc>
          <w:tcPr>
            <w:tcW w:w="1212" w:type="dxa"/>
          </w:tcPr>
          <w:p w:rsidR="00540125" w:rsidRPr="00BF6B21" w:rsidRDefault="00540125" w:rsidP="00E615FD">
            <w:pPr>
              <w:pStyle w:val="Tabletext"/>
              <w:jc w:val="left"/>
              <w:rPr>
                <w:sz w:val="18"/>
                <w:szCs w:val="18"/>
                <w:lang w:val="fr-CH"/>
              </w:rPr>
            </w:pPr>
            <w:r w:rsidRPr="00BF6B21">
              <w:rPr>
                <w:sz w:val="18"/>
                <w:szCs w:val="18"/>
                <w:lang w:val="fr-CH"/>
              </w:rPr>
              <w:t>2 W p.i.r.e.</w:t>
            </w:r>
            <w:r w:rsidRPr="00BF6B21">
              <w:rPr>
                <w:sz w:val="18"/>
                <w:szCs w:val="18"/>
                <w:lang w:val="fr-CH"/>
              </w:rPr>
              <w:br/>
              <w:t>8 W p.i.r.e.</w:t>
            </w:r>
          </w:p>
        </w:tc>
        <w:tc>
          <w:tcPr>
            <w:tcW w:w="1630" w:type="dxa"/>
          </w:tcPr>
          <w:p w:rsidR="00540125" w:rsidRPr="00BF6B21" w:rsidRDefault="00540125" w:rsidP="00E615FD">
            <w:pPr>
              <w:pStyle w:val="Tabletext"/>
              <w:jc w:val="left"/>
              <w:rPr>
                <w:sz w:val="18"/>
                <w:szCs w:val="18"/>
                <w:lang w:val="fr-CH"/>
              </w:rPr>
            </w:pPr>
            <w:r w:rsidRPr="00BF6B21">
              <w:rPr>
                <w:sz w:val="18"/>
                <w:szCs w:val="18"/>
                <w:lang w:val="fr-CH"/>
              </w:rPr>
              <w:t>Pas de condition</w:t>
            </w:r>
          </w:p>
        </w:tc>
        <w:tc>
          <w:tcPr>
            <w:tcW w:w="1226" w:type="dxa"/>
          </w:tcPr>
          <w:p w:rsidR="00540125" w:rsidRPr="00BF6B21" w:rsidRDefault="00540125" w:rsidP="00E615FD">
            <w:pPr>
              <w:pStyle w:val="Tabletext"/>
              <w:jc w:val="left"/>
              <w:rPr>
                <w:sz w:val="18"/>
                <w:szCs w:val="18"/>
                <w:lang w:val="fr-CH"/>
              </w:rPr>
            </w:pPr>
          </w:p>
        </w:tc>
        <w:tc>
          <w:tcPr>
            <w:tcW w:w="1551" w:type="dxa"/>
          </w:tcPr>
          <w:p w:rsidR="00540125" w:rsidRPr="00BF6B21" w:rsidRDefault="00540125" w:rsidP="00E615FD">
            <w:pPr>
              <w:pStyle w:val="Tabletext"/>
              <w:jc w:val="left"/>
              <w:rPr>
                <w:sz w:val="18"/>
                <w:szCs w:val="18"/>
                <w:lang w:val="fr-CH"/>
              </w:rPr>
            </w:pPr>
            <w:r w:rsidRPr="00BF6B21">
              <w:rPr>
                <w:sz w:val="18"/>
                <w:szCs w:val="18"/>
                <w:lang w:val="fr-CH"/>
              </w:rPr>
              <w:t>ECC/DEC/(02)01</w:t>
            </w:r>
          </w:p>
        </w:tc>
        <w:tc>
          <w:tcPr>
            <w:tcW w:w="1942" w:type="dxa"/>
          </w:tcPr>
          <w:p w:rsidR="00540125" w:rsidRPr="00BF6B21" w:rsidRDefault="00540125" w:rsidP="00E615FD">
            <w:pPr>
              <w:pStyle w:val="Tabletext"/>
              <w:jc w:val="left"/>
              <w:rPr>
                <w:sz w:val="18"/>
                <w:szCs w:val="18"/>
                <w:lang w:val="fr-CH"/>
              </w:rPr>
            </w:pPr>
            <w:r w:rsidRPr="00BF6B21">
              <w:rPr>
                <w:sz w:val="18"/>
                <w:szCs w:val="18"/>
                <w:lang w:val="fr-CH"/>
              </w:rPr>
              <w:t>Licence individuelle nécessaire</w:t>
            </w:r>
          </w:p>
        </w:tc>
      </w:tr>
      <w:tr w:rsidR="00A43384" w:rsidRPr="00BF6B21" w:rsidTr="00A43384">
        <w:trPr>
          <w:jc w:val="center"/>
        </w:trPr>
        <w:tc>
          <w:tcPr>
            <w:tcW w:w="402" w:type="dxa"/>
          </w:tcPr>
          <w:p w:rsidR="00540125" w:rsidRPr="00BF6B21" w:rsidRDefault="00540125" w:rsidP="00E615FD">
            <w:pPr>
              <w:pStyle w:val="Tabletext"/>
              <w:jc w:val="center"/>
              <w:rPr>
                <w:sz w:val="18"/>
                <w:szCs w:val="18"/>
                <w:lang w:val="fr-CH"/>
              </w:rPr>
            </w:pPr>
            <w:r w:rsidRPr="00BF6B21">
              <w:rPr>
                <w:sz w:val="18"/>
                <w:szCs w:val="18"/>
                <w:lang w:val="fr-CH"/>
              </w:rPr>
              <w:t>c</w:t>
            </w:r>
          </w:p>
        </w:tc>
        <w:tc>
          <w:tcPr>
            <w:tcW w:w="1676" w:type="dxa"/>
          </w:tcPr>
          <w:p w:rsidR="00540125" w:rsidRPr="00BF6B21" w:rsidRDefault="00540125" w:rsidP="00E615FD">
            <w:pPr>
              <w:pStyle w:val="Tabletext"/>
              <w:jc w:val="left"/>
              <w:rPr>
                <w:sz w:val="18"/>
                <w:szCs w:val="18"/>
                <w:lang w:val="fr-CH"/>
              </w:rPr>
            </w:pPr>
            <w:r w:rsidRPr="00BF6B21">
              <w:rPr>
                <w:sz w:val="18"/>
                <w:szCs w:val="18"/>
                <w:lang w:val="fr-CH"/>
              </w:rPr>
              <w:t>63-64 GHz</w:t>
            </w:r>
          </w:p>
        </w:tc>
        <w:tc>
          <w:tcPr>
            <w:tcW w:w="1212" w:type="dxa"/>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8"/>
                <w:szCs w:val="18"/>
                <w:lang w:val="fr-CH"/>
              </w:rPr>
            </w:pPr>
          </w:p>
        </w:tc>
        <w:tc>
          <w:tcPr>
            <w:tcW w:w="1630" w:type="dxa"/>
          </w:tcPr>
          <w:p w:rsidR="00540125" w:rsidRPr="00BF6B21" w:rsidRDefault="00540125" w:rsidP="00E615FD">
            <w:pPr>
              <w:pStyle w:val="Tabletext"/>
              <w:jc w:val="left"/>
              <w:rPr>
                <w:sz w:val="18"/>
                <w:szCs w:val="18"/>
                <w:lang w:val="fr-CH"/>
              </w:rPr>
            </w:pPr>
          </w:p>
        </w:tc>
        <w:tc>
          <w:tcPr>
            <w:tcW w:w="1226" w:type="dxa"/>
          </w:tcPr>
          <w:p w:rsidR="00540125" w:rsidRPr="00BF6B21" w:rsidRDefault="00540125" w:rsidP="00E615FD">
            <w:pPr>
              <w:pStyle w:val="Tabletext"/>
              <w:jc w:val="left"/>
              <w:rPr>
                <w:sz w:val="18"/>
                <w:szCs w:val="18"/>
                <w:lang w:val="fr-CH"/>
              </w:rPr>
            </w:pPr>
            <w:r w:rsidRPr="00BF6B21">
              <w:rPr>
                <w:sz w:val="18"/>
                <w:szCs w:val="18"/>
                <w:lang w:val="fr-CH"/>
              </w:rPr>
              <w:t>Pas d</w:t>
            </w:r>
            <w:r w:rsidR="00787779" w:rsidRPr="00BF6B21">
              <w:rPr>
                <w:sz w:val="18"/>
                <w:szCs w:val="18"/>
                <w:lang w:val="fr-CH"/>
              </w:rPr>
              <w:t>'</w:t>
            </w:r>
            <w:r w:rsidRPr="00BF6B21">
              <w:rPr>
                <w:sz w:val="18"/>
                <w:szCs w:val="18"/>
                <w:lang w:val="fr-CH"/>
              </w:rPr>
              <w:t>espacement</w:t>
            </w:r>
          </w:p>
        </w:tc>
        <w:tc>
          <w:tcPr>
            <w:tcW w:w="1551" w:type="dxa"/>
          </w:tcPr>
          <w:p w:rsidR="00540125" w:rsidRPr="00BF6B21" w:rsidRDefault="00540125" w:rsidP="00E615FD">
            <w:pPr>
              <w:pStyle w:val="Tabletext"/>
              <w:jc w:val="left"/>
              <w:rPr>
                <w:sz w:val="18"/>
                <w:szCs w:val="18"/>
                <w:lang w:val="fr-CH"/>
              </w:rPr>
            </w:pPr>
            <w:r w:rsidRPr="00BF6B21">
              <w:rPr>
                <w:sz w:val="18"/>
                <w:szCs w:val="18"/>
                <w:lang w:val="fr-CH"/>
              </w:rPr>
              <w:t>ECC/DEC/(02)01</w:t>
            </w:r>
          </w:p>
        </w:tc>
        <w:tc>
          <w:tcPr>
            <w:tcW w:w="1942" w:type="dxa"/>
          </w:tcPr>
          <w:p w:rsidR="00540125" w:rsidRPr="00BF6B21" w:rsidRDefault="00540125" w:rsidP="00A43384">
            <w:pPr>
              <w:pStyle w:val="Tabletext"/>
              <w:jc w:val="left"/>
              <w:rPr>
                <w:sz w:val="18"/>
                <w:szCs w:val="18"/>
                <w:lang w:val="fr-CH"/>
              </w:rPr>
            </w:pPr>
            <w:r w:rsidRPr="00BF6B21">
              <w:rPr>
                <w:sz w:val="18"/>
                <w:szCs w:val="18"/>
                <w:lang w:val="fr-CH"/>
              </w:rPr>
              <w:t>Systèmes de communication entre véhicules et entre véhicules et infrastructure routière.</w:t>
            </w:r>
          </w:p>
          <w:p w:rsidR="00540125" w:rsidRPr="00BF6B21" w:rsidRDefault="00540125" w:rsidP="00A43384">
            <w:pPr>
              <w:pStyle w:val="Tabletext"/>
              <w:jc w:val="left"/>
              <w:rPr>
                <w:sz w:val="18"/>
                <w:szCs w:val="18"/>
                <w:lang w:val="fr-CH"/>
              </w:rPr>
            </w:pPr>
            <w:r w:rsidRPr="00BF6B21">
              <w:rPr>
                <w:sz w:val="18"/>
                <w:szCs w:val="18"/>
                <w:lang w:val="fr-CH"/>
              </w:rPr>
              <w:t>Niveau de puissance, accès au spectre et condition relative à la réduction des brouillages à définir.</w:t>
            </w:r>
          </w:p>
        </w:tc>
      </w:tr>
    </w:tbl>
    <w:p w:rsidR="00A43384" w:rsidRPr="00BF6B21" w:rsidRDefault="00A43384" w:rsidP="00A43384">
      <w:pPr>
        <w:pStyle w:val="Tablefin"/>
        <w:rPr>
          <w:lang w:val="fr-CH"/>
        </w:rPr>
      </w:pPr>
    </w:p>
    <w:p w:rsidR="00A43384" w:rsidRPr="00BF6B21" w:rsidRDefault="00A43384" w:rsidP="00A43384">
      <w:pPr>
        <w:pStyle w:val="TableNo"/>
        <w:rPr>
          <w:snapToGrid w:val="0"/>
          <w:szCs w:val="24"/>
          <w:lang w:val="fr-CH" w:eastAsia="zh-CN"/>
        </w:rPr>
      </w:pPr>
      <w:r w:rsidRPr="00BF6B21">
        <w:rPr>
          <w:lang w:val="fr-CH"/>
        </w:rPr>
        <w:lastRenderedPageBreak/>
        <w:t>TABLEAU</w:t>
      </w:r>
      <w:r w:rsidRPr="00BF6B21">
        <w:rPr>
          <w:snapToGrid w:val="0"/>
          <w:szCs w:val="24"/>
          <w:lang w:val="fr-CH" w:eastAsia="zh-CN"/>
        </w:rPr>
        <w:t xml:space="preserve"> 9E (</w:t>
      </w:r>
      <w:r w:rsidRPr="00BF6B21">
        <w:rPr>
          <w:i/>
          <w:iCs/>
          <w:snapToGrid w:val="0"/>
          <w:szCs w:val="24"/>
          <w:lang w:val="fr-CH" w:eastAsia="zh-CN"/>
        </w:rPr>
        <w:t>suite</w:t>
      </w:r>
      <w:r w:rsidRPr="00BF6B21">
        <w:rPr>
          <w:snapToGrid w:val="0"/>
          <w:szCs w:val="24"/>
          <w:lang w:val="fr-CH" w:eastAsia="zh-CN"/>
        </w:rPr>
        <w:t>)</w:t>
      </w:r>
    </w:p>
    <w:p w:rsidR="00A43384" w:rsidRPr="00BF6B21" w:rsidRDefault="00A43384" w:rsidP="00A43384">
      <w:pPr>
        <w:pStyle w:val="Tabletitle"/>
        <w:rPr>
          <w:lang w:val="fr-CH"/>
        </w:rPr>
      </w:pPr>
      <w:r w:rsidRPr="00BF6B21">
        <w:rPr>
          <w:lang w:val="fr-CH"/>
        </w:rPr>
        <w:t xml:space="preserve">Paramètres réglementaires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2"/>
        <w:gridCol w:w="1676"/>
        <w:gridCol w:w="1212"/>
        <w:gridCol w:w="1630"/>
        <w:gridCol w:w="1226"/>
        <w:gridCol w:w="1551"/>
        <w:gridCol w:w="1942"/>
      </w:tblGrid>
      <w:tr w:rsidR="00A43384" w:rsidRPr="00BF6B21" w:rsidTr="00A43384">
        <w:trPr>
          <w:jc w:val="center"/>
        </w:trPr>
        <w:tc>
          <w:tcPr>
            <w:tcW w:w="2078" w:type="dxa"/>
            <w:gridSpan w:val="2"/>
            <w:vAlign w:val="center"/>
          </w:tcPr>
          <w:p w:rsidR="00A43384" w:rsidRPr="00BF6B21" w:rsidRDefault="00A43384" w:rsidP="00A43384">
            <w:pPr>
              <w:pStyle w:val="Tablehead"/>
              <w:rPr>
                <w:sz w:val="18"/>
                <w:szCs w:val="18"/>
                <w:lang w:val="fr-CH"/>
              </w:rPr>
            </w:pPr>
            <w:r w:rsidRPr="00BF6B21">
              <w:rPr>
                <w:sz w:val="18"/>
                <w:szCs w:val="18"/>
                <w:lang w:val="fr-CH"/>
              </w:rPr>
              <w:t>Bande de fréquences</w:t>
            </w:r>
          </w:p>
        </w:tc>
        <w:tc>
          <w:tcPr>
            <w:tcW w:w="1212" w:type="dxa"/>
            <w:vAlign w:val="center"/>
          </w:tcPr>
          <w:p w:rsidR="00A43384" w:rsidRPr="00BF6B21" w:rsidRDefault="00A43384" w:rsidP="00A43384">
            <w:pPr>
              <w:pStyle w:val="Tablehead"/>
              <w:rPr>
                <w:sz w:val="18"/>
                <w:szCs w:val="18"/>
                <w:lang w:val="fr-CH"/>
              </w:rPr>
            </w:pPr>
            <w:r w:rsidRPr="00BF6B21">
              <w:rPr>
                <w:sz w:val="18"/>
                <w:szCs w:val="18"/>
                <w:lang w:val="fr-CH"/>
              </w:rPr>
              <w:t>Puissance/</w:t>
            </w:r>
            <w:r w:rsidRPr="00BF6B21">
              <w:rPr>
                <w:sz w:val="18"/>
                <w:szCs w:val="18"/>
                <w:lang w:val="fr-CH"/>
              </w:rPr>
              <w:br/>
              <w:t>champ magnétique</w:t>
            </w:r>
          </w:p>
        </w:tc>
        <w:tc>
          <w:tcPr>
            <w:tcW w:w="1630" w:type="dxa"/>
            <w:vAlign w:val="center"/>
          </w:tcPr>
          <w:p w:rsidR="00A43384" w:rsidRPr="00BF6B21" w:rsidRDefault="00A43384" w:rsidP="00A43384">
            <w:pPr>
              <w:pStyle w:val="Tablehead"/>
              <w:rPr>
                <w:sz w:val="18"/>
                <w:szCs w:val="18"/>
                <w:lang w:val="fr-CH"/>
              </w:rPr>
            </w:pPr>
            <w:r w:rsidRPr="00BF6B21">
              <w:rPr>
                <w:sz w:val="18"/>
                <w:szCs w:val="18"/>
                <w:lang w:val="fr-CH"/>
              </w:rPr>
              <w:t>Condition relative à l'accès au spectre et à la réduction des brouillages</w:t>
            </w:r>
          </w:p>
        </w:tc>
        <w:tc>
          <w:tcPr>
            <w:tcW w:w="1226" w:type="dxa"/>
            <w:vAlign w:val="center"/>
          </w:tcPr>
          <w:p w:rsidR="00A43384" w:rsidRPr="00BF6B21" w:rsidRDefault="00A43384" w:rsidP="00A43384">
            <w:pPr>
              <w:pStyle w:val="Tablehead"/>
              <w:rPr>
                <w:sz w:val="18"/>
                <w:szCs w:val="18"/>
                <w:lang w:val="fr-CH"/>
              </w:rPr>
            </w:pPr>
            <w:r w:rsidRPr="00BF6B21">
              <w:rPr>
                <w:sz w:val="18"/>
                <w:szCs w:val="18"/>
                <w:lang w:val="fr-CH"/>
              </w:rPr>
              <w:t>Espacement</w:t>
            </w:r>
            <w:r w:rsidRPr="00BF6B21">
              <w:rPr>
                <w:sz w:val="18"/>
                <w:szCs w:val="18"/>
                <w:lang w:val="fr-CH"/>
              </w:rPr>
              <w:br/>
              <w:t>entre canaux</w:t>
            </w:r>
          </w:p>
        </w:tc>
        <w:tc>
          <w:tcPr>
            <w:tcW w:w="1551" w:type="dxa"/>
            <w:vAlign w:val="center"/>
          </w:tcPr>
          <w:p w:rsidR="00A43384" w:rsidRPr="00BF6B21" w:rsidRDefault="00A43384" w:rsidP="00A43384">
            <w:pPr>
              <w:pStyle w:val="Tablehead"/>
              <w:rPr>
                <w:sz w:val="18"/>
                <w:szCs w:val="18"/>
                <w:lang w:val="fr-CH"/>
              </w:rPr>
            </w:pPr>
            <w:r w:rsidRPr="00BF6B21">
              <w:rPr>
                <w:sz w:val="18"/>
                <w:szCs w:val="18"/>
                <w:lang w:val="fr-CH"/>
              </w:rPr>
              <w:t>Décision ECC/ERC</w:t>
            </w:r>
          </w:p>
        </w:tc>
        <w:tc>
          <w:tcPr>
            <w:tcW w:w="1942" w:type="dxa"/>
            <w:vAlign w:val="center"/>
          </w:tcPr>
          <w:p w:rsidR="00A43384" w:rsidRPr="00BF6B21" w:rsidRDefault="00A43384" w:rsidP="00A43384">
            <w:pPr>
              <w:pStyle w:val="Tablehead"/>
              <w:rPr>
                <w:sz w:val="18"/>
                <w:szCs w:val="18"/>
                <w:lang w:val="fr-CH"/>
              </w:rPr>
            </w:pPr>
            <w:r w:rsidRPr="00BF6B21">
              <w:rPr>
                <w:sz w:val="18"/>
                <w:szCs w:val="18"/>
                <w:lang w:val="fr-CH"/>
              </w:rPr>
              <w:t>Notes</w:t>
            </w:r>
          </w:p>
        </w:tc>
      </w:tr>
      <w:tr w:rsidR="00A43384" w:rsidRPr="00BF6B21" w:rsidTr="00A43384">
        <w:trPr>
          <w:jc w:val="center"/>
        </w:trPr>
        <w:tc>
          <w:tcPr>
            <w:tcW w:w="402" w:type="dxa"/>
          </w:tcPr>
          <w:p w:rsidR="00540125" w:rsidRPr="00BF6B21" w:rsidRDefault="00540125" w:rsidP="00E615FD">
            <w:pPr>
              <w:pStyle w:val="Tabletext"/>
              <w:jc w:val="center"/>
              <w:rPr>
                <w:sz w:val="18"/>
                <w:szCs w:val="18"/>
                <w:lang w:val="fr-CH"/>
              </w:rPr>
            </w:pPr>
            <w:r w:rsidRPr="00BF6B21">
              <w:rPr>
                <w:sz w:val="18"/>
                <w:szCs w:val="18"/>
                <w:lang w:val="fr-CH"/>
              </w:rPr>
              <w:t>d</w:t>
            </w:r>
          </w:p>
        </w:tc>
        <w:tc>
          <w:tcPr>
            <w:tcW w:w="1676" w:type="dxa"/>
          </w:tcPr>
          <w:p w:rsidR="00540125" w:rsidRPr="00BF6B21" w:rsidRDefault="00540125" w:rsidP="00E615FD">
            <w:pPr>
              <w:pStyle w:val="Tabletext"/>
              <w:jc w:val="left"/>
              <w:rPr>
                <w:sz w:val="18"/>
                <w:szCs w:val="18"/>
                <w:lang w:val="fr-CH"/>
              </w:rPr>
            </w:pPr>
            <w:r w:rsidRPr="00BF6B21">
              <w:rPr>
                <w:sz w:val="18"/>
                <w:szCs w:val="18"/>
                <w:lang w:val="fr-CH"/>
              </w:rPr>
              <w:t>76-77 GHz</w:t>
            </w:r>
          </w:p>
        </w:tc>
        <w:tc>
          <w:tcPr>
            <w:tcW w:w="1212" w:type="dxa"/>
          </w:tcPr>
          <w:p w:rsidR="00540125" w:rsidRPr="00BF6B21" w:rsidRDefault="00540125" w:rsidP="00E615FD">
            <w:pPr>
              <w:pStyle w:val="Tabletext"/>
              <w:jc w:val="left"/>
              <w:rPr>
                <w:sz w:val="18"/>
                <w:szCs w:val="18"/>
                <w:lang w:val="fr-CH"/>
              </w:rPr>
            </w:pPr>
            <w:r w:rsidRPr="00BF6B21">
              <w:rPr>
                <w:sz w:val="18"/>
                <w:szCs w:val="18"/>
                <w:lang w:val="fr-CH"/>
              </w:rPr>
              <w:t>55 dBm p.i.r.e. de crête</w:t>
            </w:r>
          </w:p>
        </w:tc>
        <w:tc>
          <w:tcPr>
            <w:tcW w:w="1630" w:type="dxa"/>
          </w:tcPr>
          <w:p w:rsidR="00540125" w:rsidRPr="00BF6B21" w:rsidRDefault="00540125" w:rsidP="00E615FD">
            <w:pPr>
              <w:pStyle w:val="Tabletext"/>
              <w:jc w:val="left"/>
              <w:rPr>
                <w:sz w:val="18"/>
                <w:szCs w:val="18"/>
                <w:lang w:val="fr-CH"/>
              </w:rPr>
            </w:pPr>
            <w:r w:rsidRPr="00BF6B21">
              <w:rPr>
                <w:sz w:val="18"/>
                <w:szCs w:val="18"/>
                <w:lang w:val="fr-CH"/>
              </w:rPr>
              <w:t>Pas de condition</w:t>
            </w:r>
          </w:p>
        </w:tc>
        <w:tc>
          <w:tcPr>
            <w:tcW w:w="1226" w:type="dxa"/>
          </w:tcPr>
          <w:p w:rsidR="00540125" w:rsidRPr="00BF6B21" w:rsidRDefault="00540125" w:rsidP="00E615FD">
            <w:pPr>
              <w:pStyle w:val="Tabletext"/>
              <w:jc w:val="left"/>
              <w:rPr>
                <w:sz w:val="18"/>
                <w:szCs w:val="18"/>
                <w:lang w:val="fr-CH"/>
              </w:rPr>
            </w:pPr>
            <w:r w:rsidRPr="00BF6B21">
              <w:rPr>
                <w:sz w:val="18"/>
                <w:szCs w:val="18"/>
                <w:lang w:val="fr-CH"/>
              </w:rPr>
              <w:t>Pas d</w:t>
            </w:r>
            <w:r w:rsidR="00787779" w:rsidRPr="00BF6B21">
              <w:rPr>
                <w:sz w:val="18"/>
                <w:szCs w:val="18"/>
                <w:lang w:val="fr-CH"/>
              </w:rPr>
              <w:t>'</w:t>
            </w:r>
            <w:r w:rsidRPr="00BF6B21">
              <w:rPr>
                <w:sz w:val="18"/>
                <w:szCs w:val="18"/>
                <w:lang w:val="fr-CH"/>
              </w:rPr>
              <w:t>espacement</w:t>
            </w:r>
          </w:p>
        </w:tc>
        <w:tc>
          <w:tcPr>
            <w:tcW w:w="1551" w:type="dxa"/>
          </w:tcPr>
          <w:p w:rsidR="00540125" w:rsidRPr="00BF6B21" w:rsidRDefault="00540125" w:rsidP="00E615FD">
            <w:pPr>
              <w:pStyle w:val="Tabletext"/>
              <w:jc w:val="left"/>
              <w:rPr>
                <w:sz w:val="18"/>
                <w:szCs w:val="18"/>
                <w:lang w:val="fr-CH"/>
              </w:rPr>
            </w:pPr>
            <w:r w:rsidRPr="00BF6B21">
              <w:rPr>
                <w:sz w:val="18"/>
                <w:szCs w:val="18"/>
                <w:lang w:val="fr-CH"/>
              </w:rPr>
              <w:t>ECC/DEC/(02)01</w:t>
            </w:r>
          </w:p>
        </w:tc>
        <w:tc>
          <w:tcPr>
            <w:tcW w:w="1942" w:type="dxa"/>
          </w:tcPr>
          <w:p w:rsidR="00540125" w:rsidRPr="00BF6B21" w:rsidRDefault="00540125" w:rsidP="00A43384">
            <w:pPr>
              <w:pStyle w:val="Tabletext"/>
              <w:jc w:val="left"/>
              <w:rPr>
                <w:sz w:val="18"/>
                <w:szCs w:val="18"/>
                <w:lang w:val="fr-CH"/>
              </w:rPr>
            </w:pPr>
            <w:r w:rsidRPr="00BF6B21">
              <w:rPr>
                <w:sz w:val="18"/>
                <w:szCs w:val="18"/>
                <w:lang w:val="fr-CH"/>
              </w:rPr>
              <w:t>Niveau de puissance: 55</w:t>
            </w:r>
            <w:r w:rsidR="00A43384" w:rsidRPr="00BF6B21">
              <w:rPr>
                <w:sz w:val="18"/>
                <w:szCs w:val="18"/>
                <w:lang w:val="fr-CH"/>
              </w:rPr>
              <w:t> </w:t>
            </w:r>
            <w:r w:rsidRPr="00BF6B21">
              <w:rPr>
                <w:sz w:val="18"/>
                <w:szCs w:val="18"/>
                <w:lang w:val="fr-CH"/>
              </w:rPr>
              <w:t xml:space="preserve">dBm de p.i.r.e. de crête </w:t>
            </w:r>
          </w:p>
          <w:p w:rsidR="00540125" w:rsidRPr="00BF6B21" w:rsidRDefault="00540125" w:rsidP="00A43384">
            <w:pPr>
              <w:pStyle w:val="Tabletext"/>
              <w:jc w:val="left"/>
              <w:rPr>
                <w:sz w:val="18"/>
                <w:szCs w:val="18"/>
                <w:lang w:val="fr-CH"/>
              </w:rPr>
            </w:pPr>
            <w:r w:rsidRPr="00BF6B21">
              <w:rPr>
                <w:sz w:val="18"/>
                <w:szCs w:val="18"/>
                <w:lang w:val="fr-CH"/>
              </w:rPr>
              <w:t>50 dBm de puissance moyenne − 23,5 dBm de puissance moyenne (radar à impulsions uniquement).</w:t>
            </w:r>
          </w:p>
          <w:p w:rsidR="00540125" w:rsidRPr="00BF6B21" w:rsidRDefault="00540125" w:rsidP="00E615FD">
            <w:pPr>
              <w:pStyle w:val="Tabletext"/>
              <w:jc w:val="left"/>
              <w:rPr>
                <w:sz w:val="18"/>
                <w:szCs w:val="18"/>
                <w:lang w:val="fr-CH"/>
              </w:rPr>
            </w:pPr>
            <w:r w:rsidRPr="00BF6B21">
              <w:rPr>
                <w:sz w:val="18"/>
                <w:szCs w:val="18"/>
                <w:lang w:val="fr-CH"/>
              </w:rPr>
              <w:t>Systèmes radar entre un véhicule et l</w:t>
            </w:r>
            <w:r w:rsidR="00787779" w:rsidRPr="00BF6B21">
              <w:rPr>
                <w:sz w:val="18"/>
                <w:szCs w:val="18"/>
                <w:lang w:val="fr-CH"/>
              </w:rPr>
              <w:t>'</w:t>
            </w:r>
            <w:r w:rsidRPr="00BF6B21">
              <w:rPr>
                <w:sz w:val="18"/>
                <w:szCs w:val="18"/>
                <w:lang w:val="fr-CH"/>
              </w:rPr>
              <w:t xml:space="preserve">infrastructure </w:t>
            </w:r>
          </w:p>
        </w:tc>
      </w:tr>
      <w:tr w:rsidR="00A43384" w:rsidRPr="00BF6B21" w:rsidTr="00A43384">
        <w:trPr>
          <w:jc w:val="center"/>
        </w:trPr>
        <w:tc>
          <w:tcPr>
            <w:tcW w:w="402" w:type="dxa"/>
          </w:tcPr>
          <w:p w:rsidR="00540125" w:rsidRPr="00BF6B21" w:rsidRDefault="00540125" w:rsidP="00E615FD">
            <w:pPr>
              <w:pStyle w:val="Tabletext"/>
              <w:jc w:val="center"/>
              <w:rPr>
                <w:sz w:val="18"/>
                <w:szCs w:val="18"/>
                <w:lang w:val="fr-CH"/>
              </w:rPr>
            </w:pPr>
            <w:r w:rsidRPr="00BF6B21">
              <w:rPr>
                <w:sz w:val="18"/>
                <w:szCs w:val="18"/>
                <w:lang w:val="fr-CH"/>
              </w:rPr>
              <w:t>e</w:t>
            </w:r>
          </w:p>
        </w:tc>
        <w:tc>
          <w:tcPr>
            <w:tcW w:w="1676" w:type="dxa"/>
          </w:tcPr>
          <w:p w:rsidR="00540125" w:rsidRPr="00BF6B21" w:rsidRDefault="00540125" w:rsidP="00E615FD">
            <w:pPr>
              <w:pStyle w:val="Tabletext"/>
              <w:jc w:val="left"/>
              <w:rPr>
                <w:sz w:val="18"/>
                <w:szCs w:val="18"/>
                <w:lang w:val="fr-CH"/>
              </w:rPr>
            </w:pPr>
            <w:r w:rsidRPr="00BF6B21">
              <w:rPr>
                <w:sz w:val="18"/>
                <w:szCs w:val="18"/>
                <w:lang w:val="fr-CH"/>
              </w:rPr>
              <w:t>21,65-26,65 GHz</w:t>
            </w:r>
          </w:p>
        </w:tc>
        <w:tc>
          <w:tcPr>
            <w:tcW w:w="1212" w:type="dxa"/>
          </w:tcPr>
          <w:p w:rsidR="00540125" w:rsidRPr="00BF6B21" w:rsidRDefault="00540125" w:rsidP="00E615FD">
            <w:pPr>
              <w:pStyle w:val="Tabletext"/>
              <w:jc w:val="center"/>
              <w:rPr>
                <w:sz w:val="18"/>
                <w:szCs w:val="18"/>
                <w:lang w:val="fr-CH"/>
              </w:rPr>
            </w:pPr>
            <w:r w:rsidRPr="00BF6B21">
              <w:rPr>
                <w:sz w:val="18"/>
                <w:szCs w:val="18"/>
                <w:lang w:val="fr-CH"/>
              </w:rPr>
              <w:t>*</w:t>
            </w:r>
          </w:p>
        </w:tc>
        <w:tc>
          <w:tcPr>
            <w:tcW w:w="1630" w:type="dxa"/>
          </w:tcPr>
          <w:p w:rsidR="00540125" w:rsidRPr="00BF6B21" w:rsidRDefault="00540125" w:rsidP="00E615FD">
            <w:pPr>
              <w:pStyle w:val="Tabletext"/>
              <w:jc w:val="center"/>
              <w:rPr>
                <w:sz w:val="18"/>
                <w:szCs w:val="18"/>
                <w:lang w:val="fr-CH"/>
              </w:rPr>
            </w:pPr>
            <w:r w:rsidRPr="00BF6B21">
              <w:rPr>
                <w:sz w:val="18"/>
                <w:szCs w:val="18"/>
                <w:lang w:val="fr-CH"/>
              </w:rPr>
              <w:t>*</w:t>
            </w:r>
          </w:p>
        </w:tc>
        <w:tc>
          <w:tcPr>
            <w:tcW w:w="1226" w:type="dxa"/>
          </w:tcPr>
          <w:p w:rsidR="00540125" w:rsidRPr="00BF6B21" w:rsidRDefault="00540125" w:rsidP="00E615FD">
            <w:pPr>
              <w:pStyle w:val="Tabletext"/>
              <w:jc w:val="center"/>
              <w:rPr>
                <w:sz w:val="18"/>
                <w:szCs w:val="18"/>
                <w:lang w:val="fr-CH"/>
              </w:rPr>
            </w:pPr>
            <w:r w:rsidRPr="00BF6B21">
              <w:rPr>
                <w:sz w:val="18"/>
                <w:szCs w:val="18"/>
                <w:lang w:val="fr-CH"/>
              </w:rPr>
              <w:t>*</w:t>
            </w:r>
          </w:p>
        </w:tc>
        <w:tc>
          <w:tcPr>
            <w:tcW w:w="1551" w:type="dxa"/>
          </w:tcPr>
          <w:p w:rsidR="00540125" w:rsidRPr="00BF6B21" w:rsidRDefault="00540125" w:rsidP="00E615FD">
            <w:pPr>
              <w:pStyle w:val="Tabletext"/>
              <w:jc w:val="left"/>
              <w:rPr>
                <w:sz w:val="18"/>
                <w:szCs w:val="18"/>
                <w:lang w:val="fr-CH"/>
              </w:rPr>
            </w:pPr>
            <w:r w:rsidRPr="00BF6B21">
              <w:rPr>
                <w:sz w:val="18"/>
                <w:szCs w:val="18"/>
                <w:lang w:val="fr-CH"/>
              </w:rPr>
              <w:t>ECC/DEC/(04)10</w:t>
            </w:r>
          </w:p>
        </w:tc>
        <w:tc>
          <w:tcPr>
            <w:tcW w:w="1942" w:type="dxa"/>
          </w:tcPr>
          <w:p w:rsidR="00540125" w:rsidRPr="00BF6B21" w:rsidRDefault="00540125" w:rsidP="00E615FD">
            <w:pPr>
              <w:pStyle w:val="Tabletext"/>
              <w:jc w:val="left"/>
              <w:rPr>
                <w:sz w:val="18"/>
                <w:szCs w:val="18"/>
                <w:lang w:val="fr-CH"/>
              </w:rPr>
            </w:pPr>
            <w:r w:rsidRPr="00BF6B21">
              <w:rPr>
                <w:sz w:val="18"/>
                <w:szCs w:val="18"/>
                <w:lang w:val="fr-CH"/>
              </w:rPr>
              <w:t>Radars à courte portée (SRR) pour automobiles.</w:t>
            </w:r>
          </w:p>
          <w:p w:rsidR="00540125" w:rsidRPr="00BF6B21" w:rsidRDefault="00540125" w:rsidP="00A43384">
            <w:pPr>
              <w:pStyle w:val="Tabletext"/>
              <w:jc w:val="left"/>
              <w:rPr>
                <w:sz w:val="18"/>
                <w:szCs w:val="18"/>
                <w:lang w:val="fr-CH"/>
              </w:rPr>
            </w:pPr>
            <w:r w:rsidRPr="00BF6B21">
              <w:rPr>
                <w:sz w:val="18"/>
                <w:szCs w:val="18"/>
                <w:lang w:val="fr-CH"/>
              </w:rPr>
              <w:t>* Voir les conditions détaillées dans les décisions ECC afférentes</w:t>
            </w:r>
          </w:p>
          <w:p w:rsidR="00540125" w:rsidRPr="00BF6B21" w:rsidRDefault="00540125" w:rsidP="00A43384">
            <w:pPr>
              <w:pStyle w:val="Tabletext"/>
              <w:jc w:val="left"/>
              <w:rPr>
                <w:sz w:val="18"/>
                <w:szCs w:val="18"/>
                <w:lang w:val="fr-CH"/>
              </w:rPr>
            </w:pPr>
            <w:r w:rsidRPr="00BF6B21">
              <w:rPr>
                <w:sz w:val="18"/>
                <w:szCs w:val="18"/>
                <w:lang w:val="fr-CH"/>
              </w:rPr>
              <w:t>Les nouveaux équipements SRR ne peuvent être mis sur le marché que jusqu</w:t>
            </w:r>
            <w:r w:rsidR="00787779" w:rsidRPr="00BF6B21">
              <w:rPr>
                <w:sz w:val="18"/>
                <w:szCs w:val="18"/>
                <w:lang w:val="fr-CH"/>
              </w:rPr>
              <w:t>'</w:t>
            </w:r>
            <w:r w:rsidRPr="00BF6B21">
              <w:rPr>
                <w:sz w:val="18"/>
                <w:szCs w:val="18"/>
                <w:lang w:val="fr-CH"/>
              </w:rPr>
              <w:t>au 1</w:t>
            </w:r>
            <w:r w:rsidRPr="00BF6B21">
              <w:rPr>
                <w:sz w:val="18"/>
                <w:szCs w:val="18"/>
                <w:vertAlign w:val="superscript"/>
                <w:lang w:val="fr-CH"/>
              </w:rPr>
              <w:t>er</w:t>
            </w:r>
            <w:r w:rsidR="00A43384" w:rsidRPr="00BF6B21">
              <w:rPr>
                <w:sz w:val="18"/>
                <w:szCs w:val="18"/>
                <w:lang w:val="fr-CH"/>
              </w:rPr>
              <w:t> </w:t>
            </w:r>
            <w:r w:rsidRPr="00BF6B21">
              <w:rPr>
                <w:sz w:val="18"/>
                <w:szCs w:val="18"/>
                <w:lang w:val="fr-CH"/>
              </w:rPr>
              <w:t>juillet</w:t>
            </w:r>
            <w:r w:rsidR="00A43384" w:rsidRPr="00BF6B21">
              <w:rPr>
                <w:sz w:val="18"/>
                <w:szCs w:val="18"/>
                <w:lang w:val="fr-CH"/>
              </w:rPr>
              <w:t> </w:t>
            </w:r>
            <w:r w:rsidRPr="00BF6B21">
              <w:rPr>
                <w:sz w:val="18"/>
                <w:szCs w:val="18"/>
                <w:lang w:val="fr-CH"/>
              </w:rPr>
              <w:t>2013.</w:t>
            </w:r>
          </w:p>
        </w:tc>
      </w:tr>
      <w:tr w:rsidR="00A43384" w:rsidRPr="00BF6B21" w:rsidTr="00A43384">
        <w:trPr>
          <w:jc w:val="center"/>
        </w:trPr>
        <w:tc>
          <w:tcPr>
            <w:tcW w:w="402" w:type="dxa"/>
          </w:tcPr>
          <w:p w:rsidR="00540125" w:rsidRPr="00BF6B21" w:rsidRDefault="00540125" w:rsidP="00E615FD">
            <w:pPr>
              <w:pStyle w:val="Tabletext"/>
              <w:jc w:val="center"/>
              <w:rPr>
                <w:sz w:val="18"/>
                <w:szCs w:val="18"/>
                <w:lang w:val="fr-CH"/>
              </w:rPr>
            </w:pPr>
            <w:r w:rsidRPr="00BF6B21">
              <w:rPr>
                <w:sz w:val="18"/>
                <w:szCs w:val="18"/>
                <w:lang w:val="fr-CH"/>
              </w:rPr>
              <w:t>f</w:t>
            </w:r>
          </w:p>
        </w:tc>
        <w:tc>
          <w:tcPr>
            <w:tcW w:w="1676" w:type="dxa"/>
          </w:tcPr>
          <w:p w:rsidR="00540125" w:rsidRPr="00BF6B21" w:rsidRDefault="00540125" w:rsidP="00E615FD">
            <w:pPr>
              <w:pStyle w:val="Tabletext"/>
              <w:jc w:val="left"/>
              <w:rPr>
                <w:sz w:val="18"/>
                <w:szCs w:val="18"/>
                <w:lang w:val="fr-CH"/>
              </w:rPr>
            </w:pPr>
            <w:r w:rsidRPr="00BF6B21">
              <w:rPr>
                <w:sz w:val="18"/>
                <w:szCs w:val="18"/>
                <w:lang w:val="fr-CH"/>
              </w:rPr>
              <w:t>77-81 GHz</w:t>
            </w:r>
          </w:p>
        </w:tc>
        <w:tc>
          <w:tcPr>
            <w:tcW w:w="1212" w:type="dxa"/>
          </w:tcPr>
          <w:p w:rsidR="00540125" w:rsidRPr="00BF6B21" w:rsidRDefault="00540125" w:rsidP="00E615FD">
            <w:pPr>
              <w:pStyle w:val="Tabletext"/>
              <w:jc w:val="center"/>
              <w:rPr>
                <w:sz w:val="18"/>
                <w:szCs w:val="18"/>
                <w:lang w:val="fr-CH"/>
              </w:rPr>
            </w:pPr>
            <w:r w:rsidRPr="00BF6B21">
              <w:rPr>
                <w:sz w:val="18"/>
                <w:szCs w:val="18"/>
                <w:lang w:val="fr-CH"/>
              </w:rPr>
              <w:t>*</w:t>
            </w:r>
          </w:p>
        </w:tc>
        <w:tc>
          <w:tcPr>
            <w:tcW w:w="1630" w:type="dxa"/>
          </w:tcPr>
          <w:p w:rsidR="00540125" w:rsidRPr="00BF6B21" w:rsidRDefault="00540125" w:rsidP="00E615FD">
            <w:pPr>
              <w:pStyle w:val="Tabletext"/>
              <w:jc w:val="center"/>
              <w:rPr>
                <w:sz w:val="18"/>
                <w:szCs w:val="18"/>
                <w:lang w:val="fr-CH"/>
              </w:rPr>
            </w:pPr>
            <w:r w:rsidRPr="00BF6B21">
              <w:rPr>
                <w:sz w:val="18"/>
                <w:szCs w:val="18"/>
                <w:lang w:val="fr-CH"/>
              </w:rPr>
              <w:t>*</w:t>
            </w:r>
          </w:p>
        </w:tc>
        <w:tc>
          <w:tcPr>
            <w:tcW w:w="1226" w:type="dxa"/>
          </w:tcPr>
          <w:p w:rsidR="00540125" w:rsidRPr="00BF6B21" w:rsidRDefault="00540125" w:rsidP="00E615FD">
            <w:pPr>
              <w:pStyle w:val="Tabletext"/>
              <w:jc w:val="center"/>
              <w:rPr>
                <w:sz w:val="18"/>
                <w:szCs w:val="18"/>
                <w:lang w:val="fr-CH"/>
              </w:rPr>
            </w:pPr>
            <w:r w:rsidRPr="00BF6B21">
              <w:rPr>
                <w:sz w:val="18"/>
                <w:szCs w:val="18"/>
                <w:lang w:val="fr-CH"/>
              </w:rPr>
              <w:t>*</w:t>
            </w:r>
          </w:p>
        </w:tc>
        <w:tc>
          <w:tcPr>
            <w:tcW w:w="1551" w:type="dxa"/>
          </w:tcPr>
          <w:p w:rsidR="00540125" w:rsidRPr="00BF6B21" w:rsidRDefault="00540125" w:rsidP="00E615FD">
            <w:pPr>
              <w:pStyle w:val="Tabletext"/>
              <w:jc w:val="left"/>
              <w:rPr>
                <w:sz w:val="18"/>
                <w:szCs w:val="18"/>
                <w:lang w:val="fr-CH"/>
              </w:rPr>
            </w:pPr>
            <w:r w:rsidRPr="00BF6B21">
              <w:rPr>
                <w:sz w:val="18"/>
                <w:szCs w:val="18"/>
                <w:lang w:val="fr-CH"/>
              </w:rPr>
              <w:t>ECC/DEC/(04)03</w:t>
            </w:r>
          </w:p>
        </w:tc>
        <w:tc>
          <w:tcPr>
            <w:tcW w:w="1942" w:type="dxa"/>
          </w:tcPr>
          <w:p w:rsidR="00540125" w:rsidRPr="00BF6B21" w:rsidRDefault="00540125" w:rsidP="00A43384">
            <w:pPr>
              <w:pStyle w:val="Tabletext"/>
              <w:jc w:val="left"/>
              <w:rPr>
                <w:sz w:val="18"/>
                <w:szCs w:val="18"/>
                <w:lang w:val="fr-CH"/>
              </w:rPr>
            </w:pPr>
            <w:r w:rsidRPr="00BF6B21">
              <w:rPr>
                <w:sz w:val="18"/>
                <w:szCs w:val="18"/>
                <w:lang w:val="fr-CH"/>
              </w:rPr>
              <w:t>Radars à courte portée (SRR) pour automobiles.</w:t>
            </w:r>
          </w:p>
          <w:p w:rsidR="00540125" w:rsidRPr="00BF6B21" w:rsidRDefault="00540125" w:rsidP="00340992">
            <w:pPr>
              <w:pStyle w:val="Tabletext"/>
              <w:jc w:val="left"/>
              <w:rPr>
                <w:sz w:val="18"/>
                <w:szCs w:val="18"/>
                <w:lang w:val="fr-CH"/>
              </w:rPr>
            </w:pPr>
            <w:r w:rsidRPr="00BF6B21">
              <w:rPr>
                <w:sz w:val="18"/>
                <w:szCs w:val="18"/>
                <w:lang w:val="fr-CH"/>
              </w:rPr>
              <w:t>* Voir les conditions détaillées dans les décisions ECC afférentes</w:t>
            </w:r>
          </w:p>
        </w:tc>
      </w:tr>
      <w:tr w:rsidR="00A43384" w:rsidRPr="00BF6B21" w:rsidTr="00A43384">
        <w:trPr>
          <w:jc w:val="center"/>
        </w:trPr>
        <w:tc>
          <w:tcPr>
            <w:tcW w:w="402" w:type="dxa"/>
          </w:tcPr>
          <w:p w:rsidR="00540125" w:rsidRPr="00BF6B21" w:rsidRDefault="00540125" w:rsidP="00E615FD">
            <w:pPr>
              <w:pStyle w:val="Tabletext"/>
              <w:jc w:val="center"/>
              <w:rPr>
                <w:sz w:val="18"/>
                <w:szCs w:val="18"/>
                <w:lang w:val="fr-CH"/>
              </w:rPr>
            </w:pPr>
            <w:r w:rsidRPr="00BF6B21">
              <w:rPr>
                <w:sz w:val="18"/>
                <w:szCs w:val="18"/>
                <w:lang w:val="fr-CH"/>
              </w:rPr>
              <w:t>g1</w:t>
            </w:r>
          </w:p>
        </w:tc>
        <w:tc>
          <w:tcPr>
            <w:tcW w:w="1676" w:type="dxa"/>
          </w:tcPr>
          <w:p w:rsidR="00540125" w:rsidRPr="00BF6B21" w:rsidRDefault="00540125" w:rsidP="00E615FD">
            <w:pPr>
              <w:pStyle w:val="Tabletext"/>
              <w:jc w:val="left"/>
              <w:rPr>
                <w:sz w:val="18"/>
                <w:szCs w:val="18"/>
                <w:lang w:val="fr-CH"/>
              </w:rPr>
            </w:pPr>
            <w:r w:rsidRPr="00BF6B21">
              <w:rPr>
                <w:sz w:val="18"/>
                <w:szCs w:val="18"/>
                <w:lang w:val="fr-CH"/>
              </w:rPr>
              <w:t>24,050</w:t>
            </w:r>
            <w:r w:rsidRPr="00BF6B21">
              <w:rPr>
                <w:sz w:val="18"/>
                <w:szCs w:val="18"/>
                <w:lang w:val="fr-CH"/>
              </w:rPr>
              <w:noBreakHyphen/>
              <w:t>24,075 GHz</w:t>
            </w:r>
          </w:p>
        </w:tc>
        <w:tc>
          <w:tcPr>
            <w:tcW w:w="1212" w:type="dxa"/>
          </w:tcPr>
          <w:p w:rsidR="00540125" w:rsidRPr="00BF6B21" w:rsidRDefault="00540125" w:rsidP="00E615FD">
            <w:pPr>
              <w:pStyle w:val="Tabletext"/>
              <w:jc w:val="left"/>
              <w:rPr>
                <w:sz w:val="18"/>
                <w:szCs w:val="18"/>
                <w:lang w:val="fr-CH"/>
              </w:rPr>
            </w:pPr>
            <w:r w:rsidRPr="00BF6B21">
              <w:rPr>
                <w:sz w:val="18"/>
                <w:szCs w:val="18"/>
                <w:lang w:val="fr-CH"/>
              </w:rPr>
              <w:t>100 mW p.i.r.e.</w:t>
            </w:r>
          </w:p>
        </w:tc>
        <w:tc>
          <w:tcPr>
            <w:tcW w:w="1630" w:type="dxa"/>
          </w:tcPr>
          <w:p w:rsidR="00540125" w:rsidRPr="00BF6B21" w:rsidRDefault="00540125" w:rsidP="00E615FD">
            <w:pPr>
              <w:pStyle w:val="Tabletext"/>
              <w:jc w:val="left"/>
              <w:rPr>
                <w:sz w:val="18"/>
                <w:szCs w:val="18"/>
                <w:lang w:val="fr-CH"/>
              </w:rPr>
            </w:pPr>
            <w:r w:rsidRPr="00BF6B21">
              <w:rPr>
                <w:sz w:val="18"/>
                <w:szCs w:val="18"/>
                <w:lang w:val="fr-CH"/>
              </w:rPr>
              <w:t>Pas de condition</w:t>
            </w:r>
          </w:p>
        </w:tc>
        <w:tc>
          <w:tcPr>
            <w:tcW w:w="1226" w:type="dxa"/>
          </w:tcPr>
          <w:p w:rsidR="00540125" w:rsidRPr="00BF6B21" w:rsidRDefault="00540125" w:rsidP="00E615FD">
            <w:pPr>
              <w:pStyle w:val="Tabletext"/>
              <w:jc w:val="left"/>
              <w:rPr>
                <w:sz w:val="18"/>
                <w:szCs w:val="18"/>
                <w:lang w:val="fr-CH"/>
              </w:rPr>
            </w:pPr>
          </w:p>
        </w:tc>
        <w:tc>
          <w:tcPr>
            <w:tcW w:w="1551" w:type="dxa"/>
          </w:tcPr>
          <w:p w:rsidR="00540125" w:rsidRPr="00BF6B21" w:rsidRDefault="00540125" w:rsidP="00E615FD">
            <w:pPr>
              <w:pStyle w:val="Tabletext"/>
              <w:jc w:val="left"/>
              <w:rPr>
                <w:sz w:val="18"/>
                <w:szCs w:val="18"/>
                <w:lang w:val="fr-CH"/>
              </w:rPr>
            </w:pPr>
          </w:p>
        </w:tc>
        <w:tc>
          <w:tcPr>
            <w:tcW w:w="1942" w:type="dxa"/>
          </w:tcPr>
          <w:p w:rsidR="00540125" w:rsidRPr="00BF6B21" w:rsidRDefault="00540125" w:rsidP="00E615FD">
            <w:pPr>
              <w:pStyle w:val="Tabletext"/>
              <w:jc w:val="left"/>
              <w:rPr>
                <w:sz w:val="18"/>
                <w:szCs w:val="18"/>
                <w:lang w:val="fr-CH"/>
              </w:rPr>
            </w:pPr>
            <w:r w:rsidRPr="00BF6B21">
              <w:rPr>
                <w:sz w:val="18"/>
                <w:szCs w:val="18"/>
                <w:lang w:val="fr-CH"/>
              </w:rPr>
              <w:t>Radars pour véhicules</w:t>
            </w:r>
          </w:p>
        </w:tc>
      </w:tr>
      <w:tr w:rsidR="00A43384" w:rsidRPr="00BF6B21" w:rsidTr="00A43384">
        <w:trPr>
          <w:jc w:val="center"/>
        </w:trPr>
        <w:tc>
          <w:tcPr>
            <w:tcW w:w="402" w:type="dxa"/>
            <w:vMerge w:val="restart"/>
          </w:tcPr>
          <w:p w:rsidR="00540125" w:rsidRPr="00BF6B21" w:rsidRDefault="00540125" w:rsidP="00E615FD">
            <w:pPr>
              <w:pStyle w:val="Tabletext"/>
              <w:jc w:val="center"/>
              <w:rPr>
                <w:snapToGrid w:val="0"/>
                <w:sz w:val="18"/>
                <w:szCs w:val="18"/>
                <w:lang w:val="fr-CH" w:eastAsia="zh-CN"/>
              </w:rPr>
            </w:pPr>
            <w:r w:rsidRPr="00BF6B21">
              <w:rPr>
                <w:noProof/>
                <w:snapToGrid w:val="0"/>
                <w:sz w:val="18"/>
                <w:szCs w:val="18"/>
                <w:lang w:val="fr-CH" w:eastAsia="zh-CN"/>
              </w:rPr>
              <w:t>g2</w:t>
            </w:r>
          </w:p>
        </w:tc>
        <w:tc>
          <w:tcPr>
            <w:tcW w:w="1676" w:type="dxa"/>
            <w:vMerge w:val="restart"/>
          </w:tcPr>
          <w:p w:rsidR="00540125" w:rsidRPr="00BF6B21" w:rsidRDefault="00540125" w:rsidP="00E615FD">
            <w:pPr>
              <w:pStyle w:val="Tabletext"/>
              <w:jc w:val="left"/>
              <w:rPr>
                <w:snapToGrid w:val="0"/>
                <w:sz w:val="18"/>
                <w:szCs w:val="18"/>
                <w:lang w:val="fr-CH" w:eastAsia="zh-CN"/>
              </w:rPr>
            </w:pPr>
            <w:r w:rsidRPr="00BF6B21">
              <w:rPr>
                <w:sz w:val="18"/>
                <w:szCs w:val="18"/>
                <w:lang w:val="fr-CH"/>
              </w:rPr>
              <w:t>24,075-24,150 GHz</w:t>
            </w:r>
          </w:p>
        </w:tc>
        <w:tc>
          <w:tcPr>
            <w:tcW w:w="1212" w:type="dxa"/>
          </w:tcPr>
          <w:p w:rsidR="00540125" w:rsidRPr="00BF6B21" w:rsidRDefault="00540125" w:rsidP="00E615FD">
            <w:pPr>
              <w:pStyle w:val="Tabletext"/>
              <w:jc w:val="left"/>
              <w:rPr>
                <w:sz w:val="18"/>
                <w:szCs w:val="18"/>
                <w:lang w:val="fr-CH"/>
              </w:rPr>
            </w:pPr>
            <w:r w:rsidRPr="00BF6B21">
              <w:rPr>
                <w:sz w:val="18"/>
                <w:szCs w:val="18"/>
                <w:lang w:val="fr-CH"/>
              </w:rPr>
              <w:t>0,1 mW p.i.r.e.</w:t>
            </w:r>
          </w:p>
        </w:tc>
        <w:tc>
          <w:tcPr>
            <w:tcW w:w="1630" w:type="dxa"/>
          </w:tcPr>
          <w:p w:rsidR="00540125" w:rsidRPr="00BF6B21" w:rsidRDefault="00540125" w:rsidP="00E615FD">
            <w:pPr>
              <w:pStyle w:val="Tabletext"/>
              <w:jc w:val="left"/>
              <w:rPr>
                <w:sz w:val="18"/>
                <w:szCs w:val="18"/>
                <w:lang w:val="fr-CH"/>
              </w:rPr>
            </w:pPr>
            <w:r w:rsidRPr="00BF6B21">
              <w:rPr>
                <w:sz w:val="18"/>
                <w:szCs w:val="18"/>
                <w:lang w:val="fr-CH"/>
              </w:rPr>
              <w:t>Pas de condition</w:t>
            </w:r>
          </w:p>
        </w:tc>
        <w:tc>
          <w:tcPr>
            <w:tcW w:w="1226" w:type="dxa"/>
          </w:tcPr>
          <w:p w:rsidR="00540125" w:rsidRPr="00BF6B21" w:rsidRDefault="00540125" w:rsidP="00E615FD">
            <w:pPr>
              <w:pStyle w:val="Tabletext"/>
              <w:jc w:val="left"/>
              <w:rPr>
                <w:sz w:val="18"/>
                <w:szCs w:val="18"/>
                <w:lang w:val="fr-CH"/>
              </w:rPr>
            </w:pPr>
          </w:p>
        </w:tc>
        <w:tc>
          <w:tcPr>
            <w:tcW w:w="1551" w:type="dxa"/>
          </w:tcPr>
          <w:p w:rsidR="00540125" w:rsidRPr="00BF6B21" w:rsidRDefault="00540125" w:rsidP="00E615FD">
            <w:pPr>
              <w:pStyle w:val="Tabletext"/>
              <w:jc w:val="left"/>
              <w:rPr>
                <w:sz w:val="18"/>
                <w:szCs w:val="18"/>
                <w:lang w:val="fr-CH"/>
              </w:rPr>
            </w:pPr>
          </w:p>
        </w:tc>
        <w:tc>
          <w:tcPr>
            <w:tcW w:w="1942" w:type="dxa"/>
          </w:tcPr>
          <w:p w:rsidR="00540125" w:rsidRPr="00BF6B21" w:rsidRDefault="00540125" w:rsidP="00E615FD">
            <w:pPr>
              <w:pStyle w:val="Tabletext"/>
              <w:jc w:val="left"/>
              <w:rPr>
                <w:sz w:val="18"/>
                <w:szCs w:val="18"/>
                <w:lang w:val="fr-CH"/>
              </w:rPr>
            </w:pPr>
            <w:r w:rsidRPr="00BF6B21">
              <w:rPr>
                <w:sz w:val="18"/>
                <w:szCs w:val="18"/>
                <w:lang w:val="fr-CH"/>
              </w:rPr>
              <w:t>Radars pour véhicules</w:t>
            </w:r>
          </w:p>
        </w:tc>
      </w:tr>
      <w:tr w:rsidR="00A43384" w:rsidRPr="00BF6B21" w:rsidTr="00A43384">
        <w:trPr>
          <w:jc w:val="center"/>
        </w:trPr>
        <w:tc>
          <w:tcPr>
            <w:tcW w:w="402" w:type="dxa"/>
            <w:vMerge/>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napToGrid w:val="0"/>
                <w:sz w:val="18"/>
                <w:szCs w:val="18"/>
                <w:lang w:val="fr-CH" w:eastAsia="zh-CN"/>
              </w:rPr>
            </w:pPr>
          </w:p>
        </w:tc>
        <w:tc>
          <w:tcPr>
            <w:tcW w:w="1676" w:type="dxa"/>
            <w:vMerge/>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napToGrid w:val="0"/>
                <w:sz w:val="18"/>
                <w:szCs w:val="18"/>
                <w:lang w:val="fr-CH" w:eastAsia="zh-CN"/>
              </w:rPr>
            </w:pPr>
          </w:p>
        </w:tc>
        <w:tc>
          <w:tcPr>
            <w:tcW w:w="1212" w:type="dxa"/>
          </w:tcPr>
          <w:p w:rsidR="00540125" w:rsidRPr="00BF6B21" w:rsidRDefault="00540125" w:rsidP="00E615FD">
            <w:pPr>
              <w:pStyle w:val="Tabletext"/>
              <w:jc w:val="left"/>
              <w:rPr>
                <w:sz w:val="18"/>
                <w:szCs w:val="18"/>
                <w:lang w:val="fr-CH"/>
              </w:rPr>
            </w:pPr>
            <w:r w:rsidRPr="00BF6B21">
              <w:rPr>
                <w:sz w:val="18"/>
                <w:szCs w:val="18"/>
                <w:lang w:val="fr-CH"/>
              </w:rPr>
              <w:t>100 mW p.i.r.e.</w:t>
            </w:r>
          </w:p>
        </w:tc>
        <w:tc>
          <w:tcPr>
            <w:tcW w:w="1630" w:type="dxa"/>
          </w:tcPr>
          <w:p w:rsidR="00540125" w:rsidRPr="00BF6B21" w:rsidRDefault="00540125" w:rsidP="00E615FD">
            <w:pPr>
              <w:pStyle w:val="Tabletext"/>
              <w:jc w:val="left"/>
              <w:rPr>
                <w:sz w:val="18"/>
                <w:szCs w:val="18"/>
                <w:lang w:val="fr-CH"/>
              </w:rPr>
            </w:pPr>
            <w:r w:rsidRPr="00BF6B21">
              <w:rPr>
                <w:sz w:val="18"/>
                <w:szCs w:val="18"/>
                <w:lang w:val="fr-CH"/>
              </w:rPr>
              <w:sym w:font="Symbol" w:char="F0A3"/>
            </w:r>
            <w:r w:rsidRPr="00BF6B21">
              <w:rPr>
                <w:sz w:val="18"/>
                <w:szCs w:val="18"/>
                <w:lang w:val="fr-CH"/>
              </w:rPr>
              <w:t> 4 µs/40 kHz de temps de présence toutes les 3 ms (Note 1)</w:t>
            </w:r>
          </w:p>
        </w:tc>
        <w:tc>
          <w:tcPr>
            <w:tcW w:w="1226" w:type="dxa"/>
          </w:tcPr>
          <w:p w:rsidR="00540125" w:rsidRPr="00BF6B21" w:rsidRDefault="00540125" w:rsidP="00E615FD">
            <w:pPr>
              <w:pStyle w:val="Tabletext"/>
              <w:jc w:val="left"/>
              <w:rPr>
                <w:sz w:val="18"/>
                <w:szCs w:val="18"/>
                <w:lang w:val="fr-CH"/>
              </w:rPr>
            </w:pPr>
          </w:p>
        </w:tc>
        <w:tc>
          <w:tcPr>
            <w:tcW w:w="1551" w:type="dxa"/>
          </w:tcPr>
          <w:p w:rsidR="00540125" w:rsidRPr="00BF6B21" w:rsidRDefault="00540125" w:rsidP="00E615FD">
            <w:pPr>
              <w:pStyle w:val="Tabletext"/>
              <w:jc w:val="left"/>
              <w:rPr>
                <w:sz w:val="18"/>
                <w:szCs w:val="18"/>
                <w:lang w:val="fr-CH"/>
              </w:rPr>
            </w:pPr>
          </w:p>
        </w:tc>
        <w:tc>
          <w:tcPr>
            <w:tcW w:w="1942" w:type="dxa"/>
          </w:tcPr>
          <w:p w:rsidR="00540125" w:rsidRPr="00BF6B21" w:rsidRDefault="00540125" w:rsidP="00E615FD">
            <w:pPr>
              <w:pStyle w:val="Tabletext"/>
              <w:jc w:val="left"/>
              <w:rPr>
                <w:sz w:val="18"/>
                <w:szCs w:val="18"/>
                <w:lang w:val="fr-CH"/>
              </w:rPr>
            </w:pPr>
            <w:r w:rsidRPr="00BF6B21">
              <w:rPr>
                <w:sz w:val="18"/>
                <w:szCs w:val="18"/>
                <w:lang w:val="fr-CH"/>
              </w:rPr>
              <w:t>Radars pour véhicules.</w:t>
            </w:r>
          </w:p>
          <w:p w:rsidR="00540125" w:rsidRPr="00BF6B21" w:rsidRDefault="00540125" w:rsidP="00A43384">
            <w:pPr>
              <w:pStyle w:val="Tabletext"/>
              <w:jc w:val="left"/>
              <w:rPr>
                <w:sz w:val="18"/>
                <w:szCs w:val="18"/>
                <w:lang w:val="fr-CH"/>
              </w:rPr>
            </w:pPr>
            <w:r w:rsidRPr="00BF6B21">
              <w:rPr>
                <w:sz w:val="18"/>
                <w:szCs w:val="18"/>
                <w:lang w:val="fr-CH"/>
              </w:rPr>
              <w:t>Les spécifications d</w:t>
            </w:r>
            <w:r w:rsidR="00787779" w:rsidRPr="00BF6B21">
              <w:rPr>
                <w:sz w:val="18"/>
                <w:szCs w:val="18"/>
                <w:lang w:val="fr-CH"/>
              </w:rPr>
              <w:t>'</w:t>
            </w:r>
            <w:r w:rsidRPr="00BF6B21">
              <w:rPr>
                <w:sz w:val="18"/>
                <w:szCs w:val="18"/>
                <w:lang w:val="fr-CH"/>
              </w:rPr>
              <w:t>accès au spectre et de limitation des brouillages sont données pour des dispositifs montés derrière un pare</w:t>
            </w:r>
            <w:r w:rsidR="003E2E08" w:rsidRPr="00BF6B21">
              <w:rPr>
                <w:sz w:val="18"/>
                <w:szCs w:val="18"/>
                <w:lang w:val="fr-CH"/>
              </w:rPr>
              <w:noBreakHyphen/>
            </w:r>
            <w:r w:rsidRPr="00BF6B21">
              <w:rPr>
                <w:sz w:val="18"/>
                <w:szCs w:val="18"/>
                <w:lang w:val="fr-CH"/>
              </w:rPr>
              <w:t>chocs. En l</w:t>
            </w:r>
            <w:r w:rsidR="00787779" w:rsidRPr="00BF6B21">
              <w:rPr>
                <w:sz w:val="18"/>
                <w:szCs w:val="18"/>
                <w:lang w:val="fr-CH"/>
              </w:rPr>
              <w:t>'</w:t>
            </w:r>
            <w:r w:rsidRPr="00BF6B21">
              <w:rPr>
                <w:sz w:val="18"/>
                <w:szCs w:val="18"/>
                <w:lang w:val="fr-CH"/>
              </w:rPr>
              <w:t>absence de pare</w:t>
            </w:r>
            <w:r w:rsidR="003E2E08" w:rsidRPr="00BF6B21">
              <w:rPr>
                <w:sz w:val="18"/>
                <w:szCs w:val="18"/>
                <w:lang w:val="fr-CH"/>
              </w:rPr>
              <w:noBreakHyphen/>
            </w:r>
            <w:r w:rsidRPr="00BF6B21">
              <w:rPr>
                <w:sz w:val="18"/>
                <w:szCs w:val="18"/>
                <w:lang w:val="fr-CH"/>
              </w:rPr>
              <w:t>chocs, la condition doit être: 3</w:t>
            </w:r>
            <w:r w:rsidR="003E2E08" w:rsidRPr="00BF6B21">
              <w:rPr>
                <w:sz w:val="18"/>
                <w:szCs w:val="18"/>
                <w:lang w:val="fr-CH"/>
              </w:rPr>
              <w:t> </w:t>
            </w:r>
            <w:r w:rsidRPr="00BF6B21">
              <w:rPr>
                <w:sz w:val="18"/>
                <w:szCs w:val="18"/>
                <w:lang w:val="fr-CH"/>
              </w:rPr>
              <w:t>µs/40 kHz de temps de présence maximal toutes les 3</w:t>
            </w:r>
            <w:r w:rsidR="003E2E08" w:rsidRPr="00BF6B21">
              <w:rPr>
                <w:sz w:val="18"/>
                <w:szCs w:val="18"/>
                <w:lang w:val="fr-CH"/>
              </w:rPr>
              <w:t> </w:t>
            </w:r>
            <w:r w:rsidRPr="00BF6B21">
              <w:rPr>
                <w:sz w:val="18"/>
                <w:szCs w:val="18"/>
                <w:lang w:val="fr-CH"/>
              </w:rPr>
              <w:t>ms.</w:t>
            </w:r>
          </w:p>
        </w:tc>
      </w:tr>
    </w:tbl>
    <w:p w:rsidR="00340992" w:rsidRPr="00BF6B21" w:rsidRDefault="00340992" w:rsidP="00340992">
      <w:pPr>
        <w:pStyle w:val="Tablefin"/>
        <w:rPr>
          <w:lang w:val="fr-CH"/>
        </w:rPr>
      </w:pPr>
    </w:p>
    <w:p w:rsidR="00340992" w:rsidRPr="00BF6B21" w:rsidRDefault="00340992" w:rsidP="00340992">
      <w:pPr>
        <w:pStyle w:val="TableNo"/>
        <w:rPr>
          <w:snapToGrid w:val="0"/>
          <w:szCs w:val="24"/>
          <w:lang w:val="fr-CH" w:eastAsia="zh-CN"/>
        </w:rPr>
      </w:pPr>
      <w:r w:rsidRPr="00BF6B21">
        <w:rPr>
          <w:lang w:val="fr-CH"/>
        </w:rPr>
        <w:lastRenderedPageBreak/>
        <w:t>TABLEAU</w:t>
      </w:r>
      <w:r w:rsidRPr="00BF6B21">
        <w:rPr>
          <w:snapToGrid w:val="0"/>
          <w:szCs w:val="24"/>
          <w:lang w:val="fr-CH" w:eastAsia="zh-CN"/>
        </w:rPr>
        <w:t xml:space="preserve"> 9E (</w:t>
      </w:r>
      <w:r w:rsidRPr="00BF6B21">
        <w:rPr>
          <w:i/>
          <w:iCs/>
          <w:snapToGrid w:val="0"/>
          <w:szCs w:val="24"/>
          <w:lang w:val="fr-CH" w:eastAsia="zh-CN"/>
        </w:rPr>
        <w:t>fin</w:t>
      </w:r>
      <w:r w:rsidRPr="00BF6B21">
        <w:rPr>
          <w:snapToGrid w:val="0"/>
          <w:szCs w:val="24"/>
          <w:lang w:val="fr-CH" w:eastAsia="zh-CN"/>
        </w:rPr>
        <w:t>)</w:t>
      </w:r>
    </w:p>
    <w:p w:rsidR="00340992" w:rsidRPr="00BF6B21" w:rsidRDefault="00340992" w:rsidP="00340992">
      <w:pPr>
        <w:pStyle w:val="Tabletitle"/>
        <w:rPr>
          <w:lang w:val="fr-CH"/>
        </w:rPr>
      </w:pPr>
      <w:r w:rsidRPr="00BF6B21">
        <w:rPr>
          <w:lang w:val="fr-CH"/>
        </w:rPr>
        <w:t xml:space="preserve">Paramètres réglementaires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2"/>
        <w:gridCol w:w="1676"/>
        <w:gridCol w:w="1212"/>
        <w:gridCol w:w="1630"/>
        <w:gridCol w:w="1226"/>
        <w:gridCol w:w="1551"/>
        <w:gridCol w:w="1942"/>
      </w:tblGrid>
      <w:tr w:rsidR="00340992" w:rsidRPr="00BF6B21" w:rsidTr="006557DC">
        <w:trPr>
          <w:jc w:val="center"/>
        </w:trPr>
        <w:tc>
          <w:tcPr>
            <w:tcW w:w="2078" w:type="dxa"/>
            <w:gridSpan w:val="2"/>
            <w:vAlign w:val="center"/>
          </w:tcPr>
          <w:p w:rsidR="00340992" w:rsidRPr="00BF6B21" w:rsidRDefault="00340992" w:rsidP="006557DC">
            <w:pPr>
              <w:pStyle w:val="Tablehead"/>
              <w:rPr>
                <w:sz w:val="18"/>
                <w:szCs w:val="18"/>
                <w:lang w:val="fr-CH"/>
              </w:rPr>
            </w:pPr>
            <w:r w:rsidRPr="00BF6B21">
              <w:rPr>
                <w:sz w:val="18"/>
                <w:szCs w:val="18"/>
                <w:lang w:val="fr-CH"/>
              </w:rPr>
              <w:t>Bande de fréquences</w:t>
            </w:r>
          </w:p>
        </w:tc>
        <w:tc>
          <w:tcPr>
            <w:tcW w:w="1212" w:type="dxa"/>
            <w:vAlign w:val="center"/>
          </w:tcPr>
          <w:p w:rsidR="00340992" w:rsidRPr="00BF6B21" w:rsidRDefault="00340992" w:rsidP="006557DC">
            <w:pPr>
              <w:pStyle w:val="Tablehead"/>
              <w:rPr>
                <w:sz w:val="18"/>
                <w:szCs w:val="18"/>
                <w:lang w:val="fr-CH"/>
              </w:rPr>
            </w:pPr>
            <w:r w:rsidRPr="00BF6B21">
              <w:rPr>
                <w:sz w:val="18"/>
                <w:szCs w:val="18"/>
                <w:lang w:val="fr-CH"/>
              </w:rPr>
              <w:t>Puissance/</w:t>
            </w:r>
            <w:r w:rsidRPr="00BF6B21">
              <w:rPr>
                <w:sz w:val="18"/>
                <w:szCs w:val="18"/>
                <w:lang w:val="fr-CH"/>
              </w:rPr>
              <w:br/>
              <w:t>champ magnétique</w:t>
            </w:r>
          </w:p>
        </w:tc>
        <w:tc>
          <w:tcPr>
            <w:tcW w:w="1630" w:type="dxa"/>
            <w:vAlign w:val="center"/>
          </w:tcPr>
          <w:p w:rsidR="00340992" w:rsidRPr="00BF6B21" w:rsidRDefault="00340992" w:rsidP="006557DC">
            <w:pPr>
              <w:pStyle w:val="Tablehead"/>
              <w:rPr>
                <w:sz w:val="18"/>
                <w:szCs w:val="18"/>
                <w:lang w:val="fr-CH"/>
              </w:rPr>
            </w:pPr>
            <w:r w:rsidRPr="00BF6B21">
              <w:rPr>
                <w:sz w:val="18"/>
                <w:szCs w:val="18"/>
                <w:lang w:val="fr-CH"/>
              </w:rPr>
              <w:t>Condition relative à l'accès au spectre et à la réduction des brouillages</w:t>
            </w:r>
          </w:p>
        </w:tc>
        <w:tc>
          <w:tcPr>
            <w:tcW w:w="1226" w:type="dxa"/>
            <w:vAlign w:val="center"/>
          </w:tcPr>
          <w:p w:rsidR="00340992" w:rsidRPr="00BF6B21" w:rsidRDefault="00340992" w:rsidP="006557DC">
            <w:pPr>
              <w:pStyle w:val="Tablehead"/>
              <w:rPr>
                <w:sz w:val="18"/>
                <w:szCs w:val="18"/>
                <w:lang w:val="fr-CH"/>
              </w:rPr>
            </w:pPr>
            <w:r w:rsidRPr="00BF6B21">
              <w:rPr>
                <w:sz w:val="18"/>
                <w:szCs w:val="18"/>
                <w:lang w:val="fr-CH"/>
              </w:rPr>
              <w:t>Espacement</w:t>
            </w:r>
            <w:r w:rsidRPr="00BF6B21">
              <w:rPr>
                <w:sz w:val="18"/>
                <w:szCs w:val="18"/>
                <w:lang w:val="fr-CH"/>
              </w:rPr>
              <w:br/>
              <w:t>entre canaux</w:t>
            </w:r>
          </w:p>
        </w:tc>
        <w:tc>
          <w:tcPr>
            <w:tcW w:w="1551" w:type="dxa"/>
            <w:vAlign w:val="center"/>
          </w:tcPr>
          <w:p w:rsidR="00340992" w:rsidRPr="00BF6B21" w:rsidRDefault="00340992" w:rsidP="006557DC">
            <w:pPr>
              <w:pStyle w:val="Tablehead"/>
              <w:rPr>
                <w:sz w:val="18"/>
                <w:szCs w:val="18"/>
                <w:lang w:val="fr-CH"/>
              </w:rPr>
            </w:pPr>
            <w:r w:rsidRPr="00BF6B21">
              <w:rPr>
                <w:sz w:val="18"/>
                <w:szCs w:val="18"/>
                <w:lang w:val="fr-CH"/>
              </w:rPr>
              <w:t>Décision ECC/ERC</w:t>
            </w:r>
          </w:p>
        </w:tc>
        <w:tc>
          <w:tcPr>
            <w:tcW w:w="1942" w:type="dxa"/>
            <w:vAlign w:val="center"/>
          </w:tcPr>
          <w:p w:rsidR="00340992" w:rsidRPr="00BF6B21" w:rsidRDefault="00340992" w:rsidP="006557DC">
            <w:pPr>
              <w:pStyle w:val="Tablehead"/>
              <w:rPr>
                <w:sz w:val="18"/>
                <w:szCs w:val="18"/>
                <w:lang w:val="fr-CH"/>
              </w:rPr>
            </w:pPr>
            <w:r w:rsidRPr="00BF6B21">
              <w:rPr>
                <w:sz w:val="18"/>
                <w:szCs w:val="18"/>
                <w:lang w:val="fr-CH"/>
              </w:rPr>
              <w:t>Notes</w:t>
            </w:r>
          </w:p>
        </w:tc>
      </w:tr>
      <w:tr w:rsidR="00A43384" w:rsidRPr="00BF6B21" w:rsidTr="00A43384">
        <w:trPr>
          <w:jc w:val="center"/>
        </w:trPr>
        <w:tc>
          <w:tcPr>
            <w:tcW w:w="402" w:type="dxa"/>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napToGrid w:val="0"/>
                <w:sz w:val="18"/>
                <w:szCs w:val="18"/>
                <w:lang w:val="fr-CH" w:eastAsia="zh-CN"/>
              </w:rPr>
            </w:pPr>
          </w:p>
        </w:tc>
        <w:tc>
          <w:tcPr>
            <w:tcW w:w="1676" w:type="dxa"/>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napToGrid w:val="0"/>
                <w:sz w:val="18"/>
                <w:szCs w:val="18"/>
                <w:lang w:val="fr-CH" w:eastAsia="zh-CN"/>
              </w:rPr>
            </w:pPr>
          </w:p>
        </w:tc>
        <w:tc>
          <w:tcPr>
            <w:tcW w:w="1212" w:type="dxa"/>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napToGrid w:val="0"/>
                <w:sz w:val="18"/>
                <w:szCs w:val="18"/>
                <w:lang w:val="fr-CH" w:eastAsia="zh-CN"/>
              </w:rPr>
            </w:pPr>
          </w:p>
        </w:tc>
        <w:tc>
          <w:tcPr>
            <w:tcW w:w="1630" w:type="dxa"/>
          </w:tcPr>
          <w:p w:rsidR="00540125" w:rsidRPr="00BF6B21" w:rsidRDefault="00540125" w:rsidP="00340992">
            <w:pPr>
              <w:pStyle w:val="Tabletext"/>
              <w:keepNext/>
              <w:keepLines/>
              <w:jc w:val="left"/>
              <w:rPr>
                <w:sz w:val="18"/>
                <w:szCs w:val="18"/>
                <w:lang w:val="fr-CH"/>
              </w:rPr>
            </w:pPr>
            <w:r w:rsidRPr="00BF6B21">
              <w:rPr>
                <w:sz w:val="18"/>
                <w:szCs w:val="18"/>
                <w:lang w:val="fr-CH"/>
              </w:rPr>
              <w:sym w:font="Symbol" w:char="F0A3"/>
            </w:r>
            <w:r w:rsidRPr="00BF6B21">
              <w:rPr>
                <w:sz w:val="18"/>
                <w:szCs w:val="18"/>
                <w:lang w:val="fr-CH"/>
              </w:rPr>
              <w:t xml:space="preserve"> 1 ms/40 kHz </w:t>
            </w:r>
            <w:r w:rsidR="00A43384" w:rsidRPr="00BF6B21">
              <w:rPr>
                <w:sz w:val="18"/>
                <w:szCs w:val="18"/>
                <w:lang w:val="fr-CH"/>
              </w:rPr>
              <w:br/>
            </w:r>
            <w:r w:rsidRPr="00BF6B21">
              <w:rPr>
                <w:sz w:val="18"/>
                <w:szCs w:val="18"/>
                <w:lang w:val="fr-CH"/>
              </w:rPr>
              <w:t>de temps de présence toutes les 40 ms (Note 1)</w:t>
            </w:r>
          </w:p>
        </w:tc>
        <w:tc>
          <w:tcPr>
            <w:tcW w:w="1226" w:type="dxa"/>
          </w:tcPr>
          <w:p w:rsidR="00540125" w:rsidRPr="00BF6B21" w:rsidRDefault="00540125" w:rsidP="00340992">
            <w:pPr>
              <w:pStyle w:val="Tabletext"/>
              <w:keepNext/>
              <w:keepLines/>
              <w:jc w:val="left"/>
              <w:rPr>
                <w:sz w:val="18"/>
                <w:szCs w:val="18"/>
                <w:lang w:val="fr-CH"/>
              </w:rPr>
            </w:pPr>
          </w:p>
        </w:tc>
        <w:tc>
          <w:tcPr>
            <w:tcW w:w="1551" w:type="dxa"/>
          </w:tcPr>
          <w:p w:rsidR="00540125" w:rsidRPr="00BF6B21" w:rsidRDefault="00540125" w:rsidP="00340992">
            <w:pPr>
              <w:pStyle w:val="Tabletext"/>
              <w:keepNext/>
              <w:keepLines/>
              <w:jc w:val="left"/>
              <w:rPr>
                <w:sz w:val="18"/>
                <w:szCs w:val="18"/>
                <w:lang w:val="fr-CH"/>
              </w:rPr>
            </w:pPr>
          </w:p>
        </w:tc>
        <w:tc>
          <w:tcPr>
            <w:tcW w:w="1942" w:type="dxa"/>
          </w:tcPr>
          <w:p w:rsidR="00540125" w:rsidRPr="00BF6B21" w:rsidRDefault="00540125" w:rsidP="00340992">
            <w:pPr>
              <w:pStyle w:val="Tabletext"/>
              <w:keepNext/>
              <w:keepLines/>
              <w:jc w:val="left"/>
              <w:rPr>
                <w:sz w:val="18"/>
                <w:szCs w:val="18"/>
                <w:lang w:val="fr-CH"/>
              </w:rPr>
            </w:pPr>
            <w:r w:rsidRPr="00BF6B21">
              <w:rPr>
                <w:sz w:val="18"/>
                <w:szCs w:val="18"/>
                <w:lang w:val="fr-CH"/>
              </w:rPr>
              <w:t>Les spécifications d</w:t>
            </w:r>
            <w:r w:rsidR="00787779" w:rsidRPr="00BF6B21">
              <w:rPr>
                <w:sz w:val="18"/>
                <w:szCs w:val="18"/>
                <w:lang w:val="fr-CH"/>
              </w:rPr>
              <w:t>'</w:t>
            </w:r>
            <w:r w:rsidRPr="00BF6B21">
              <w:rPr>
                <w:sz w:val="18"/>
                <w:szCs w:val="18"/>
                <w:lang w:val="fr-CH"/>
              </w:rPr>
              <w:t>accès au spectre et de limitation des brouillages sont données pour des dispositifs montés derrière un pare</w:t>
            </w:r>
            <w:r w:rsidR="003E2E08" w:rsidRPr="00BF6B21">
              <w:rPr>
                <w:sz w:val="18"/>
                <w:szCs w:val="18"/>
                <w:lang w:val="fr-CH"/>
              </w:rPr>
              <w:noBreakHyphen/>
            </w:r>
            <w:r w:rsidRPr="00BF6B21">
              <w:rPr>
                <w:sz w:val="18"/>
                <w:szCs w:val="18"/>
                <w:lang w:val="fr-CH"/>
              </w:rPr>
              <w:t>chocs ou en l</w:t>
            </w:r>
            <w:r w:rsidR="00787779" w:rsidRPr="00BF6B21">
              <w:rPr>
                <w:sz w:val="18"/>
                <w:szCs w:val="18"/>
                <w:lang w:val="fr-CH"/>
              </w:rPr>
              <w:t>'</w:t>
            </w:r>
            <w:r w:rsidRPr="00BF6B21">
              <w:rPr>
                <w:sz w:val="18"/>
                <w:szCs w:val="18"/>
                <w:lang w:val="fr-CH"/>
              </w:rPr>
              <w:t>absence de pare</w:t>
            </w:r>
            <w:r w:rsidR="003E2E08" w:rsidRPr="00BF6B21">
              <w:rPr>
                <w:sz w:val="18"/>
                <w:szCs w:val="18"/>
                <w:lang w:val="fr-CH"/>
              </w:rPr>
              <w:noBreakHyphen/>
            </w:r>
            <w:r w:rsidRPr="00BF6B21">
              <w:rPr>
                <w:sz w:val="18"/>
                <w:szCs w:val="18"/>
                <w:lang w:val="fr-CH"/>
              </w:rPr>
              <w:t>chocs.</w:t>
            </w:r>
          </w:p>
        </w:tc>
      </w:tr>
      <w:tr w:rsidR="00A43384" w:rsidRPr="00BF6B21" w:rsidTr="00A43384">
        <w:trPr>
          <w:jc w:val="center"/>
        </w:trPr>
        <w:tc>
          <w:tcPr>
            <w:tcW w:w="402" w:type="dxa"/>
          </w:tcPr>
          <w:p w:rsidR="00540125" w:rsidRPr="00BF6B21" w:rsidRDefault="00540125" w:rsidP="00E615FD">
            <w:pPr>
              <w:pStyle w:val="Tabletext"/>
              <w:jc w:val="center"/>
              <w:rPr>
                <w:snapToGrid w:val="0"/>
                <w:sz w:val="18"/>
                <w:szCs w:val="18"/>
                <w:lang w:val="fr-CH" w:eastAsia="zh-CN"/>
              </w:rPr>
            </w:pPr>
            <w:r w:rsidRPr="00BF6B21">
              <w:rPr>
                <w:sz w:val="18"/>
                <w:szCs w:val="18"/>
                <w:lang w:val="fr-CH"/>
              </w:rPr>
              <w:t>g3</w:t>
            </w:r>
          </w:p>
        </w:tc>
        <w:tc>
          <w:tcPr>
            <w:tcW w:w="1676" w:type="dxa"/>
          </w:tcPr>
          <w:p w:rsidR="00540125" w:rsidRPr="00BF6B21" w:rsidRDefault="00540125" w:rsidP="00E615FD">
            <w:pPr>
              <w:pStyle w:val="Tabletext"/>
              <w:jc w:val="left"/>
              <w:rPr>
                <w:snapToGrid w:val="0"/>
                <w:sz w:val="18"/>
                <w:szCs w:val="18"/>
                <w:lang w:val="fr-CH" w:eastAsia="zh-CN"/>
              </w:rPr>
            </w:pPr>
            <w:r w:rsidRPr="00BF6B21">
              <w:rPr>
                <w:sz w:val="18"/>
                <w:szCs w:val="18"/>
                <w:lang w:val="fr-CH"/>
              </w:rPr>
              <w:t>24,150-24,250 GHz</w:t>
            </w:r>
          </w:p>
        </w:tc>
        <w:tc>
          <w:tcPr>
            <w:tcW w:w="1212" w:type="dxa"/>
          </w:tcPr>
          <w:p w:rsidR="00540125" w:rsidRPr="00BF6B21" w:rsidRDefault="00540125" w:rsidP="00E615FD">
            <w:pPr>
              <w:pStyle w:val="Tabletext"/>
              <w:jc w:val="left"/>
              <w:rPr>
                <w:snapToGrid w:val="0"/>
                <w:sz w:val="18"/>
                <w:szCs w:val="18"/>
                <w:lang w:val="fr-CH" w:eastAsia="zh-CN"/>
              </w:rPr>
            </w:pPr>
            <w:r w:rsidRPr="00BF6B21">
              <w:rPr>
                <w:noProof/>
                <w:snapToGrid w:val="0"/>
                <w:sz w:val="18"/>
                <w:szCs w:val="18"/>
                <w:lang w:val="fr-CH" w:eastAsia="zh-CN"/>
              </w:rPr>
              <w:t>100 </w:t>
            </w:r>
            <w:r w:rsidRPr="00BF6B21">
              <w:rPr>
                <w:sz w:val="18"/>
                <w:szCs w:val="18"/>
                <w:lang w:val="fr-CH"/>
              </w:rPr>
              <w:t>mW</w:t>
            </w:r>
            <w:r w:rsidRPr="00BF6B21">
              <w:rPr>
                <w:noProof/>
                <w:snapToGrid w:val="0"/>
                <w:sz w:val="18"/>
                <w:szCs w:val="18"/>
                <w:lang w:val="fr-CH" w:eastAsia="zh-CN"/>
              </w:rPr>
              <w:t xml:space="preserve"> p.i.r.e.</w:t>
            </w:r>
          </w:p>
        </w:tc>
        <w:tc>
          <w:tcPr>
            <w:tcW w:w="1630" w:type="dxa"/>
          </w:tcPr>
          <w:p w:rsidR="00540125" w:rsidRPr="00BF6B21" w:rsidRDefault="00540125" w:rsidP="00E615FD">
            <w:pPr>
              <w:pStyle w:val="Tabletext"/>
              <w:jc w:val="left"/>
              <w:rPr>
                <w:sz w:val="18"/>
                <w:szCs w:val="18"/>
                <w:lang w:val="fr-CH"/>
              </w:rPr>
            </w:pPr>
            <w:r w:rsidRPr="00BF6B21">
              <w:rPr>
                <w:sz w:val="18"/>
                <w:szCs w:val="18"/>
                <w:lang w:val="fr-CH"/>
              </w:rPr>
              <w:t>Pas de condition</w:t>
            </w:r>
          </w:p>
        </w:tc>
        <w:tc>
          <w:tcPr>
            <w:tcW w:w="1226" w:type="dxa"/>
          </w:tcPr>
          <w:p w:rsidR="00540125" w:rsidRPr="00BF6B21" w:rsidRDefault="00540125" w:rsidP="00E615FD">
            <w:pPr>
              <w:pStyle w:val="Tabletext"/>
              <w:jc w:val="left"/>
              <w:rPr>
                <w:sz w:val="18"/>
                <w:szCs w:val="18"/>
                <w:lang w:val="fr-CH"/>
              </w:rPr>
            </w:pPr>
          </w:p>
        </w:tc>
        <w:tc>
          <w:tcPr>
            <w:tcW w:w="1551" w:type="dxa"/>
          </w:tcPr>
          <w:p w:rsidR="00540125" w:rsidRPr="00BF6B21" w:rsidRDefault="00540125" w:rsidP="00E615FD">
            <w:pPr>
              <w:pStyle w:val="Tabletext"/>
              <w:jc w:val="left"/>
              <w:rPr>
                <w:sz w:val="18"/>
                <w:szCs w:val="18"/>
                <w:lang w:val="fr-CH"/>
              </w:rPr>
            </w:pPr>
          </w:p>
        </w:tc>
        <w:tc>
          <w:tcPr>
            <w:tcW w:w="1942" w:type="dxa"/>
          </w:tcPr>
          <w:p w:rsidR="00540125" w:rsidRPr="00BF6B21" w:rsidRDefault="00540125" w:rsidP="00E615FD">
            <w:pPr>
              <w:pStyle w:val="Tabletext"/>
              <w:jc w:val="left"/>
              <w:rPr>
                <w:sz w:val="18"/>
                <w:szCs w:val="18"/>
                <w:lang w:val="fr-CH"/>
              </w:rPr>
            </w:pPr>
            <w:r w:rsidRPr="00BF6B21">
              <w:rPr>
                <w:sz w:val="18"/>
                <w:szCs w:val="18"/>
                <w:lang w:val="fr-CH"/>
              </w:rPr>
              <w:t>Radars pour véhicules</w:t>
            </w:r>
          </w:p>
        </w:tc>
      </w:tr>
      <w:tr w:rsidR="00540125" w:rsidRPr="00BF6B21" w:rsidTr="00A43384">
        <w:trPr>
          <w:jc w:val="center"/>
        </w:trPr>
        <w:tc>
          <w:tcPr>
            <w:tcW w:w="9639" w:type="dxa"/>
            <w:gridSpan w:val="7"/>
            <w:tcBorders>
              <w:left w:val="nil"/>
              <w:bottom w:val="nil"/>
              <w:right w:val="nil"/>
            </w:tcBorders>
          </w:tcPr>
          <w:p w:rsidR="00540125" w:rsidRPr="00BF6B21" w:rsidRDefault="00540125" w:rsidP="00340992">
            <w:pPr>
              <w:pStyle w:val="Tablelegend"/>
              <w:ind w:left="-85" w:firstLine="0"/>
              <w:rPr>
                <w:sz w:val="18"/>
                <w:szCs w:val="18"/>
                <w:lang w:val="fr-CH"/>
              </w:rPr>
            </w:pPr>
            <w:r w:rsidRPr="00BF6B21">
              <w:rPr>
                <w:sz w:val="18"/>
                <w:szCs w:val="18"/>
                <w:lang w:val="fr-CH"/>
              </w:rPr>
              <w:t>NOTE 1 – Une condition d</w:t>
            </w:r>
            <w:r w:rsidR="00787779" w:rsidRPr="00BF6B21">
              <w:rPr>
                <w:sz w:val="18"/>
                <w:szCs w:val="18"/>
                <w:lang w:val="fr-CH"/>
              </w:rPr>
              <w:t>'</w:t>
            </w:r>
            <w:r w:rsidRPr="00BF6B21">
              <w:rPr>
                <w:sz w:val="18"/>
                <w:szCs w:val="18"/>
                <w:lang w:val="fr-CH"/>
              </w:rPr>
              <w:t>intervalle minimal de modulation de fréquences (pour les signaux FMCW et les signaux à sauts de fréquence) ou une condition de largeur de bande instantanée minimale de 250 kHz (pour les signaux pulsés) s</w:t>
            </w:r>
            <w:r w:rsidR="00787779" w:rsidRPr="00BF6B21">
              <w:rPr>
                <w:sz w:val="18"/>
                <w:szCs w:val="18"/>
                <w:lang w:val="fr-CH"/>
              </w:rPr>
              <w:t>'</w:t>
            </w:r>
            <w:r w:rsidRPr="00BF6B21">
              <w:rPr>
                <w:sz w:val="18"/>
                <w:szCs w:val="18"/>
                <w:lang w:val="fr-CH"/>
              </w:rPr>
              <w:t>applique en plus des conditions relatives au temps de présence maximal.</w:t>
            </w:r>
          </w:p>
        </w:tc>
      </w:tr>
    </w:tbl>
    <w:p w:rsidR="00540125" w:rsidRPr="00BF6B21" w:rsidRDefault="00540125" w:rsidP="00340992">
      <w:pPr>
        <w:pStyle w:val="Tablefin"/>
        <w:rPr>
          <w:lang w:val="fr-CH"/>
        </w:rPr>
      </w:pPr>
    </w:p>
    <w:p w:rsidR="00540125" w:rsidRPr="00BF6B21" w:rsidRDefault="00540125" w:rsidP="00540125">
      <w:pPr>
        <w:pStyle w:val="Heading2"/>
        <w:rPr>
          <w:lang w:val="fr-CH"/>
        </w:rPr>
      </w:pPr>
      <w:bookmarkStart w:id="302" w:name="_Toc305146500"/>
      <w:r w:rsidRPr="00BF6B21">
        <w:rPr>
          <w:lang w:val="fr-CH"/>
        </w:rPr>
        <w:t>2.6</w:t>
      </w:r>
      <w:r w:rsidRPr="00BF6B21">
        <w:rPr>
          <w:lang w:val="fr-CH"/>
        </w:rPr>
        <w:tab/>
        <w:t>Applications de radiorepérage</w:t>
      </w:r>
      <w:bookmarkEnd w:id="302"/>
    </w:p>
    <w:p w:rsidR="00540125" w:rsidRPr="00BF6B21" w:rsidRDefault="00540125" w:rsidP="00540125">
      <w:pPr>
        <w:rPr>
          <w:snapToGrid w:val="0"/>
          <w:szCs w:val="24"/>
          <w:lang w:val="fr-CH" w:eastAsia="zh-CN"/>
        </w:rPr>
      </w:pPr>
      <w:r w:rsidRPr="00BF6B21">
        <w:rPr>
          <w:snapToGrid w:val="0"/>
          <w:szCs w:val="24"/>
          <w:lang w:val="fr-CH" w:eastAsia="zh-CN"/>
        </w:rPr>
        <w:t>Le Tableau 9F contient les bandes de fréquences et les paramètres réglementaires et informatifs recommandés pour les applications SRD de radiorepérage, y compris les systèmes radar SRD, les détecteurs de mouvement et les équipements d</w:t>
      </w:r>
      <w:r w:rsidR="00787779" w:rsidRPr="00BF6B21">
        <w:rPr>
          <w:snapToGrid w:val="0"/>
          <w:szCs w:val="24"/>
          <w:lang w:val="fr-CH" w:eastAsia="zh-CN"/>
        </w:rPr>
        <w:t>'</w:t>
      </w:r>
      <w:r w:rsidRPr="00BF6B21">
        <w:rPr>
          <w:snapToGrid w:val="0"/>
          <w:szCs w:val="24"/>
          <w:lang w:val="fr-CH" w:eastAsia="zh-CN"/>
        </w:rPr>
        <w:t>alerte. Le radiorepérage désigne la détermination de la position, de la vitesse et/ou d</w:t>
      </w:r>
      <w:r w:rsidR="00787779" w:rsidRPr="00BF6B21">
        <w:rPr>
          <w:snapToGrid w:val="0"/>
          <w:szCs w:val="24"/>
          <w:lang w:val="fr-CH" w:eastAsia="zh-CN"/>
        </w:rPr>
        <w:t>'</w:t>
      </w:r>
      <w:r w:rsidRPr="00BF6B21">
        <w:rPr>
          <w:snapToGrid w:val="0"/>
          <w:szCs w:val="24"/>
          <w:lang w:val="fr-CH" w:eastAsia="zh-CN"/>
        </w:rPr>
        <w:t>autres caractéristiques d</w:t>
      </w:r>
      <w:r w:rsidR="00787779" w:rsidRPr="00BF6B21">
        <w:rPr>
          <w:snapToGrid w:val="0"/>
          <w:szCs w:val="24"/>
          <w:lang w:val="fr-CH" w:eastAsia="zh-CN"/>
        </w:rPr>
        <w:t>'</w:t>
      </w:r>
      <w:r w:rsidRPr="00BF6B21">
        <w:rPr>
          <w:snapToGrid w:val="0"/>
          <w:szCs w:val="24"/>
          <w:lang w:val="fr-CH" w:eastAsia="zh-CN"/>
        </w:rPr>
        <w:t>un objet ou l</w:t>
      </w:r>
      <w:r w:rsidR="00787779" w:rsidRPr="00BF6B21">
        <w:rPr>
          <w:snapToGrid w:val="0"/>
          <w:szCs w:val="24"/>
          <w:lang w:val="fr-CH" w:eastAsia="zh-CN"/>
        </w:rPr>
        <w:t>'</w:t>
      </w:r>
      <w:r w:rsidRPr="00BF6B21">
        <w:rPr>
          <w:snapToGrid w:val="0"/>
          <w:szCs w:val="24"/>
          <w:lang w:val="fr-CH" w:eastAsia="zh-CN"/>
        </w:rPr>
        <w:t>obtention d</w:t>
      </w:r>
      <w:r w:rsidR="00787779" w:rsidRPr="00BF6B21">
        <w:rPr>
          <w:snapToGrid w:val="0"/>
          <w:szCs w:val="24"/>
          <w:lang w:val="fr-CH" w:eastAsia="zh-CN"/>
        </w:rPr>
        <w:t>'</w:t>
      </w:r>
      <w:r w:rsidRPr="00BF6B21">
        <w:rPr>
          <w:snapToGrid w:val="0"/>
          <w:szCs w:val="24"/>
          <w:lang w:val="fr-CH" w:eastAsia="zh-CN"/>
        </w:rPr>
        <w:t>informations relatives à ces paramètres, par le biais des propriétés de propagation des ondes radioélectriques.</w:t>
      </w:r>
    </w:p>
    <w:p w:rsidR="00540125" w:rsidRPr="00BF6B21" w:rsidRDefault="00540125" w:rsidP="00540125">
      <w:pPr>
        <w:pStyle w:val="TableNo"/>
        <w:rPr>
          <w:snapToGrid w:val="0"/>
          <w:szCs w:val="24"/>
          <w:lang w:val="fr-CH" w:eastAsia="zh-CN"/>
        </w:rPr>
      </w:pPr>
      <w:r w:rsidRPr="00BF6B21">
        <w:rPr>
          <w:lang w:val="fr-CH"/>
        </w:rPr>
        <w:t>TABLEAU</w:t>
      </w:r>
      <w:r w:rsidRPr="00BF6B21">
        <w:rPr>
          <w:snapToGrid w:val="0"/>
          <w:szCs w:val="24"/>
          <w:lang w:val="fr-CH" w:eastAsia="zh-CN"/>
        </w:rPr>
        <w:t xml:space="preserve"> 9F</w:t>
      </w:r>
    </w:p>
    <w:p w:rsidR="00540125" w:rsidRPr="00BF6B21" w:rsidRDefault="00540125" w:rsidP="00540125">
      <w:pPr>
        <w:pStyle w:val="Tabletitle"/>
        <w:rPr>
          <w:lang w:val="fr-CH"/>
        </w:rPr>
      </w:pPr>
      <w:r w:rsidRPr="00BF6B21">
        <w:rPr>
          <w:lang w:val="fr-CH"/>
        </w:rPr>
        <w:t xml:space="preserve">Paramètres réglementaires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3"/>
        <w:gridCol w:w="1944"/>
        <w:gridCol w:w="1599"/>
        <w:gridCol w:w="1291"/>
        <w:gridCol w:w="1314"/>
        <w:gridCol w:w="1656"/>
        <w:gridCol w:w="1462"/>
      </w:tblGrid>
      <w:tr w:rsidR="00540125" w:rsidRPr="00BF6B21" w:rsidTr="00340992">
        <w:trPr>
          <w:jc w:val="center"/>
        </w:trPr>
        <w:tc>
          <w:tcPr>
            <w:tcW w:w="2317" w:type="dxa"/>
            <w:gridSpan w:val="2"/>
            <w:vAlign w:val="center"/>
          </w:tcPr>
          <w:p w:rsidR="00540125" w:rsidRPr="00BF6B21" w:rsidRDefault="00540125" w:rsidP="00E615FD">
            <w:pPr>
              <w:pStyle w:val="Tablehead"/>
              <w:rPr>
                <w:sz w:val="20"/>
                <w:lang w:val="fr-CH"/>
              </w:rPr>
            </w:pPr>
            <w:r w:rsidRPr="00BF6B21">
              <w:rPr>
                <w:sz w:val="20"/>
                <w:lang w:val="fr-CH"/>
              </w:rPr>
              <w:t>Bande de fréquences</w:t>
            </w:r>
          </w:p>
        </w:tc>
        <w:tc>
          <w:tcPr>
            <w:tcW w:w="1599" w:type="dxa"/>
            <w:vAlign w:val="center"/>
          </w:tcPr>
          <w:p w:rsidR="00540125" w:rsidRPr="00BF6B21" w:rsidRDefault="00540125" w:rsidP="00340992">
            <w:pPr>
              <w:pStyle w:val="Tablehead"/>
              <w:rPr>
                <w:sz w:val="20"/>
                <w:lang w:val="fr-CH"/>
              </w:rPr>
            </w:pPr>
            <w:r w:rsidRPr="00BF6B21">
              <w:rPr>
                <w:sz w:val="20"/>
                <w:lang w:val="fr-CH"/>
              </w:rPr>
              <w:t>Puissance/</w:t>
            </w:r>
            <w:r w:rsidR="00340992" w:rsidRPr="00BF6B21">
              <w:rPr>
                <w:sz w:val="20"/>
                <w:lang w:val="fr-CH"/>
              </w:rPr>
              <w:br/>
            </w:r>
            <w:r w:rsidRPr="00BF6B21">
              <w:rPr>
                <w:sz w:val="20"/>
                <w:lang w:val="fr-CH"/>
              </w:rPr>
              <w:t>champ</w:t>
            </w:r>
            <w:r w:rsidR="00340992" w:rsidRPr="00BF6B21">
              <w:rPr>
                <w:sz w:val="20"/>
                <w:lang w:val="fr-CH"/>
              </w:rPr>
              <w:br/>
            </w:r>
            <w:r w:rsidRPr="00BF6B21">
              <w:rPr>
                <w:sz w:val="20"/>
                <w:lang w:val="fr-CH"/>
              </w:rPr>
              <w:t>magnétique</w:t>
            </w:r>
          </w:p>
        </w:tc>
        <w:tc>
          <w:tcPr>
            <w:tcW w:w="1291" w:type="dxa"/>
            <w:vAlign w:val="center"/>
          </w:tcPr>
          <w:p w:rsidR="00540125" w:rsidRPr="00BF6B21" w:rsidRDefault="00340992" w:rsidP="00E615FD">
            <w:pPr>
              <w:pStyle w:val="Tablehead"/>
              <w:rPr>
                <w:sz w:val="20"/>
                <w:lang w:val="fr-CH"/>
              </w:rPr>
            </w:pPr>
            <w:r w:rsidRPr="00BF6B21">
              <w:rPr>
                <w:sz w:val="20"/>
                <w:lang w:val="fr-CH"/>
              </w:rPr>
              <w:t xml:space="preserve">Condition </w:t>
            </w:r>
            <w:r w:rsidR="00540125" w:rsidRPr="00BF6B21">
              <w:rPr>
                <w:sz w:val="20"/>
                <w:lang w:val="fr-CH"/>
              </w:rPr>
              <w:t>relative à l</w:t>
            </w:r>
            <w:r w:rsidR="00787779" w:rsidRPr="00BF6B21">
              <w:rPr>
                <w:sz w:val="20"/>
                <w:lang w:val="fr-CH"/>
              </w:rPr>
              <w:t>'</w:t>
            </w:r>
            <w:r w:rsidR="00540125" w:rsidRPr="00BF6B21">
              <w:rPr>
                <w:sz w:val="20"/>
                <w:lang w:val="fr-CH"/>
              </w:rPr>
              <w:t>accès au spectre et à la réduction des brouillages</w:t>
            </w:r>
          </w:p>
        </w:tc>
        <w:tc>
          <w:tcPr>
            <w:tcW w:w="1314" w:type="dxa"/>
            <w:vAlign w:val="center"/>
          </w:tcPr>
          <w:p w:rsidR="00540125" w:rsidRPr="00BF6B21" w:rsidRDefault="00540125" w:rsidP="00340992">
            <w:pPr>
              <w:pStyle w:val="Tablehead"/>
              <w:rPr>
                <w:sz w:val="20"/>
                <w:lang w:val="fr-CH"/>
              </w:rPr>
            </w:pPr>
            <w:r w:rsidRPr="00BF6B21">
              <w:rPr>
                <w:sz w:val="20"/>
                <w:lang w:val="fr-CH"/>
              </w:rPr>
              <w:t>Espacement</w:t>
            </w:r>
            <w:r w:rsidR="00340992" w:rsidRPr="00BF6B21">
              <w:rPr>
                <w:sz w:val="20"/>
                <w:lang w:val="fr-CH"/>
              </w:rPr>
              <w:br/>
            </w:r>
            <w:r w:rsidRPr="00BF6B21">
              <w:rPr>
                <w:sz w:val="20"/>
                <w:lang w:val="fr-CH"/>
              </w:rPr>
              <w:t>entre</w:t>
            </w:r>
            <w:r w:rsidR="00340992" w:rsidRPr="00BF6B21">
              <w:rPr>
                <w:sz w:val="20"/>
                <w:lang w:val="fr-CH"/>
              </w:rPr>
              <w:br/>
            </w:r>
            <w:r w:rsidRPr="00BF6B21">
              <w:rPr>
                <w:sz w:val="20"/>
                <w:lang w:val="fr-CH"/>
              </w:rPr>
              <w:t>canaux</w:t>
            </w:r>
          </w:p>
        </w:tc>
        <w:tc>
          <w:tcPr>
            <w:tcW w:w="1656" w:type="dxa"/>
            <w:vAlign w:val="center"/>
          </w:tcPr>
          <w:p w:rsidR="00540125" w:rsidRPr="00BF6B21" w:rsidRDefault="00540125" w:rsidP="00E615FD">
            <w:pPr>
              <w:pStyle w:val="Tablehead"/>
              <w:rPr>
                <w:sz w:val="20"/>
                <w:lang w:val="fr-CH"/>
              </w:rPr>
            </w:pPr>
            <w:r w:rsidRPr="00BF6B21">
              <w:rPr>
                <w:sz w:val="20"/>
                <w:lang w:val="fr-CH"/>
              </w:rPr>
              <w:t>Décision ECC/ERC</w:t>
            </w:r>
          </w:p>
        </w:tc>
        <w:tc>
          <w:tcPr>
            <w:tcW w:w="1462" w:type="dxa"/>
            <w:vAlign w:val="center"/>
          </w:tcPr>
          <w:p w:rsidR="00540125" w:rsidRPr="00BF6B21" w:rsidRDefault="00540125" w:rsidP="00E615FD">
            <w:pPr>
              <w:pStyle w:val="Tablehead"/>
              <w:rPr>
                <w:sz w:val="20"/>
                <w:lang w:val="fr-CH"/>
              </w:rPr>
            </w:pPr>
            <w:r w:rsidRPr="00BF6B21">
              <w:rPr>
                <w:sz w:val="20"/>
                <w:lang w:val="fr-CH"/>
              </w:rPr>
              <w:t>Notes</w:t>
            </w:r>
          </w:p>
        </w:tc>
      </w:tr>
      <w:tr w:rsidR="00540125" w:rsidRPr="00BF6B21" w:rsidTr="00340992">
        <w:trPr>
          <w:jc w:val="center"/>
        </w:trPr>
        <w:tc>
          <w:tcPr>
            <w:tcW w:w="373" w:type="dxa"/>
          </w:tcPr>
          <w:p w:rsidR="00540125" w:rsidRPr="00BF6B21" w:rsidRDefault="00540125" w:rsidP="00E615FD">
            <w:pPr>
              <w:pStyle w:val="Tabletext"/>
              <w:jc w:val="center"/>
              <w:rPr>
                <w:sz w:val="20"/>
                <w:lang w:val="fr-CH"/>
              </w:rPr>
            </w:pPr>
            <w:r w:rsidRPr="00BF6B21">
              <w:rPr>
                <w:sz w:val="20"/>
                <w:lang w:val="fr-CH"/>
              </w:rPr>
              <w:t>a</w:t>
            </w:r>
          </w:p>
        </w:tc>
        <w:tc>
          <w:tcPr>
            <w:tcW w:w="1944" w:type="dxa"/>
          </w:tcPr>
          <w:p w:rsidR="00540125" w:rsidRPr="00BF6B21" w:rsidRDefault="00540125" w:rsidP="00E615FD">
            <w:pPr>
              <w:pStyle w:val="Tabletext"/>
              <w:jc w:val="left"/>
              <w:rPr>
                <w:snapToGrid w:val="0"/>
                <w:sz w:val="20"/>
                <w:szCs w:val="24"/>
                <w:lang w:val="fr-CH" w:eastAsia="zh-CN"/>
              </w:rPr>
            </w:pPr>
            <w:r w:rsidRPr="00BF6B21">
              <w:rPr>
                <w:noProof/>
                <w:snapToGrid w:val="0"/>
                <w:sz w:val="20"/>
                <w:szCs w:val="24"/>
                <w:lang w:val="fr-CH" w:eastAsia="zh-CN"/>
              </w:rPr>
              <w:t>2 </w:t>
            </w:r>
            <w:r w:rsidRPr="00BF6B21">
              <w:rPr>
                <w:sz w:val="20"/>
                <w:lang w:val="fr-CH"/>
              </w:rPr>
              <w:t>400</w:t>
            </w:r>
            <w:r w:rsidRPr="00BF6B21">
              <w:rPr>
                <w:noProof/>
                <w:snapToGrid w:val="0"/>
                <w:sz w:val="20"/>
                <w:szCs w:val="24"/>
                <w:lang w:val="fr-CH" w:eastAsia="zh-CN"/>
              </w:rPr>
              <w:t>,0</w:t>
            </w:r>
            <w:r w:rsidRPr="00BF6B21">
              <w:rPr>
                <w:noProof/>
                <w:snapToGrid w:val="0"/>
                <w:sz w:val="20"/>
                <w:szCs w:val="24"/>
                <w:lang w:val="fr-CH" w:eastAsia="zh-CN"/>
              </w:rPr>
              <w:noBreakHyphen/>
              <w:t>2 483,5 MHz</w:t>
            </w:r>
          </w:p>
        </w:tc>
        <w:tc>
          <w:tcPr>
            <w:tcW w:w="1599" w:type="dxa"/>
          </w:tcPr>
          <w:p w:rsidR="00540125" w:rsidRPr="00BF6B21" w:rsidRDefault="00540125" w:rsidP="00E615FD">
            <w:pPr>
              <w:pStyle w:val="Tabletext"/>
              <w:jc w:val="left"/>
              <w:rPr>
                <w:sz w:val="20"/>
                <w:lang w:val="fr-CH"/>
              </w:rPr>
            </w:pPr>
            <w:r w:rsidRPr="00BF6B21">
              <w:rPr>
                <w:sz w:val="20"/>
                <w:lang w:val="fr-CH"/>
              </w:rPr>
              <w:t>25 mW p.i.r.e.</w:t>
            </w:r>
          </w:p>
        </w:tc>
        <w:tc>
          <w:tcPr>
            <w:tcW w:w="1291" w:type="dxa"/>
          </w:tcPr>
          <w:p w:rsidR="00540125" w:rsidRPr="00BF6B21" w:rsidRDefault="00540125" w:rsidP="00E615FD">
            <w:pPr>
              <w:pStyle w:val="Tabletext"/>
              <w:jc w:val="left"/>
              <w:rPr>
                <w:sz w:val="20"/>
                <w:lang w:val="fr-CH"/>
              </w:rPr>
            </w:pPr>
            <w:r w:rsidRPr="00BF6B21">
              <w:rPr>
                <w:sz w:val="20"/>
                <w:lang w:val="fr-CH"/>
              </w:rPr>
              <w:t>Pas de condition</w:t>
            </w:r>
          </w:p>
        </w:tc>
        <w:tc>
          <w:tcPr>
            <w:tcW w:w="1314" w:type="dxa"/>
          </w:tcPr>
          <w:p w:rsidR="00540125" w:rsidRPr="00BF6B21" w:rsidRDefault="00540125" w:rsidP="00E615FD">
            <w:pPr>
              <w:pStyle w:val="Tabletext"/>
              <w:jc w:val="left"/>
              <w:rPr>
                <w:sz w:val="20"/>
                <w:lang w:val="fr-CH"/>
              </w:rPr>
            </w:pPr>
            <w:r w:rsidRPr="00BF6B21">
              <w:rPr>
                <w:sz w:val="20"/>
                <w:lang w:val="fr-CH"/>
              </w:rPr>
              <w:t>Pas d</w:t>
            </w:r>
            <w:r w:rsidR="00787779" w:rsidRPr="00BF6B21">
              <w:rPr>
                <w:sz w:val="20"/>
                <w:lang w:val="fr-CH"/>
              </w:rPr>
              <w:t>'</w:t>
            </w:r>
            <w:r w:rsidRPr="00BF6B21">
              <w:rPr>
                <w:sz w:val="20"/>
                <w:lang w:val="fr-CH"/>
              </w:rPr>
              <w:t>espacement</w:t>
            </w:r>
          </w:p>
        </w:tc>
        <w:tc>
          <w:tcPr>
            <w:tcW w:w="1656" w:type="dxa"/>
            <w:tcBorders>
              <w:bottom w:val="nil"/>
            </w:tcBorders>
          </w:tcPr>
          <w:p w:rsidR="00540125" w:rsidRPr="00BF6B21" w:rsidRDefault="00540125" w:rsidP="00E615FD">
            <w:pPr>
              <w:pStyle w:val="Tabletext"/>
              <w:jc w:val="left"/>
              <w:rPr>
                <w:sz w:val="20"/>
                <w:lang w:val="fr-CH"/>
              </w:rPr>
            </w:pPr>
            <w:r w:rsidRPr="00BF6B21">
              <w:rPr>
                <w:sz w:val="20"/>
                <w:lang w:val="fr-CH"/>
              </w:rPr>
              <w:t>ERC/DEC/(01)08</w:t>
            </w:r>
          </w:p>
        </w:tc>
        <w:tc>
          <w:tcPr>
            <w:tcW w:w="1462" w:type="dxa"/>
            <w:tcBorders>
              <w:bottom w:val="nil"/>
            </w:tcBorders>
          </w:tcPr>
          <w:p w:rsidR="00540125" w:rsidRPr="00BF6B21" w:rsidRDefault="00540125" w:rsidP="00E615FD">
            <w:pPr>
              <w:pStyle w:val="Tabletext"/>
              <w:jc w:val="left"/>
              <w:rPr>
                <w:sz w:val="20"/>
                <w:lang w:val="fr-CH"/>
              </w:rPr>
            </w:pPr>
          </w:p>
        </w:tc>
      </w:tr>
      <w:tr w:rsidR="00540125" w:rsidRPr="00BF6B21" w:rsidTr="00340992">
        <w:trPr>
          <w:jc w:val="center"/>
        </w:trPr>
        <w:tc>
          <w:tcPr>
            <w:tcW w:w="373" w:type="dxa"/>
          </w:tcPr>
          <w:p w:rsidR="00540125" w:rsidRPr="00BF6B21" w:rsidRDefault="00540125" w:rsidP="00E615FD">
            <w:pPr>
              <w:pStyle w:val="Tabletext"/>
              <w:jc w:val="center"/>
              <w:rPr>
                <w:sz w:val="20"/>
                <w:lang w:val="fr-CH"/>
              </w:rPr>
            </w:pPr>
            <w:r w:rsidRPr="00BF6B21">
              <w:rPr>
                <w:sz w:val="20"/>
                <w:lang w:val="fr-CH"/>
              </w:rPr>
              <w:t>b</w:t>
            </w:r>
          </w:p>
        </w:tc>
        <w:tc>
          <w:tcPr>
            <w:tcW w:w="1944" w:type="dxa"/>
          </w:tcPr>
          <w:p w:rsidR="00540125" w:rsidRPr="00BF6B21" w:rsidRDefault="00540125" w:rsidP="00E615FD">
            <w:pPr>
              <w:pStyle w:val="Tabletext"/>
              <w:jc w:val="left"/>
              <w:rPr>
                <w:snapToGrid w:val="0"/>
                <w:sz w:val="20"/>
                <w:szCs w:val="24"/>
                <w:lang w:val="fr-CH" w:eastAsia="zh-CN"/>
              </w:rPr>
            </w:pPr>
            <w:r w:rsidRPr="00BF6B21">
              <w:rPr>
                <w:noProof/>
                <w:snapToGrid w:val="0"/>
                <w:sz w:val="20"/>
                <w:szCs w:val="24"/>
                <w:lang w:val="fr-CH" w:eastAsia="zh-CN"/>
              </w:rPr>
              <w:t>9 </w:t>
            </w:r>
            <w:r w:rsidRPr="00BF6B21">
              <w:rPr>
                <w:sz w:val="20"/>
                <w:lang w:val="fr-CH"/>
              </w:rPr>
              <w:t>200</w:t>
            </w:r>
            <w:r w:rsidRPr="00BF6B21">
              <w:rPr>
                <w:noProof/>
                <w:snapToGrid w:val="0"/>
                <w:sz w:val="20"/>
                <w:szCs w:val="24"/>
                <w:lang w:val="fr-CH" w:eastAsia="zh-CN"/>
              </w:rPr>
              <w:noBreakHyphen/>
              <w:t>9 500 MHz</w:t>
            </w:r>
          </w:p>
        </w:tc>
        <w:tc>
          <w:tcPr>
            <w:tcW w:w="1599" w:type="dxa"/>
          </w:tcPr>
          <w:p w:rsidR="00540125" w:rsidRPr="00BF6B21" w:rsidRDefault="00540125" w:rsidP="00E615FD">
            <w:pPr>
              <w:pStyle w:val="Tabletext"/>
              <w:jc w:val="left"/>
              <w:rPr>
                <w:sz w:val="20"/>
                <w:lang w:val="fr-CH"/>
              </w:rPr>
            </w:pPr>
            <w:r w:rsidRPr="00BF6B21">
              <w:rPr>
                <w:sz w:val="20"/>
                <w:lang w:val="fr-CH"/>
              </w:rPr>
              <w:t>25 mW p.i.r.e.</w:t>
            </w:r>
          </w:p>
        </w:tc>
        <w:tc>
          <w:tcPr>
            <w:tcW w:w="1291" w:type="dxa"/>
          </w:tcPr>
          <w:p w:rsidR="00540125" w:rsidRPr="00BF6B21" w:rsidRDefault="00540125" w:rsidP="00E615FD">
            <w:pPr>
              <w:pStyle w:val="Tabletext"/>
              <w:jc w:val="left"/>
              <w:rPr>
                <w:sz w:val="20"/>
                <w:lang w:val="fr-CH"/>
              </w:rPr>
            </w:pPr>
            <w:r w:rsidRPr="00BF6B21">
              <w:rPr>
                <w:sz w:val="20"/>
                <w:lang w:val="fr-CH"/>
              </w:rPr>
              <w:t>Pas de condition</w:t>
            </w:r>
          </w:p>
        </w:tc>
        <w:tc>
          <w:tcPr>
            <w:tcW w:w="1314" w:type="dxa"/>
          </w:tcPr>
          <w:p w:rsidR="00540125" w:rsidRPr="00BF6B21" w:rsidRDefault="00540125" w:rsidP="00E615FD">
            <w:pPr>
              <w:pStyle w:val="Tabletext"/>
              <w:jc w:val="left"/>
              <w:rPr>
                <w:sz w:val="20"/>
                <w:lang w:val="fr-CH"/>
              </w:rPr>
            </w:pPr>
            <w:r w:rsidRPr="00BF6B21">
              <w:rPr>
                <w:sz w:val="20"/>
                <w:lang w:val="fr-CH"/>
              </w:rPr>
              <w:t>Pas d</w:t>
            </w:r>
            <w:r w:rsidR="00787779" w:rsidRPr="00BF6B21">
              <w:rPr>
                <w:sz w:val="20"/>
                <w:lang w:val="fr-CH"/>
              </w:rPr>
              <w:t>'</w:t>
            </w:r>
            <w:r w:rsidRPr="00BF6B21">
              <w:rPr>
                <w:sz w:val="20"/>
                <w:lang w:val="fr-CH"/>
              </w:rPr>
              <w:t>espacement</w:t>
            </w:r>
          </w:p>
        </w:tc>
        <w:tc>
          <w:tcPr>
            <w:tcW w:w="1656" w:type="dxa"/>
            <w:tcBorders>
              <w:top w:val="nil"/>
              <w:bottom w:val="nil"/>
            </w:tcBorders>
          </w:tcPr>
          <w:p w:rsidR="00540125" w:rsidRPr="00BF6B21" w:rsidRDefault="00540125" w:rsidP="00E615FD">
            <w:pPr>
              <w:pStyle w:val="Tabletext"/>
              <w:jc w:val="left"/>
              <w:rPr>
                <w:sz w:val="20"/>
                <w:lang w:val="fr-CH"/>
              </w:rPr>
            </w:pPr>
          </w:p>
        </w:tc>
        <w:tc>
          <w:tcPr>
            <w:tcW w:w="1462" w:type="dxa"/>
            <w:tcBorders>
              <w:top w:val="nil"/>
              <w:bottom w:val="nil"/>
            </w:tcBorders>
          </w:tcPr>
          <w:p w:rsidR="00540125" w:rsidRPr="00BF6B21" w:rsidRDefault="00540125" w:rsidP="00E615FD">
            <w:pPr>
              <w:pStyle w:val="Tabletext"/>
              <w:jc w:val="left"/>
              <w:rPr>
                <w:sz w:val="20"/>
                <w:lang w:val="fr-CH"/>
              </w:rPr>
            </w:pPr>
          </w:p>
        </w:tc>
      </w:tr>
      <w:tr w:rsidR="00540125" w:rsidRPr="00BF6B21" w:rsidTr="00340992">
        <w:trPr>
          <w:jc w:val="center"/>
        </w:trPr>
        <w:tc>
          <w:tcPr>
            <w:tcW w:w="373" w:type="dxa"/>
          </w:tcPr>
          <w:p w:rsidR="00540125" w:rsidRPr="00BF6B21" w:rsidRDefault="00540125" w:rsidP="00E615FD">
            <w:pPr>
              <w:pStyle w:val="Tabletext"/>
              <w:jc w:val="center"/>
              <w:rPr>
                <w:sz w:val="20"/>
                <w:lang w:val="fr-CH"/>
              </w:rPr>
            </w:pPr>
            <w:r w:rsidRPr="00BF6B21">
              <w:rPr>
                <w:sz w:val="20"/>
                <w:lang w:val="fr-CH"/>
              </w:rPr>
              <w:t>c</w:t>
            </w:r>
          </w:p>
        </w:tc>
        <w:tc>
          <w:tcPr>
            <w:tcW w:w="1944" w:type="dxa"/>
          </w:tcPr>
          <w:p w:rsidR="00540125" w:rsidRPr="00BF6B21" w:rsidRDefault="00540125" w:rsidP="00E615FD">
            <w:pPr>
              <w:pStyle w:val="Tabletext"/>
              <w:jc w:val="left"/>
              <w:rPr>
                <w:snapToGrid w:val="0"/>
                <w:sz w:val="20"/>
                <w:szCs w:val="24"/>
                <w:lang w:val="fr-CH" w:eastAsia="zh-CN"/>
              </w:rPr>
            </w:pPr>
            <w:r w:rsidRPr="00BF6B21">
              <w:rPr>
                <w:noProof/>
                <w:snapToGrid w:val="0"/>
                <w:sz w:val="20"/>
                <w:szCs w:val="24"/>
                <w:lang w:val="fr-CH" w:eastAsia="zh-CN"/>
              </w:rPr>
              <w:t>9 </w:t>
            </w:r>
            <w:r w:rsidRPr="00BF6B21">
              <w:rPr>
                <w:sz w:val="20"/>
                <w:lang w:val="fr-CH"/>
              </w:rPr>
              <w:t>500</w:t>
            </w:r>
            <w:r w:rsidRPr="00BF6B21">
              <w:rPr>
                <w:noProof/>
                <w:snapToGrid w:val="0"/>
                <w:sz w:val="20"/>
                <w:szCs w:val="24"/>
                <w:lang w:val="fr-CH" w:eastAsia="zh-CN"/>
              </w:rPr>
              <w:t>-9 975 MHz</w:t>
            </w:r>
          </w:p>
        </w:tc>
        <w:tc>
          <w:tcPr>
            <w:tcW w:w="1599" w:type="dxa"/>
          </w:tcPr>
          <w:p w:rsidR="00540125" w:rsidRPr="00BF6B21" w:rsidRDefault="00540125" w:rsidP="00E615FD">
            <w:pPr>
              <w:pStyle w:val="Tabletext"/>
              <w:jc w:val="left"/>
              <w:rPr>
                <w:sz w:val="20"/>
                <w:lang w:val="fr-CH"/>
              </w:rPr>
            </w:pPr>
            <w:r w:rsidRPr="00BF6B21">
              <w:rPr>
                <w:sz w:val="20"/>
                <w:lang w:val="fr-CH"/>
              </w:rPr>
              <w:t>25 mW p.i.r.e.</w:t>
            </w:r>
          </w:p>
        </w:tc>
        <w:tc>
          <w:tcPr>
            <w:tcW w:w="1291" w:type="dxa"/>
          </w:tcPr>
          <w:p w:rsidR="00540125" w:rsidRPr="00BF6B21" w:rsidRDefault="00540125" w:rsidP="00E615FD">
            <w:pPr>
              <w:pStyle w:val="Tabletext"/>
              <w:jc w:val="left"/>
              <w:rPr>
                <w:sz w:val="20"/>
                <w:lang w:val="fr-CH"/>
              </w:rPr>
            </w:pPr>
            <w:r w:rsidRPr="00BF6B21">
              <w:rPr>
                <w:sz w:val="20"/>
                <w:lang w:val="fr-CH"/>
              </w:rPr>
              <w:t>Pas de condition</w:t>
            </w:r>
          </w:p>
        </w:tc>
        <w:tc>
          <w:tcPr>
            <w:tcW w:w="1314" w:type="dxa"/>
          </w:tcPr>
          <w:p w:rsidR="00540125" w:rsidRPr="00BF6B21" w:rsidRDefault="00540125" w:rsidP="00E615FD">
            <w:pPr>
              <w:pStyle w:val="Tabletext"/>
              <w:jc w:val="left"/>
              <w:rPr>
                <w:sz w:val="20"/>
                <w:lang w:val="fr-CH"/>
              </w:rPr>
            </w:pPr>
            <w:r w:rsidRPr="00BF6B21">
              <w:rPr>
                <w:sz w:val="20"/>
                <w:lang w:val="fr-CH"/>
              </w:rPr>
              <w:t>Pas d</w:t>
            </w:r>
            <w:r w:rsidR="00787779" w:rsidRPr="00BF6B21">
              <w:rPr>
                <w:sz w:val="20"/>
                <w:lang w:val="fr-CH"/>
              </w:rPr>
              <w:t>'</w:t>
            </w:r>
            <w:r w:rsidRPr="00BF6B21">
              <w:rPr>
                <w:sz w:val="20"/>
                <w:lang w:val="fr-CH"/>
              </w:rPr>
              <w:t>espacement</w:t>
            </w:r>
          </w:p>
        </w:tc>
        <w:tc>
          <w:tcPr>
            <w:tcW w:w="1656" w:type="dxa"/>
            <w:tcBorders>
              <w:top w:val="nil"/>
            </w:tcBorders>
          </w:tcPr>
          <w:p w:rsidR="00540125" w:rsidRPr="00BF6B21" w:rsidRDefault="00540125" w:rsidP="00E615FD">
            <w:pPr>
              <w:pStyle w:val="Tabletext"/>
              <w:jc w:val="left"/>
              <w:rPr>
                <w:sz w:val="20"/>
                <w:lang w:val="fr-CH"/>
              </w:rPr>
            </w:pPr>
          </w:p>
        </w:tc>
        <w:tc>
          <w:tcPr>
            <w:tcW w:w="1462" w:type="dxa"/>
            <w:tcBorders>
              <w:top w:val="nil"/>
            </w:tcBorders>
          </w:tcPr>
          <w:p w:rsidR="00540125" w:rsidRPr="00BF6B21" w:rsidRDefault="00540125" w:rsidP="00E615FD">
            <w:pPr>
              <w:pStyle w:val="Tabletext"/>
              <w:jc w:val="left"/>
              <w:rPr>
                <w:sz w:val="20"/>
                <w:lang w:val="fr-CH"/>
              </w:rPr>
            </w:pPr>
          </w:p>
        </w:tc>
      </w:tr>
      <w:tr w:rsidR="00540125" w:rsidRPr="00BF6B21" w:rsidTr="00340992">
        <w:trPr>
          <w:jc w:val="center"/>
        </w:trPr>
        <w:tc>
          <w:tcPr>
            <w:tcW w:w="373" w:type="dxa"/>
          </w:tcPr>
          <w:p w:rsidR="00540125" w:rsidRPr="00BF6B21" w:rsidRDefault="00540125" w:rsidP="00E615FD">
            <w:pPr>
              <w:pStyle w:val="Tabletext"/>
              <w:jc w:val="center"/>
              <w:rPr>
                <w:sz w:val="20"/>
                <w:lang w:val="fr-CH"/>
              </w:rPr>
            </w:pPr>
            <w:r w:rsidRPr="00BF6B21">
              <w:rPr>
                <w:sz w:val="20"/>
                <w:lang w:val="fr-CH"/>
              </w:rPr>
              <w:t>d</w:t>
            </w:r>
          </w:p>
        </w:tc>
        <w:tc>
          <w:tcPr>
            <w:tcW w:w="1944" w:type="dxa"/>
          </w:tcPr>
          <w:p w:rsidR="00540125" w:rsidRPr="00BF6B21" w:rsidRDefault="00540125" w:rsidP="00E615FD">
            <w:pPr>
              <w:pStyle w:val="Tabletext"/>
              <w:jc w:val="left"/>
              <w:rPr>
                <w:snapToGrid w:val="0"/>
                <w:sz w:val="20"/>
                <w:szCs w:val="24"/>
                <w:lang w:val="fr-CH" w:eastAsia="zh-CN"/>
              </w:rPr>
            </w:pPr>
            <w:r w:rsidRPr="00BF6B21">
              <w:rPr>
                <w:noProof/>
                <w:snapToGrid w:val="0"/>
                <w:sz w:val="20"/>
                <w:szCs w:val="24"/>
                <w:lang w:val="fr-CH" w:eastAsia="zh-CN"/>
              </w:rPr>
              <w:t>10,5-</w:t>
            </w:r>
            <w:r w:rsidRPr="00BF6B21">
              <w:rPr>
                <w:sz w:val="20"/>
                <w:lang w:val="fr-CH"/>
              </w:rPr>
              <w:t>10</w:t>
            </w:r>
            <w:r w:rsidRPr="00BF6B21">
              <w:rPr>
                <w:noProof/>
                <w:snapToGrid w:val="0"/>
                <w:sz w:val="20"/>
                <w:szCs w:val="24"/>
                <w:lang w:val="fr-CH" w:eastAsia="zh-CN"/>
              </w:rPr>
              <w:t>,6 GHz</w:t>
            </w:r>
          </w:p>
        </w:tc>
        <w:tc>
          <w:tcPr>
            <w:tcW w:w="1599" w:type="dxa"/>
          </w:tcPr>
          <w:p w:rsidR="00540125" w:rsidRPr="00BF6B21" w:rsidRDefault="00540125" w:rsidP="00E615FD">
            <w:pPr>
              <w:pStyle w:val="Tabletext"/>
              <w:jc w:val="left"/>
              <w:rPr>
                <w:snapToGrid w:val="0"/>
                <w:sz w:val="20"/>
                <w:szCs w:val="24"/>
                <w:lang w:val="fr-CH" w:eastAsia="zh-CN"/>
              </w:rPr>
            </w:pPr>
            <w:r w:rsidRPr="00BF6B21">
              <w:rPr>
                <w:noProof/>
                <w:snapToGrid w:val="0"/>
                <w:sz w:val="20"/>
                <w:szCs w:val="24"/>
                <w:lang w:val="fr-CH" w:eastAsia="zh-CN"/>
              </w:rPr>
              <w:t>500 </w:t>
            </w:r>
            <w:r w:rsidRPr="00BF6B21">
              <w:rPr>
                <w:sz w:val="20"/>
                <w:lang w:val="fr-CH"/>
              </w:rPr>
              <w:t>mW</w:t>
            </w:r>
            <w:r w:rsidRPr="00BF6B21">
              <w:rPr>
                <w:noProof/>
                <w:snapToGrid w:val="0"/>
                <w:sz w:val="20"/>
                <w:szCs w:val="24"/>
                <w:lang w:val="fr-CH" w:eastAsia="zh-CN"/>
              </w:rPr>
              <w:t xml:space="preserve"> p.i.r.e.</w:t>
            </w:r>
          </w:p>
        </w:tc>
        <w:tc>
          <w:tcPr>
            <w:tcW w:w="1291" w:type="dxa"/>
          </w:tcPr>
          <w:p w:rsidR="00540125" w:rsidRPr="00BF6B21" w:rsidRDefault="00540125" w:rsidP="00E615FD">
            <w:pPr>
              <w:pStyle w:val="Tabletext"/>
              <w:jc w:val="left"/>
              <w:rPr>
                <w:sz w:val="20"/>
                <w:lang w:val="fr-CH"/>
              </w:rPr>
            </w:pPr>
            <w:r w:rsidRPr="00BF6B21">
              <w:rPr>
                <w:sz w:val="20"/>
                <w:lang w:val="fr-CH"/>
              </w:rPr>
              <w:t>Pas de condition</w:t>
            </w:r>
          </w:p>
        </w:tc>
        <w:tc>
          <w:tcPr>
            <w:tcW w:w="1314" w:type="dxa"/>
          </w:tcPr>
          <w:p w:rsidR="00540125" w:rsidRPr="00BF6B21" w:rsidRDefault="00540125" w:rsidP="00E615FD">
            <w:pPr>
              <w:pStyle w:val="Tabletext"/>
              <w:jc w:val="left"/>
              <w:rPr>
                <w:sz w:val="20"/>
                <w:lang w:val="fr-CH"/>
              </w:rPr>
            </w:pPr>
            <w:r w:rsidRPr="00BF6B21">
              <w:rPr>
                <w:sz w:val="20"/>
                <w:lang w:val="fr-CH"/>
              </w:rPr>
              <w:t>Pas d</w:t>
            </w:r>
            <w:r w:rsidR="00787779" w:rsidRPr="00BF6B21">
              <w:rPr>
                <w:sz w:val="20"/>
                <w:lang w:val="fr-CH"/>
              </w:rPr>
              <w:t>'</w:t>
            </w:r>
            <w:r w:rsidRPr="00BF6B21">
              <w:rPr>
                <w:sz w:val="20"/>
                <w:lang w:val="fr-CH"/>
              </w:rPr>
              <w:t>espacement</w:t>
            </w:r>
          </w:p>
        </w:tc>
        <w:tc>
          <w:tcPr>
            <w:tcW w:w="1656" w:type="dxa"/>
            <w:tcBorders>
              <w:bottom w:val="nil"/>
            </w:tcBorders>
          </w:tcPr>
          <w:p w:rsidR="00540125" w:rsidRPr="00BF6B21" w:rsidRDefault="00540125" w:rsidP="00E615FD">
            <w:pPr>
              <w:pStyle w:val="Tabletext"/>
              <w:jc w:val="left"/>
              <w:rPr>
                <w:sz w:val="20"/>
                <w:lang w:val="fr-CH"/>
              </w:rPr>
            </w:pPr>
          </w:p>
        </w:tc>
        <w:tc>
          <w:tcPr>
            <w:tcW w:w="1462" w:type="dxa"/>
            <w:tcBorders>
              <w:bottom w:val="nil"/>
            </w:tcBorders>
          </w:tcPr>
          <w:p w:rsidR="00540125" w:rsidRPr="00BF6B21" w:rsidRDefault="00540125" w:rsidP="00E615FD">
            <w:pPr>
              <w:pStyle w:val="Tabletext"/>
              <w:jc w:val="left"/>
              <w:rPr>
                <w:sz w:val="20"/>
                <w:lang w:val="fr-CH"/>
              </w:rPr>
            </w:pPr>
          </w:p>
        </w:tc>
      </w:tr>
      <w:tr w:rsidR="00540125" w:rsidRPr="00BF6B21" w:rsidTr="00FA1666">
        <w:trPr>
          <w:jc w:val="center"/>
        </w:trPr>
        <w:tc>
          <w:tcPr>
            <w:tcW w:w="373" w:type="dxa"/>
          </w:tcPr>
          <w:p w:rsidR="00540125" w:rsidRPr="00BF6B21" w:rsidRDefault="00540125" w:rsidP="00E615FD">
            <w:pPr>
              <w:pStyle w:val="Tabletext"/>
              <w:jc w:val="center"/>
              <w:rPr>
                <w:sz w:val="20"/>
                <w:lang w:val="fr-CH"/>
              </w:rPr>
            </w:pPr>
            <w:r w:rsidRPr="00BF6B21">
              <w:rPr>
                <w:sz w:val="20"/>
                <w:lang w:val="fr-CH"/>
              </w:rPr>
              <w:t>e</w:t>
            </w:r>
          </w:p>
        </w:tc>
        <w:tc>
          <w:tcPr>
            <w:tcW w:w="1944" w:type="dxa"/>
          </w:tcPr>
          <w:p w:rsidR="00540125" w:rsidRPr="00BF6B21" w:rsidRDefault="00540125" w:rsidP="00E615FD">
            <w:pPr>
              <w:pStyle w:val="Tabletext"/>
              <w:jc w:val="left"/>
              <w:rPr>
                <w:sz w:val="20"/>
                <w:lang w:val="fr-CH"/>
              </w:rPr>
            </w:pPr>
            <w:r w:rsidRPr="00BF6B21">
              <w:rPr>
                <w:sz w:val="20"/>
                <w:lang w:val="fr-CH"/>
              </w:rPr>
              <w:t>13,4-14,0 GHz</w:t>
            </w:r>
          </w:p>
        </w:tc>
        <w:tc>
          <w:tcPr>
            <w:tcW w:w="1599" w:type="dxa"/>
          </w:tcPr>
          <w:p w:rsidR="00540125" w:rsidRPr="00BF6B21" w:rsidRDefault="00540125" w:rsidP="00E615FD">
            <w:pPr>
              <w:pStyle w:val="Tabletext"/>
              <w:jc w:val="left"/>
              <w:rPr>
                <w:snapToGrid w:val="0"/>
                <w:sz w:val="20"/>
                <w:szCs w:val="24"/>
                <w:lang w:val="fr-CH" w:eastAsia="zh-CN"/>
              </w:rPr>
            </w:pPr>
            <w:r w:rsidRPr="00BF6B21">
              <w:rPr>
                <w:noProof/>
                <w:snapToGrid w:val="0"/>
                <w:sz w:val="20"/>
                <w:szCs w:val="24"/>
                <w:lang w:val="fr-CH" w:eastAsia="zh-CN"/>
              </w:rPr>
              <w:t>25 mW p.i.r.e.</w:t>
            </w:r>
          </w:p>
        </w:tc>
        <w:tc>
          <w:tcPr>
            <w:tcW w:w="1291" w:type="dxa"/>
          </w:tcPr>
          <w:p w:rsidR="00540125" w:rsidRPr="00BF6B21" w:rsidRDefault="00540125" w:rsidP="00E615FD">
            <w:pPr>
              <w:pStyle w:val="Tabletext"/>
              <w:jc w:val="left"/>
              <w:rPr>
                <w:sz w:val="20"/>
                <w:lang w:val="fr-CH"/>
              </w:rPr>
            </w:pPr>
            <w:r w:rsidRPr="00BF6B21">
              <w:rPr>
                <w:sz w:val="20"/>
                <w:lang w:val="fr-CH"/>
              </w:rPr>
              <w:t>Pas de condition</w:t>
            </w:r>
          </w:p>
        </w:tc>
        <w:tc>
          <w:tcPr>
            <w:tcW w:w="1314" w:type="dxa"/>
          </w:tcPr>
          <w:p w:rsidR="00540125" w:rsidRPr="00BF6B21" w:rsidRDefault="00540125" w:rsidP="00E615FD">
            <w:pPr>
              <w:pStyle w:val="Tabletext"/>
              <w:jc w:val="left"/>
              <w:rPr>
                <w:sz w:val="20"/>
                <w:lang w:val="fr-CH"/>
              </w:rPr>
            </w:pPr>
            <w:r w:rsidRPr="00BF6B21">
              <w:rPr>
                <w:sz w:val="20"/>
                <w:lang w:val="fr-CH"/>
              </w:rPr>
              <w:t>Pas d</w:t>
            </w:r>
            <w:r w:rsidR="00787779" w:rsidRPr="00BF6B21">
              <w:rPr>
                <w:sz w:val="20"/>
                <w:lang w:val="fr-CH"/>
              </w:rPr>
              <w:t>'</w:t>
            </w:r>
            <w:r w:rsidRPr="00BF6B21">
              <w:rPr>
                <w:sz w:val="20"/>
                <w:lang w:val="fr-CH"/>
              </w:rPr>
              <w:t>espacement</w:t>
            </w:r>
          </w:p>
        </w:tc>
        <w:tc>
          <w:tcPr>
            <w:tcW w:w="1656" w:type="dxa"/>
            <w:tcBorders>
              <w:top w:val="nil"/>
              <w:bottom w:val="nil"/>
            </w:tcBorders>
          </w:tcPr>
          <w:p w:rsidR="00540125" w:rsidRPr="00BF6B21" w:rsidRDefault="00540125" w:rsidP="00E615FD">
            <w:pPr>
              <w:pStyle w:val="Tabletext"/>
              <w:jc w:val="left"/>
              <w:rPr>
                <w:sz w:val="20"/>
                <w:lang w:val="fr-CH"/>
              </w:rPr>
            </w:pPr>
          </w:p>
        </w:tc>
        <w:tc>
          <w:tcPr>
            <w:tcW w:w="1462" w:type="dxa"/>
            <w:tcBorders>
              <w:top w:val="nil"/>
              <w:bottom w:val="nil"/>
            </w:tcBorders>
          </w:tcPr>
          <w:p w:rsidR="00540125" w:rsidRPr="00BF6B21" w:rsidRDefault="00540125" w:rsidP="00E615FD">
            <w:pPr>
              <w:pStyle w:val="Tabletext"/>
              <w:jc w:val="left"/>
              <w:rPr>
                <w:sz w:val="20"/>
                <w:lang w:val="fr-CH"/>
              </w:rPr>
            </w:pPr>
          </w:p>
        </w:tc>
      </w:tr>
      <w:tr w:rsidR="00540125" w:rsidRPr="00BF6B21" w:rsidTr="00FA1666">
        <w:trPr>
          <w:jc w:val="center"/>
        </w:trPr>
        <w:tc>
          <w:tcPr>
            <w:tcW w:w="373" w:type="dxa"/>
          </w:tcPr>
          <w:p w:rsidR="00540125" w:rsidRPr="00BF6B21" w:rsidRDefault="00540125" w:rsidP="00E615FD">
            <w:pPr>
              <w:pStyle w:val="Tabletext"/>
              <w:jc w:val="center"/>
              <w:rPr>
                <w:sz w:val="20"/>
                <w:lang w:val="fr-CH"/>
              </w:rPr>
            </w:pPr>
            <w:r w:rsidRPr="00BF6B21">
              <w:rPr>
                <w:sz w:val="20"/>
                <w:lang w:val="fr-CH"/>
              </w:rPr>
              <w:t>f</w:t>
            </w:r>
          </w:p>
        </w:tc>
        <w:tc>
          <w:tcPr>
            <w:tcW w:w="1944" w:type="dxa"/>
          </w:tcPr>
          <w:p w:rsidR="00540125" w:rsidRPr="00BF6B21" w:rsidRDefault="00540125" w:rsidP="00E615FD">
            <w:pPr>
              <w:pStyle w:val="Tabletext"/>
              <w:jc w:val="left"/>
              <w:rPr>
                <w:sz w:val="20"/>
                <w:lang w:val="fr-CH"/>
              </w:rPr>
            </w:pPr>
            <w:r w:rsidRPr="00BF6B21">
              <w:rPr>
                <w:sz w:val="20"/>
                <w:lang w:val="fr-CH"/>
              </w:rPr>
              <w:t>24,05-24,25 GHz</w:t>
            </w:r>
          </w:p>
        </w:tc>
        <w:tc>
          <w:tcPr>
            <w:tcW w:w="1599" w:type="dxa"/>
          </w:tcPr>
          <w:p w:rsidR="00540125" w:rsidRPr="00BF6B21" w:rsidRDefault="00540125" w:rsidP="00E615FD">
            <w:pPr>
              <w:pStyle w:val="Tabletext"/>
              <w:jc w:val="left"/>
              <w:rPr>
                <w:sz w:val="20"/>
                <w:lang w:val="fr-CH"/>
              </w:rPr>
            </w:pPr>
            <w:r w:rsidRPr="00BF6B21">
              <w:rPr>
                <w:sz w:val="20"/>
                <w:lang w:val="fr-CH"/>
              </w:rPr>
              <w:t>100 mW p.i.r.e.</w:t>
            </w:r>
          </w:p>
        </w:tc>
        <w:tc>
          <w:tcPr>
            <w:tcW w:w="1291" w:type="dxa"/>
          </w:tcPr>
          <w:p w:rsidR="00540125" w:rsidRPr="00BF6B21" w:rsidRDefault="00540125" w:rsidP="00E615FD">
            <w:pPr>
              <w:pStyle w:val="Tabletext"/>
              <w:jc w:val="left"/>
              <w:rPr>
                <w:sz w:val="20"/>
                <w:lang w:val="fr-CH"/>
              </w:rPr>
            </w:pPr>
            <w:r w:rsidRPr="00BF6B21">
              <w:rPr>
                <w:sz w:val="20"/>
                <w:lang w:val="fr-CH"/>
              </w:rPr>
              <w:t>Pas de condition</w:t>
            </w:r>
          </w:p>
        </w:tc>
        <w:tc>
          <w:tcPr>
            <w:tcW w:w="1314" w:type="dxa"/>
          </w:tcPr>
          <w:p w:rsidR="00540125" w:rsidRPr="00BF6B21" w:rsidRDefault="00540125" w:rsidP="00E615FD">
            <w:pPr>
              <w:pStyle w:val="Tabletext"/>
              <w:jc w:val="left"/>
              <w:rPr>
                <w:sz w:val="20"/>
                <w:lang w:val="fr-CH"/>
              </w:rPr>
            </w:pPr>
            <w:r w:rsidRPr="00BF6B21">
              <w:rPr>
                <w:sz w:val="20"/>
                <w:lang w:val="fr-CH"/>
              </w:rPr>
              <w:t>Pas d</w:t>
            </w:r>
            <w:r w:rsidR="00787779" w:rsidRPr="00BF6B21">
              <w:rPr>
                <w:sz w:val="20"/>
                <w:lang w:val="fr-CH"/>
              </w:rPr>
              <w:t>'</w:t>
            </w:r>
            <w:r w:rsidRPr="00BF6B21">
              <w:rPr>
                <w:sz w:val="20"/>
                <w:lang w:val="fr-CH"/>
              </w:rPr>
              <w:t>espacement</w:t>
            </w:r>
          </w:p>
        </w:tc>
        <w:tc>
          <w:tcPr>
            <w:tcW w:w="1656" w:type="dxa"/>
            <w:tcBorders>
              <w:top w:val="nil"/>
              <w:bottom w:val="single" w:sz="4" w:space="0" w:color="auto"/>
            </w:tcBorders>
          </w:tcPr>
          <w:p w:rsidR="00540125" w:rsidRPr="00BF6B21" w:rsidRDefault="00540125" w:rsidP="00E615FD">
            <w:pPr>
              <w:pStyle w:val="Tabletext"/>
              <w:jc w:val="left"/>
              <w:rPr>
                <w:sz w:val="20"/>
                <w:lang w:val="fr-CH"/>
              </w:rPr>
            </w:pPr>
          </w:p>
        </w:tc>
        <w:tc>
          <w:tcPr>
            <w:tcW w:w="1462" w:type="dxa"/>
            <w:tcBorders>
              <w:top w:val="nil"/>
            </w:tcBorders>
          </w:tcPr>
          <w:p w:rsidR="00540125" w:rsidRPr="00BF6B21" w:rsidRDefault="00540125" w:rsidP="00E615FD">
            <w:pPr>
              <w:pStyle w:val="Tabletext"/>
              <w:jc w:val="left"/>
              <w:rPr>
                <w:sz w:val="20"/>
                <w:lang w:val="fr-CH"/>
              </w:rPr>
            </w:pPr>
          </w:p>
        </w:tc>
      </w:tr>
    </w:tbl>
    <w:p w:rsidR="00340992" w:rsidRPr="00BF6B21" w:rsidRDefault="00340992" w:rsidP="00340992">
      <w:pPr>
        <w:pStyle w:val="Tablefin"/>
        <w:rPr>
          <w:lang w:val="fr-CH"/>
        </w:rPr>
      </w:pPr>
    </w:p>
    <w:p w:rsidR="00340992" w:rsidRPr="00BF6B21" w:rsidRDefault="00340992" w:rsidP="00340992">
      <w:pPr>
        <w:pStyle w:val="TableNo"/>
        <w:rPr>
          <w:snapToGrid w:val="0"/>
          <w:szCs w:val="24"/>
          <w:lang w:val="fr-CH" w:eastAsia="zh-CN"/>
        </w:rPr>
      </w:pPr>
      <w:r w:rsidRPr="00BF6B21">
        <w:rPr>
          <w:lang w:val="fr-CH"/>
        </w:rPr>
        <w:lastRenderedPageBreak/>
        <w:t>TABLEAU</w:t>
      </w:r>
      <w:r w:rsidRPr="00BF6B21">
        <w:rPr>
          <w:snapToGrid w:val="0"/>
          <w:szCs w:val="24"/>
          <w:lang w:val="fr-CH" w:eastAsia="zh-CN"/>
        </w:rPr>
        <w:t xml:space="preserve"> 9F (</w:t>
      </w:r>
      <w:r w:rsidRPr="00BF6B21">
        <w:rPr>
          <w:i/>
          <w:iCs/>
          <w:snapToGrid w:val="0"/>
          <w:szCs w:val="24"/>
          <w:lang w:val="fr-CH" w:eastAsia="zh-CN"/>
        </w:rPr>
        <w:t>fin</w:t>
      </w:r>
      <w:r w:rsidRPr="00BF6B21">
        <w:rPr>
          <w:snapToGrid w:val="0"/>
          <w:szCs w:val="24"/>
          <w:lang w:val="fr-CH" w:eastAsia="zh-CN"/>
        </w:rPr>
        <w:t>)</w:t>
      </w:r>
    </w:p>
    <w:p w:rsidR="00340992" w:rsidRPr="00BF6B21" w:rsidRDefault="00340992" w:rsidP="00340992">
      <w:pPr>
        <w:pStyle w:val="Tabletitle"/>
        <w:rPr>
          <w:lang w:val="fr-CH"/>
        </w:rPr>
      </w:pPr>
      <w:r w:rsidRPr="00BF6B21">
        <w:rPr>
          <w:lang w:val="fr-CH"/>
        </w:rPr>
        <w:t xml:space="preserve">Paramètres réglementaires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3"/>
        <w:gridCol w:w="1944"/>
        <w:gridCol w:w="1599"/>
        <w:gridCol w:w="1291"/>
        <w:gridCol w:w="1314"/>
        <w:gridCol w:w="1656"/>
        <w:gridCol w:w="1462"/>
      </w:tblGrid>
      <w:tr w:rsidR="00340992" w:rsidRPr="00BF6B21" w:rsidTr="006557DC">
        <w:trPr>
          <w:jc w:val="center"/>
        </w:trPr>
        <w:tc>
          <w:tcPr>
            <w:tcW w:w="2317" w:type="dxa"/>
            <w:gridSpan w:val="2"/>
            <w:vAlign w:val="center"/>
          </w:tcPr>
          <w:p w:rsidR="00340992" w:rsidRPr="00BF6B21" w:rsidRDefault="00340992" w:rsidP="006557DC">
            <w:pPr>
              <w:pStyle w:val="Tablehead"/>
              <w:rPr>
                <w:sz w:val="20"/>
                <w:lang w:val="fr-CH"/>
              </w:rPr>
            </w:pPr>
            <w:r w:rsidRPr="00BF6B21">
              <w:rPr>
                <w:sz w:val="20"/>
                <w:lang w:val="fr-CH"/>
              </w:rPr>
              <w:t>Bande de fréquences</w:t>
            </w:r>
          </w:p>
        </w:tc>
        <w:tc>
          <w:tcPr>
            <w:tcW w:w="1599" w:type="dxa"/>
            <w:vAlign w:val="center"/>
          </w:tcPr>
          <w:p w:rsidR="00340992" w:rsidRPr="00BF6B21" w:rsidRDefault="00340992" w:rsidP="006557DC">
            <w:pPr>
              <w:pStyle w:val="Tablehead"/>
              <w:rPr>
                <w:sz w:val="20"/>
                <w:lang w:val="fr-CH"/>
              </w:rPr>
            </w:pPr>
            <w:r w:rsidRPr="00BF6B21">
              <w:rPr>
                <w:sz w:val="20"/>
                <w:lang w:val="fr-CH"/>
              </w:rPr>
              <w:t>Puissance/</w:t>
            </w:r>
            <w:r w:rsidRPr="00BF6B21">
              <w:rPr>
                <w:sz w:val="20"/>
                <w:lang w:val="fr-CH"/>
              </w:rPr>
              <w:br/>
              <w:t>champ</w:t>
            </w:r>
            <w:r w:rsidRPr="00BF6B21">
              <w:rPr>
                <w:sz w:val="20"/>
                <w:lang w:val="fr-CH"/>
              </w:rPr>
              <w:br/>
              <w:t>magnétique</w:t>
            </w:r>
          </w:p>
        </w:tc>
        <w:tc>
          <w:tcPr>
            <w:tcW w:w="1291" w:type="dxa"/>
            <w:vAlign w:val="center"/>
          </w:tcPr>
          <w:p w:rsidR="00340992" w:rsidRPr="00BF6B21" w:rsidRDefault="00340992" w:rsidP="006557DC">
            <w:pPr>
              <w:pStyle w:val="Tablehead"/>
              <w:rPr>
                <w:sz w:val="20"/>
                <w:lang w:val="fr-CH"/>
              </w:rPr>
            </w:pPr>
            <w:r w:rsidRPr="00BF6B21">
              <w:rPr>
                <w:sz w:val="20"/>
                <w:lang w:val="fr-CH"/>
              </w:rPr>
              <w:t>Condition relative à l'accès au spectre et à la réduction des brouillages</w:t>
            </w:r>
          </w:p>
        </w:tc>
        <w:tc>
          <w:tcPr>
            <w:tcW w:w="1314" w:type="dxa"/>
            <w:vAlign w:val="center"/>
          </w:tcPr>
          <w:p w:rsidR="00340992" w:rsidRPr="00BF6B21" w:rsidRDefault="00340992" w:rsidP="006557DC">
            <w:pPr>
              <w:pStyle w:val="Tablehead"/>
              <w:rPr>
                <w:sz w:val="20"/>
                <w:lang w:val="fr-CH"/>
              </w:rPr>
            </w:pPr>
            <w:r w:rsidRPr="00BF6B21">
              <w:rPr>
                <w:sz w:val="20"/>
                <w:lang w:val="fr-CH"/>
              </w:rPr>
              <w:t>Espacement</w:t>
            </w:r>
            <w:r w:rsidRPr="00BF6B21">
              <w:rPr>
                <w:sz w:val="20"/>
                <w:lang w:val="fr-CH"/>
              </w:rPr>
              <w:br/>
              <w:t>entre</w:t>
            </w:r>
            <w:r w:rsidRPr="00BF6B21">
              <w:rPr>
                <w:sz w:val="20"/>
                <w:lang w:val="fr-CH"/>
              </w:rPr>
              <w:br/>
              <w:t>canaux</w:t>
            </w:r>
          </w:p>
        </w:tc>
        <w:tc>
          <w:tcPr>
            <w:tcW w:w="1656" w:type="dxa"/>
            <w:vAlign w:val="center"/>
          </w:tcPr>
          <w:p w:rsidR="00340992" w:rsidRPr="00BF6B21" w:rsidRDefault="00340992" w:rsidP="006557DC">
            <w:pPr>
              <w:pStyle w:val="Tablehead"/>
              <w:rPr>
                <w:sz w:val="20"/>
                <w:lang w:val="fr-CH"/>
              </w:rPr>
            </w:pPr>
            <w:r w:rsidRPr="00BF6B21">
              <w:rPr>
                <w:sz w:val="20"/>
                <w:lang w:val="fr-CH"/>
              </w:rPr>
              <w:t>Décision ECC/ERC</w:t>
            </w:r>
          </w:p>
        </w:tc>
        <w:tc>
          <w:tcPr>
            <w:tcW w:w="1462" w:type="dxa"/>
            <w:vAlign w:val="center"/>
          </w:tcPr>
          <w:p w:rsidR="00340992" w:rsidRPr="00BF6B21" w:rsidRDefault="00340992" w:rsidP="006557DC">
            <w:pPr>
              <w:pStyle w:val="Tablehead"/>
              <w:rPr>
                <w:sz w:val="20"/>
                <w:lang w:val="fr-CH"/>
              </w:rPr>
            </w:pPr>
            <w:r w:rsidRPr="00BF6B21">
              <w:rPr>
                <w:sz w:val="20"/>
                <w:lang w:val="fr-CH"/>
              </w:rPr>
              <w:t>Notes</w:t>
            </w:r>
          </w:p>
        </w:tc>
      </w:tr>
      <w:tr w:rsidR="00540125" w:rsidRPr="00BF6B21" w:rsidTr="00340992">
        <w:trPr>
          <w:jc w:val="center"/>
        </w:trPr>
        <w:tc>
          <w:tcPr>
            <w:tcW w:w="373" w:type="dxa"/>
          </w:tcPr>
          <w:p w:rsidR="00540125" w:rsidRPr="00BF6B21" w:rsidRDefault="00540125" w:rsidP="00E615FD">
            <w:pPr>
              <w:pStyle w:val="Tabletext"/>
              <w:jc w:val="center"/>
              <w:rPr>
                <w:sz w:val="20"/>
                <w:lang w:val="fr-CH"/>
              </w:rPr>
            </w:pPr>
            <w:r w:rsidRPr="00BF6B21">
              <w:rPr>
                <w:sz w:val="20"/>
                <w:lang w:val="fr-CH"/>
              </w:rPr>
              <w:t>g</w:t>
            </w:r>
          </w:p>
        </w:tc>
        <w:tc>
          <w:tcPr>
            <w:tcW w:w="1944" w:type="dxa"/>
          </w:tcPr>
          <w:p w:rsidR="00540125" w:rsidRPr="00BF6B21" w:rsidRDefault="00540125" w:rsidP="00E615FD">
            <w:pPr>
              <w:pStyle w:val="Tabletext"/>
              <w:jc w:val="left"/>
              <w:rPr>
                <w:sz w:val="20"/>
                <w:lang w:val="fr-CH"/>
              </w:rPr>
            </w:pPr>
            <w:r w:rsidRPr="00BF6B21">
              <w:rPr>
                <w:sz w:val="20"/>
                <w:lang w:val="fr-CH"/>
              </w:rPr>
              <w:t>4,5-7,0 GHz</w:t>
            </w:r>
          </w:p>
        </w:tc>
        <w:tc>
          <w:tcPr>
            <w:tcW w:w="1599" w:type="dxa"/>
          </w:tcPr>
          <w:p w:rsidR="00540125" w:rsidRPr="00BF6B21" w:rsidRDefault="00540125" w:rsidP="00E615FD">
            <w:pPr>
              <w:pStyle w:val="Tabletext"/>
              <w:jc w:val="left"/>
              <w:rPr>
                <w:sz w:val="20"/>
                <w:lang w:val="fr-CH"/>
              </w:rPr>
            </w:pPr>
            <w:r w:rsidRPr="00BF6B21">
              <w:rPr>
                <w:sz w:val="20"/>
                <w:lang w:val="fr-CH"/>
              </w:rPr>
              <w:t>−41.3 dBm/MHz</w:t>
            </w:r>
            <w:r w:rsidRPr="00BF6B21">
              <w:rPr>
                <w:sz w:val="20"/>
                <w:lang w:val="fr-CH"/>
              </w:rPr>
              <w:br/>
              <w:t>p.i.r.e.</w:t>
            </w:r>
          </w:p>
        </w:tc>
        <w:tc>
          <w:tcPr>
            <w:tcW w:w="1291" w:type="dxa"/>
          </w:tcPr>
          <w:p w:rsidR="00540125" w:rsidRPr="00BF6B21" w:rsidRDefault="00540125" w:rsidP="00E615FD">
            <w:pPr>
              <w:pStyle w:val="Tabletext"/>
              <w:jc w:val="left"/>
              <w:rPr>
                <w:sz w:val="20"/>
                <w:lang w:val="fr-CH"/>
              </w:rPr>
            </w:pPr>
            <w:r w:rsidRPr="00BF6B21">
              <w:rPr>
                <w:sz w:val="20"/>
                <w:lang w:val="fr-CH"/>
              </w:rPr>
              <w:t>Pas de condition</w:t>
            </w:r>
          </w:p>
        </w:tc>
        <w:tc>
          <w:tcPr>
            <w:tcW w:w="1314" w:type="dxa"/>
          </w:tcPr>
          <w:p w:rsidR="00540125" w:rsidRPr="00BF6B21" w:rsidRDefault="00540125" w:rsidP="00E615FD">
            <w:pPr>
              <w:pStyle w:val="Tabletext"/>
              <w:jc w:val="left"/>
              <w:rPr>
                <w:sz w:val="20"/>
                <w:lang w:val="fr-CH"/>
              </w:rPr>
            </w:pPr>
            <w:r w:rsidRPr="00BF6B21">
              <w:rPr>
                <w:sz w:val="20"/>
                <w:lang w:val="fr-CH"/>
              </w:rPr>
              <w:t>Pas d</w:t>
            </w:r>
            <w:r w:rsidR="00787779" w:rsidRPr="00BF6B21">
              <w:rPr>
                <w:sz w:val="20"/>
                <w:lang w:val="fr-CH"/>
              </w:rPr>
              <w:t>'</w:t>
            </w:r>
            <w:r w:rsidRPr="00BF6B21">
              <w:rPr>
                <w:sz w:val="20"/>
                <w:lang w:val="fr-CH"/>
              </w:rPr>
              <w:t>espacement</w:t>
            </w:r>
          </w:p>
        </w:tc>
        <w:tc>
          <w:tcPr>
            <w:tcW w:w="1656" w:type="dxa"/>
            <w:tcBorders>
              <w:top w:val="nil"/>
              <w:bottom w:val="nil"/>
            </w:tcBorders>
          </w:tcPr>
          <w:p w:rsidR="00540125" w:rsidRPr="00BF6B21" w:rsidRDefault="00540125" w:rsidP="00E615FD">
            <w:pPr>
              <w:pStyle w:val="Tabletext"/>
              <w:jc w:val="left"/>
              <w:rPr>
                <w:sz w:val="20"/>
                <w:lang w:val="fr-CH"/>
              </w:rPr>
            </w:pPr>
          </w:p>
        </w:tc>
        <w:tc>
          <w:tcPr>
            <w:tcW w:w="1462" w:type="dxa"/>
            <w:tcBorders>
              <w:bottom w:val="nil"/>
            </w:tcBorders>
          </w:tcPr>
          <w:p w:rsidR="00540125" w:rsidRPr="00BF6B21" w:rsidRDefault="00540125" w:rsidP="00E615FD">
            <w:pPr>
              <w:pStyle w:val="Tabletext"/>
              <w:jc w:val="left"/>
              <w:rPr>
                <w:sz w:val="20"/>
                <w:lang w:val="fr-CH"/>
              </w:rPr>
            </w:pPr>
            <w:r w:rsidRPr="00BF6B21">
              <w:rPr>
                <w:sz w:val="20"/>
                <w:lang w:val="fr-CH"/>
              </w:rPr>
              <w:t>Radar de sondage de niveau dans les réservoirs (TLPR)</w:t>
            </w:r>
          </w:p>
        </w:tc>
      </w:tr>
      <w:tr w:rsidR="00540125" w:rsidRPr="00BF6B21" w:rsidTr="00340992">
        <w:trPr>
          <w:jc w:val="center"/>
        </w:trPr>
        <w:tc>
          <w:tcPr>
            <w:tcW w:w="373" w:type="dxa"/>
          </w:tcPr>
          <w:p w:rsidR="00540125" w:rsidRPr="00BF6B21" w:rsidRDefault="00540125" w:rsidP="00E615FD">
            <w:pPr>
              <w:pStyle w:val="Tabletext"/>
              <w:jc w:val="center"/>
              <w:rPr>
                <w:sz w:val="20"/>
                <w:lang w:val="fr-CH"/>
              </w:rPr>
            </w:pPr>
            <w:r w:rsidRPr="00BF6B21">
              <w:rPr>
                <w:sz w:val="20"/>
                <w:lang w:val="fr-CH"/>
              </w:rPr>
              <w:t>h</w:t>
            </w:r>
          </w:p>
        </w:tc>
        <w:tc>
          <w:tcPr>
            <w:tcW w:w="1944" w:type="dxa"/>
          </w:tcPr>
          <w:p w:rsidR="00540125" w:rsidRPr="00BF6B21" w:rsidRDefault="00540125" w:rsidP="00E615FD">
            <w:pPr>
              <w:pStyle w:val="Tabletext"/>
              <w:jc w:val="left"/>
              <w:rPr>
                <w:sz w:val="20"/>
                <w:lang w:val="fr-CH"/>
              </w:rPr>
            </w:pPr>
            <w:r w:rsidRPr="00BF6B21">
              <w:rPr>
                <w:sz w:val="20"/>
                <w:lang w:val="fr-CH"/>
              </w:rPr>
              <w:t>8,5-10,6 GHz</w:t>
            </w:r>
          </w:p>
        </w:tc>
        <w:tc>
          <w:tcPr>
            <w:tcW w:w="1599" w:type="dxa"/>
          </w:tcPr>
          <w:p w:rsidR="00540125" w:rsidRPr="00BF6B21" w:rsidRDefault="00540125" w:rsidP="00E615FD">
            <w:pPr>
              <w:pStyle w:val="Tabletext"/>
              <w:jc w:val="left"/>
              <w:rPr>
                <w:sz w:val="20"/>
                <w:lang w:val="fr-CH"/>
              </w:rPr>
            </w:pPr>
            <w:r w:rsidRPr="00BF6B21">
              <w:rPr>
                <w:sz w:val="20"/>
                <w:lang w:val="fr-CH"/>
              </w:rPr>
              <w:t>−41.3 dBm/MHz</w:t>
            </w:r>
            <w:r w:rsidRPr="00BF6B21">
              <w:rPr>
                <w:sz w:val="20"/>
                <w:lang w:val="fr-CH"/>
              </w:rPr>
              <w:br/>
              <w:t>p.i.r.e.</w:t>
            </w:r>
          </w:p>
        </w:tc>
        <w:tc>
          <w:tcPr>
            <w:tcW w:w="1291" w:type="dxa"/>
          </w:tcPr>
          <w:p w:rsidR="00540125" w:rsidRPr="00BF6B21" w:rsidRDefault="00540125" w:rsidP="00E615FD">
            <w:pPr>
              <w:pStyle w:val="Tabletext"/>
              <w:jc w:val="left"/>
              <w:rPr>
                <w:sz w:val="20"/>
                <w:lang w:val="fr-CH"/>
              </w:rPr>
            </w:pPr>
            <w:r w:rsidRPr="00BF6B21">
              <w:rPr>
                <w:sz w:val="20"/>
                <w:lang w:val="fr-CH"/>
              </w:rPr>
              <w:t>Pas de condition</w:t>
            </w:r>
          </w:p>
        </w:tc>
        <w:tc>
          <w:tcPr>
            <w:tcW w:w="1314" w:type="dxa"/>
          </w:tcPr>
          <w:p w:rsidR="00540125" w:rsidRPr="00BF6B21" w:rsidRDefault="00540125" w:rsidP="00E615FD">
            <w:pPr>
              <w:pStyle w:val="Tabletext"/>
              <w:jc w:val="left"/>
              <w:rPr>
                <w:sz w:val="20"/>
                <w:lang w:val="fr-CH"/>
              </w:rPr>
            </w:pPr>
            <w:r w:rsidRPr="00BF6B21">
              <w:rPr>
                <w:sz w:val="20"/>
                <w:lang w:val="fr-CH"/>
              </w:rPr>
              <w:t>Pas d</w:t>
            </w:r>
            <w:r w:rsidR="00787779" w:rsidRPr="00BF6B21">
              <w:rPr>
                <w:sz w:val="20"/>
                <w:lang w:val="fr-CH"/>
              </w:rPr>
              <w:t>'</w:t>
            </w:r>
            <w:r w:rsidRPr="00BF6B21">
              <w:rPr>
                <w:sz w:val="20"/>
                <w:lang w:val="fr-CH"/>
              </w:rPr>
              <w:t>espacement</w:t>
            </w:r>
          </w:p>
        </w:tc>
        <w:tc>
          <w:tcPr>
            <w:tcW w:w="1656" w:type="dxa"/>
            <w:tcBorders>
              <w:top w:val="nil"/>
              <w:bottom w:val="nil"/>
            </w:tcBorders>
          </w:tcPr>
          <w:p w:rsidR="00540125" w:rsidRPr="00BF6B21" w:rsidRDefault="00540125" w:rsidP="00E615FD">
            <w:pPr>
              <w:pStyle w:val="Tabletext"/>
              <w:jc w:val="left"/>
              <w:rPr>
                <w:sz w:val="20"/>
                <w:lang w:val="fr-CH"/>
              </w:rPr>
            </w:pPr>
          </w:p>
        </w:tc>
        <w:tc>
          <w:tcPr>
            <w:tcW w:w="1462" w:type="dxa"/>
            <w:tcBorders>
              <w:top w:val="nil"/>
              <w:bottom w:val="nil"/>
            </w:tcBorders>
          </w:tcPr>
          <w:p w:rsidR="00540125" w:rsidRPr="00BF6B21" w:rsidRDefault="00540125" w:rsidP="00E615FD">
            <w:pPr>
              <w:pStyle w:val="Tabletext"/>
              <w:jc w:val="left"/>
              <w:rPr>
                <w:sz w:val="20"/>
                <w:lang w:val="fr-CH"/>
              </w:rPr>
            </w:pPr>
          </w:p>
        </w:tc>
      </w:tr>
      <w:tr w:rsidR="00540125" w:rsidRPr="00BF6B21" w:rsidTr="00340992">
        <w:trPr>
          <w:jc w:val="center"/>
        </w:trPr>
        <w:tc>
          <w:tcPr>
            <w:tcW w:w="373" w:type="dxa"/>
          </w:tcPr>
          <w:p w:rsidR="00540125" w:rsidRPr="00BF6B21" w:rsidRDefault="00540125" w:rsidP="00E615FD">
            <w:pPr>
              <w:pStyle w:val="Tabletext"/>
              <w:jc w:val="center"/>
              <w:rPr>
                <w:sz w:val="20"/>
                <w:lang w:val="fr-CH"/>
              </w:rPr>
            </w:pPr>
            <w:r w:rsidRPr="00BF6B21">
              <w:rPr>
                <w:sz w:val="20"/>
                <w:lang w:val="fr-CH"/>
              </w:rPr>
              <w:t>i</w:t>
            </w:r>
          </w:p>
        </w:tc>
        <w:tc>
          <w:tcPr>
            <w:tcW w:w="1944" w:type="dxa"/>
          </w:tcPr>
          <w:p w:rsidR="00540125" w:rsidRPr="00BF6B21" w:rsidRDefault="00540125" w:rsidP="00E615FD">
            <w:pPr>
              <w:pStyle w:val="Tabletext"/>
              <w:jc w:val="left"/>
              <w:rPr>
                <w:sz w:val="20"/>
                <w:lang w:val="fr-CH"/>
              </w:rPr>
            </w:pPr>
            <w:r w:rsidRPr="00BF6B21">
              <w:rPr>
                <w:sz w:val="20"/>
                <w:lang w:val="fr-CH"/>
              </w:rPr>
              <w:t>24,05-27,00 GHz</w:t>
            </w:r>
          </w:p>
        </w:tc>
        <w:tc>
          <w:tcPr>
            <w:tcW w:w="1599" w:type="dxa"/>
          </w:tcPr>
          <w:p w:rsidR="00540125" w:rsidRPr="00BF6B21" w:rsidRDefault="00540125" w:rsidP="00E615FD">
            <w:pPr>
              <w:pStyle w:val="Tabletext"/>
              <w:jc w:val="left"/>
              <w:rPr>
                <w:sz w:val="20"/>
                <w:lang w:val="fr-CH"/>
              </w:rPr>
            </w:pPr>
            <w:r w:rsidRPr="00BF6B21">
              <w:rPr>
                <w:sz w:val="20"/>
                <w:lang w:val="fr-CH"/>
              </w:rPr>
              <w:t>−41.3 dBm/MHz</w:t>
            </w:r>
            <w:r w:rsidRPr="00BF6B21">
              <w:rPr>
                <w:sz w:val="20"/>
                <w:lang w:val="fr-CH"/>
              </w:rPr>
              <w:br/>
              <w:t>p.i.r.e.</w:t>
            </w:r>
          </w:p>
        </w:tc>
        <w:tc>
          <w:tcPr>
            <w:tcW w:w="1291" w:type="dxa"/>
          </w:tcPr>
          <w:p w:rsidR="00540125" w:rsidRPr="00BF6B21" w:rsidRDefault="00540125" w:rsidP="00E615FD">
            <w:pPr>
              <w:pStyle w:val="Tabletext"/>
              <w:jc w:val="left"/>
              <w:rPr>
                <w:sz w:val="20"/>
                <w:lang w:val="fr-CH"/>
              </w:rPr>
            </w:pPr>
            <w:r w:rsidRPr="00BF6B21">
              <w:rPr>
                <w:sz w:val="20"/>
                <w:lang w:val="fr-CH"/>
              </w:rPr>
              <w:t>Pas de condition</w:t>
            </w:r>
          </w:p>
        </w:tc>
        <w:tc>
          <w:tcPr>
            <w:tcW w:w="1314" w:type="dxa"/>
          </w:tcPr>
          <w:p w:rsidR="00540125" w:rsidRPr="00BF6B21" w:rsidRDefault="00540125" w:rsidP="00E615FD">
            <w:pPr>
              <w:pStyle w:val="Tabletext"/>
              <w:jc w:val="left"/>
              <w:rPr>
                <w:sz w:val="20"/>
                <w:lang w:val="fr-CH"/>
              </w:rPr>
            </w:pPr>
            <w:r w:rsidRPr="00BF6B21">
              <w:rPr>
                <w:sz w:val="20"/>
                <w:lang w:val="fr-CH"/>
              </w:rPr>
              <w:t>Pas d</w:t>
            </w:r>
            <w:r w:rsidR="00787779" w:rsidRPr="00BF6B21">
              <w:rPr>
                <w:sz w:val="20"/>
                <w:lang w:val="fr-CH"/>
              </w:rPr>
              <w:t>'</w:t>
            </w:r>
            <w:r w:rsidRPr="00BF6B21">
              <w:rPr>
                <w:sz w:val="20"/>
                <w:lang w:val="fr-CH"/>
              </w:rPr>
              <w:t>espacement</w:t>
            </w:r>
          </w:p>
        </w:tc>
        <w:tc>
          <w:tcPr>
            <w:tcW w:w="1656" w:type="dxa"/>
            <w:tcBorders>
              <w:top w:val="nil"/>
              <w:bottom w:val="nil"/>
            </w:tcBorders>
          </w:tcPr>
          <w:p w:rsidR="00540125" w:rsidRPr="00BF6B21" w:rsidRDefault="00540125" w:rsidP="00E615FD">
            <w:pPr>
              <w:pStyle w:val="Tabletext"/>
              <w:jc w:val="left"/>
              <w:rPr>
                <w:sz w:val="20"/>
                <w:lang w:val="fr-CH"/>
              </w:rPr>
            </w:pPr>
          </w:p>
        </w:tc>
        <w:tc>
          <w:tcPr>
            <w:tcW w:w="1462" w:type="dxa"/>
            <w:tcBorders>
              <w:top w:val="nil"/>
              <w:bottom w:val="nil"/>
            </w:tcBorders>
          </w:tcPr>
          <w:p w:rsidR="00540125" w:rsidRPr="00BF6B21" w:rsidRDefault="00540125" w:rsidP="00E615FD">
            <w:pPr>
              <w:pStyle w:val="Tabletext"/>
              <w:jc w:val="left"/>
              <w:rPr>
                <w:sz w:val="20"/>
                <w:lang w:val="fr-CH"/>
              </w:rPr>
            </w:pPr>
          </w:p>
        </w:tc>
      </w:tr>
      <w:tr w:rsidR="00540125" w:rsidRPr="00BF6B21" w:rsidTr="00340992">
        <w:trPr>
          <w:jc w:val="center"/>
        </w:trPr>
        <w:tc>
          <w:tcPr>
            <w:tcW w:w="373" w:type="dxa"/>
          </w:tcPr>
          <w:p w:rsidR="00540125" w:rsidRPr="00BF6B21" w:rsidRDefault="00540125" w:rsidP="00E615FD">
            <w:pPr>
              <w:pStyle w:val="Tabletext"/>
              <w:jc w:val="center"/>
              <w:rPr>
                <w:sz w:val="20"/>
                <w:lang w:val="fr-CH"/>
              </w:rPr>
            </w:pPr>
            <w:r w:rsidRPr="00BF6B21">
              <w:rPr>
                <w:sz w:val="20"/>
                <w:lang w:val="fr-CH"/>
              </w:rPr>
              <w:t>j</w:t>
            </w:r>
          </w:p>
        </w:tc>
        <w:tc>
          <w:tcPr>
            <w:tcW w:w="1944" w:type="dxa"/>
          </w:tcPr>
          <w:p w:rsidR="00540125" w:rsidRPr="00BF6B21" w:rsidRDefault="00540125" w:rsidP="00E615FD">
            <w:pPr>
              <w:pStyle w:val="Tabletext"/>
              <w:jc w:val="left"/>
              <w:rPr>
                <w:sz w:val="20"/>
                <w:lang w:val="fr-CH"/>
              </w:rPr>
            </w:pPr>
            <w:r w:rsidRPr="00BF6B21">
              <w:rPr>
                <w:sz w:val="20"/>
                <w:lang w:val="fr-CH"/>
              </w:rPr>
              <w:t>57-64 GHz</w:t>
            </w:r>
          </w:p>
        </w:tc>
        <w:tc>
          <w:tcPr>
            <w:tcW w:w="1599" w:type="dxa"/>
          </w:tcPr>
          <w:p w:rsidR="00540125" w:rsidRPr="00BF6B21" w:rsidRDefault="00540125" w:rsidP="00E615FD">
            <w:pPr>
              <w:pStyle w:val="Tabletext"/>
              <w:jc w:val="left"/>
              <w:rPr>
                <w:sz w:val="20"/>
                <w:lang w:val="fr-CH"/>
              </w:rPr>
            </w:pPr>
            <w:r w:rsidRPr="00BF6B21">
              <w:rPr>
                <w:sz w:val="20"/>
                <w:lang w:val="fr-CH"/>
              </w:rPr>
              <w:t>−41.3 dBm/MHz</w:t>
            </w:r>
            <w:r w:rsidRPr="00BF6B21">
              <w:rPr>
                <w:sz w:val="20"/>
                <w:lang w:val="fr-CH"/>
              </w:rPr>
              <w:br/>
              <w:t>p.i.r.e.</w:t>
            </w:r>
          </w:p>
        </w:tc>
        <w:tc>
          <w:tcPr>
            <w:tcW w:w="1291" w:type="dxa"/>
          </w:tcPr>
          <w:p w:rsidR="00540125" w:rsidRPr="00BF6B21" w:rsidRDefault="00540125" w:rsidP="00E615FD">
            <w:pPr>
              <w:pStyle w:val="Tabletext"/>
              <w:jc w:val="left"/>
              <w:rPr>
                <w:sz w:val="20"/>
                <w:lang w:val="fr-CH"/>
              </w:rPr>
            </w:pPr>
            <w:r w:rsidRPr="00BF6B21">
              <w:rPr>
                <w:sz w:val="20"/>
                <w:lang w:val="fr-CH"/>
              </w:rPr>
              <w:t>Pas de condition</w:t>
            </w:r>
          </w:p>
        </w:tc>
        <w:tc>
          <w:tcPr>
            <w:tcW w:w="1314" w:type="dxa"/>
          </w:tcPr>
          <w:p w:rsidR="00540125" w:rsidRPr="00BF6B21" w:rsidRDefault="00540125" w:rsidP="00E615FD">
            <w:pPr>
              <w:pStyle w:val="Tabletext"/>
              <w:jc w:val="left"/>
              <w:rPr>
                <w:sz w:val="20"/>
                <w:lang w:val="fr-CH"/>
              </w:rPr>
            </w:pPr>
            <w:r w:rsidRPr="00BF6B21">
              <w:rPr>
                <w:sz w:val="20"/>
                <w:lang w:val="fr-CH"/>
              </w:rPr>
              <w:t>Pas d</w:t>
            </w:r>
            <w:r w:rsidR="00787779" w:rsidRPr="00BF6B21">
              <w:rPr>
                <w:sz w:val="20"/>
                <w:lang w:val="fr-CH"/>
              </w:rPr>
              <w:t>'</w:t>
            </w:r>
            <w:r w:rsidRPr="00BF6B21">
              <w:rPr>
                <w:sz w:val="20"/>
                <w:lang w:val="fr-CH"/>
              </w:rPr>
              <w:t>espacement</w:t>
            </w:r>
          </w:p>
        </w:tc>
        <w:tc>
          <w:tcPr>
            <w:tcW w:w="1656" w:type="dxa"/>
            <w:tcBorders>
              <w:top w:val="nil"/>
              <w:bottom w:val="nil"/>
            </w:tcBorders>
          </w:tcPr>
          <w:p w:rsidR="00540125" w:rsidRPr="00BF6B21" w:rsidRDefault="00540125" w:rsidP="00E615FD">
            <w:pPr>
              <w:pStyle w:val="Tabletext"/>
              <w:jc w:val="left"/>
              <w:rPr>
                <w:sz w:val="20"/>
                <w:lang w:val="fr-CH"/>
              </w:rPr>
            </w:pPr>
          </w:p>
        </w:tc>
        <w:tc>
          <w:tcPr>
            <w:tcW w:w="1462" w:type="dxa"/>
            <w:tcBorders>
              <w:top w:val="nil"/>
              <w:bottom w:val="nil"/>
            </w:tcBorders>
          </w:tcPr>
          <w:p w:rsidR="00540125" w:rsidRPr="00BF6B21" w:rsidRDefault="00540125" w:rsidP="00E615FD">
            <w:pPr>
              <w:pStyle w:val="Tabletext"/>
              <w:jc w:val="left"/>
              <w:rPr>
                <w:sz w:val="20"/>
                <w:lang w:val="fr-CH"/>
              </w:rPr>
            </w:pPr>
          </w:p>
        </w:tc>
      </w:tr>
      <w:tr w:rsidR="00540125" w:rsidRPr="00BF6B21" w:rsidTr="00340992">
        <w:trPr>
          <w:jc w:val="center"/>
        </w:trPr>
        <w:tc>
          <w:tcPr>
            <w:tcW w:w="373" w:type="dxa"/>
          </w:tcPr>
          <w:p w:rsidR="00540125" w:rsidRPr="00BF6B21" w:rsidRDefault="00540125" w:rsidP="00E615FD">
            <w:pPr>
              <w:pStyle w:val="Tabletext"/>
              <w:jc w:val="center"/>
              <w:rPr>
                <w:sz w:val="20"/>
                <w:lang w:val="fr-CH"/>
              </w:rPr>
            </w:pPr>
            <w:r w:rsidRPr="00BF6B21">
              <w:rPr>
                <w:sz w:val="20"/>
                <w:lang w:val="fr-CH"/>
              </w:rPr>
              <w:t>k</w:t>
            </w:r>
          </w:p>
        </w:tc>
        <w:tc>
          <w:tcPr>
            <w:tcW w:w="1944" w:type="dxa"/>
          </w:tcPr>
          <w:p w:rsidR="00540125" w:rsidRPr="00BF6B21" w:rsidRDefault="00540125" w:rsidP="00E615FD">
            <w:pPr>
              <w:pStyle w:val="Tabletext"/>
              <w:jc w:val="left"/>
              <w:rPr>
                <w:sz w:val="20"/>
                <w:lang w:val="fr-CH"/>
              </w:rPr>
            </w:pPr>
            <w:r w:rsidRPr="00BF6B21">
              <w:rPr>
                <w:sz w:val="20"/>
                <w:lang w:val="fr-CH"/>
              </w:rPr>
              <w:t>75-85 GHz</w:t>
            </w:r>
          </w:p>
        </w:tc>
        <w:tc>
          <w:tcPr>
            <w:tcW w:w="1599" w:type="dxa"/>
          </w:tcPr>
          <w:p w:rsidR="00540125" w:rsidRPr="00BF6B21" w:rsidRDefault="00540125" w:rsidP="00E615FD">
            <w:pPr>
              <w:pStyle w:val="Tabletext"/>
              <w:jc w:val="left"/>
              <w:rPr>
                <w:sz w:val="20"/>
                <w:lang w:val="fr-CH"/>
              </w:rPr>
            </w:pPr>
            <w:r w:rsidRPr="00BF6B21">
              <w:rPr>
                <w:sz w:val="20"/>
                <w:lang w:val="fr-CH"/>
              </w:rPr>
              <w:t>−41.3 dBm/MHz p.i.r.e.</w:t>
            </w:r>
          </w:p>
        </w:tc>
        <w:tc>
          <w:tcPr>
            <w:tcW w:w="1291" w:type="dxa"/>
          </w:tcPr>
          <w:p w:rsidR="00540125" w:rsidRPr="00BF6B21" w:rsidRDefault="00540125" w:rsidP="00E615FD">
            <w:pPr>
              <w:pStyle w:val="Tabletext"/>
              <w:jc w:val="left"/>
              <w:rPr>
                <w:sz w:val="20"/>
                <w:lang w:val="fr-CH"/>
              </w:rPr>
            </w:pPr>
            <w:r w:rsidRPr="00BF6B21">
              <w:rPr>
                <w:sz w:val="20"/>
                <w:lang w:val="fr-CH"/>
              </w:rPr>
              <w:t>Pas de condition</w:t>
            </w:r>
          </w:p>
        </w:tc>
        <w:tc>
          <w:tcPr>
            <w:tcW w:w="1314" w:type="dxa"/>
          </w:tcPr>
          <w:p w:rsidR="00540125" w:rsidRPr="00BF6B21" w:rsidRDefault="00540125" w:rsidP="00E615FD">
            <w:pPr>
              <w:pStyle w:val="Tabletext"/>
              <w:jc w:val="left"/>
              <w:rPr>
                <w:sz w:val="20"/>
                <w:lang w:val="fr-CH"/>
              </w:rPr>
            </w:pPr>
            <w:r w:rsidRPr="00BF6B21">
              <w:rPr>
                <w:sz w:val="20"/>
                <w:lang w:val="fr-CH"/>
              </w:rPr>
              <w:t>Pas d</w:t>
            </w:r>
            <w:r w:rsidR="00787779" w:rsidRPr="00BF6B21">
              <w:rPr>
                <w:sz w:val="20"/>
                <w:lang w:val="fr-CH"/>
              </w:rPr>
              <w:t>'</w:t>
            </w:r>
            <w:r w:rsidRPr="00BF6B21">
              <w:rPr>
                <w:sz w:val="20"/>
                <w:lang w:val="fr-CH"/>
              </w:rPr>
              <w:t>espacement</w:t>
            </w:r>
          </w:p>
        </w:tc>
        <w:tc>
          <w:tcPr>
            <w:tcW w:w="1656" w:type="dxa"/>
            <w:tcBorders>
              <w:top w:val="nil"/>
              <w:bottom w:val="nil"/>
            </w:tcBorders>
          </w:tcPr>
          <w:p w:rsidR="00540125" w:rsidRPr="00BF6B21" w:rsidRDefault="00540125" w:rsidP="00E615FD">
            <w:pPr>
              <w:pStyle w:val="Tabletext"/>
              <w:jc w:val="left"/>
              <w:rPr>
                <w:sz w:val="20"/>
                <w:lang w:val="fr-CH"/>
              </w:rPr>
            </w:pPr>
          </w:p>
        </w:tc>
        <w:tc>
          <w:tcPr>
            <w:tcW w:w="1462" w:type="dxa"/>
            <w:tcBorders>
              <w:top w:val="nil"/>
            </w:tcBorders>
          </w:tcPr>
          <w:p w:rsidR="00540125" w:rsidRPr="00BF6B21" w:rsidRDefault="00540125" w:rsidP="00E615FD">
            <w:pPr>
              <w:pStyle w:val="Tabletext"/>
              <w:jc w:val="left"/>
              <w:rPr>
                <w:sz w:val="20"/>
                <w:lang w:val="fr-CH"/>
              </w:rPr>
            </w:pPr>
          </w:p>
        </w:tc>
      </w:tr>
      <w:tr w:rsidR="00540125" w:rsidRPr="00BF6B21" w:rsidTr="00340992">
        <w:trPr>
          <w:jc w:val="center"/>
        </w:trPr>
        <w:tc>
          <w:tcPr>
            <w:tcW w:w="373" w:type="dxa"/>
          </w:tcPr>
          <w:p w:rsidR="00540125" w:rsidRPr="00BF6B21" w:rsidRDefault="00540125" w:rsidP="00E615FD">
            <w:pPr>
              <w:pStyle w:val="Tabletext"/>
              <w:jc w:val="center"/>
              <w:rPr>
                <w:sz w:val="20"/>
                <w:lang w:val="fr-CH"/>
              </w:rPr>
            </w:pPr>
            <w:r w:rsidRPr="00BF6B21">
              <w:rPr>
                <w:sz w:val="20"/>
                <w:lang w:val="fr-CH"/>
              </w:rPr>
              <w:t>l</w:t>
            </w:r>
          </w:p>
        </w:tc>
        <w:tc>
          <w:tcPr>
            <w:tcW w:w="1944" w:type="dxa"/>
          </w:tcPr>
          <w:p w:rsidR="00540125" w:rsidRPr="00BF6B21" w:rsidRDefault="00540125" w:rsidP="00E615FD">
            <w:pPr>
              <w:pStyle w:val="Tabletext"/>
              <w:jc w:val="left"/>
              <w:rPr>
                <w:sz w:val="20"/>
                <w:lang w:val="fr-CH"/>
              </w:rPr>
            </w:pPr>
            <w:r w:rsidRPr="00BF6B21">
              <w:rPr>
                <w:sz w:val="20"/>
                <w:lang w:val="fr-CH"/>
              </w:rPr>
              <w:t>17,1-17,3 GHz</w:t>
            </w:r>
          </w:p>
        </w:tc>
        <w:tc>
          <w:tcPr>
            <w:tcW w:w="1599" w:type="dxa"/>
          </w:tcPr>
          <w:p w:rsidR="00540125" w:rsidRPr="00BF6B21" w:rsidRDefault="00540125" w:rsidP="00E615FD">
            <w:pPr>
              <w:pStyle w:val="Tabletext"/>
              <w:jc w:val="left"/>
              <w:rPr>
                <w:sz w:val="20"/>
                <w:lang w:val="fr-CH"/>
              </w:rPr>
            </w:pPr>
            <w:r w:rsidRPr="00BF6B21">
              <w:rPr>
                <w:sz w:val="20"/>
                <w:lang w:val="fr-CH"/>
              </w:rPr>
              <w:t>+26 dBm p.i.r.e.</w:t>
            </w:r>
          </w:p>
        </w:tc>
        <w:tc>
          <w:tcPr>
            <w:tcW w:w="1291" w:type="dxa"/>
          </w:tcPr>
          <w:p w:rsidR="00540125" w:rsidRPr="00BF6B21" w:rsidRDefault="00540125" w:rsidP="00E615FD">
            <w:pPr>
              <w:pStyle w:val="Tabletext"/>
              <w:jc w:val="left"/>
              <w:rPr>
                <w:sz w:val="20"/>
                <w:lang w:val="fr-CH"/>
              </w:rPr>
            </w:pPr>
            <w:r w:rsidRPr="00BF6B21">
              <w:rPr>
                <w:sz w:val="20"/>
                <w:lang w:val="fr-CH"/>
              </w:rPr>
              <w:t>DAA</w:t>
            </w:r>
          </w:p>
        </w:tc>
        <w:tc>
          <w:tcPr>
            <w:tcW w:w="1314" w:type="dxa"/>
          </w:tcPr>
          <w:p w:rsidR="00540125" w:rsidRPr="00BF6B21" w:rsidRDefault="00540125" w:rsidP="00E615FD">
            <w:pPr>
              <w:pStyle w:val="Tabletext"/>
              <w:jc w:val="left"/>
              <w:rPr>
                <w:sz w:val="20"/>
                <w:lang w:val="fr-CH"/>
              </w:rPr>
            </w:pPr>
            <w:r w:rsidRPr="00BF6B21">
              <w:rPr>
                <w:sz w:val="20"/>
                <w:lang w:val="fr-CH"/>
              </w:rPr>
              <w:t>Pas d</w:t>
            </w:r>
            <w:r w:rsidR="00787779" w:rsidRPr="00BF6B21">
              <w:rPr>
                <w:sz w:val="20"/>
                <w:lang w:val="fr-CH"/>
              </w:rPr>
              <w:t>'</w:t>
            </w:r>
            <w:r w:rsidRPr="00BF6B21">
              <w:rPr>
                <w:sz w:val="20"/>
                <w:lang w:val="fr-CH"/>
              </w:rPr>
              <w:t>espacement</w:t>
            </w:r>
          </w:p>
        </w:tc>
        <w:tc>
          <w:tcPr>
            <w:tcW w:w="1656" w:type="dxa"/>
            <w:tcBorders>
              <w:top w:val="nil"/>
            </w:tcBorders>
          </w:tcPr>
          <w:p w:rsidR="00540125" w:rsidRPr="00BF6B21" w:rsidRDefault="00540125" w:rsidP="00E615FD">
            <w:pPr>
              <w:pStyle w:val="Tabletext"/>
              <w:jc w:val="left"/>
              <w:rPr>
                <w:sz w:val="20"/>
                <w:lang w:val="fr-CH"/>
              </w:rPr>
            </w:pPr>
          </w:p>
        </w:tc>
        <w:tc>
          <w:tcPr>
            <w:tcW w:w="1462" w:type="dxa"/>
          </w:tcPr>
          <w:p w:rsidR="00540125" w:rsidRPr="00BF6B21" w:rsidRDefault="00540125" w:rsidP="00E615FD">
            <w:pPr>
              <w:pStyle w:val="Tabletext"/>
              <w:jc w:val="left"/>
              <w:rPr>
                <w:sz w:val="20"/>
                <w:lang w:val="fr-CH"/>
              </w:rPr>
            </w:pPr>
            <w:r w:rsidRPr="00BF6B21">
              <w:rPr>
                <w:sz w:val="20"/>
                <w:lang w:val="fr-CH"/>
              </w:rPr>
              <w:t>Radar à synthèse d</w:t>
            </w:r>
            <w:r w:rsidR="00787779" w:rsidRPr="00BF6B21">
              <w:rPr>
                <w:sz w:val="20"/>
                <w:lang w:val="fr-CH"/>
              </w:rPr>
              <w:t>'</w:t>
            </w:r>
            <w:r w:rsidRPr="00BF6B21">
              <w:rPr>
                <w:sz w:val="20"/>
                <w:lang w:val="fr-CH"/>
              </w:rPr>
              <w:t>ouverture au sol (GBSAR) (Note 1).</w:t>
            </w:r>
          </w:p>
        </w:tc>
      </w:tr>
      <w:tr w:rsidR="00540125" w:rsidRPr="00BF6B21" w:rsidTr="00340992">
        <w:trPr>
          <w:jc w:val="center"/>
        </w:trPr>
        <w:tc>
          <w:tcPr>
            <w:tcW w:w="373" w:type="dxa"/>
          </w:tcPr>
          <w:p w:rsidR="00540125" w:rsidRPr="00BF6B21" w:rsidRDefault="00540125" w:rsidP="00E615FD">
            <w:pPr>
              <w:pStyle w:val="Tabletext"/>
              <w:jc w:val="center"/>
              <w:rPr>
                <w:sz w:val="20"/>
                <w:lang w:val="fr-CH"/>
              </w:rPr>
            </w:pPr>
            <w:r w:rsidRPr="00BF6B21">
              <w:rPr>
                <w:sz w:val="20"/>
                <w:lang w:val="fr-CH"/>
              </w:rPr>
              <w:t>m</w:t>
            </w:r>
          </w:p>
        </w:tc>
        <w:tc>
          <w:tcPr>
            <w:tcW w:w="1944" w:type="dxa"/>
          </w:tcPr>
          <w:p w:rsidR="00540125" w:rsidRPr="00BF6B21" w:rsidRDefault="00540125" w:rsidP="00E615FD">
            <w:pPr>
              <w:pStyle w:val="Tabletext"/>
              <w:jc w:val="left"/>
              <w:rPr>
                <w:sz w:val="20"/>
                <w:lang w:val="fr-CH"/>
              </w:rPr>
            </w:pPr>
            <w:r w:rsidRPr="00BF6B21">
              <w:rPr>
                <w:sz w:val="20"/>
                <w:lang w:val="fr-CH"/>
              </w:rPr>
              <w:t>30 MHz</w:t>
            </w:r>
            <w:r w:rsidRPr="00BF6B21">
              <w:rPr>
                <w:sz w:val="20"/>
                <w:lang w:val="fr-CH"/>
              </w:rPr>
              <w:noBreakHyphen/>
              <w:t>12,4 GHz</w:t>
            </w:r>
          </w:p>
        </w:tc>
        <w:tc>
          <w:tcPr>
            <w:tcW w:w="1599" w:type="dxa"/>
          </w:tcPr>
          <w:p w:rsidR="00540125" w:rsidRPr="00BF6B21" w:rsidRDefault="00540125" w:rsidP="00E615FD">
            <w:pPr>
              <w:pStyle w:val="Tabletext"/>
              <w:jc w:val="center"/>
              <w:rPr>
                <w:sz w:val="20"/>
                <w:lang w:val="fr-CH"/>
              </w:rPr>
            </w:pPr>
            <w:r w:rsidRPr="00BF6B21">
              <w:rPr>
                <w:sz w:val="20"/>
                <w:lang w:val="fr-CH"/>
              </w:rPr>
              <w:t>*</w:t>
            </w:r>
          </w:p>
        </w:tc>
        <w:tc>
          <w:tcPr>
            <w:tcW w:w="1291" w:type="dxa"/>
          </w:tcPr>
          <w:p w:rsidR="00540125" w:rsidRPr="00BF6B21" w:rsidRDefault="00540125" w:rsidP="00E615FD">
            <w:pPr>
              <w:pStyle w:val="Tabletext"/>
              <w:jc w:val="center"/>
              <w:rPr>
                <w:sz w:val="20"/>
                <w:lang w:val="fr-CH"/>
              </w:rPr>
            </w:pPr>
            <w:r w:rsidRPr="00BF6B21">
              <w:rPr>
                <w:sz w:val="20"/>
                <w:lang w:val="fr-CH"/>
              </w:rPr>
              <w:t>*</w:t>
            </w:r>
          </w:p>
        </w:tc>
        <w:tc>
          <w:tcPr>
            <w:tcW w:w="1314" w:type="dxa"/>
          </w:tcPr>
          <w:p w:rsidR="00540125" w:rsidRPr="00BF6B21" w:rsidRDefault="00540125" w:rsidP="00E615FD">
            <w:pPr>
              <w:pStyle w:val="Tabletext"/>
              <w:jc w:val="center"/>
              <w:rPr>
                <w:sz w:val="20"/>
                <w:lang w:val="fr-CH"/>
              </w:rPr>
            </w:pPr>
            <w:r w:rsidRPr="00BF6B21">
              <w:rPr>
                <w:sz w:val="20"/>
                <w:lang w:val="fr-CH"/>
              </w:rPr>
              <w:t>*</w:t>
            </w:r>
          </w:p>
        </w:tc>
        <w:tc>
          <w:tcPr>
            <w:tcW w:w="1656" w:type="dxa"/>
          </w:tcPr>
          <w:p w:rsidR="00540125" w:rsidRPr="00BF6B21" w:rsidRDefault="00540125" w:rsidP="00E615FD">
            <w:pPr>
              <w:pStyle w:val="Tabletext"/>
              <w:jc w:val="left"/>
              <w:rPr>
                <w:sz w:val="20"/>
                <w:lang w:val="fr-CH"/>
              </w:rPr>
            </w:pPr>
            <w:r w:rsidRPr="00BF6B21">
              <w:rPr>
                <w:sz w:val="20"/>
                <w:lang w:val="fr-CH"/>
              </w:rPr>
              <w:t>ECC/DEC/(06)08</w:t>
            </w:r>
          </w:p>
        </w:tc>
        <w:tc>
          <w:tcPr>
            <w:tcW w:w="1462" w:type="dxa"/>
          </w:tcPr>
          <w:p w:rsidR="00540125" w:rsidRPr="00BF6B21" w:rsidRDefault="00540125" w:rsidP="00E615FD">
            <w:pPr>
              <w:pStyle w:val="Tabletext"/>
              <w:jc w:val="left"/>
              <w:rPr>
                <w:sz w:val="20"/>
                <w:lang w:val="fr-CH"/>
              </w:rPr>
            </w:pPr>
            <w:r w:rsidRPr="00BF6B21">
              <w:rPr>
                <w:sz w:val="20"/>
                <w:lang w:val="fr-CH"/>
              </w:rPr>
              <w:t>Systèmes d</w:t>
            </w:r>
            <w:r w:rsidR="00787779" w:rsidRPr="00BF6B21">
              <w:rPr>
                <w:sz w:val="20"/>
                <w:lang w:val="fr-CH"/>
              </w:rPr>
              <w:t>'</w:t>
            </w:r>
            <w:r w:rsidRPr="00BF6B21">
              <w:rPr>
                <w:sz w:val="20"/>
                <w:lang w:val="fr-CH"/>
              </w:rPr>
              <w:t>imagerie utilisant des radars de sondage du sol et des murs (GPR/WPR) soumis à un régime d</w:t>
            </w:r>
            <w:r w:rsidR="00787779" w:rsidRPr="00BF6B21">
              <w:rPr>
                <w:sz w:val="20"/>
                <w:lang w:val="fr-CH"/>
              </w:rPr>
              <w:t>'</w:t>
            </w:r>
            <w:r w:rsidRPr="00BF6B21">
              <w:rPr>
                <w:sz w:val="20"/>
                <w:lang w:val="fr-CH"/>
              </w:rPr>
              <w:t>agrément approprié.</w:t>
            </w:r>
          </w:p>
          <w:p w:rsidR="00540125" w:rsidRPr="00BF6B21" w:rsidRDefault="00540125" w:rsidP="00E615FD">
            <w:pPr>
              <w:pStyle w:val="Tabletext"/>
              <w:jc w:val="left"/>
              <w:rPr>
                <w:sz w:val="20"/>
                <w:lang w:val="fr-CH"/>
              </w:rPr>
            </w:pPr>
            <w:r w:rsidRPr="00BF6B21">
              <w:rPr>
                <w:sz w:val="20"/>
                <w:lang w:val="fr-CH"/>
              </w:rPr>
              <w:t>* Voir les conditions détaillées dans les décisions ECC afférentes</w:t>
            </w:r>
          </w:p>
        </w:tc>
      </w:tr>
      <w:tr w:rsidR="00540125" w:rsidRPr="00BF6B21" w:rsidTr="00340992">
        <w:trPr>
          <w:jc w:val="center"/>
        </w:trPr>
        <w:tc>
          <w:tcPr>
            <w:tcW w:w="373" w:type="dxa"/>
          </w:tcPr>
          <w:p w:rsidR="00540125" w:rsidRPr="00BF6B21" w:rsidRDefault="00540125" w:rsidP="00E615FD">
            <w:pPr>
              <w:pStyle w:val="Tabletext"/>
              <w:jc w:val="center"/>
              <w:rPr>
                <w:sz w:val="20"/>
                <w:lang w:val="fr-CH"/>
              </w:rPr>
            </w:pPr>
            <w:r w:rsidRPr="00BF6B21">
              <w:rPr>
                <w:sz w:val="20"/>
                <w:lang w:val="fr-CH"/>
              </w:rPr>
              <w:t>n</w:t>
            </w:r>
          </w:p>
        </w:tc>
        <w:tc>
          <w:tcPr>
            <w:tcW w:w="1944" w:type="dxa"/>
          </w:tcPr>
          <w:p w:rsidR="00540125" w:rsidRPr="00BF6B21" w:rsidRDefault="00540125" w:rsidP="00E615FD">
            <w:pPr>
              <w:pStyle w:val="Tabletext"/>
              <w:jc w:val="left"/>
              <w:rPr>
                <w:snapToGrid w:val="0"/>
                <w:sz w:val="20"/>
                <w:szCs w:val="24"/>
                <w:lang w:val="fr-CH" w:eastAsia="zh-CN"/>
              </w:rPr>
            </w:pPr>
            <w:r w:rsidRPr="00BF6B21">
              <w:rPr>
                <w:noProof/>
                <w:snapToGrid w:val="0"/>
                <w:sz w:val="20"/>
                <w:szCs w:val="24"/>
                <w:lang w:val="fr-CH" w:eastAsia="zh-CN"/>
              </w:rPr>
              <w:t>2,2-8 GHz</w:t>
            </w:r>
          </w:p>
        </w:tc>
        <w:tc>
          <w:tcPr>
            <w:tcW w:w="1599" w:type="dxa"/>
          </w:tcPr>
          <w:p w:rsidR="00540125" w:rsidRPr="00BF6B21" w:rsidRDefault="00540125" w:rsidP="00E615FD">
            <w:pPr>
              <w:pStyle w:val="Tabletext"/>
              <w:jc w:val="center"/>
              <w:rPr>
                <w:sz w:val="20"/>
                <w:lang w:val="fr-CH"/>
              </w:rPr>
            </w:pPr>
            <w:r w:rsidRPr="00BF6B21">
              <w:rPr>
                <w:sz w:val="20"/>
                <w:lang w:val="fr-CH"/>
              </w:rPr>
              <w:t>*</w:t>
            </w:r>
          </w:p>
        </w:tc>
        <w:tc>
          <w:tcPr>
            <w:tcW w:w="1291" w:type="dxa"/>
          </w:tcPr>
          <w:p w:rsidR="00540125" w:rsidRPr="00BF6B21" w:rsidRDefault="00540125" w:rsidP="00E615FD">
            <w:pPr>
              <w:pStyle w:val="Tabletext"/>
              <w:jc w:val="center"/>
              <w:rPr>
                <w:sz w:val="20"/>
                <w:lang w:val="fr-CH"/>
              </w:rPr>
            </w:pPr>
            <w:r w:rsidRPr="00BF6B21">
              <w:rPr>
                <w:sz w:val="20"/>
                <w:lang w:val="fr-CH"/>
              </w:rPr>
              <w:t>*</w:t>
            </w:r>
          </w:p>
        </w:tc>
        <w:tc>
          <w:tcPr>
            <w:tcW w:w="1314" w:type="dxa"/>
          </w:tcPr>
          <w:p w:rsidR="00540125" w:rsidRPr="00BF6B21" w:rsidRDefault="00540125" w:rsidP="00E615FD">
            <w:pPr>
              <w:pStyle w:val="Tabletext"/>
              <w:jc w:val="center"/>
              <w:rPr>
                <w:sz w:val="20"/>
                <w:lang w:val="fr-CH"/>
              </w:rPr>
            </w:pPr>
            <w:r w:rsidRPr="00BF6B21">
              <w:rPr>
                <w:sz w:val="20"/>
                <w:lang w:val="fr-CH"/>
              </w:rPr>
              <w:t>*</w:t>
            </w:r>
          </w:p>
        </w:tc>
        <w:tc>
          <w:tcPr>
            <w:tcW w:w="1656" w:type="dxa"/>
          </w:tcPr>
          <w:p w:rsidR="00540125" w:rsidRPr="00BF6B21" w:rsidRDefault="00540125" w:rsidP="00E615FD">
            <w:pPr>
              <w:pStyle w:val="Tabletext"/>
              <w:jc w:val="left"/>
              <w:rPr>
                <w:sz w:val="20"/>
                <w:lang w:val="fr-CH"/>
              </w:rPr>
            </w:pPr>
            <w:r w:rsidRPr="00BF6B21">
              <w:rPr>
                <w:sz w:val="20"/>
                <w:lang w:val="fr-CH"/>
              </w:rPr>
              <w:t>ECC/DEC/(07)01</w:t>
            </w:r>
          </w:p>
        </w:tc>
        <w:tc>
          <w:tcPr>
            <w:tcW w:w="1462" w:type="dxa"/>
          </w:tcPr>
          <w:p w:rsidR="00540125" w:rsidRPr="00BF6B21" w:rsidRDefault="00540125" w:rsidP="00E615FD">
            <w:pPr>
              <w:pStyle w:val="Tabletext"/>
              <w:jc w:val="left"/>
              <w:rPr>
                <w:sz w:val="20"/>
                <w:lang w:val="fr-CH"/>
              </w:rPr>
            </w:pPr>
            <w:r w:rsidRPr="00BF6B21">
              <w:rPr>
                <w:sz w:val="20"/>
                <w:lang w:val="fr-CH"/>
              </w:rPr>
              <w:t>Dispositifs d</w:t>
            </w:r>
            <w:r w:rsidR="00787779" w:rsidRPr="00BF6B21">
              <w:rPr>
                <w:sz w:val="20"/>
                <w:lang w:val="fr-CH"/>
              </w:rPr>
              <w:t>'</w:t>
            </w:r>
            <w:r w:rsidRPr="00BF6B21">
              <w:rPr>
                <w:sz w:val="20"/>
                <w:lang w:val="fr-CH"/>
              </w:rPr>
              <w:t>analyse des matériaux de construction (BMA).</w:t>
            </w:r>
          </w:p>
          <w:p w:rsidR="00540125" w:rsidRPr="00BF6B21" w:rsidRDefault="00540125" w:rsidP="00E615FD">
            <w:pPr>
              <w:pStyle w:val="Tabletext"/>
              <w:jc w:val="left"/>
              <w:rPr>
                <w:sz w:val="20"/>
                <w:lang w:val="fr-CH"/>
              </w:rPr>
            </w:pPr>
            <w:r w:rsidRPr="00BF6B21">
              <w:rPr>
                <w:sz w:val="20"/>
                <w:lang w:val="fr-CH"/>
              </w:rPr>
              <w:t>* Voir les conditions détaillées dans les décisions ECC afférentes</w:t>
            </w:r>
          </w:p>
        </w:tc>
      </w:tr>
      <w:tr w:rsidR="00540125" w:rsidRPr="00BF6B21" w:rsidTr="00340992">
        <w:trPr>
          <w:jc w:val="center"/>
        </w:trPr>
        <w:tc>
          <w:tcPr>
            <w:tcW w:w="9639" w:type="dxa"/>
            <w:gridSpan w:val="7"/>
            <w:tcBorders>
              <w:left w:val="nil"/>
              <w:bottom w:val="nil"/>
              <w:right w:val="nil"/>
            </w:tcBorders>
          </w:tcPr>
          <w:p w:rsidR="00540125" w:rsidRPr="00BF6B21" w:rsidRDefault="00540125" w:rsidP="00340992">
            <w:pPr>
              <w:pStyle w:val="Tablelegend"/>
              <w:ind w:left="-85" w:firstLine="0"/>
              <w:rPr>
                <w:sz w:val="20"/>
                <w:lang w:val="fr-CH"/>
              </w:rPr>
            </w:pPr>
            <w:r w:rsidRPr="00BF6B21">
              <w:rPr>
                <w:sz w:val="20"/>
                <w:lang w:val="fr-CH"/>
              </w:rPr>
              <w:t>NOTE 1 – Des conditions particulières relatives au diagramme d</w:t>
            </w:r>
            <w:r w:rsidR="00787779" w:rsidRPr="00BF6B21">
              <w:rPr>
                <w:sz w:val="20"/>
                <w:lang w:val="fr-CH"/>
              </w:rPr>
              <w:t>'</w:t>
            </w:r>
            <w:r w:rsidRPr="00BF6B21">
              <w:rPr>
                <w:sz w:val="20"/>
                <w:lang w:val="fr-CH"/>
              </w:rPr>
              <w:t>antenne radar et à la mise en œuvre de la technique de détection et d</w:t>
            </w:r>
            <w:r w:rsidR="00787779" w:rsidRPr="00BF6B21">
              <w:rPr>
                <w:sz w:val="20"/>
                <w:lang w:val="fr-CH"/>
              </w:rPr>
              <w:t>'</w:t>
            </w:r>
            <w:r w:rsidRPr="00BF6B21">
              <w:rPr>
                <w:sz w:val="20"/>
                <w:lang w:val="fr-CH"/>
              </w:rPr>
              <w:t>évitement (DAA) s</w:t>
            </w:r>
            <w:r w:rsidR="00787779" w:rsidRPr="00BF6B21">
              <w:rPr>
                <w:sz w:val="20"/>
                <w:lang w:val="fr-CH"/>
              </w:rPr>
              <w:t>'</w:t>
            </w:r>
            <w:r w:rsidRPr="00BF6B21">
              <w:rPr>
                <w:sz w:val="20"/>
                <w:lang w:val="fr-CH"/>
              </w:rPr>
              <w:t>appliquent, comme indiqué dans la norme ETSI EN 300 440 en ce qui concerne les systèmes de radar à synthèse d</w:t>
            </w:r>
            <w:r w:rsidR="00787779" w:rsidRPr="00BF6B21">
              <w:rPr>
                <w:sz w:val="20"/>
                <w:lang w:val="fr-CH"/>
              </w:rPr>
              <w:t>'</w:t>
            </w:r>
            <w:r w:rsidRPr="00BF6B21">
              <w:rPr>
                <w:sz w:val="20"/>
                <w:lang w:val="fr-CH"/>
              </w:rPr>
              <w:t>ouverture au sol (GBSAR).</w:t>
            </w:r>
          </w:p>
        </w:tc>
      </w:tr>
    </w:tbl>
    <w:p w:rsidR="00540125" w:rsidRPr="00BF6B21" w:rsidRDefault="00540125" w:rsidP="00540125">
      <w:pPr>
        <w:pStyle w:val="Heading2"/>
        <w:rPr>
          <w:lang w:val="fr-CH"/>
        </w:rPr>
      </w:pPr>
      <w:bookmarkStart w:id="303" w:name="_Toc305146501"/>
      <w:r w:rsidRPr="00BF6B21">
        <w:rPr>
          <w:lang w:val="fr-CH"/>
        </w:rPr>
        <w:lastRenderedPageBreak/>
        <w:t>2.7</w:t>
      </w:r>
      <w:r w:rsidRPr="00BF6B21">
        <w:rPr>
          <w:lang w:val="fr-CH"/>
        </w:rPr>
        <w:tab/>
        <w:t>Alarmes</w:t>
      </w:r>
      <w:bookmarkEnd w:id="303"/>
      <w:r w:rsidRPr="00BF6B21">
        <w:rPr>
          <w:lang w:val="fr-CH"/>
        </w:rPr>
        <w:t xml:space="preserve"> </w:t>
      </w:r>
    </w:p>
    <w:p w:rsidR="00540125" w:rsidRPr="00BF6B21" w:rsidRDefault="00540125" w:rsidP="00540125">
      <w:pPr>
        <w:rPr>
          <w:snapToGrid w:val="0"/>
          <w:szCs w:val="24"/>
          <w:lang w:val="fr-CH" w:eastAsia="zh-CN"/>
        </w:rPr>
      </w:pPr>
      <w:r w:rsidRPr="00BF6B21">
        <w:rPr>
          <w:snapToGrid w:val="0"/>
          <w:szCs w:val="24"/>
          <w:lang w:val="fr-CH" w:eastAsia="zh-CN"/>
        </w:rPr>
        <w:t>Le Tableau 9G contient les bandes de fréquences et les paramètres réglementaires et informatifs recommandés exclusivement pour les systèmes d</w:t>
      </w:r>
      <w:r w:rsidR="00787779" w:rsidRPr="00BF6B21">
        <w:rPr>
          <w:snapToGrid w:val="0"/>
          <w:szCs w:val="24"/>
          <w:lang w:val="fr-CH" w:eastAsia="zh-CN"/>
        </w:rPr>
        <w:t>'</w:t>
      </w:r>
      <w:r w:rsidRPr="00BF6B21">
        <w:rPr>
          <w:snapToGrid w:val="0"/>
          <w:szCs w:val="24"/>
          <w:lang w:val="fr-CH" w:eastAsia="zh-CN"/>
        </w:rPr>
        <w:t>alarme, y compris les alarmes sociales et les alarmes pour la sûreté et la sécurité.</w:t>
      </w:r>
    </w:p>
    <w:p w:rsidR="00540125" w:rsidRPr="00BF6B21" w:rsidRDefault="00540125" w:rsidP="00340992">
      <w:pPr>
        <w:rPr>
          <w:snapToGrid w:val="0"/>
          <w:szCs w:val="24"/>
          <w:lang w:val="fr-CH" w:eastAsia="zh-CN"/>
        </w:rPr>
      </w:pPr>
      <w:r w:rsidRPr="00BF6B21">
        <w:rPr>
          <w:snapToGrid w:val="0"/>
          <w:szCs w:val="24"/>
          <w:lang w:val="fr-CH" w:eastAsia="zh-CN"/>
        </w:rPr>
        <w:t>Les sous-bandes ci-dessous sont destinées aux applications suivantes:</w:t>
      </w:r>
    </w:p>
    <w:p w:rsidR="00540125" w:rsidRPr="00BF6B21" w:rsidRDefault="00540125" w:rsidP="00540125">
      <w:pPr>
        <w:pStyle w:val="enumlev1"/>
        <w:rPr>
          <w:lang w:val="fr-CH"/>
        </w:rPr>
      </w:pPr>
      <w:r w:rsidRPr="00BF6B21">
        <w:rPr>
          <w:lang w:val="fr-CH"/>
        </w:rPr>
        <w:t>–</w:t>
      </w:r>
      <w:r w:rsidRPr="00BF6B21">
        <w:rPr>
          <w:lang w:val="fr-CH"/>
        </w:rPr>
        <w:tab/>
      </w:r>
      <w:r w:rsidRPr="00BF6B21">
        <w:rPr>
          <w:i/>
          <w:iCs/>
          <w:lang w:val="fr-CH"/>
        </w:rPr>
        <w:t>alarmes en général</w:t>
      </w:r>
      <w:r w:rsidRPr="00BF6B21">
        <w:rPr>
          <w:lang w:val="fr-CH"/>
        </w:rPr>
        <w:t>: bandes a), b), c) et e)</w:t>
      </w:r>
    </w:p>
    <w:p w:rsidR="00540125" w:rsidRPr="00BF6B21" w:rsidRDefault="00540125" w:rsidP="00540125">
      <w:pPr>
        <w:pStyle w:val="enumlev1"/>
        <w:rPr>
          <w:lang w:val="fr-CH"/>
        </w:rPr>
      </w:pPr>
      <w:r w:rsidRPr="00BF6B21">
        <w:rPr>
          <w:lang w:val="fr-CH"/>
        </w:rPr>
        <w:t>–</w:t>
      </w:r>
      <w:r w:rsidRPr="00BF6B21">
        <w:rPr>
          <w:lang w:val="fr-CH"/>
        </w:rPr>
        <w:tab/>
      </w:r>
      <w:r w:rsidRPr="00BF6B21">
        <w:rPr>
          <w:i/>
          <w:iCs/>
          <w:lang w:val="fr-CH"/>
        </w:rPr>
        <w:t>alarmes sociales</w:t>
      </w:r>
      <w:r w:rsidRPr="00BF6B21">
        <w:rPr>
          <w:lang w:val="fr-CH"/>
        </w:rPr>
        <w:t>: bandes d), f) et g).</w:t>
      </w:r>
    </w:p>
    <w:p w:rsidR="00540125" w:rsidRPr="00BF6B21" w:rsidRDefault="00540125" w:rsidP="00540125">
      <w:pPr>
        <w:pStyle w:val="TableNo"/>
        <w:rPr>
          <w:snapToGrid w:val="0"/>
          <w:color w:val="000000"/>
          <w:szCs w:val="24"/>
          <w:lang w:val="fr-CH" w:eastAsia="zh-CN"/>
        </w:rPr>
      </w:pPr>
      <w:r w:rsidRPr="00BF6B21">
        <w:rPr>
          <w:lang w:val="fr-CH"/>
        </w:rPr>
        <w:t>TABLEAU</w:t>
      </w:r>
      <w:r w:rsidRPr="00BF6B21">
        <w:rPr>
          <w:snapToGrid w:val="0"/>
          <w:szCs w:val="24"/>
          <w:lang w:val="fr-CH" w:eastAsia="zh-CN"/>
        </w:rPr>
        <w:t xml:space="preserve"> 9G</w:t>
      </w:r>
    </w:p>
    <w:p w:rsidR="00540125" w:rsidRPr="00BF6B21" w:rsidRDefault="00540125" w:rsidP="00540125">
      <w:pPr>
        <w:pStyle w:val="Tabletitle"/>
        <w:rPr>
          <w:lang w:val="fr-CH"/>
        </w:rPr>
      </w:pPr>
      <w:r w:rsidRPr="00BF6B21">
        <w:rPr>
          <w:lang w:val="fr-CH"/>
        </w:rPr>
        <w:t xml:space="preserve">Paramètres réglementaires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2244"/>
        <w:gridCol w:w="1218"/>
        <w:gridCol w:w="1304"/>
        <w:gridCol w:w="1250"/>
        <w:gridCol w:w="1650"/>
        <w:gridCol w:w="1657"/>
      </w:tblGrid>
      <w:tr w:rsidR="00540125" w:rsidRPr="00BF6B21" w:rsidTr="006557DC">
        <w:trPr>
          <w:cantSplit/>
          <w:tblHeader/>
          <w:jc w:val="center"/>
        </w:trPr>
        <w:tc>
          <w:tcPr>
            <w:tcW w:w="2560" w:type="dxa"/>
            <w:gridSpan w:val="2"/>
            <w:vAlign w:val="center"/>
          </w:tcPr>
          <w:p w:rsidR="00540125" w:rsidRPr="00BF6B21" w:rsidRDefault="00540125" w:rsidP="00E615FD">
            <w:pPr>
              <w:pStyle w:val="Tablehead"/>
              <w:rPr>
                <w:sz w:val="20"/>
                <w:lang w:val="fr-CH"/>
              </w:rPr>
            </w:pPr>
            <w:r w:rsidRPr="00BF6B21">
              <w:rPr>
                <w:sz w:val="20"/>
                <w:lang w:val="fr-CH"/>
              </w:rPr>
              <w:t>Bande de fréquences</w:t>
            </w:r>
          </w:p>
        </w:tc>
        <w:tc>
          <w:tcPr>
            <w:tcW w:w="1218" w:type="dxa"/>
            <w:vAlign w:val="center"/>
          </w:tcPr>
          <w:p w:rsidR="00540125" w:rsidRPr="00BF6B21" w:rsidRDefault="00540125" w:rsidP="006557DC">
            <w:pPr>
              <w:pStyle w:val="Tablehead"/>
              <w:rPr>
                <w:sz w:val="20"/>
                <w:lang w:val="fr-CH"/>
              </w:rPr>
            </w:pPr>
            <w:r w:rsidRPr="00BF6B21">
              <w:rPr>
                <w:sz w:val="20"/>
                <w:lang w:val="fr-CH"/>
              </w:rPr>
              <w:t>Puissance/</w:t>
            </w:r>
            <w:r w:rsidR="006557DC" w:rsidRPr="00BF6B21">
              <w:rPr>
                <w:sz w:val="20"/>
                <w:lang w:val="fr-CH"/>
              </w:rPr>
              <w:br/>
            </w:r>
            <w:r w:rsidRPr="00BF6B21">
              <w:rPr>
                <w:sz w:val="20"/>
                <w:lang w:val="fr-CH"/>
              </w:rPr>
              <w:t>champ</w:t>
            </w:r>
            <w:r w:rsidR="006557DC" w:rsidRPr="00BF6B21">
              <w:rPr>
                <w:sz w:val="20"/>
                <w:lang w:val="fr-CH"/>
              </w:rPr>
              <w:br/>
            </w:r>
            <w:r w:rsidRPr="00BF6B21">
              <w:rPr>
                <w:sz w:val="20"/>
                <w:lang w:val="fr-CH"/>
              </w:rPr>
              <w:t>magnétique</w:t>
            </w:r>
          </w:p>
        </w:tc>
        <w:tc>
          <w:tcPr>
            <w:tcW w:w="1304" w:type="dxa"/>
            <w:vAlign w:val="center"/>
          </w:tcPr>
          <w:p w:rsidR="00540125" w:rsidRPr="00BF6B21" w:rsidRDefault="00540125" w:rsidP="006557DC">
            <w:pPr>
              <w:pStyle w:val="Tablehead"/>
              <w:rPr>
                <w:sz w:val="20"/>
                <w:lang w:val="fr-CH"/>
              </w:rPr>
            </w:pPr>
            <w:r w:rsidRPr="00BF6B21">
              <w:rPr>
                <w:sz w:val="20"/>
                <w:lang w:val="fr-CH"/>
              </w:rPr>
              <w:t>Condition</w:t>
            </w:r>
            <w:r w:rsidR="006557DC" w:rsidRPr="00BF6B21">
              <w:rPr>
                <w:sz w:val="20"/>
                <w:lang w:val="fr-CH"/>
              </w:rPr>
              <w:br/>
            </w:r>
            <w:r w:rsidRPr="00BF6B21">
              <w:rPr>
                <w:sz w:val="20"/>
                <w:lang w:val="fr-CH"/>
              </w:rPr>
              <w:t>relative à</w:t>
            </w:r>
            <w:r w:rsidR="006557DC" w:rsidRPr="00BF6B21">
              <w:rPr>
                <w:sz w:val="20"/>
                <w:lang w:val="fr-CH"/>
              </w:rPr>
              <w:t xml:space="preserve"> </w:t>
            </w:r>
            <w:r w:rsidRPr="00BF6B21">
              <w:rPr>
                <w:sz w:val="20"/>
                <w:lang w:val="fr-CH"/>
              </w:rPr>
              <w:t>l</w:t>
            </w:r>
            <w:r w:rsidR="00787779" w:rsidRPr="00BF6B21">
              <w:rPr>
                <w:sz w:val="20"/>
                <w:lang w:val="fr-CH"/>
              </w:rPr>
              <w:t>'</w:t>
            </w:r>
            <w:r w:rsidRPr="00BF6B21">
              <w:rPr>
                <w:sz w:val="20"/>
                <w:lang w:val="fr-CH"/>
              </w:rPr>
              <w:t>accès au</w:t>
            </w:r>
            <w:r w:rsidR="006557DC" w:rsidRPr="00BF6B21">
              <w:rPr>
                <w:sz w:val="20"/>
                <w:lang w:val="fr-CH"/>
              </w:rPr>
              <w:br/>
            </w:r>
            <w:r w:rsidRPr="00BF6B21">
              <w:rPr>
                <w:sz w:val="20"/>
                <w:lang w:val="fr-CH"/>
              </w:rPr>
              <w:t>spectre et à</w:t>
            </w:r>
            <w:r w:rsidR="006557DC" w:rsidRPr="00BF6B21">
              <w:rPr>
                <w:sz w:val="20"/>
                <w:lang w:val="fr-CH"/>
              </w:rPr>
              <w:br/>
            </w:r>
            <w:r w:rsidRPr="00BF6B21">
              <w:rPr>
                <w:sz w:val="20"/>
                <w:lang w:val="fr-CH"/>
              </w:rPr>
              <w:t>la</w:t>
            </w:r>
            <w:r w:rsidR="006557DC" w:rsidRPr="00BF6B21">
              <w:rPr>
                <w:sz w:val="20"/>
                <w:lang w:val="fr-CH"/>
              </w:rPr>
              <w:t> </w:t>
            </w:r>
            <w:r w:rsidRPr="00BF6B21">
              <w:rPr>
                <w:sz w:val="20"/>
                <w:lang w:val="fr-CH"/>
              </w:rPr>
              <w:t>réduction</w:t>
            </w:r>
            <w:r w:rsidR="006557DC" w:rsidRPr="00BF6B21">
              <w:rPr>
                <w:sz w:val="20"/>
                <w:lang w:val="fr-CH"/>
              </w:rPr>
              <w:br/>
            </w:r>
            <w:r w:rsidRPr="00BF6B21">
              <w:rPr>
                <w:sz w:val="20"/>
                <w:lang w:val="fr-CH"/>
              </w:rPr>
              <w:t>des</w:t>
            </w:r>
            <w:r w:rsidR="006557DC" w:rsidRPr="00BF6B21">
              <w:rPr>
                <w:sz w:val="20"/>
                <w:lang w:val="fr-CH"/>
              </w:rPr>
              <w:t xml:space="preserve"> </w:t>
            </w:r>
            <w:r w:rsidRPr="00BF6B21">
              <w:rPr>
                <w:sz w:val="20"/>
                <w:lang w:val="fr-CH"/>
              </w:rPr>
              <w:t>brouillages</w:t>
            </w:r>
          </w:p>
        </w:tc>
        <w:tc>
          <w:tcPr>
            <w:tcW w:w="1250" w:type="dxa"/>
            <w:vAlign w:val="center"/>
          </w:tcPr>
          <w:p w:rsidR="00540125" w:rsidRPr="00BF6B21" w:rsidRDefault="00540125" w:rsidP="006557DC">
            <w:pPr>
              <w:pStyle w:val="Tablehead"/>
              <w:rPr>
                <w:sz w:val="20"/>
                <w:lang w:val="fr-CH"/>
              </w:rPr>
            </w:pPr>
            <w:r w:rsidRPr="00BF6B21">
              <w:rPr>
                <w:sz w:val="20"/>
                <w:lang w:val="fr-CH"/>
              </w:rPr>
              <w:t>Espacement</w:t>
            </w:r>
            <w:r w:rsidR="006557DC" w:rsidRPr="00BF6B21">
              <w:rPr>
                <w:sz w:val="20"/>
                <w:lang w:val="fr-CH"/>
              </w:rPr>
              <w:br/>
            </w:r>
            <w:r w:rsidRPr="00BF6B21">
              <w:rPr>
                <w:sz w:val="20"/>
                <w:lang w:val="fr-CH"/>
              </w:rPr>
              <w:t>entre</w:t>
            </w:r>
            <w:r w:rsidR="006557DC" w:rsidRPr="00BF6B21">
              <w:rPr>
                <w:sz w:val="20"/>
                <w:lang w:val="fr-CH"/>
              </w:rPr>
              <w:br/>
            </w:r>
            <w:r w:rsidRPr="00BF6B21">
              <w:rPr>
                <w:sz w:val="20"/>
                <w:lang w:val="fr-CH"/>
              </w:rPr>
              <w:t>canaux</w:t>
            </w:r>
          </w:p>
        </w:tc>
        <w:tc>
          <w:tcPr>
            <w:tcW w:w="1650" w:type="dxa"/>
            <w:vAlign w:val="center"/>
          </w:tcPr>
          <w:p w:rsidR="00540125" w:rsidRPr="00BF6B21" w:rsidRDefault="00540125" w:rsidP="006557DC">
            <w:pPr>
              <w:pStyle w:val="Tablehead"/>
              <w:rPr>
                <w:sz w:val="20"/>
                <w:lang w:val="fr-CH"/>
              </w:rPr>
            </w:pPr>
            <w:r w:rsidRPr="00BF6B21">
              <w:rPr>
                <w:sz w:val="20"/>
                <w:lang w:val="fr-CH"/>
              </w:rPr>
              <w:t>Décision</w:t>
            </w:r>
            <w:r w:rsidR="006557DC" w:rsidRPr="00BF6B21">
              <w:rPr>
                <w:sz w:val="20"/>
                <w:lang w:val="fr-CH"/>
              </w:rPr>
              <w:br/>
            </w:r>
            <w:r w:rsidRPr="00BF6B21">
              <w:rPr>
                <w:sz w:val="20"/>
                <w:lang w:val="fr-CH"/>
              </w:rPr>
              <w:t>ECC/ERC</w:t>
            </w:r>
          </w:p>
        </w:tc>
        <w:tc>
          <w:tcPr>
            <w:tcW w:w="1657" w:type="dxa"/>
            <w:vAlign w:val="center"/>
          </w:tcPr>
          <w:p w:rsidR="00540125" w:rsidRPr="00BF6B21" w:rsidRDefault="00540125" w:rsidP="00E615FD">
            <w:pPr>
              <w:pStyle w:val="Tablehead"/>
              <w:rPr>
                <w:sz w:val="20"/>
                <w:lang w:val="fr-CH"/>
              </w:rPr>
            </w:pPr>
            <w:r w:rsidRPr="00BF6B21">
              <w:rPr>
                <w:sz w:val="20"/>
                <w:lang w:val="fr-CH"/>
              </w:rPr>
              <w:t>Notes</w:t>
            </w:r>
          </w:p>
        </w:tc>
      </w:tr>
      <w:tr w:rsidR="006557DC" w:rsidRPr="00BF6B21" w:rsidTr="006557DC">
        <w:trPr>
          <w:cantSplit/>
          <w:jc w:val="center"/>
        </w:trPr>
        <w:tc>
          <w:tcPr>
            <w:tcW w:w="316" w:type="dxa"/>
          </w:tcPr>
          <w:p w:rsidR="00540125" w:rsidRPr="00BF6B21" w:rsidRDefault="00540125" w:rsidP="00E615FD">
            <w:pPr>
              <w:pStyle w:val="Tabletext"/>
              <w:jc w:val="center"/>
              <w:rPr>
                <w:sz w:val="20"/>
                <w:lang w:val="fr-CH"/>
              </w:rPr>
            </w:pPr>
            <w:r w:rsidRPr="00BF6B21">
              <w:rPr>
                <w:sz w:val="20"/>
                <w:lang w:val="fr-CH"/>
              </w:rPr>
              <w:t>a</w:t>
            </w:r>
          </w:p>
        </w:tc>
        <w:tc>
          <w:tcPr>
            <w:tcW w:w="2244" w:type="dxa"/>
          </w:tcPr>
          <w:p w:rsidR="00540125" w:rsidRPr="00BF6B21" w:rsidRDefault="00540125" w:rsidP="00E615FD">
            <w:pPr>
              <w:pStyle w:val="Tabletext"/>
              <w:jc w:val="left"/>
              <w:rPr>
                <w:sz w:val="20"/>
                <w:lang w:val="fr-CH"/>
              </w:rPr>
            </w:pPr>
            <w:r w:rsidRPr="00BF6B21">
              <w:rPr>
                <w:sz w:val="20"/>
                <w:lang w:val="fr-CH"/>
              </w:rPr>
              <w:t>868,6-868,7 MHz</w:t>
            </w:r>
          </w:p>
        </w:tc>
        <w:tc>
          <w:tcPr>
            <w:tcW w:w="1218" w:type="dxa"/>
          </w:tcPr>
          <w:p w:rsidR="00540125" w:rsidRPr="00BF6B21" w:rsidRDefault="00540125" w:rsidP="00E615FD">
            <w:pPr>
              <w:pStyle w:val="Tabletext"/>
              <w:jc w:val="left"/>
              <w:rPr>
                <w:sz w:val="20"/>
                <w:lang w:val="fr-CH"/>
              </w:rPr>
            </w:pPr>
            <w:r w:rsidRPr="00BF6B21">
              <w:rPr>
                <w:sz w:val="20"/>
                <w:lang w:val="fr-CH"/>
              </w:rPr>
              <w:t>10 mW p.a.r.</w:t>
            </w:r>
          </w:p>
        </w:tc>
        <w:tc>
          <w:tcPr>
            <w:tcW w:w="1304" w:type="dxa"/>
          </w:tcPr>
          <w:p w:rsidR="00540125" w:rsidRPr="00BF6B21" w:rsidRDefault="00540125" w:rsidP="006557DC">
            <w:pPr>
              <w:pStyle w:val="Tabletext"/>
              <w:jc w:val="left"/>
              <w:rPr>
                <w:sz w:val="20"/>
                <w:lang w:val="fr-CH"/>
              </w:rPr>
            </w:pPr>
            <w:r w:rsidRPr="00BF6B21">
              <w:rPr>
                <w:sz w:val="20"/>
                <w:lang w:val="fr-CH"/>
              </w:rPr>
              <w:t>Facteur d</w:t>
            </w:r>
            <w:r w:rsidR="00787779" w:rsidRPr="00BF6B21">
              <w:rPr>
                <w:sz w:val="20"/>
                <w:lang w:val="fr-CH"/>
              </w:rPr>
              <w:t>'</w:t>
            </w:r>
            <w:r w:rsidRPr="00BF6B21">
              <w:rPr>
                <w:sz w:val="20"/>
                <w:lang w:val="fr-CH"/>
              </w:rPr>
              <w:t>utilisation &lt;</w:t>
            </w:r>
            <w:r w:rsidR="006557DC" w:rsidRPr="00BF6B21">
              <w:rPr>
                <w:sz w:val="20"/>
                <w:lang w:val="fr-CH"/>
              </w:rPr>
              <w:t> </w:t>
            </w:r>
            <w:r w:rsidRPr="00BF6B21">
              <w:rPr>
                <w:sz w:val="20"/>
                <w:lang w:val="fr-CH"/>
              </w:rPr>
              <w:t xml:space="preserve">1,0% </w:t>
            </w:r>
          </w:p>
        </w:tc>
        <w:tc>
          <w:tcPr>
            <w:tcW w:w="1250" w:type="dxa"/>
          </w:tcPr>
          <w:p w:rsidR="00540125" w:rsidRPr="00BF6B21" w:rsidRDefault="00540125" w:rsidP="00E615FD">
            <w:pPr>
              <w:pStyle w:val="Tabletext"/>
              <w:jc w:val="left"/>
              <w:rPr>
                <w:sz w:val="20"/>
                <w:lang w:val="fr-CH"/>
              </w:rPr>
            </w:pPr>
            <w:r w:rsidRPr="00BF6B21">
              <w:rPr>
                <w:sz w:val="20"/>
                <w:lang w:val="fr-CH"/>
              </w:rPr>
              <w:t>25 kHz</w:t>
            </w:r>
          </w:p>
        </w:tc>
        <w:tc>
          <w:tcPr>
            <w:tcW w:w="1650" w:type="dxa"/>
          </w:tcPr>
          <w:p w:rsidR="00540125" w:rsidRPr="00BF6B21" w:rsidRDefault="00540125" w:rsidP="00E615FD">
            <w:pPr>
              <w:pStyle w:val="Tabletext"/>
              <w:jc w:val="left"/>
              <w:rPr>
                <w:sz w:val="20"/>
                <w:lang w:val="fr-CH"/>
              </w:rPr>
            </w:pPr>
          </w:p>
        </w:tc>
        <w:tc>
          <w:tcPr>
            <w:tcW w:w="1657" w:type="dxa"/>
          </w:tcPr>
          <w:p w:rsidR="00540125" w:rsidRPr="00BF6B21" w:rsidRDefault="00540125" w:rsidP="00E615FD">
            <w:pPr>
              <w:pStyle w:val="Tabletext"/>
              <w:jc w:val="left"/>
              <w:rPr>
                <w:sz w:val="20"/>
                <w:lang w:val="fr-CH"/>
              </w:rPr>
            </w:pPr>
            <w:r w:rsidRPr="00BF6B21">
              <w:rPr>
                <w:sz w:val="20"/>
                <w:lang w:val="fr-CH"/>
              </w:rPr>
              <w:t>L</w:t>
            </w:r>
            <w:r w:rsidR="00787779" w:rsidRPr="00BF6B21">
              <w:rPr>
                <w:sz w:val="20"/>
                <w:lang w:val="fr-CH"/>
              </w:rPr>
              <w:t>'</w:t>
            </w:r>
            <w:r w:rsidRPr="00BF6B21">
              <w:rPr>
                <w:sz w:val="20"/>
                <w:lang w:val="fr-CH"/>
              </w:rPr>
              <w:t>ensemble de la bande peut aussi être utilisé comme 1 seul canal pour les transmissions à haut débit.</w:t>
            </w:r>
          </w:p>
        </w:tc>
      </w:tr>
      <w:tr w:rsidR="006557DC" w:rsidRPr="00BF6B21" w:rsidTr="006557DC">
        <w:trPr>
          <w:cantSplit/>
          <w:jc w:val="center"/>
        </w:trPr>
        <w:tc>
          <w:tcPr>
            <w:tcW w:w="316" w:type="dxa"/>
          </w:tcPr>
          <w:p w:rsidR="00540125" w:rsidRPr="00BF6B21" w:rsidRDefault="00540125" w:rsidP="00E615FD">
            <w:pPr>
              <w:pStyle w:val="Tabletext"/>
              <w:jc w:val="center"/>
              <w:rPr>
                <w:sz w:val="20"/>
                <w:lang w:val="fr-CH"/>
              </w:rPr>
            </w:pPr>
            <w:r w:rsidRPr="00BF6B21">
              <w:rPr>
                <w:sz w:val="20"/>
                <w:lang w:val="fr-CH"/>
              </w:rPr>
              <w:t>b</w:t>
            </w:r>
          </w:p>
        </w:tc>
        <w:tc>
          <w:tcPr>
            <w:tcW w:w="2244" w:type="dxa"/>
          </w:tcPr>
          <w:p w:rsidR="00540125" w:rsidRPr="00BF6B21" w:rsidRDefault="00540125" w:rsidP="00E615FD">
            <w:pPr>
              <w:pStyle w:val="Tabletext"/>
              <w:jc w:val="left"/>
              <w:rPr>
                <w:sz w:val="20"/>
                <w:lang w:val="fr-CH"/>
              </w:rPr>
            </w:pPr>
            <w:r w:rsidRPr="00BF6B21">
              <w:rPr>
                <w:sz w:val="20"/>
                <w:lang w:val="fr-CH"/>
              </w:rPr>
              <w:t>869,250</w:t>
            </w:r>
            <w:r w:rsidRPr="00BF6B21">
              <w:rPr>
                <w:sz w:val="20"/>
                <w:lang w:val="fr-CH"/>
              </w:rPr>
              <w:noBreakHyphen/>
              <w:t>869,300 MHz</w:t>
            </w:r>
          </w:p>
        </w:tc>
        <w:tc>
          <w:tcPr>
            <w:tcW w:w="1218" w:type="dxa"/>
          </w:tcPr>
          <w:p w:rsidR="00540125" w:rsidRPr="00BF6B21" w:rsidRDefault="00540125" w:rsidP="00E615FD">
            <w:pPr>
              <w:pStyle w:val="Tabletext"/>
              <w:jc w:val="left"/>
              <w:rPr>
                <w:sz w:val="20"/>
                <w:lang w:val="fr-CH"/>
              </w:rPr>
            </w:pPr>
            <w:r w:rsidRPr="00BF6B21">
              <w:rPr>
                <w:sz w:val="20"/>
                <w:lang w:val="fr-CH"/>
              </w:rPr>
              <w:t>10 mW p.a.r.</w:t>
            </w:r>
          </w:p>
        </w:tc>
        <w:tc>
          <w:tcPr>
            <w:tcW w:w="1304" w:type="dxa"/>
          </w:tcPr>
          <w:p w:rsidR="00540125" w:rsidRPr="00BF6B21" w:rsidRDefault="00540125" w:rsidP="006557DC">
            <w:pPr>
              <w:pStyle w:val="Tabletext"/>
              <w:jc w:val="left"/>
              <w:rPr>
                <w:sz w:val="20"/>
                <w:lang w:val="fr-CH"/>
              </w:rPr>
            </w:pPr>
            <w:r w:rsidRPr="00BF6B21">
              <w:rPr>
                <w:sz w:val="20"/>
                <w:lang w:val="fr-CH"/>
              </w:rPr>
              <w:t>Facteur d</w:t>
            </w:r>
            <w:r w:rsidR="00787779" w:rsidRPr="00BF6B21">
              <w:rPr>
                <w:sz w:val="20"/>
                <w:lang w:val="fr-CH"/>
              </w:rPr>
              <w:t>'</w:t>
            </w:r>
            <w:r w:rsidRPr="00BF6B21">
              <w:rPr>
                <w:sz w:val="20"/>
                <w:lang w:val="fr-CH"/>
              </w:rPr>
              <w:t>utilisation &lt;</w:t>
            </w:r>
            <w:r w:rsidR="006557DC" w:rsidRPr="00BF6B21">
              <w:rPr>
                <w:sz w:val="20"/>
                <w:lang w:val="fr-CH"/>
              </w:rPr>
              <w:t> </w:t>
            </w:r>
            <w:r w:rsidRPr="00BF6B21">
              <w:rPr>
                <w:sz w:val="20"/>
                <w:lang w:val="fr-CH"/>
              </w:rPr>
              <w:t>0,1%</w:t>
            </w:r>
          </w:p>
        </w:tc>
        <w:tc>
          <w:tcPr>
            <w:tcW w:w="1250" w:type="dxa"/>
          </w:tcPr>
          <w:p w:rsidR="00540125" w:rsidRPr="00BF6B21" w:rsidRDefault="00540125" w:rsidP="00E615FD">
            <w:pPr>
              <w:pStyle w:val="Tabletext"/>
              <w:jc w:val="left"/>
              <w:rPr>
                <w:sz w:val="20"/>
                <w:lang w:val="fr-CH"/>
              </w:rPr>
            </w:pPr>
            <w:r w:rsidRPr="00BF6B21">
              <w:rPr>
                <w:sz w:val="20"/>
                <w:lang w:val="fr-CH"/>
              </w:rPr>
              <w:t>25 kHz</w:t>
            </w:r>
          </w:p>
        </w:tc>
        <w:tc>
          <w:tcPr>
            <w:tcW w:w="1650" w:type="dxa"/>
          </w:tcPr>
          <w:p w:rsidR="00540125" w:rsidRPr="00BF6B21" w:rsidRDefault="00540125" w:rsidP="00E615FD">
            <w:pPr>
              <w:pStyle w:val="Tabletext"/>
              <w:jc w:val="left"/>
              <w:rPr>
                <w:sz w:val="20"/>
                <w:lang w:val="fr-CH"/>
              </w:rPr>
            </w:pPr>
          </w:p>
        </w:tc>
        <w:tc>
          <w:tcPr>
            <w:tcW w:w="1657" w:type="dxa"/>
          </w:tcPr>
          <w:p w:rsidR="00540125" w:rsidRPr="00BF6B21" w:rsidRDefault="00540125" w:rsidP="00E615FD">
            <w:pPr>
              <w:pStyle w:val="Tabletext"/>
              <w:jc w:val="left"/>
              <w:rPr>
                <w:sz w:val="20"/>
                <w:lang w:val="fr-CH"/>
              </w:rPr>
            </w:pPr>
          </w:p>
        </w:tc>
      </w:tr>
      <w:tr w:rsidR="006557DC" w:rsidRPr="00BF6B21" w:rsidTr="006557DC">
        <w:trPr>
          <w:cantSplit/>
          <w:jc w:val="center"/>
        </w:trPr>
        <w:tc>
          <w:tcPr>
            <w:tcW w:w="316" w:type="dxa"/>
          </w:tcPr>
          <w:p w:rsidR="00540125" w:rsidRPr="00BF6B21" w:rsidRDefault="00540125" w:rsidP="00E615FD">
            <w:pPr>
              <w:pStyle w:val="Tabletext"/>
              <w:jc w:val="center"/>
              <w:rPr>
                <w:sz w:val="20"/>
                <w:lang w:val="fr-CH"/>
              </w:rPr>
            </w:pPr>
            <w:r w:rsidRPr="00BF6B21">
              <w:rPr>
                <w:sz w:val="20"/>
                <w:lang w:val="fr-CH"/>
              </w:rPr>
              <w:t>c</w:t>
            </w:r>
          </w:p>
        </w:tc>
        <w:tc>
          <w:tcPr>
            <w:tcW w:w="2244" w:type="dxa"/>
          </w:tcPr>
          <w:p w:rsidR="00540125" w:rsidRPr="00BF6B21" w:rsidRDefault="00540125" w:rsidP="00E615FD">
            <w:pPr>
              <w:pStyle w:val="Tabletext"/>
              <w:jc w:val="left"/>
              <w:rPr>
                <w:sz w:val="20"/>
                <w:lang w:val="fr-CH"/>
              </w:rPr>
            </w:pPr>
            <w:r w:rsidRPr="00BF6B21">
              <w:rPr>
                <w:sz w:val="20"/>
                <w:lang w:val="fr-CH"/>
              </w:rPr>
              <w:t>869,650-869,700 MHz</w:t>
            </w:r>
          </w:p>
        </w:tc>
        <w:tc>
          <w:tcPr>
            <w:tcW w:w="1218" w:type="dxa"/>
          </w:tcPr>
          <w:p w:rsidR="00540125" w:rsidRPr="00BF6B21" w:rsidRDefault="00540125" w:rsidP="00E615FD">
            <w:pPr>
              <w:pStyle w:val="Tabletext"/>
              <w:jc w:val="left"/>
              <w:rPr>
                <w:sz w:val="20"/>
                <w:lang w:val="fr-CH"/>
              </w:rPr>
            </w:pPr>
            <w:r w:rsidRPr="00BF6B21">
              <w:rPr>
                <w:sz w:val="20"/>
                <w:lang w:val="fr-CH"/>
              </w:rPr>
              <w:t>25 mW p.a.r.</w:t>
            </w:r>
          </w:p>
        </w:tc>
        <w:tc>
          <w:tcPr>
            <w:tcW w:w="1304" w:type="dxa"/>
          </w:tcPr>
          <w:p w:rsidR="00540125" w:rsidRPr="00BF6B21" w:rsidRDefault="00540125" w:rsidP="006557DC">
            <w:pPr>
              <w:pStyle w:val="Tabletext"/>
              <w:jc w:val="left"/>
              <w:rPr>
                <w:sz w:val="20"/>
                <w:lang w:val="fr-CH"/>
              </w:rPr>
            </w:pPr>
            <w:r w:rsidRPr="00BF6B21">
              <w:rPr>
                <w:sz w:val="20"/>
                <w:lang w:val="fr-CH"/>
              </w:rPr>
              <w:t>Facteur d</w:t>
            </w:r>
            <w:r w:rsidR="00787779" w:rsidRPr="00BF6B21">
              <w:rPr>
                <w:sz w:val="20"/>
                <w:lang w:val="fr-CH"/>
              </w:rPr>
              <w:t>'</w:t>
            </w:r>
            <w:r w:rsidRPr="00BF6B21">
              <w:rPr>
                <w:sz w:val="20"/>
                <w:lang w:val="fr-CH"/>
              </w:rPr>
              <w:t>utilisation &lt;</w:t>
            </w:r>
            <w:r w:rsidR="006557DC" w:rsidRPr="00BF6B21">
              <w:rPr>
                <w:sz w:val="20"/>
                <w:lang w:val="fr-CH"/>
              </w:rPr>
              <w:t> </w:t>
            </w:r>
            <w:r w:rsidRPr="00BF6B21">
              <w:rPr>
                <w:sz w:val="20"/>
                <w:lang w:val="fr-CH"/>
              </w:rPr>
              <w:t>10%</w:t>
            </w:r>
          </w:p>
        </w:tc>
        <w:tc>
          <w:tcPr>
            <w:tcW w:w="1250" w:type="dxa"/>
          </w:tcPr>
          <w:p w:rsidR="00540125" w:rsidRPr="00BF6B21" w:rsidRDefault="00540125" w:rsidP="00E615FD">
            <w:pPr>
              <w:pStyle w:val="Tabletext"/>
              <w:jc w:val="left"/>
              <w:rPr>
                <w:sz w:val="20"/>
                <w:lang w:val="fr-CH"/>
              </w:rPr>
            </w:pPr>
            <w:r w:rsidRPr="00BF6B21">
              <w:rPr>
                <w:sz w:val="20"/>
                <w:lang w:val="fr-CH"/>
              </w:rPr>
              <w:t>25 kHz</w:t>
            </w:r>
          </w:p>
        </w:tc>
        <w:tc>
          <w:tcPr>
            <w:tcW w:w="1650" w:type="dxa"/>
          </w:tcPr>
          <w:p w:rsidR="00540125" w:rsidRPr="00BF6B21" w:rsidRDefault="00540125" w:rsidP="00E615FD">
            <w:pPr>
              <w:pStyle w:val="Tabletext"/>
              <w:jc w:val="left"/>
              <w:rPr>
                <w:sz w:val="20"/>
                <w:lang w:val="fr-CH"/>
              </w:rPr>
            </w:pPr>
          </w:p>
        </w:tc>
        <w:tc>
          <w:tcPr>
            <w:tcW w:w="1657" w:type="dxa"/>
          </w:tcPr>
          <w:p w:rsidR="00540125" w:rsidRPr="00BF6B21" w:rsidRDefault="00540125" w:rsidP="00E615FD">
            <w:pPr>
              <w:pStyle w:val="Tabletext"/>
              <w:jc w:val="left"/>
              <w:rPr>
                <w:sz w:val="20"/>
                <w:lang w:val="fr-CH"/>
              </w:rPr>
            </w:pPr>
          </w:p>
        </w:tc>
      </w:tr>
      <w:tr w:rsidR="006557DC" w:rsidRPr="00BF6B21" w:rsidTr="006557DC">
        <w:trPr>
          <w:cantSplit/>
          <w:jc w:val="center"/>
        </w:trPr>
        <w:tc>
          <w:tcPr>
            <w:tcW w:w="316" w:type="dxa"/>
          </w:tcPr>
          <w:p w:rsidR="00540125" w:rsidRPr="00BF6B21" w:rsidRDefault="00540125" w:rsidP="00E615FD">
            <w:pPr>
              <w:pStyle w:val="Tabletext"/>
              <w:jc w:val="center"/>
              <w:rPr>
                <w:sz w:val="20"/>
                <w:lang w:val="fr-CH"/>
              </w:rPr>
            </w:pPr>
            <w:r w:rsidRPr="00BF6B21">
              <w:rPr>
                <w:sz w:val="20"/>
                <w:lang w:val="fr-CH"/>
              </w:rPr>
              <w:t>d</w:t>
            </w:r>
          </w:p>
        </w:tc>
        <w:tc>
          <w:tcPr>
            <w:tcW w:w="2244" w:type="dxa"/>
          </w:tcPr>
          <w:p w:rsidR="00540125" w:rsidRPr="00BF6B21" w:rsidRDefault="00540125" w:rsidP="00E615FD">
            <w:pPr>
              <w:pStyle w:val="Tabletext"/>
              <w:jc w:val="left"/>
              <w:rPr>
                <w:sz w:val="20"/>
                <w:lang w:val="fr-CH"/>
              </w:rPr>
            </w:pPr>
            <w:r w:rsidRPr="00BF6B21">
              <w:rPr>
                <w:sz w:val="20"/>
                <w:lang w:val="fr-CH"/>
              </w:rPr>
              <w:t>869,200-869,250 MHz</w:t>
            </w:r>
          </w:p>
        </w:tc>
        <w:tc>
          <w:tcPr>
            <w:tcW w:w="1218" w:type="dxa"/>
          </w:tcPr>
          <w:p w:rsidR="00540125" w:rsidRPr="00BF6B21" w:rsidRDefault="00540125" w:rsidP="00E615FD">
            <w:pPr>
              <w:pStyle w:val="Tabletext"/>
              <w:jc w:val="left"/>
              <w:rPr>
                <w:sz w:val="20"/>
                <w:lang w:val="fr-CH"/>
              </w:rPr>
            </w:pPr>
            <w:r w:rsidRPr="00BF6B21">
              <w:rPr>
                <w:sz w:val="20"/>
                <w:lang w:val="fr-CH"/>
              </w:rPr>
              <w:t>10 mW p.a.r.</w:t>
            </w:r>
          </w:p>
        </w:tc>
        <w:tc>
          <w:tcPr>
            <w:tcW w:w="1304" w:type="dxa"/>
          </w:tcPr>
          <w:p w:rsidR="00540125" w:rsidRPr="00BF6B21" w:rsidRDefault="00540125" w:rsidP="006557DC">
            <w:pPr>
              <w:pStyle w:val="Tabletext"/>
              <w:jc w:val="left"/>
              <w:rPr>
                <w:sz w:val="20"/>
                <w:lang w:val="fr-CH"/>
              </w:rPr>
            </w:pPr>
            <w:r w:rsidRPr="00BF6B21">
              <w:rPr>
                <w:sz w:val="20"/>
                <w:lang w:val="fr-CH"/>
              </w:rPr>
              <w:t>Facteur d</w:t>
            </w:r>
            <w:r w:rsidR="00787779" w:rsidRPr="00BF6B21">
              <w:rPr>
                <w:sz w:val="20"/>
                <w:lang w:val="fr-CH"/>
              </w:rPr>
              <w:t>'</w:t>
            </w:r>
            <w:r w:rsidRPr="00BF6B21">
              <w:rPr>
                <w:sz w:val="20"/>
                <w:lang w:val="fr-CH"/>
              </w:rPr>
              <w:t>utilisation &lt;</w:t>
            </w:r>
            <w:r w:rsidR="006557DC" w:rsidRPr="00BF6B21">
              <w:rPr>
                <w:sz w:val="20"/>
                <w:lang w:val="fr-CH"/>
              </w:rPr>
              <w:t> </w:t>
            </w:r>
            <w:r w:rsidRPr="00BF6B21">
              <w:rPr>
                <w:sz w:val="20"/>
                <w:lang w:val="fr-CH"/>
              </w:rPr>
              <w:t>0,1%</w:t>
            </w:r>
          </w:p>
        </w:tc>
        <w:tc>
          <w:tcPr>
            <w:tcW w:w="1250" w:type="dxa"/>
          </w:tcPr>
          <w:p w:rsidR="00540125" w:rsidRPr="00BF6B21" w:rsidRDefault="00540125" w:rsidP="00E615FD">
            <w:pPr>
              <w:pStyle w:val="Tabletext"/>
              <w:jc w:val="left"/>
              <w:rPr>
                <w:sz w:val="20"/>
                <w:lang w:val="fr-CH"/>
              </w:rPr>
            </w:pPr>
            <w:r w:rsidRPr="00BF6B21">
              <w:rPr>
                <w:sz w:val="20"/>
                <w:lang w:val="fr-CH"/>
              </w:rPr>
              <w:t>25 kHz</w:t>
            </w:r>
          </w:p>
        </w:tc>
        <w:tc>
          <w:tcPr>
            <w:tcW w:w="1650" w:type="dxa"/>
          </w:tcPr>
          <w:p w:rsidR="00540125" w:rsidRPr="00BF6B21" w:rsidRDefault="00540125" w:rsidP="00E615FD">
            <w:pPr>
              <w:pStyle w:val="Tabletext"/>
              <w:jc w:val="left"/>
              <w:rPr>
                <w:sz w:val="20"/>
                <w:lang w:val="fr-CH"/>
              </w:rPr>
            </w:pPr>
          </w:p>
        </w:tc>
        <w:tc>
          <w:tcPr>
            <w:tcW w:w="1657" w:type="dxa"/>
          </w:tcPr>
          <w:p w:rsidR="00540125" w:rsidRPr="00BF6B21" w:rsidRDefault="00540125" w:rsidP="00E615FD">
            <w:pPr>
              <w:pStyle w:val="Tabletext"/>
              <w:jc w:val="left"/>
              <w:rPr>
                <w:sz w:val="20"/>
                <w:lang w:val="fr-CH"/>
              </w:rPr>
            </w:pPr>
            <w:r w:rsidRPr="00BF6B21">
              <w:rPr>
                <w:sz w:val="20"/>
                <w:lang w:val="fr-CH"/>
              </w:rPr>
              <w:t>Alarmes sociales</w:t>
            </w:r>
          </w:p>
        </w:tc>
      </w:tr>
      <w:tr w:rsidR="006557DC" w:rsidRPr="00BF6B21" w:rsidTr="006557DC">
        <w:trPr>
          <w:cantSplit/>
          <w:jc w:val="center"/>
        </w:trPr>
        <w:tc>
          <w:tcPr>
            <w:tcW w:w="316" w:type="dxa"/>
          </w:tcPr>
          <w:p w:rsidR="00540125" w:rsidRPr="00BF6B21" w:rsidRDefault="00540125" w:rsidP="00E615FD">
            <w:pPr>
              <w:pStyle w:val="Tabletext"/>
              <w:jc w:val="center"/>
              <w:rPr>
                <w:sz w:val="20"/>
                <w:lang w:val="fr-CH"/>
              </w:rPr>
            </w:pPr>
            <w:r w:rsidRPr="00BF6B21">
              <w:rPr>
                <w:sz w:val="20"/>
                <w:lang w:val="fr-CH"/>
              </w:rPr>
              <w:t>e</w:t>
            </w:r>
          </w:p>
        </w:tc>
        <w:tc>
          <w:tcPr>
            <w:tcW w:w="2244" w:type="dxa"/>
          </w:tcPr>
          <w:p w:rsidR="00540125" w:rsidRPr="00BF6B21" w:rsidRDefault="00540125" w:rsidP="00E615FD">
            <w:pPr>
              <w:pStyle w:val="Tabletext"/>
              <w:jc w:val="left"/>
              <w:rPr>
                <w:sz w:val="20"/>
                <w:lang w:val="fr-CH"/>
              </w:rPr>
            </w:pPr>
            <w:r w:rsidRPr="00BF6B21">
              <w:rPr>
                <w:sz w:val="20"/>
                <w:lang w:val="fr-CH"/>
              </w:rPr>
              <w:t>869,300-869,400 MHz</w:t>
            </w:r>
          </w:p>
        </w:tc>
        <w:tc>
          <w:tcPr>
            <w:tcW w:w="1218" w:type="dxa"/>
          </w:tcPr>
          <w:p w:rsidR="00540125" w:rsidRPr="00BF6B21" w:rsidRDefault="00540125" w:rsidP="00E615FD">
            <w:pPr>
              <w:pStyle w:val="Tabletext"/>
              <w:jc w:val="left"/>
              <w:rPr>
                <w:sz w:val="20"/>
                <w:lang w:val="fr-CH"/>
              </w:rPr>
            </w:pPr>
            <w:r w:rsidRPr="00BF6B21">
              <w:rPr>
                <w:sz w:val="20"/>
                <w:lang w:val="fr-CH"/>
              </w:rPr>
              <w:t>10 mW</w:t>
            </w:r>
            <w:r w:rsidRPr="00BF6B21">
              <w:rPr>
                <w:sz w:val="20"/>
                <w:lang w:val="fr-CH"/>
              </w:rPr>
              <w:br/>
              <w:t>p.a.r.</w:t>
            </w:r>
          </w:p>
        </w:tc>
        <w:tc>
          <w:tcPr>
            <w:tcW w:w="1304" w:type="dxa"/>
          </w:tcPr>
          <w:p w:rsidR="00540125" w:rsidRPr="00BF6B21" w:rsidRDefault="00540125" w:rsidP="006557DC">
            <w:pPr>
              <w:pStyle w:val="Tabletext"/>
              <w:jc w:val="left"/>
              <w:rPr>
                <w:sz w:val="20"/>
                <w:lang w:val="fr-CH"/>
              </w:rPr>
            </w:pPr>
            <w:r w:rsidRPr="00BF6B21">
              <w:rPr>
                <w:sz w:val="20"/>
                <w:lang w:val="fr-CH"/>
              </w:rPr>
              <w:t>Facteur d</w:t>
            </w:r>
            <w:r w:rsidR="00787779" w:rsidRPr="00BF6B21">
              <w:rPr>
                <w:sz w:val="20"/>
                <w:lang w:val="fr-CH"/>
              </w:rPr>
              <w:t>'</w:t>
            </w:r>
            <w:r w:rsidRPr="00BF6B21">
              <w:rPr>
                <w:sz w:val="20"/>
                <w:lang w:val="fr-CH"/>
              </w:rPr>
              <w:t>utilisation &lt;</w:t>
            </w:r>
            <w:r w:rsidR="006557DC" w:rsidRPr="00BF6B21">
              <w:rPr>
                <w:sz w:val="20"/>
                <w:lang w:val="fr-CH"/>
              </w:rPr>
              <w:t> </w:t>
            </w:r>
            <w:r w:rsidRPr="00BF6B21">
              <w:rPr>
                <w:sz w:val="20"/>
                <w:lang w:val="fr-CH"/>
              </w:rPr>
              <w:t>1,0%</w:t>
            </w:r>
          </w:p>
        </w:tc>
        <w:tc>
          <w:tcPr>
            <w:tcW w:w="1250" w:type="dxa"/>
          </w:tcPr>
          <w:p w:rsidR="00540125" w:rsidRPr="00BF6B21" w:rsidRDefault="00540125" w:rsidP="00E615FD">
            <w:pPr>
              <w:pStyle w:val="Tabletext"/>
              <w:jc w:val="left"/>
              <w:rPr>
                <w:sz w:val="20"/>
                <w:lang w:val="fr-CH"/>
              </w:rPr>
            </w:pPr>
            <w:r w:rsidRPr="00BF6B21">
              <w:rPr>
                <w:sz w:val="20"/>
                <w:lang w:val="fr-CH"/>
              </w:rPr>
              <w:t>25 kHz</w:t>
            </w:r>
          </w:p>
        </w:tc>
        <w:tc>
          <w:tcPr>
            <w:tcW w:w="1650" w:type="dxa"/>
          </w:tcPr>
          <w:p w:rsidR="00540125" w:rsidRPr="00BF6B21" w:rsidRDefault="00540125" w:rsidP="00E615FD">
            <w:pPr>
              <w:pStyle w:val="Tabletext"/>
              <w:jc w:val="left"/>
              <w:rPr>
                <w:sz w:val="20"/>
                <w:lang w:val="fr-CH"/>
              </w:rPr>
            </w:pPr>
          </w:p>
        </w:tc>
        <w:tc>
          <w:tcPr>
            <w:tcW w:w="1657" w:type="dxa"/>
          </w:tcPr>
          <w:p w:rsidR="00540125" w:rsidRPr="00BF6B21" w:rsidRDefault="00540125" w:rsidP="00E615FD">
            <w:pPr>
              <w:pStyle w:val="Tabletext"/>
              <w:jc w:val="left"/>
              <w:rPr>
                <w:sz w:val="20"/>
                <w:lang w:val="fr-CH"/>
              </w:rPr>
            </w:pPr>
          </w:p>
        </w:tc>
      </w:tr>
      <w:tr w:rsidR="006557DC" w:rsidRPr="00BF6B21" w:rsidTr="006557DC">
        <w:trPr>
          <w:cantSplit/>
          <w:jc w:val="center"/>
        </w:trPr>
        <w:tc>
          <w:tcPr>
            <w:tcW w:w="316" w:type="dxa"/>
          </w:tcPr>
          <w:p w:rsidR="00540125" w:rsidRPr="00BF6B21" w:rsidRDefault="00540125" w:rsidP="00E615FD">
            <w:pPr>
              <w:pStyle w:val="Tabletext"/>
              <w:jc w:val="center"/>
              <w:rPr>
                <w:sz w:val="20"/>
                <w:lang w:val="fr-CH"/>
              </w:rPr>
            </w:pPr>
            <w:r w:rsidRPr="00BF6B21">
              <w:rPr>
                <w:sz w:val="20"/>
                <w:lang w:val="fr-CH"/>
              </w:rPr>
              <w:t>f</w:t>
            </w:r>
          </w:p>
        </w:tc>
        <w:tc>
          <w:tcPr>
            <w:tcW w:w="2244" w:type="dxa"/>
          </w:tcPr>
          <w:p w:rsidR="00540125" w:rsidRPr="00BF6B21" w:rsidRDefault="00540125" w:rsidP="00E615FD">
            <w:pPr>
              <w:pStyle w:val="Tabletext"/>
              <w:jc w:val="left"/>
              <w:rPr>
                <w:sz w:val="20"/>
                <w:lang w:val="fr-CH"/>
              </w:rPr>
            </w:pPr>
            <w:r w:rsidRPr="00BF6B21">
              <w:rPr>
                <w:sz w:val="20"/>
                <w:lang w:val="fr-CH"/>
              </w:rPr>
              <w:t>169,4750</w:t>
            </w:r>
            <w:r w:rsidRPr="00BF6B21">
              <w:rPr>
                <w:sz w:val="20"/>
                <w:lang w:val="fr-CH"/>
              </w:rPr>
              <w:noBreakHyphen/>
              <w:t>169,4875 MHz</w:t>
            </w:r>
          </w:p>
        </w:tc>
        <w:tc>
          <w:tcPr>
            <w:tcW w:w="1218" w:type="dxa"/>
          </w:tcPr>
          <w:p w:rsidR="00540125" w:rsidRPr="00BF6B21" w:rsidRDefault="00540125" w:rsidP="00E615FD">
            <w:pPr>
              <w:pStyle w:val="Tabletext"/>
              <w:jc w:val="left"/>
              <w:rPr>
                <w:sz w:val="20"/>
                <w:lang w:val="fr-CH"/>
              </w:rPr>
            </w:pPr>
            <w:r w:rsidRPr="00BF6B21">
              <w:rPr>
                <w:sz w:val="20"/>
                <w:lang w:val="fr-CH"/>
              </w:rPr>
              <w:t>10 mW p.a.r.</w:t>
            </w:r>
          </w:p>
        </w:tc>
        <w:tc>
          <w:tcPr>
            <w:tcW w:w="1304" w:type="dxa"/>
          </w:tcPr>
          <w:p w:rsidR="00540125" w:rsidRPr="00BF6B21" w:rsidRDefault="00540125" w:rsidP="006557DC">
            <w:pPr>
              <w:pStyle w:val="Tabletext"/>
              <w:jc w:val="left"/>
              <w:rPr>
                <w:sz w:val="20"/>
                <w:lang w:val="fr-CH"/>
              </w:rPr>
            </w:pPr>
            <w:r w:rsidRPr="00BF6B21">
              <w:rPr>
                <w:sz w:val="20"/>
                <w:lang w:val="fr-CH"/>
              </w:rPr>
              <w:t>Facteur d</w:t>
            </w:r>
            <w:r w:rsidR="00787779" w:rsidRPr="00BF6B21">
              <w:rPr>
                <w:sz w:val="20"/>
                <w:lang w:val="fr-CH"/>
              </w:rPr>
              <w:t>'</w:t>
            </w:r>
            <w:r w:rsidRPr="00BF6B21">
              <w:rPr>
                <w:sz w:val="20"/>
                <w:lang w:val="fr-CH"/>
              </w:rPr>
              <w:t>utilisation &lt;</w:t>
            </w:r>
            <w:r w:rsidR="006557DC" w:rsidRPr="00BF6B21">
              <w:rPr>
                <w:sz w:val="20"/>
                <w:lang w:val="fr-CH"/>
              </w:rPr>
              <w:t> </w:t>
            </w:r>
            <w:r w:rsidRPr="00BF6B21">
              <w:rPr>
                <w:sz w:val="20"/>
                <w:lang w:val="fr-CH"/>
              </w:rPr>
              <w:t>0,1%</w:t>
            </w:r>
          </w:p>
        </w:tc>
        <w:tc>
          <w:tcPr>
            <w:tcW w:w="1250" w:type="dxa"/>
          </w:tcPr>
          <w:p w:rsidR="00540125" w:rsidRPr="00BF6B21" w:rsidRDefault="00540125" w:rsidP="00E615FD">
            <w:pPr>
              <w:pStyle w:val="Tabletext"/>
              <w:jc w:val="left"/>
              <w:rPr>
                <w:sz w:val="20"/>
                <w:lang w:val="fr-CH"/>
              </w:rPr>
            </w:pPr>
            <w:r w:rsidRPr="00BF6B21">
              <w:rPr>
                <w:sz w:val="20"/>
                <w:lang w:val="fr-CH"/>
              </w:rPr>
              <w:t>12,5 kHz</w:t>
            </w:r>
          </w:p>
        </w:tc>
        <w:tc>
          <w:tcPr>
            <w:tcW w:w="1650" w:type="dxa"/>
          </w:tcPr>
          <w:p w:rsidR="00540125" w:rsidRPr="00BF6B21" w:rsidRDefault="00540125" w:rsidP="00E615FD">
            <w:pPr>
              <w:pStyle w:val="Tabletext"/>
              <w:jc w:val="left"/>
              <w:rPr>
                <w:sz w:val="20"/>
                <w:lang w:val="fr-CH"/>
              </w:rPr>
            </w:pPr>
            <w:r w:rsidRPr="00BF6B21">
              <w:rPr>
                <w:sz w:val="20"/>
                <w:lang w:val="fr-CH"/>
              </w:rPr>
              <w:t>ECC/DEC/(05)02</w:t>
            </w:r>
          </w:p>
        </w:tc>
        <w:tc>
          <w:tcPr>
            <w:tcW w:w="1657" w:type="dxa"/>
          </w:tcPr>
          <w:p w:rsidR="00540125" w:rsidRPr="00BF6B21" w:rsidRDefault="00540125" w:rsidP="00E615FD">
            <w:pPr>
              <w:pStyle w:val="Tabletext"/>
              <w:jc w:val="left"/>
              <w:rPr>
                <w:sz w:val="20"/>
                <w:lang w:val="fr-CH"/>
              </w:rPr>
            </w:pPr>
            <w:r w:rsidRPr="00BF6B21">
              <w:rPr>
                <w:sz w:val="20"/>
                <w:lang w:val="fr-CH"/>
              </w:rPr>
              <w:t>Alarmes sociales (usage exclusif)</w:t>
            </w:r>
          </w:p>
        </w:tc>
      </w:tr>
      <w:tr w:rsidR="006557DC" w:rsidRPr="00BF6B21" w:rsidTr="006557DC">
        <w:trPr>
          <w:cantSplit/>
          <w:jc w:val="center"/>
        </w:trPr>
        <w:tc>
          <w:tcPr>
            <w:tcW w:w="316" w:type="dxa"/>
          </w:tcPr>
          <w:p w:rsidR="00540125" w:rsidRPr="00BF6B21" w:rsidRDefault="00540125" w:rsidP="00E615FD">
            <w:pPr>
              <w:pStyle w:val="Tabletext"/>
              <w:jc w:val="center"/>
              <w:rPr>
                <w:sz w:val="20"/>
                <w:lang w:val="fr-CH"/>
              </w:rPr>
            </w:pPr>
            <w:r w:rsidRPr="00BF6B21">
              <w:rPr>
                <w:sz w:val="20"/>
                <w:lang w:val="fr-CH"/>
              </w:rPr>
              <w:t>g</w:t>
            </w:r>
          </w:p>
        </w:tc>
        <w:tc>
          <w:tcPr>
            <w:tcW w:w="2244" w:type="dxa"/>
          </w:tcPr>
          <w:p w:rsidR="00540125" w:rsidRPr="00BF6B21" w:rsidRDefault="00540125" w:rsidP="00E615FD">
            <w:pPr>
              <w:pStyle w:val="Tabletext"/>
              <w:jc w:val="left"/>
              <w:rPr>
                <w:sz w:val="20"/>
                <w:lang w:val="fr-CH"/>
              </w:rPr>
            </w:pPr>
            <w:r w:rsidRPr="00BF6B21">
              <w:rPr>
                <w:sz w:val="20"/>
                <w:lang w:val="fr-CH"/>
              </w:rPr>
              <w:t>169,5875</w:t>
            </w:r>
            <w:r w:rsidRPr="00BF6B21">
              <w:rPr>
                <w:sz w:val="20"/>
                <w:lang w:val="fr-CH"/>
              </w:rPr>
              <w:noBreakHyphen/>
              <w:t>169,6000 MHz</w:t>
            </w:r>
          </w:p>
        </w:tc>
        <w:tc>
          <w:tcPr>
            <w:tcW w:w="1218" w:type="dxa"/>
          </w:tcPr>
          <w:p w:rsidR="00540125" w:rsidRPr="00BF6B21" w:rsidRDefault="00540125" w:rsidP="00E615FD">
            <w:pPr>
              <w:pStyle w:val="Tabletext"/>
              <w:jc w:val="left"/>
              <w:rPr>
                <w:sz w:val="20"/>
                <w:lang w:val="fr-CH"/>
              </w:rPr>
            </w:pPr>
            <w:r w:rsidRPr="00BF6B21">
              <w:rPr>
                <w:sz w:val="20"/>
                <w:lang w:val="fr-CH"/>
              </w:rPr>
              <w:t>10 mW p.a.r.</w:t>
            </w:r>
          </w:p>
        </w:tc>
        <w:tc>
          <w:tcPr>
            <w:tcW w:w="1304" w:type="dxa"/>
          </w:tcPr>
          <w:p w:rsidR="00540125" w:rsidRPr="00BF6B21" w:rsidRDefault="00540125" w:rsidP="006557DC">
            <w:pPr>
              <w:pStyle w:val="Tabletext"/>
              <w:jc w:val="left"/>
              <w:rPr>
                <w:sz w:val="20"/>
                <w:lang w:val="fr-CH"/>
              </w:rPr>
            </w:pPr>
            <w:r w:rsidRPr="00BF6B21">
              <w:rPr>
                <w:sz w:val="20"/>
                <w:lang w:val="fr-CH"/>
              </w:rPr>
              <w:t>Facteur d</w:t>
            </w:r>
            <w:r w:rsidR="00787779" w:rsidRPr="00BF6B21">
              <w:rPr>
                <w:sz w:val="20"/>
                <w:lang w:val="fr-CH"/>
              </w:rPr>
              <w:t>'</w:t>
            </w:r>
            <w:r w:rsidRPr="00BF6B21">
              <w:rPr>
                <w:sz w:val="20"/>
                <w:lang w:val="fr-CH"/>
              </w:rPr>
              <w:t>utilisation &lt;</w:t>
            </w:r>
            <w:r w:rsidR="006557DC" w:rsidRPr="00BF6B21">
              <w:rPr>
                <w:sz w:val="20"/>
                <w:lang w:val="fr-CH"/>
              </w:rPr>
              <w:t> </w:t>
            </w:r>
            <w:r w:rsidRPr="00BF6B21">
              <w:rPr>
                <w:sz w:val="20"/>
                <w:lang w:val="fr-CH"/>
              </w:rPr>
              <w:t>0,1%</w:t>
            </w:r>
          </w:p>
        </w:tc>
        <w:tc>
          <w:tcPr>
            <w:tcW w:w="1250" w:type="dxa"/>
          </w:tcPr>
          <w:p w:rsidR="00540125" w:rsidRPr="00BF6B21" w:rsidRDefault="00540125" w:rsidP="00E615FD">
            <w:pPr>
              <w:pStyle w:val="Tabletext"/>
              <w:jc w:val="left"/>
              <w:rPr>
                <w:sz w:val="20"/>
                <w:lang w:val="fr-CH"/>
              </w:rPr>
            </w:pPr>
            <w:r w:rsidRPr="00BF6B21">
              <w:rPr>
                <w:sz w:val="20"/>
                <w:lang w:val="fr-CH"/>
              </w:rPr>
              <w:t>12,5 kHz</w:t>
            </w:r>
          </w:p>
        </w:tc>
        <w:tc>
          <w:tcPr>
            <w:tcW w:w="1650" w:type="dxa"/>
          </w:tcPr>
          <w:p w:rsidR="00540125" w:rsidRPr="00BF6B21" w:rsidRDefault="00540125" w:rsidP="00E615FD">
            <w:pPr>
              <w:pStyle w:val="Tabletext"/>
              <w:jc w:val="left"/>
              <w:rPr>
                <w:sz w:val="20"/>
                <w:lang w:val="fr-CH"/>
              </w:rPr>
            </w:pPr>
            <w:r w:rsidRPr="00BF6B21">
              <w:rPr>
                <w:sz w:val="20"/>
                <w:lang w:val="fr-CH"/>
              </w:rPr>
              <w:t>ECC/DEC/(05)02</w:t>
            </w:r>
          </w:p>
        </w:tc>
        <w:tc>
          <w:tcPr>
            <w:tcW w:w="1657" w:type="dxa"/>
          </w:tcPr>
          <w:p w:rsidR="00540125" w:rsidRPr="00BF6B21" w:rsidRDefault="00540125" w:rsidP="00E615FD">
            <w:pPr>
              <w:pStyle w:val="Tabletext"/>
              <w:jc w:val="left"/>
              <w:rPr>
                <w:sz w:val="20"/>
                <w:lang w:val="fr-CH"/>
              </w:rPr>
            </w:pPr>
            <w:r w:rsidRPr="00BF6B21">
              <w:rPr>
                <w:sz w:val="20"/>
                <w:lang w:val="fr-CH"/>
              </w:rPr>
              <w:t>Alarmes sociales (usage exclusif)</w:t>
            </w:r>
          </w:p>
        </w:tc>
      </w:tr>
    </w:tbl>
    <w:p w:rsidR="00540125" w:rsidRPr="00BF6B21" w:rsidRDefault="00540125" w:rsidP="00D52D91">
      <w:pPr>
        <w:pStyle w:val="Tablefin"/>
        <w:rPr>
          <w:snapToGrid w:val="0"/>
          <w:lang w:val="fr-CH" w:eastAsia="zh-CN"/>
        </w:rPr>
      </w:pPr>
    </w:p>
    <w:p w:rsidR="00540125" w:rsidRPr="00BF6B21" w:rsidRDefault="00540125" w:rsidP="00540125">
      <w:pPr>
        <w:pStyle w:val="Heading2"/>
        <w:rPr>
          <w:lang w:val="fr-CH"/>
        </w:rPr>
      </w:pPr>
      <w:bookmarkStart w:id="304" w:name="_Toc305146502"/>
      <w:r w:rsidRPr="00BF6B21">
        <w:rPr>
          <w:lang w:val="fr-CH"/>
        </w:rPr>
        <w:t>2.8</w:t>
      </w:r>
      <w:r w:rsidRPr="00BF6B21">
        <w:rPr>
          <w:lang w:val="fr-CH"/>
        </w:rPr>
        <w:tab/>
        <w:t>Commande de modèles réduits</w:t>
      </w:r>
      <w:bookmarkEnd w:id="304"/>
      <w:r w:rsidRPr="00BF6B21">
        <w:rPr>
          <w:lang w:val="fr-CH"/>
        </w:rPr>
        <w:t xml:space="preserve"> </w:t>
      </w:r>
    </w:p>
    <w:p w:rsidR="00540125" w:rsidRPr="00BF6B21" w:rsidRDefault="00540125" w:rsidP="00540125">
      <w:pPr>
        <w:rPr>
          <w:snapToGrid w:val="0"/>
          <w:sz w:val="22"/>
          <w:szCs w:val="24"/>
          <w:lang w:val="fr-CH" w:eastAsia="zh-CN"/>
        </w:rPr>
      </w:pPr>
      <w:r w:rsidRPr="00BF6B21">
        <w:rPr>
          <w:snapToGrid w:val="0"/>
          <w:szCs w:val="24"/>
          <w:lang w:val="fr-CH" w:eastAsia="zh-CN"/>
        </w:rPr>
        <w:t>Le Tableau 9H contient les bandes de fréquences et les paramètres réglementaires et informatifs recommandés applicables aux équipements de commande de modèles réduits à la seule fin de la commande du mouvement du modèle dans l</w:t>
      </w:r>
      <w:r w:rsidR="00787779" w:rsidRPr="00BF6B21">
        <w:rPr>
          <w:snapToGrid w:val="0"/>
          <w:szCs w:val="24"/>
          <w:lang w:val="fr-CH" w:eastAsia="zh-CN"/>
        </w:rPr>
        <w:t>'</w:t>
      </w:r>
      <w:r w:rsidRPr="00BF6B21">
        <w:rPr>
          <w:snapToGrid w:val="0"/>
          <w:szCs w:val="24"/>
          <w:lang w:val="fr-CH" w:eastAsia="zh-CN"/>
        </w:rPr>
        <w:t>air, sur le sol, à la surface de l</w:t>
      </w:r>
      <w:r w:rsidR="00787779" w:rsidRPr="00BF6B21">
        <w:rPr>
          <w:snapToGrid w:val="0"/>
          <w:szCs w:val="24"/>
          <w:lang w:val="fr-CH" w:eastAsia="zh-CN"/>
        </w:rPr>
        <w:t>'</w:t>
      </w:r>
      <w:r w:rsidRPr="00BF6B21">
        <w:rPr>
          <w:snapToGrid w:val="0"/>
          <w:szCs w:val="24"/>
          <w:lang w:val="fr-CH" w:eastAsia="zh-CN"/>
        </w:rPr>
        <w:t>eau ou sous l</w:t>
      </w:r>
      <w:r w:rsidR="00787779" w:rsidRPr="00BF6B21">
        <w:rPr>
          <w:snapToGrid w:val="0"/>
          <w:szCs w:val="24"/>
          <w:lang w:val="fr-CH" w:eastAsia="zh-CN"/>
        </w:rPr>
        <w:t>'</w:t>
      </w:r>
      <w:r w:rsidRPr="00BF6B21">
        <w:rPr>
          <w:snapToGrid w:val="0"/>
          <w:szCs w:val="24"/>
          <w:lang w:val="fr-CH" w:eastAsia="zh-CN"/>
        </w:rPr>
        <w:t>eau. Bien que les bandes ne soient pas harmonisées, les paramètres indiqués dans le Tableau sont communs à une majorité de pays de la CEPT. On notera que les bandes en question ne sont pas à l</w:t>
      </w:r>
      <w:r w:rsidR="00787779" w:rsidRPr="00BF6B21">
        <w:rPr>
          <w:snapToGrid w:val="0"/>
          <w:szCs w:val="24"/>
          <w:lang w:val="fr-CH" w:eastAsia="zh-CN"/>
        </w:rPr>
        <w:t>'</w:t>
      </w:r>
      <w:r w:rsidRPr="00BF6B21">
        <w:rPr>
          <w:snapToGrid w:val="0"/>
          <w:szCs w:val="24"/>
          <w:lang w:val="fr-CH" w:eastAsia="zh-CN"/>
        </w:rPr>
        <w:t>usage exclusif de ce type d</w:t>
      </w:r>
      <w:r w:rsidR="00787779" w:rsidRPr="00BF6B21">
        <w:rPr>
          <w:snapToGrid w:val="0"/>
          <w:szCs w:val="24"/>
          <w:lang w:val="fr-CH" w:eastAsia="zh-CN"/>
        </w:rPr>
        <w:t>'</w:t>
      </w:r>
      <w:r w:rsidRPr="00BF6B21">
        <w:rPr>
          <w:snapToGrid w:val="0"/>
          <w:szCs w:val="24"/>
          <w:lang w:val="fr-CH" w:eastAsia="zh-CN"/>
        </w:rPr>
        <w:t>application.</w:t>
      </w:r>
    </w:p>
    <w:p w:rsidR="00540125" w:rsidRPr="00BF6B21" w:rsidRDefault="00540125" w:rsidP="00540125">
      <w:pPr>
        <w:pStyle w:val="TableNo"/>
        <w:rPr>
          <w:snapToGrid w:val="0"/>
          <w:szCs w:val="24"/>
          <w:lang w:val="fr-CH" w:eastAsia="zh-CN"/>
        </w:rPr>
      </w:pPr>
      <w:r w:rsidRPr="00BF6B21">
        <w:rPr>
          <w:lang w:val="fr-CH" w:eastAsia="ja-JP"/>
        </w:rPr>
        <w:lastRenderedPageBreak/>
        <w:t>TABLEAU</w:t>
      </w:r>
      <w:r w:rsidRPr="00BF6B21">
        <w:rPr>
          <w:snapToGrid w:val="0"/>
          <w:szCs w:val="24"/>
          <w:lang w:val="fr-CH" w:eastAsia="zh-CN"/>
        </w:rPr>
        <w:t xml:space="preserve"> 9H</w:t>
      </w:r>
    </w:p>
    <w:p w:rsidR="00540125" w:rsidRPr="00BF6B21" w:rsidRDefault="00540125" w:rsidP="006557DC">
      <w:pPr>
        <w:pStyle w:val="Tabletitle"/>
        <w:rPr>
          <w:lang w:val="fr-CH"/>
        </w:rPr>
      </w:pPr>
      <w:r w:rsidRPr="00BF6B21">
        <w:rPr>
          <w:lang w:val="fr-CH"/>
        </w:rPr>
        <w:t xml:space="preserve">Paramètres réglementaires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
        <w:gridCol w:w="2149"/>
        <w:gridCol w:w="1239"/>
        <w:gridCol w:w="1377"/>
        <w:gridCol w:w="1261"/>
        <w:gridCol w:w="1687"/>
        <w:gridCol w:w="1609"/>
      </w:tblGrid>
      <w:tr w:rsidR="00540125" w:rsidRPr="00BF6B21" w:rsidTr="006557DC">
        <w:trPr>
          <w:cantSplit/>
          <w:tblHeader/>
          <w:jc w:val="center"/>
        </w:trPr>
        <w:tc>
          <w:tcPr>
            <w:tcW w:w="2466" w:type="dxa"/>
            <w:gridSpan w:val="2"/>
            <w:vAlign w:val="center"/>
          </w:tcPr>
          <w:p w:rsidR="00540125" w:rsidRPr="00BF6B21" w:rsidRDefault="00540125" w:rsidP="00E615FD">
            <w:pPr>
              <w:pStyle w:val="Tablehead"/>
              <w:rPr>
                <w:sz w:val="20"/>
                <w:lang w:val="fr-CH"/>
              </w:rPr>
            </w:pPr>
            <w:r w:rsidRPr="00BF6B21">
              <w:rPr>
                <w:sz w:val="20"/>
                <w:lang w:val="fr-CH"/>
              </w:rPr>
              <w:t>Bande de fréquences</w:t>
            </w:r>
          </w:p>
        </w:tc>
        <w:tc>
          <w:tcPr>
            <w:tcW w:w="1239" w:type="dxa"/>
            <w:vAlign w:val="center"/>
          </w:tcPr>
          <w:p w:rsidR="00540125" w:rsidRPr="00BF6B21" w:rsidRDefault="00540125" w:rsidP="006557DC">
            <w:pPr>
              <w:pStyle w:val="Tablehead"/>
              <w:rPr>
                <w:sz w:val="20"/>
                <w:lang w:val="fr-CH"/>
              </w:rPr>
            </w:pPr>
            <w:r w:rsidRPr="00BF6B21">
              <w:rPr>
                <w:sz w:val="20"/>
                <w:lang w:val="fr-CH"/>
              </w:rPr>
              <w:t>Puissance/</w:t>
            </w:r>
            <w:r w:rsidR="006557DC" w:rsidRPr="00BF6B21">
              <w:rPr>
                <w:sz w:val="20"/>
                <w:lang w:val="fr-CH"/>
              </w:rPr>
              <w:br/>
            </w:r>
            <w:r w:rsidRPr="00BF6B21">
              <w:rPr>
                <w:sz w:val="20"/>
                <w:lang w:val="fr-CH"/>
              </w:rPr>
              <w:t>champ</w:t>
            </w:r>
            <w:r w:rsidR="006557DC" w:rsidRPr="00BF6B21">
              <w:rPr>
                <w:sz w:val="20"/>
                <w:lang w:val="fr-CH"/>
              </w:rPr>
              <w:br/>
            </w:r>
            <w:r w:rsidRPr="00BF6B21">
              <w:rPr>
                <w:sz w:val="20"/>
                <w:lang w:val="fr-CH"/>
              </w:rPr>
              <w:t>magnétique</w:t>
            </w:r>
          </w:p>
        </w:tc>
        <w:tc>
          <w:tcPr>
            <w:tcW w:w="1377" w:type="dxa"/>
            <w:vAlign w:val="center"/>
          </w:tcPr>
          <w:p w:rsidR="00540125" w:rsidRPr="00BF6B21" w:rsidRDefault="00540125" w:rsidP="00E615FD">
            <w:pPr>
              <w:pStyle w:val="Tablehead"/>
              <w:rPr>
                <w:sz w:val="20"/>
                <w:lang w:val="fr-CH"/>
              </w:rPr>
            </w:pPr>
            <w:r w:rsidRPr="00BF6B21">
              <w:rPr>
                <w:sz w:val="20"/>
                <w:lang w:val="fr-CH"/>
              </w:rPr>
              <w:t xml:space="preserve">Condition relative à </w:t>
            </w:r>
            <w:r w:rsidR="006557DC" w:rsidRPr="00BF6B21">
              <w:rPr>
                <w:sz w:val="20"/>
                <w:lang w:val="fr-CH"/>
              </w:rPr>
              <w:br/>
            </w:r>
            <w:r w:rsidRPr="00BF6B21">
              <w:rPr>
                <w:sz w:val="20"/>
                <w:lang w:val="fr-CH"/>
              </w:rPr>
              <w:t>l</w:t>
            </w:r>
            <w:r w:rsidR="00787779" w:rsidRPr="00BF6B21">
              <w:rPr>
                <w:sz w:val="20"/>
                <w:lang w:val="fr-CH"/>
              </w:rPr>
              <w:t>'</w:t>
            </w:r>
            <w:r w:rsidRPr="00BF6B21">
              <w:rPr>
                <w:sz w:val="20"/>
                <w:lang w:val="fr-CH"/>
              </w:rPr>
              <w:t xml:space="preserve">accès au spectre et à </w:t>
            </w:r>
            <w:r w:rsidR="006557DC" w:rsidRPr="00BF6B21">
              <w:rPr>
                <w:sz w:val="20"/>
                <w:lang w:val="fr-CH"/>
              </w:rPr>
              <w:br/>
            </w:r>
            <w:r w:rsidRPr="00BF6B21">
              <w:rPr>
                <w:sz w:val="20"/>
                <w:lang w:val="fr-CH"/>
              </w:rPr>
              <w:t>la réduction des brouillages</w:t>
            </w:r>
          </w:p>
        </w:tc>
        <w:tc>
          <w:tcPr>
            <w:tcW w:w="1261" w:type="dxa"/>
            <w:vAlign w:val="center"/>
          </w:tcPr>
          <w:p w:rsidR="00540125" w:rsidRPr="00BF6B21" w:rsidRDefault="00540125" w:rsidP="006557DC">
            <w:pPr>
              <w:pStyle w:val="Tablehead"/>
              <w:rPr>
                <w:sz w:val="20"/>
                <w:lang w:val="fr-CH"/>
              </w:rPr>
            </w:pPr>
            <w:r w:rsidRPr="00BF6B21">
              <w:rPr>
                <w:sz w:val="20"/>
                <w:lang w:val="fr-CH"/>
              </w:rPr>
              <w:t>Espacement</w:t>
            </w:r>
            <w:r w:rsidR="006557DC" w:rsidRPr="00BF6B21">
              <w:rPr>
                <w:sz w:val="20"/>
                <w:lang w:val="fr-CH"/>
              </w:rPr>
              <w:br/>
            </w:r>
            <w:r w:rsidRPr="00BF6B21">
              <w:rPr>
                <w:sz w:val="20"/>
                <w:lang w:val="fr-CH"/>
              </w:rPr>
              <w:t>entre canaux</w:t>
            </w:r>
          </w:p>
        </w:tc>
        <w:tc>
          <w:tcPr>
            <w:tcW w:w="1687" w:type="dxa"/>
            <w:vAlign w:val="center"/>
          </w:tcPr>
          <w:p w:rsidR="00540125" w:rsidRPr="00BF6B21" w:rsidRDefault="00540125" w:rsidP="00E615FD">
            <w:pPr>
              <w:pStyle w:val="Tablehead"/>
              <w:rPr>
                <w:sz w:val="20"/>
                <w:lang w:val="fr-CH"/>
              </w:rPr>
            </w:pPr>
            <w:r w:rsidRPr="00BF6B21">
              <w:rPr>
                <w:sz w:val="20"/>
                <w:lang w:val="fr-CH"/>
              </w:rPr>
              <w:t>Décision ECC/ERC</w:t>
            </w:r>
          </w:p>
        </w:tc>
        <w:tc>
          <w:tcPr>
            <w:tcW w:w="1609" w:type="dxa"/>
            <w:vAlign w:val="center"/>
          </w:tcPr>
          <w:p w:rsidR="00540125" w:rsidRPr="00BF6B21" w:rsidRDefault="00540125" w:rsidP="00E615FD">
            <w:pPr>
              <w:pStyle w:val="Tablehead"/>
              <w:rPr>
                <w:sz w:val="20"/>
                <w:lang w:val="fr-CH"/>
              </w:rPr>
            </w:pPr>
            <w:r w:rsidRPr="00BF6B21">
              <w:rPr>
                <w:sz w:val="20"/>
                <w:lang w:val="fr-CH"/>
              </w:rPr>
              <w:t>Notes</w:t>
            </w:r>
          </w:p>
        </w:tc>
      </w:tr>
      <w:tr w:rsidR="00540125" w:rsidRPr="00BF6B21" w:rsidTr="006557DC">
        <w:trPr>
          <w:cantSplit/>
          <w:jc w:val="center"/>
        </w:trPr>
        <w:tc>
          <w:tcPr>
            <w:tcW w:w="317" w:type="dxa"/>
          </w:tcPr>
          <w:p w:rsidR="00540125" w:rsidRPr="00BF6B21" w:rsidRDefault="00540125" w:rsidP="00E615FD">
            <w:pPr>
              <w:pStyle w:val="Tabletext"/>
              <w:jc w:val="center"/>
              <w:rPr>
                <w:sz w:val="20"/>
                <w:lang w:val="fr-CH"/>
              </w:rPr>
            </w:pPr>
            <w:r w:rsidRPr="00BF6B21">
              <w:rPr>
                <w:sz w:val="20"/>
                <w:lang w:val="fr-CH"/>
              </w:rPr>
              <w:t>a</w:t>
            </w:r>
          </w:p>
        </w:tc>
        <w:tc>
          <w:tcPr>
            <w:tcW w:w="2149" w:type="dxa"/>
          </w:tcPr>
          <w:p w:rsidR="00540125" w:rsidRPr="00BF6B21" w:rsidRDefault="00540125" w:rsidP="00E615FD">
            <w:pPr>
              <w:pStyle w:val="Tabletext"/>
              <w:jc w:val="left"/>
              <w:rPr>
                <w:snapToGrid w:val="0"/>
                <w:sz w:val="20"/>
                <w:szCs w:val="24"/>
                <w:lang w:val="fr-CH" w:eastAsia="zh-CN"/>
              </w:rPr>
            </w:pPr>
            <w:r w:rsidRPr="00BF6B21">
              <w:rPr>
                <w:noProof/>
                <w:snapToGrid w:val="0"/>
                <w:sz w:val="20"/>
                <w:szCs w:val="24"/>
                <w:lang w:val="fr-CH" w:eastAsia="zh-CN"/>
              </w:rPr>
              <w:t>26,995, 27,045, 27,095, 27,145, 27,195 MHz</w:t>
            </w:r>
          </w:p>
        </w:tc>
        <w:tc>
          <w:tcPr>
            <w:tcW w:w="1239" w:type="dxa"/>
          </w:tcPr>
          <w:p w:rsidR="00540125" w:rsidRPr="00BF6B21" w:rsidRDefault="00540125" w:rsidP="00E615FD">
            <w:pPr>
              <w:pStyle w:val="Tabletext"/>
              <w:jc w:val="left"/>
              <w:rPr>
                <w:sz w:val="20"/>
                <w:lang w:val="fr-CH"/>
              </w:rPr>
            </w:pPr>
            <w:r w:rsidRPr="00BF6B21">
              <w:rPr>
                <w:sz w:val="20"/>
                <w:lang w:val="fr-CH"/>
              </w:rPr>
              <w:t>100 mW p.a.r.</w:t>
            </w:r>
          </w:p>
        </w:tc>
        <w:tc>
          <w:tcPr>
            <w:tcW w:w="1377" w:type="dxa"/>
          </w:tcPr>
          <w:p w:rsidR="00540125" w:rsidRPr="00BF6B21" w:rsidRDefault="00540125" w:rsidP="00E615FD">
            <w:pPr>
              <w:pStyle w:val="Tabletext"/>
              <w:jc w:val="left"/>
              <w:rPr>
                <w:sz w:val="20"/>
                <w:lang w:val="fr-CH"/>
              </w:rPr>
            </w:pPr>
            <w:r w:rsidRPr="00BF6B21">
              <w:rPr>
                <w:sz w:val="20"/>
                <w:lang w:val="fr-CH"/>
              </w:rPr>
              <w:t>Pas de condition</w:t>
            </w:r>
          </w:p>
        </w:tc>
        <w:tc>
          <w:tcPr>
            <w:tcW w:w="1261" w:type="dxa"/>
          </w:tcPr>
          <w:p w:rsidR="00540125" w:rsidRPr="00BF6B21" w:rsidRDefault="00540125" w:rsidP="00E615FD">
            <w:pPr>
              <w:pStyle w:val="Tabletext"/>
              <w:jc w:val="left"/>
              <w:rPr>
                <w:sz w:val="20"/>
                <w:lang w:val="fr-CH"/>
              </w:rPr>
            </w:pPr>
            <w:r w:rsidRPr="00BF6B21">
              <w:rPr>
                <w:sz w:val="20"/>
                <w:lang w:val="fr-CH"/>
              </w:rPr>
              <w:t>10 kHz</w:t>
            </w:r>
          </w:p>
        </w:tc>
        <w:tc>
          <w:tcPr>
            <w:tcW w:w="1687" w:type="dxa"/>
          </w:tcPr>
          <w:p w:rsidR="00540125" w:rsidRPr="00BF6B21" w:rsidRDefault="00540125" w:rsidP="00E615FD">
            <w:pPr>
              <w:pStyle w:val="Tabletext"/>
              <w:jc w:val="left"/>
              <w:rPr>
                <w:sz w:val="20"/>
                <w:lang w:val="fr-CH"/>
              </w:rPr>
            </w:pPr>
            <w:r w:rsidRPr="00BF6B21">
              <w:rPr>
                <w:sz w:val="20"/>
                <w:lang w:val="fr-CH"/>
              </w:rPr>
              <w:t>ERC/DEC/(01)10</w:t>
            </w:r>
          </w:p>
        </w:tc>
        <w:tc>
          <w:tcPr>
            <w:tcW w:w="1609" w:type="dxa"/>
          </w:tcPr>
          <w:p w:rsidR="00540125" w:rsidRPr="00BF6B21" w:rsidRDefault="00540125" w:rsidP="00E615FD">
            <w:pPr>
              <w:pStyle w:val="Tabletext"/>
              <w:jc w:val="left"/>
              <w:rPr>
                <w:sz w:val="20"/>
                <w:lang w:val="fr-CH"/>
              </w:rPr>
            </w:pPr>
          </w:p>
        </w:tc>
      </w:tr>
      <w:tr w:rsidR="00540125" w:rsidRPr="00BF6B21" w:rsidTr="006557DC">
        <w:trPr>
          <w:cantSplit/>
          <w:jc w:val="center"/>
        </w:trPr>
        <w:tc>
          <w:tcPr>
            <w:tcW w:w="317" w:type="dxa"/>
          </w:tcPr>
          <w:p w:rsidR="00540125" w:rsidRPr="00BF6B21" w:rsidRDefault="00540125" w:rsidP="00E615FD">
            <w:pPr>
              <w:pStyle w:val="Tabletext"/>
              <w:jc w:val="center"/>
              <w:rPr>
                <w:sz w:val="20"/>
                <w:lang w:val="fr-CH"/>
              </w:rPr>
            </w:pPr>
            <w:r w:rsidRPr="00BF6B21">
              <w:rPr>
                <w:sz w:val="20"/>
                <w:lang w:val="fr-CH"/>
              </w:rPr>
              <w:t>b</w:t>
            </w:r>
          </w:p>
        </w:tc>
        <w:tc>
          <w:tcPr>
            <w:tcW w:w="2149" w:type="dxa"/>
          </w:tcPr>
          <w:p w:rsidR="00540125" w:rsidRPr="00BF6B21" w:rsidRDefault="00540125" w:rsidP="00E615FD">
            <w:pPr>
              <w:pStyle w:val="Tabletext"/>
              <w:jc w:val="left"/>
              <w:rPr>
                <w:sz w:val="20"/>
                <w:lang w:val="fr-CH"/>
              </w:rPr>
            </w:pPr>
            <w:r w:rsidRPr="00BF6B21">
              <w:rPr>
                <w:sz w:val="20"/>
                <w:lang w:val="fr-CH"/>
              </w:rPr>
              <w:t>34,995</w:t>
            </w:r>
            <w:r w:rsidRPr="00BF6B21">
              <w:rPr>
                <w:sz w:val="20"/>
                <w:lang w:val="fr-CH"/>
              </w:rPr>
              <w:noBreakHyphen/>
              <w:t>35,225 MHz</w:t>
            </w:r>
          </w:p>
        </w:tc>
        <w:tc>
          <w:tcPr>
            <w:tcW w:w="1239" w:type="dxa"/>
          </w:tcPr>
          <w:p w:rsidR="00540125" w:rsidRPr="00BF6B21" w:rsidRDefault="00540125" w:rsidP="00E615FD">
            <w:pPr>
              <w:pStyle w:val="Tabletext"/>
              <w:jc w:val="left"/>
              <w:rPr>
                <w:sz w:val="20"/>
                <w:lang w:val="fr-CH"/>
              </w:rPr>
            </w:pPr>
            <w:r w:rsidRPr="00BF6B21">
              <w:rPr>
                <w:sz w:val="20"/>
                <w:lang w:val="fr-CH"/>
              </w:rPr>
              <w:t>100 mW p.a.r.</w:t>
            </w:r>
          </w:p>
        </w:tc>
        <w:tc>
          <w:tcPr>
            <w:tcW w:w="1377" w:type="dxa"/>
          </w:tcPr>
          <w:p w:rsidR="00540125" w:rsidRPr="00BF6B21" w:rsidRDefault="00540125" w:rsidP="00E615FD">
            <w:pPr>
              <w:pStyle w:val="Tabletext"/>
              <w:jc w:val="left"/>
              <w:rPr>
                <w:sz w:val="20"/>
                <w:lang w:val="fr-CH"/>
              </w:rPr>
            </w:pPr>
            <w:r w:rsidRPr="00BF6B21">
              <w:rPr>
                <w:sz w:val="20"/>
                <w:lang w:val="fr-CH"/>
              </w:rPr>
              <w:t>Pas de condition</w:t>
            </w:r>
          </w:p>
        </w:tc>
        <w:tc>
          <w:tcPr>
            <w:tcW w:w="1261" w:type="dxa"/>
          </w:tcPr>
          <w:p w:rsidR="00540125" w:rsidRPr="00BF6B21" w:rsidRDefault="00540125" w:rsidP="00E615FD">
            <w:pPr>
              <w:pStyle w:val="Tabletext"/>
              <w:jc w:val="left"/>
              <w:rPr>
                <w:sz w:val="20"/>
                <w:lang w:val="fr-CH"/>
              </w:rPr>
            </w:pPr>
            <w:r w:rsidRPr="00BF6B21">
              <w:rPr>
                <w:sz w:val="20"/>
                <w:lang w:val="fr-CH"/>
              </w:rPr>
              <w:t>10 kHz</w:t>
            </w:r>
          </w:p>
        </w:tc>
        <w:tc>
          <w:tcPr>
            <w:tcW w:w="1687" w:type="dxa"/>
          </w:tcPr>
          <w:p w:rsidR="00540125" w:rsidRPr="00BF6B21" w:rsidRDefault="00540125" w:rsidP="00E615FD">
            <w:pPr>
              <w:pStyle w:val="Tabletext"/>
              <w:jc w:val="left"/>
              <w:rPr>
                <w:sz w:val="20"/>
                <w:lang w:val="fr-CH"/>
              </w:rPr>
            </w:pPr>
            <w:r w:rsidRPr="00BF6B21">
              <w:rPr>
                <w:sz w:val="20"/>
                <w:lang w:val="fr-CH"/>
              </w:rPr>
              <w:t>ERC/DEC/(01)11</w:t>
            </w:r>
          </w:p>
        </w:tc>
        <w:tc>
          <w:tcPr>
            <w:tcW w:w="1609" w:type="dxa"/>
          </w:tcPr>
          <w:p w:rsidR="00540125" w:rsidRPr="00BF6B21" w:rsidRDefault="00540125" w:rsidP="00E615FD">
            <w:pPr>
              <w:pStyle w:val="Tabletext"/>
              <w:jc w:val="left"/>
              <w:rPr>
                <w:sz w:val="20"/>
                <w:lang w:val="fr-CH"/>
              </w:rPr>
            </w:pPr>
            <w:r w:rsidRPr="00BF6B21">
              <w:rPr>
                <w:sz w:val="20"/>
                <w:lang w:val="fr-CH"/>
              </w:rPr>
              <w:t>Uniquement pour les modèles réduits volants</w:t>
            </w:r>
          </w:p>
        </w:tc>
      </w:tr>
      <w:tr w:rsidR="00540125" w:rsidRPr="00BF6B21" w:rsidTr="006557DC">
        <w:trPr>
          <w:cantSplit/>
          <w:jc w:val="center"/>
        </w:trPr>
        <w:tc>
          <w:tcPr>
            <w:tcW w:w="317" w:type="dxa"/>
          </w:tcPr>
          <w:p w:rsidR="00540125" w:rsidRPr="00BF6B21" w:rsidRDefault="00540125" w:rsidP="00E615FD">
            <w:pPr>
              <w:pStyle w:val="Tabletext"/>
              <w:jc w:val="center"/>
              <w:rPr>
                <w:sz w:val="20"/>
                <w:lang w:val="fr-CH"/>
              </w:rPr>
            </w:pPr>
            <w:r w:rsidRPr="00BF6B21">
              <w:rPr>
                <w:sz w:val="20"/>
                <w:lang w:val="fr-CH"/>
              </w:rPr>
              <w:t>c</w:t>
            </w:r>
          </w:p>
        </w:tc>
        <w:tc>
          <w:tcPr>
            <w:tcW w:w="2149" w:type="dxa"/>
          </w:tcPr>
          <w:p w:rsidR="00540125" w:rsidRPr="00BF6B21" w:rsidRDefault="00540125" w:rsidP="00E615FD">
            <w:pPr>
              <w:pStyle w:val="Tabletext"/>
              <w:jc w:val="left"/>
              <w:rPr>
                <w:sz w:val="20"/>
                <w:lang w:val="fr-CH"/>
              </w:rPr>
            </w:pPr>
            <w:r w:rsidRPr="00BF6B21">
              <w:rPr>
                <w:sz w:val="20"/>
                <w:lang w:val="fr-CH"/>
              </w:rPr>
              <w:t xml:space="preserve">40,665, 40,675, </w:t>
            </w:r>
            <w:r w:rsidRPr="00BF6B21">
              <w:rPr>
                <w:sz w:val="20"/>
                <w:lang w:val="fr-CH"/>
              </w:rPr>
              <w:br/>
              <w:t>40,685, 40,695 MHz</w:t>
            </w:r>
          </w:p>
        </w:tc>
        <w:tc>
          <w:tcPr>
            <w:tcW w:w="1239" w:type="dxa"/>
          </w:tcPr>
          <w:p w:rsidR="00540125" w:rsidRPr="00BF6B21" w:rsidRDefault="00540125" w:rsidP="00E615FD">
            <w:pPr>
              <w:pStyle w:val="Tabletext"/>
              <w:jc w:val="left"/>
              <w:rPr>
                <w:sz w:val="20"/>
                <w:lang w:val="fr-CH"/>
              </w:rPr>
            </w:pPr>
            <w:r w:rsidRPr="00BF6B21">
              <w:rPr>
                <w:sz w:val="20"/>
                <w:lang w:val="fr-CH"/>
              </w:rPr>
              <w:t>100 mW p.a.r.</w:t>
            </w:r>
          </w:p>
        </w:tc>
        <w:tc>
          <w:tcPr>
            <w:tcW w:w="1377" w:type="dxa"/>
          </w:tcPr>
          <w:p w:rsidR="00540125" w:rsidRPr="00BF6B21" w:rsidRDefault="00540125" w:rsidP="00E615FD">
            <w:pPr>
              <w:pStyle w:val="Tabletext"/>
              <w:jc w:val="left"/>
              <w:rPr>
                <w:sz w:val="20"/>
                <w:lang w:val="fr-CH"/>
              </w:rPr>
            </w:pPr>
            <w:r w:rsidRPr="00BF6B21">
              <w:rPr>
                <w:sz w:val="20"/>
                <w:lang w:val="fr-CH"/>
              </w:rPr>
              <w:t>Pas de condition</w:t>
            </w:r>
          </w:p>
        </w:tc>
        <w:tc>
          <w:tcPr>
            <w:tcW w:w="1261" w:type="dxa"/>
          </w:tcPr>
          <w:p w:rsidR="00540125" w:rsidRPr="00BF6B21" w:rsidRDefault="00540125" w:rsidP="00E615FD">
            <w:pPr>
              <w:pStyle w:val="Tabletext"/>
              <w:jc w:val="left"/>
              <w:rPr>
                <w:sz w:val="20"/>
                <w:lang w:val="fr-CH"/>
              </w:rPr>
            </w:pPr>
            <w:r w:rsidRPr="00BF6B21">
              <w:rPr>
                <w:sz w:val="20"/>
                <w:lang w:val="fr-CH"/>
              </w:rPr>
              <w:t>10 kHz</w:t>
            </w:r>
          </w:p>
        </w:tc>
        <w:tc>
          <w:tcPr>
            <w:tcW w:w="1687" w:type="dxa"/>
          </w:tcPr>
          <w:p w:rsidR="00540125" w:rsidRPr="00BF6B21" w:rsidRDefault="00540125" w:rsidP="00E615FD">
            <w:pPr>
              <w:pStyle w:val="Tabletext"/>
              <w:jc w:val="left"/>
              <w:rPr>
                <w:sz w:val="20"/>
                <w:lang w:val="fr-CH"/>
              </w:rPr>
            </w:pPr>
            <w:r w:rsidRPr="00BF6B21">
              <w:rPr>
                <w:sz w:val="20"/>
                <w:lang w:val="fr-CH"/>
              </w:rPr>
              <w:t>ERC/DEC/(01)12</w:t>
            </w:r>
          </w:p>
        </w:tc>
        <w:tc>
          <w:tcPr>
            <w:tcW w:w="1609" w:type="dxa"/>
          </w:tcPr>
          <w:p w:rsidR="00540125" w:rsidRPr="00BF6B21" w:rsidRDefault="00540125" w:rsidP="00E615FD">
            <w:pPr>
              <w:pStyle w:val="Tabletext"/>
              <w:jc w:val="left"/>
              <w:rPr>
                <w:sz w:val="20"/>
                <w:lang w:val="fr-CH"/>
              </w:rPr>
            </w:pPr>
          </w:p>
        </w:tc>
      </w:tr>
    </w:tbl>
    <w:p w:rsidR="00540125" w:rsidRPr="00BF6B21" w:rsidRDefault="00540125" w:rsidP="00540125">
      <w:pPr>
        <w:spacing w:before="0"/>
        <w:rPr>
          <w:snapToGrid w:val="0"/>
          <w:sz w:val="2"/>
          <w:szCs w:val="24"/>
          <w:lang w:val="fr-CH" w:eastAsia="zh-CN"/>
        </w:rPr>
      </w:pPr>
    </w:p>
    <w:p w:rsidR="00D52D91" w:rsidRPr="00BF6B21" w:rsidRDefault="00D52D91" w:rsidP="00D52D91">
      <w:pPr>
        <w:pStyle w:val="Tablefin"/>
        <w:rPr>
          <w:lang w:val="fr-CH"/>
        </w:rPr>
      </w:pPr>
    </w:p>
    <w:p w:rsidR="00540125" w:rsidRPr="00BF6B21" w:rsidRDefault="00540125" w:rsidP="00540125">
      <w:pPr>
        <w:pStyle w:val="Heading2"/>
        <w:rPr>
          <w:lang w:val="fr-CH"/>
        </w:rPr>
      </w:pPr>
      <w:bookmarkStart w:id="305" w:name="_Toc305146503"/>
      <w:r w:rsidRPr="00BF6B21">
        <w:rPr>
          <w:lang w:val="fr-CH"/>
        </w:rPr>
        <w:t>2.9</w:t>
      </w:r>
      <w:r w:rsidRPr="00BF6B21">
        <w:rPr>
          <w:lang w:val="fr-CH"/>
        </w:rPr>
        <w:tab/>
        <w:t>Applications inductives</w:t>
      </w:r>
      <w:bookmarkEnd w:id="305"/>
      <w:r w:rsidRPr="00BF6B21">
        <w:rPr>
          <w:lang w:val="fr-CH"/>
        </w:rPr>
        <w:t xml:space="preserve"> </w:t>
      </w:r>
    </w:p>
    <w:p w:rsidR="00540125" w:rsidRPr="00BF6B21" w:rsidRDefault="00540125" w:rsidP="00E615FD">
      <w:pPr>
        <w:rPr>
          <w:snapToGrid w:val="0"/>
          <w:szCs w:val="24"/>
          <w:lang w:val="fr-CH" w:eastAsia="zh-CN"/>
        </w:rPr>
      </w:pPr>
      <w:r w:rsidRPr="00BF6B21">
        <w:rPr>
          <w:snapToGrid w:val="0"/>
          <w:szCs w:val="24"/>
          <w:lang w:val="fr-CH" w:eastAsia="zh-CN"/>
        </w:rPr>
        <w:t>Le Tableau 9I contient les bandes de fréquences et les paramètres réglementaires et informatifs recommandés pour les applications inductives: systèmes d</w:t>
      </w:r>
      <w:r w:rsidR="00787779" w:rsidRPr="00BF6B21">
        <w:rPr>
          <w:snapToGrid w:val="0"/>
          <w:szCs w:val="24"/>
          <w:lang w:val="fr-CH" w:eastAsia="zh-CN"/>
        </w:rPr>
        <w:t>'</w:t>
      </w:r>
      <w:r w:rsidRPr="00BF6B21">
        <w:rPr>
          <w:snapToGrid w:val="0"/>
          <w:szCs w:val="24"/>
          <w:lang w:val="fr-CH" w:eastAsia="zh-CN"/>
        </w:rPr>
        <w:t>immobilisation de voiture, identification d</w:t>
      </w:r>
      <w:r w:rsidR="00787779" w:rsidRPr="00BF6B21">
        <w:rPr>
          <w:snapToGrid w:val="0"/>
          <w:szCs w:val="24"/>
          <w:lang w:val="fr-CH" w:eastAsia="zh-CN"/>
        </w:rPr>
        <w:t>'</w:t>
      </w:r>
      <w:r w:rsidRPr="00BF6B21">
        <w:rPr>
          <w:snapToGrid w:val="0"/>
          <w:szCs w:val="24"/>
          <w:lang w:val="fr-CH" w:eastAsia="zh-CN"/>
        </w:rPr>
        <w:t>animaux, systèmes d</w:t>
      </w:r>
      <w:r w:rsidR="00787779" w:rsidRPr="00BF6B21">
        <w:rPr>
          <w:snapToGrid w:val="0"/>
          <w:szCs w:val="24"/>
          <w:lang w:val="fr-CH" w:eastAsia="zh-CN"/>
        </w:rPr>
        <w:t>'</w:t>
      </w:r>
      <w:r w:rsidRPr="00BF6B21">
        <w:rPr>
          <w:snapToGrid w:val="0"/>
          <w:szCs w:val="24"/>
          <w:lang w:val="fr-CH" w:eastAsia="zh-CN"/>
        </w:rPr>
        <w:t>alarme, détection de câbles, gestion des déchets, identification des personnes,</w:t>
      </w:r>
      <w:r w:rsidR="00E615FD" w:rsidRPr="00BF6B21">
        <w:rPr>
          <w:snapToGrid w:val="0"/>
          <w:szCs w:val="24"/>
          <w:lang w:val="fr-CH" w:eastAsia="zh-CN"/>
        </w:rPr>
        <w:t xml:space="preserve"> </w:t>
      </w:r>
      <w:r w:rsidRPr="00BF6B21">
        <w:rPr>
          <w:snapToGrid w:val="0"/>
          <w:szCs w:val="24"/>
          <w:lang w:val="fr-CH" w:eastAsia="zh-CN"/>
        </w:rPr>
        <w:t>liaisons vocales hertziennes, contrôle d</w:t>
      </w:r>
      <w:r w:rsidR="00787779" w:rsidRPr="00BF6B21">
        <w:rPr>
          <w:snapToGrid w:val="0"/>
          <w:szCs w:val="24"/>
          <w:lang w:val="fr-CH" w:eastAsia="zh-CN"/>
        </w:rPr>
        <w:t>'</w:t>
      </w:r>
      <w:r w:rsidRPr="00BF6B21">
        <w:rPr>
          <w:snapToGrid w:val="0"/>
          <w:szCs w:val="24"/>
          <w:lang w:val="fr-CH" w:eastAsia="zh-CN"/>
        </w:rPr>
        <w:t>accès, capteurs de proximité, transfert de données vers des dispositifs portatifs, identification automatique d</w:t>
      </w:r>
      <w:r w:rsidR="00787779" w:rsidRPr="00BF6B21">
        <w:rPr>
          <w:snapToGrid w:val="0"/>
          <w:szCs w:val="24"/>
          <w:lang w:val="fr-CH" w:eastAsia="zh-CN"/>
        </w:rPr>
        <w:t>'</w:t>
      </w:r>
      <w:r w:rsidRPr="00BF6B21">
        <w:rPr>
          <w:snapToGrid w:val="0"/>
          <w:szCs w:val="24"/>
          <w:lang w:val="fr-CH" w:eastAsia="zh-CN"/>
        </w:rPr>
        <w:t>articles, systèmes de commande hertziens, péage automatique, systèmes antivol y compris les systèmes antivol par induction radiofréquence, etc. On notera que certains autres types de systèmes antivol peuvent être mis en œuvre conformément à d</w:t>
      </w:r>
      <w:r w:rsidR="00787779" w:rsidRPr="00BF6B21">
        <w:rPr>
          <w:snapToGrid w:val="0"/>
          <w:szCs w:val="24"/>
          <w:lang w:val="fr-CH" w:eastAsia="zh-CN"/>
        </w:rPr>
        <w:t>'</w:t>
      </w:r>
      <w:r w:rsidRPr="00BF6B21">
        <w:rPr>
          <w:snapToGrid w:val="0"/>
          <w:szCs w:val="24"/>
          <w:lang w:val="fr-CH" w:eastAsia="zh-CN"/>
        </w:rPr>
        <w:t>autres annexes.</w:t>
      </w:r>
    </w:p>
    <w:p w:rsidR="00540125" w:rsidRPr="00BF6B21" w:rsidRDefault="00540125" w:rsidP="00540125">
      <w:pPr>
        <w:pStyle w:val="TableNo"/>
        <w:rPr>
          <w:snapToGrid w:val="0"/>
          <w:szCs w:val="24"/>
          <w:lang w:val="fr-CH" w:eastAsia="zh-CN"/>
        </w:rPr>
      </w:pPr>
      <w:r w:rsidRPr="00BF6B21">
        <w:rPr>
          <w:lang w:val="fr-CH"/>
        </w:rPr>
        <w:t>TABLEAU</w:t>
      </w:r>
      <w:r w:rsidRPr="00BF6B21">
        <w:rPr>
          <w:snapToGrid w:val="0"/>
          <w:szCs w:val="24"/>
          <w:lang w:val="fr-CH" w:eastAsia="zh-CN"/>
        </w:rPr>
        <w:t xml:space="preserve"> 9I</w:t>
      </w:r>
    </w:p>
    <w:p w:rsidR="00540125" w:rsidRPr="00BF6B21" w:rsidRDefault="00540125" w:rsidP="00540125">
      <w:pPr>
        <w:pStyle w:val="Tabletitle"/>
        <w:rPr>
          <w:lang w:val="fr-CH"/>
        </w:rPr>
      </w:pPr>
      <w:r w:rsidRPr="00BF6B21">
        <w:rPr>
          <w:lang w:val="fr-CH"/>
        </w:rPr>
        <w:t xml:space="preserve">Paramètres réglementaires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
        <w:gridCol w:w="1844"/>
        <w:gridCol w:w="1465"/>
        <w:gridCol w:w="1289"/>
        <w:gridCol w:w="1288"/>
        <w:gridCol w:w="1652"/>
        <w:gridCol w:w="1694"/>
      </w:tblGrid>
      <w:tr w:rsidR="00540125" w:rsidRPr="00BF6B21" w:rsidTr="00F706B0">
        <w:trPr>
          <w:cantSplit/>
          <w:jc w:val="center"/>
        </w:trPr>
        <w:tc>
          <w:tcPr>
            <w:tcW w:w="2251" w:type="dxa"/>
            <w:gridSpan w:val="2"/>
            <w:vAlign w:val="center"/>
          </w:tcPr>
          <w:p w:rsidR="00540125" w:rsidRPr="00BF6B21" w:rsidRDefault="00540125" w:rsidP="00E615FD">
            <w:pPr>
              <w:pStyle w:val="Tablehead"/>
              <w:rPr>
                <w:sz w:val="20"/>
                <w:lang w:val="fr-CH"/>
              </w:rPr>
            </w:pPr>
            <w:r w:rsidRPr="00BF6B21">
              <w:rPr>
                <w:sz w:val="20"/>
                <w:lang w:val="fr-CH"/>
              </w:rPr>
              <w:t>Bande de fréquences</w:t>
            </w:r>
          </w:p>
        </w:tc>
        <w:tc>
          <w:tcPr>
            <w:tcW w:w="1465" w:type="dxa"/>
            <w:vAlign w:val="center"/>
          </w:tcPr>
          <w:p w:rsidR="00540125" w:rsidRPr="00BF6B21" w:rsidRDefault="00540125" w:rsidP="006557DC">
            <w:pPr>
              <w:pStyle w:val="Tablehead"/>
              <w:rPr>
                <w:sz w:val="20"/>
                <w:lang w:val="fr-CH"/>
              </w:rPr>
            </w:pPr>
            <w:r w:rsidRPr="00BF6B21">
              <w:rPr>
                <w:sz w:val="20"/>
                <w:lang w:val="fr-CH"/>
              </w:rPr>
              <w:t>Puissance/</w:t>
            </w:r>
            <w:r w:rsidR="006557DC" w:rsidRPr="00BF6B21">
              <w:rPr>
                <w:sz w:val="20"/>
                <w:lang w:val="fr-CH"/>
              </w:rPr>
              <w:br/>
            </w:r>
            <w:r w:rsidRPr="00BF6B21">
              <w:rPr>
                <w:sz w:val="20"/>
                <w:lang w:val="fr-CH"/>
              </w:rPr>
              <w:t>champ</w:t>
            </w:r>
            <w:r w:rsidR="006557DC" w:rsidRPr="00BF6B21">
              <w:rPr>
                <w:sz w:val="20"/>
                <w:lang w:val="fr-CH"/>
              </w:rPr>
              <w:br/>
            </w:r>
            <w:r w:rsidRPr="00BF6B21">
              <w:rPr>
                <w:sz w:val="20"/>
                <w:lang w:val="fr-CH"/>
              </w:rPr>
              <w:t>magnétique</w:t>
            </w:r>
          </w:p>
        </w:tc>
        <w:tc>
          <w:tcPr>
            <w:tcW w:w="1289" w:type="dxa"/>
            <w:vAlign w:val="center"/>
          </w:tcPr>
          <w:p w:rsidR="00540125" w:rsidRPr="00BF6B21" w:rsidRDefault="00540125" w:rsidP="00F706B0">
            <w:pPr>
              <w:pStyle w:val="Tablehead"/>
              <w:rPr>
                <w:sz w:val="20"/>
                <w:lang w:val="fr-CH"/>
              </w:rPr>
            </w:pPr>
            <w:r w:rsidRPr="00BF6B21">
              <w:rPr>
                <w:sz w:val="20"/>
                <w:lang w:val="fr-CH"/>
              </w:rPr>
              <w:t>Condition relative à l</w:t>
            </w:r>
            <w:r w:rsidR="00787779" w:rsidRPr="00BF6B21">
              <w:rPr>
                <w:sz w:val="20"/>
                <w:lang w:val="fr-CH"/>
              </w:rPr>
              <w:t>'</w:t>
            </w:r>
            <w:r w:rsidRPr="00BF6B21">
              <w:rPr>
                <w:sz w:val="20"/>
                <w:lang w:val="fr-CH"/>
              </w:rPr>
              <w:t>accès au spectre et à la</w:t>
            </w:r>
            <w:r w:rsidR="00F706B0" w:rsidRPr="00BF6B21">
              <w:rPr>
                <w:sz w:val="20"/>
                <w:lang w:val="fr-CH"/>
              </w:rPr>
              <w:t> </w:t>
            </w:r>
            <w:r w:rsidRPr="00BF6B21">
              <w:rPr>
                <w:sz w:val="20"/>
                <w:lang w:val="fr-CH"/>
              </w:rPr>
              <w:t>réduction des brouillages</w:t>
            </w:r>
          </w:p>
        </w:tc>
        <w:tc>
          <w:tcPr>
            <w:tcW w:w="1288" w:type="dxa"/>
            <w:vAlign w:val="center"/>
          </w:tcPr>
          <w:p w:rsidR="00540125" w:rsidRPr="00BF6B21" w:rsidRDefault="00540125" w:rsidP="006557DC">
            <w:pPr>
              <w:pStyle w:val="Tablehead"/>
              <w:rPr>
                <w:sz w:val="20"/>
                <w:lang w:val="fr-CH"/>
              </w:rPr>
            </w:pPr>
            <w:r w:rsidRPr="00BF6B21">
              <w:rPr>
                <w:sz w:val="20"/>
                <w:lang w:val="fr-CH"/>
              </w:rPr>
              <w:t>Espacement</w:t>
            </w:r>
            <w:r w:rsidR="006557DC" w:rsidRPr="00BF6B21">
              <w:rPr>
                <w:sz w:val="20"/>
                <w:lang w:val="fr-CH"/>
              </w:rPr>
              <w:br/>
            </w:r>
            <w:r w:rsidRPr="00BF6B21">
              <w:rPr>
                <w:sz w:val="20"/>
                <w:lang w:val="fr-CH"/>
              </w:rPr>
              <w:t>entre canaux</w:t>
            </w:r>
          </w:p>
        </w:tc>
        <w:tc>
          <w:tcPr>
            <w:tcW w:w="1652" w:type="dxa"/>
            <w:vAlign w:val="center"/>
          </w:tcPr>
          <w:p w:rsidR="00540125" w:rsidRPr="00BF6B21" w:rsidRDefault="00540125" w:rsidP="00E615FD">
            <w:pPr>
              <w:pStyle w:val="Tablehead"/>
              <w:rPr>
                <w:sz w:val="20"/>
                <w:lang w:val="fr-CH"/>
              </w:rPr>
            </w:pPr>
            <w:r w:rsidRPr="00BF6B21">
              <w:rPr>
                <w:sz w:val="20"/>
                <w:lang w:val="fr-CH"/>
              </w:rPr>
              <w:t>Décision ECC/ERC</w:t>
            </w:r>
          </w:p>
        </w:tc>
        <w:tc>
          <w:tcPr>
            <w:tcW w:w="1694" w:type="dxa"/>
            <w:vAlign w:val="center"/>
          </w:tcPr>
          <w:p w:rsidR="00540125" w:rsidRPr="00BF6B21" w:rsidRDefault="00540125" w:rsidP="00E615FD">
            <w:pPr>
              <w:pStyle w:val="Tablehead"/>
              <w:rPr>
                <w:sz w:val="20"/>
                <w:lang w:val="fr-CH"/>
              </w:rPr>
            </w:pPr>
            <w:r w:rsidRPr="00BF6B21">
              <w:rPr>
                <w:sz w:val="20"/>
                <w:lang w:val="fr-CH"/>
              </w:rPr>
              <w:t>Notes</w:t>
            </w:r>
          </w:p>
        </w:tc>
      </w:tr>
      <w:tr w:rsidR="00540125" w:rsidRPr="00BF6B21" w:rsidTr="00F706B0">
        <w:trPr>
          <w:cantSplit/>
          <w:jc w:val="center"/>
        </w:trPr>
        <w:tc>
          <w:tcPr>
            <w:tcW w:w="407" w:type="dxa"/>
          </w:tcPr>
          <w:p w:rsidR="00540125" w:rsidRPr="00BF6B21" w:rsidRDefault="00540125" w:rsidP="00E615FD">
            <w:pPr>
              <w:pStyle w:val="Tabletext"/>
              <w:jc w:val="center"/>
              <w:rPr>
                <w:snapToGrid w:val="0"/>
                <w:sz w:val="20"/>
                <w:szCs w:val="24"/>
                <w:lang w:val="fr-CH" w:eastAsia="zh-CN"/>
              </w:rPr>
            </w:pPr>
            <w:r w:rsidRPr="00BF6B21">
              <w:rPr>
                <w:noProof/>
                <w:snapToGrid w:val="0"/>
                <w:sz w:val="20"/>
                <w:szCs w:val="24"/>
                <w:lang w:val="fr-CH" w:eastAsia="zh-CN"/>
              </w:rPr>
              <w:t>a1</w:t>
            </w:r>
          </w:p>
        </w:tc>
        <w:tc>
          <w:tcPr>
            <w:tcW w:w="1844" w:type="dxa"/>
          </w:tcPr>
          <w:p w:rsidR="00540125" w:rsidRPr="00BF6B21" w:rsidRDefault="00540125" w:rsidP="00E615FD">
            <w:pPr>
              <w:pStyle w:val="Tabletext"/>
              <w:jc w:val="left"/>
              <w:rPr>
                <w:snapToGrid w:val="0"/>
                <w:sz w:val="20"/>
                <w:szCs w:val="24"/>
                <w:lang w:val="fr-CH" w:eastAsia="zh-CN"/>
              </w:rPr>
            </w:pPr>
            <w:r w:rsidRPr="00BF6B21">
              <w:rPr>
                <w:noProof/>
                <w:snapToGrid w:val="0"/>
                <w:sz w:val="20"/>
                <w:szCs w:val="24"/>
                <w:lang w:val="fr-CH" w:eastAsia="zh-CN"/>
              </w:rPr>
              <w:t>9-90 </w:t>
            </w:r>
            <w:r w:rsidRPr="00BF6B21">
              <w:rPr>
                <w:sz w:val="20"/>
                <w:lang w:val="fr-CH"/>
              </w:rPr>
              <w:t>kHz</w:t>
            </w:r>
            <w:r w:rsidRPr="00BF6B21">
              <w:rPr>
                <w:snapToGrid w:val="0"/>
                <w:sz w:val="20"/>
                <w:szCs w:val="24"/>
                <w:lang w:val="fr-CH" w:eastAsia="zh-CN"/>
              </w:rPr>
              <w:t xml:space="preserve"> </w:t>
            </w:r>
          </w:p>
        </w:tc>
        <w:tc>
          <w:tcPr>
            <w:tcW w:w="1465" w:type="dxa"/>
          </w:tcPr>
          <w:p w:rsidR="00540125" w:rsidRPr="00BF6B21" w:rsidRDefault="00540125" w:rsidP="00E615FD">
            <w:pPr>
              <w:pStyle w:val="Tabletext"/>
              <w:jc w:val="left"/>
              <w:rPr>
                <w:sz w:val="20"/>
                <w:lang w:val="fr-CH"/>
              </w:rPr>
            </w:pPr>
            <w:r w:rsidRPr="00BF6B21">
              <w:rPr>
                <w:sz w:val="20"/>
                <w:lang w:val="fr-CH"/>
              </w:rPr>
              <w:t>72 dB(µA/m) à 10 m (Note 1)</w:t>
            </w:r>
          </w:p>
        </w:tc>
        <w:tc>
          <w:tcPr>
            <w:tcW w:w="1289" w:type="dxa"/>
          </w:tcPr>
          <w:p w:rsidR="00540125" w:rsidRPr="00BF6B21" w:rsidRDefault="00540125" w:rsidP="00E615FD">
            <w:pPr>
              <w:pStyle w:val="Tabletext"/>
              <w:jc w:val="left"/>
              <w:rPr>
                <w:sz w:val="20"/>
                <w:lang w:val="fr-CH"/>
              </w:rPr>
            </w:pPr>
            <w:r w:rsidRPr="00BF6B21">
              <w:rPr>
                <w:sz w:val="20"/>
                <w:lang w:val="fr-CH"/>
              </w:rPr>
              <w:t>Pas de condition</w:t>
            </w:r>
          </w:p>
        </w:tc>
        <w:tc>
          <w:tcPr>
            <w:tcW w:w="1288" w:type="dxa"/>
          </w:tcPr>
          <w:p w:rsidR="00540125" w:rsidRPr="00BF6B21" w:rsidRDefault="00540125" w:rsidP="00F706B0">
            <w:pPr>
              <w:pStyle w:val="Tabletext"/>
              <w:jc w:val="left"/>
              <w:rPr>
                <w:sz w:val="20"/>
                <w:lang w:val="fr-CH"/>
              </w:rPr>
            </w:pPr>
            <w:r w:rsidRPr="00BF6B21">
              <w:rPr>
                <w:sz w:val="20"/>
                <w:lang w:val="fr-CH"/>
              </w:rPr>
              <w:t>Pas</w:t>
            </w:r>
            <w:r w:rsidR="00F706B0" w:rsidRPr="00BF6B21">
              <w:rPr>
                <w:sz w:val="20"/>
                <w:lang w:val="fr-CH"/>
              </w:rPr>
              <w:br/>
            </w:r>
            <w:r w:rsidRPr="00BF6B21">
              <w:rPr>
                <w:sz w:val="20"/>
                <w:lang w:val="fr-CH"/>
              </w:rPr>
              <w:t>d</w:t>
            </w:r>
            <w:r w:rsidR="00787779" w:rsidRPr="00BF6B21">
              <w:rPr>
                <w:sz w:val="20"/>
                <w:lang w:val="fr-CH"/>
              </w:rPr>
              <w:t>'</w:t>
            </w:r>
            <w:r w:rsidRPr="00BF6B21">
              <w:rPr>
                <w:sz w:val="20"/>
                <w:lang w:val="fr-CH"/>
              </w:rPr>
              <w:t>espacement</w:t>
            </w:r>
          </w:p>
        </w:tc>
        <w:tc>
          <w:tcPr>
            <w:tcW w:w="1652" w:type="dxa"/>
          </w:tcPr>
          <w:p w:rsidR="00540125" w:rsidRPr="00BF6B21" w:rsidRDefault="00540125" w:rsidP="00E615FD">
            <w:pPr>
              <w:pStyle w:val="Tabletext"/>
              <w:jc w:val="left"/>
              <w:rPr>
                <w:sz w:val="20"/>
                <w:lang w:val="fr-CH"/>
              </w:rPr>
            </w:pPr>
          </w:p>
        </w:tc>
        <w:tc>
          <w:tcPr>
            <w:tcW w:w="1694" w:type="dxa"/>
          </w:tcPr>
          <w:p w:rsidR="00540125" w:rsidRPr="00BF6B21" w:rsidRDefault="00540125" w:rsidP="00E615FD">
            <w:pPr>
              <w:pStyle w:val="Tabletext"/>
              <w:jc w:val="left"/>
              <w:rPr>
                <w:sz w:val="20"/>
                <w:lang w:val="fr-CH"/>
              </w:rPr>
            </w:pPr>
            <w:r w:rsidRPr="00BF6B21">
              <w:rPr>
                <w:sz w:val="20"/>
                <w:lang w:val="fr-CH"/>
              </w:rPr>
              <w:t>Les seuls types d</w:t>
            </w:r>
            <w:r w:rsidR="00787779" w:rsidRPr="00BF6B21">
              <w:rPr>
                <w:sz w:val="20"/>
                <w:lang w:val="fr-CH"/>
              </w:rPr>
              <w:t>'</w:t>
            </w:r>
            <w:r w:rsidRPr="00BF6B21">
              <w:rPr>
                <w:sz w:val="20"/>
                <w:lang w:val="fr-CH"/>
              </w:rPr>
              <w:t xml:space="preserve">antennes externes autorisées, le cas échéant, sont les antennes à enroulement de boucle. </w:t>
            </w:r>
          </w:p>
          <w:p w:rsidR="00540125" w:rsidRPr="00BF6B21" w:rsidRDefault="00540125" w:rsidP="00E615FD">
            <w:pPr>
              <w:pStyle w:val="Tabletext"/>
              <w:jc w:val="left"/>
              <w:rPr>
                <w:sz w:val="20"/>
                <w:lang w:val="fr-CH"/>
              </w:rPr>
            </w:pPr>
            <w:r w:rsidRPr="00BF6B21">
              <w:rPr>
                <w:sz w:val="20"/>
                <w:lang w:val="fr-CH"/>
              </w:rPr>
              <w:t>Niveau de champ descendant de 3dB/octave à 30 kHz.</w:t>
            </w:r>
          </w:p>
        </w:tc>
      </w:tr>
    </w:tbl>
    <w:p w:rsidR="00F706B0" w:rsidRPr="00BF6B21" w:rsidRDefault="00F706B0" w:rsidP="00F706B0">
      <w:pPr>
        <w:pStyle w:val="Tablefin"/>
        <w:rPr>
          <w:lang w:val="fr-CH"/>
        </w:rPr>
      </w:pPr>
    </w:p>
    <w:p w:rsidR="00F706B0" w:rsidRPr="00BF6B21" w:rsidRDefault="00F706B0" w:rsidP="00F706B0">
      <w:pPr>
        <w:pStyle w:val="TableNo"/>
        <w:rPr>
          <w:snapToGrid w:val="0"/>
          <w:szCs w:val="24"/>
          <w:lang w:val="fr-CH" w:eastAsia="zh-CN"/>
        </w:rPr>
      </w:pPr>
      <w:r w:rsidRPr="00BF6B21">
        <w:rPr>
          <w:lang w:val="fr-CH"/>
        </w:rPr>
        <w:lastRenderedPageBreak/>
        <w:t>TABLEAU</w:t>
      </w:r>
      <w:r w:rsidRPr="00BF6B21">
        <w:rPr>
          <w:snapToGrid w:val="0"/>
          <w:szCs w:val="24"/>
          <w:lang w:val="fr-CH" w:eastAsia="zh-CN"/>
        </w:rPr>
        <w:t xml:space="preserve"> 9I (</w:t>
      </w:r>
      <w:r w:rsidRPr="00BF6B21">
        <w:rPr>
          <w:i/>
          <w:iCs/>
          <w:snapToGrid w:val="0"/>
          <w:szCs w:val="24"/>
          <w:lang w:val="fr-CH" w:eastAsia="zh-CN"/>
        </w:rPr>
        <w:t>suite</w:t>
      </w:r>
      <w:r w:rsidRPr="00BF6B21">
        <w:rPr>
          <w:snapToGrid w:val="0"/>
          <w:szCs w:val="24"/>
          <w:lang w:val="fr-CH"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
        <w:gridCol w:w="1844"/>
        <w:gridCol w:w="1465"/>
        <w:gridCol w:w="1289"/>
        <w:gridCol w:w="1288"/>
        <w:gridCol w:w="1652"/>
        <w:gridCol w:w="1694"/>
      </w:tblGrid>
      <w:tr w:rsidR="00F706B0" w:rsidRPr="00BF6B21" w:rsidTr="00A85731">
        <w:trPr>
          <w:cantSplit/>
          <w:jc w:val="center"/>
        </w:trPr>
        <w:tc>
          <w:tcPr>
            <w:tcW w:w="2251" w:type="dxa"/>
            <w:gridSpan w:val="2"/>
            <w:vAlign w:val="center"/>
          </w:tcPr>
          <w:p w:rsidR="00F706B0" w:rsidRPr="00BF6B21" w:rsidRDefault="00F706B0" w:rsidP="00A85731">
            <w:pPr>
              <w:pStyle w:val="Tablehead"/>
              <w:rPr>
                <w:sz w:val="20"/>
                <w:lang w:val="fr-CH"/>
              </w:rPr>
            </w:pPr>
            <w:r w:rsidRPr="00BF6B21">
              <w:rPr>
                <w:sz w:val="20"/>
                <w:lang w:val="fr-CH"/>
              </w:rPr>
              <w:t>Bande de fréquences</w:t>
            </w:r>
          </w:p>
        </w:tc>
        <w:tc>
          <w:tcPr>
            <w:tcW w:w="1465" w:type="dxa"/>
            <w:vAlign w:val="center"/>
          </w:tcPr>
          <w:p w:rsidR="00F706B0" w:rsidRPr="00BF6B21" w:rsidRDefault="00F706B0" w:rsidP="00A85731">
            <w:pPr>
              <w:pStyle w:val="Tablehead"/>
              <w:rPr>
                <w:sz w:val="20"/>
                <w:lang w:val="fr-CH"/>
              </w:rPr>
            </w:pPr>
            <w:r w:rsidRPr="00BF6B21">
              <w:rPr>
                <w:sz w:val="20"/>
                <w:lang w:val="fr-CH"/>
              </w:rPr>
              <w:t>Puissance/</w:t>
            </w:r>
            <w:r w:rsidRPr="00BF6B21">
              <w:rPr>
                <w:sz w:val="20"/>
                <w:lang w:val="fr-CH"/>
              </w:rPr>
              <w:br/>
              <w:t>champ</w:t>
            </w:r>
            <w:r w:rsidRPr="00BF6B21">
              <w:rPr>
                <w:sz w:val="20"/>
                <w:lang w:val="fr-CH"/>
              </w:rPr>
              <w:br/>
              <w:t>magnétique</w:t>
            </w:r>
          </w:p>
        </w:tc>
        <w:tc>
          <w:tcPr>
            <w:tcW w:w="1289" w:type="dxa"/>
            <w:vAlign w:val="center"/>
          </w:tcPr>
          <w:p w:rsidR="00F706B0" w:rsidRPr="00BF6B21" w:rsidRDefault="00F706B0" w:rsidP="00A85731">
            <w:pPr>
              <w:pStyle w:val="Tablehead"/>
              <w:rPr>
                <w:sz w:val="20"/>
                <w:lang w:val="fr-CH"/>
              </w:rPr>
            </w:pPr>
            <w:r w:rsidRPr="00BF6B21">
              <w:rPr>
                <w:sz w:val="20"/>
                <w:lang w:val="fr-CH"/>
              </w:rPr>
              <w:t>Condition relative à l'accès au spectre et à la réduction des brouillages</w:t>
            </w:r>
          </w:p>
        </w:tc>
        <w:tc>
          <w:tcPr>
            <w:tcW w:w="1288" w:type="dxa"/>
            <w:vAlign w:val="center"/>
          </w:tcPr>
          <w:p w:rsidR="00F706B0" w:rsidRPr="00BF6B21" w:rsidRDefault="00F706B0" w:rsidP="00A85731">
            <w:pPr>
              <w:pStyle w:val="Tablehead"/>
              <w:rPr>
                <w:sz w:val="20"/>
                <w:lang w:val="fr-CH"/>
              </w:rPr>
            </w:pPr>
            <w:r w:rsidRPr="00BF6B21">
              <w:rPr>
                <w:sz w:val="20"/>
                <w:lang w:val="fr-CH"/>
              </w:rPr>
              <w:t>Espacement</w:t>
            </w:r>
            <w:r w:rsidRPr="00BF6B21">
              <w:rPr>
                <w:sz w:val="20"/>
                <w:lang w:val="fr-CH"/>
              </w:rPr>
              <w:br/>
              <w:t>entre canaux</w:t>
            </w:r>
          </w:p>
        </w:tc>
        <w:tc>
          <w:tcPr>
            <w:tcW w:w="1652" w:type="dxa"/>
            <w:vAlign w:val="center"/>
          </w:tcPr>
          <w:p w:rsidR="00F706B0" w:rsidRPr="00BF6B21" w:rsidRDefault="00F706B0" w:rsidP="00A85731">
            <w:pPr>
              <w:pStyle w:val="Tablehead"/>
              <w:rPr>
                <w:sz w:val="20"/>
                <w:lang w:val="fr-CH"/>
              </w:rPr>
            </w:pPr>
            <w:r w:rsidRPr="00BF6B21">
              <w:rPr>
                <w:sz w:val="20"/>
                <w:lang w:val="fr-CH"/>
              </w:rPr>
              <w:t>Décision ECC/ERC</w:t>
            </w:r>
          </w:p>
        </w:tc>
        <w:tc>
          <w:tcPr>
            <w:tcW w:w="1694" w:type="dxa"/>
            <w:vAlign w:val="center"/>
          </w:tcPr>
          <w:p w:rsidR="00F706B0" w:rsidRPr="00BF6B21" w:rsidRDefault="00F706B0" w:rsidP="00A85731">
            <w:pPr>
              <w:pStyle w:val="Tablehead"/>
              <w:rPr>
                <w:sz w:val="20"/>
                <w:lang w:val="fr-CH"/>
              </w:rPr>
            </w:pPr>
            <w:r w:rsidRPr="00BF6B21">
              <w:rPr>
                <w:sz w:val="20"/>
                <w:lang w:val="fr-CH"/>
              </w:rPr>
              <w:t>Notes</w:t>
            </w:r>
          </w:p>
        </w:tc>
      </w:tr>
      <w:tr w:rsidR="00540125" w:rsidRPr="00BF6B21" w:rsidTr="00F706B0">
        <w:trPr>
          <w:cantSplit/>
          <w:jc w:val="center"/>
        </w:trPr>
        <w:tc>
          <w:tcPr>
            <w:tcW w:w="407" w:type="dxa"/>
          </w:tcPr>
          <w:p w:rsidR="00540125" w:rsidRPr="00BF6B21" w:rsidRDefault="00540125" w:rsidP="00E615FD">
            <w:pPr>
              <w:pStyle w:val="Tabletext"/>
              <w:jc w:val="center"/>
              <w:rPr>
                <w:sz w:val="20"/>
                <w:lang w:val="fr-CH"/>
              </w:rPr>
            </w:pPr>
            <w:r w:rsidRPr="00BF6B21">
              <w:rPr>
                <w:sz w:val="20"/>
                <w:lang w:val="fr-CH"/>
              </w:rPr>
              <w:t>a2</w:t>
            </w:r>
          </w:p>
        </w:tc>
        <w:tc>
          <w:tcPr>
            <w:tcW w:w="1844" w:type="dxa"/>
          </w:tcPr>
          <w:p w:rsidR="00540125" w:rsidRPr="00BF6B21" w:rsidRDefault="00540125" w:rsidP="00E615FD">
            <w:pPr>
              <w:pStyle w:val="Tabletext"/>
              <w:jc w:val="left"/>
              <w:rPr>
                <w:sz w:val="20"/>
                <w:lang w:val="fr-CH"/>
              </w:rPr>
            </w:pPr>
            <w:r w:rsidRPr="00BF6B21">
              <w:rPr>
                <w:sz w:val="20"/>
                <w:lang w:val="fr-CH"/>
              </w:rPr>
              <w:t>90-119 kHz</w:t>
            </w:r>
          </w:p>
        </w:tc>
        <w:tc>
          <w:tcPr>
            <w:tcW w:w="1465" w:type="dxa"/>
          </w:tcPr>
          <w:p w:rsidR="00540125" w:rsidRPr="00BF6B21" w:rsidRDefault="00540125" w:rsidP="00E615FD">
            <w:pPr>
              <w:pStyle w:val="Tabletext"/>
              <w:jc w:val="left"/>
              <w:rPr>
                <w:sz w:val="20"/>
                <w:lang w:val="fr-CH"/>
              </w:rPr>
            </w:pPr>
            <w:r w:rsidRPr="00BF6B21">
              <w:rPr>
                <w:sz w:val="20"/>
                <w:lang w:val="fr-CH"/>
              </w:rPr>
              <w:t>42 dB(µA/m) à 10 m</w:t>
            </w:r>
          </w:p>
        </w:tc>
        <w:tc>
          <w:tcPr>
            <w:tcW w:w="1289" w:type="dxa"/>
          </w:tcPr>
          <w:p w:rsidR="00540125" w:rsidRPr="00BF6B21" w:rsidRDefault="00540125" w:rsidP="00E615FD">
            <w:pPr>
              <w:pStyle w:val="Tabletext"/>
              <w:jc w:val="left"/>
              <w:rPr>
                <w:sz w:val="20"/>
                <w:lang w:val="fr-CH"/>
              </w:rPr>
            </w:pPr>
            <w:r w:rsidRPr="00BF6B21">
              <w:rPr>
                <w:sz w:val="20"/>
                <w:lang w:val="fr-CH"/>
              </w:rPr>
              <w:t>Pas de condition</w:t>
            </w:r>
          </w:p>
        </w:tc>
        <w:tc>
          <w:tcPr>
            <w:tcW w:w="1288" w:type="dxa"/>
          </w:tcPr>
          <w:p w:rsidR="00540125" w:rsidRPr="00BF6B21" w:rsidRDefault="00540125" w:rsidP="00E615FD">
            <w:pPr>
              <w:pStyle w:val="Tabletext"/>
              <w:jc w:val="left"/>
              <w:rPr>
                <w:sz w:val="20"/>
                <w:lang w:val="fr-CH"/>
              </w:rPr>
            </w:pPr>
            <w:r w:rsidRPr="00BF6B21">
              <w:rPr>
                <w:sz w:val="20"/>
                <w:lang w:val="fr-CH"/>
              </w:rPr>
              <w:t>Pas d</w:t>
            </w:r>
            <w:r w:rsidR="00787779" w:rsidRPr="00BF6B21">
              <w:rPr>
                <w:sz w:val="20"/>
                <w:lang w:val="fr-CH"/>
              </w:rPr>
              <w:t>'</w:t>
            </w:r>
            <w:r w:rsidRPr="00BF6B21">
              <w:rPr>
                <w:sz w:val="20"/>
                <w:lang w:val="fr-CH"/>
              </w:rPr>
              <w:t>espacement</w:t>
            </w:r>
          </w:p>
        </w:tc>
        <w:tc>
          <w:tcPr>
            <w:tcW w:w="1652" w:type="dxa"/>
          </w:tcPr>
          <w:p w:rsidR="00540125" w:rsidRPr="00BF6B21" w:rsidRDefault="00540125" w:rsidP="00E615FD">
            <w:pPr>
              <w:pStyle w:val="Tabletext"/>
              <w:jc w:val="left"/>
              <w:rPr>
                <w:sz w:val="20"/>
                <w:lang w:val="fr-CH"/>
              </w:rPr>
            </w:pPr>
          </w:p>
        </w:tc>
        <w:tc>
          <w:tcPr>
            <w:tcW w:w="1694" w:type="dxa"/>
          </w:tcPr>
          <w:p w:rsidR="00540125" w:rsidRPr="00BF6B21" w:rsidRDefault="00540125" w:rsidP="00E615FD">
            <w:pPr>
              <w:pStyle w:val="Tabletext"/>
              <w:jc w:val="left"/>
              <w:rPr>
                <w:sz w:val="20"/>
                <w:lang w:val="fr-CH"/>
              </w:rPr>
            </w:pPr>
            <w:r w:rsidRPr="00BF6B21">
              <w:rPr>
                <w:sz w:val="20"/>
                <w:lang w:val="fr-CH"/>
              </w:rPr>
              <w:t>Les seuls types d</w:t>
            </w:r>
            <w:r w:rsidR="00787779" w:rsidRPr="00BF6B21">
              <w:rPr>
                <w:sz w:val="20"/>
                <w:lang w:val="fr-CH"/>
              </w:rPr>
              <w:t>'</w:t>
            </w:r>
            <w:r w:rsidRPr="00BF6B21">
              <w:rPr>
                <w:sz w:val="20"/>
                <w:lang w:val="fr-CH"/>
              </w:rPr>
              <w:t>antennes externes autorisées, le cas échéant, sont les antennes à enroulement de boucle.</w:t>
            </w:r>
          </w:p>
        </w:tc>
      </w:tr>
      <w:tr w:rsidR="00540125" w:rsidRPr="00BF6B21" w:rsidTr="00F706B0">
        <w:trPr>
          <w:cantSplit/>
          <w:jc w:val="center"/>
        </w:trPr>
        <w:tc>
          <w:tcPr>
            <w:tcW w:w="407" w:type="dxa"/>
          </w:tcPr>
          <w:p w:rsidR="00540125" w:rsidRPr="00BF6B21" w:rsidRDefault="00540125" w:rsidP="00E615FD">
            <w:pPr>
              <w:pStyle w:val="Tabletext"/>
              <w:jc w:val="center"/>
              <w:rPr>
                <w:sz w:val="20"/>
                <w:lang w:val="fr-CH"/>
              </w:rPr>
            </w:pPr>
            <w:r w:rsidRPr="00BF6B21">
              <w:rPr>
                <w:sz w:val="20"/>
                <w:lang w:val="fr-CH"/>
              </w:rPr>
              <w:t>a3</w:t>
            </w:r>
          </w:p>
        </w:tc>
        <w:tc>
          <w:tcPr>
            <w:tcW w:w="1844" w:type="dxa"/>
          </w:tcPr>
          <w:p w:rsidR="00540125" w:rsidRPr="00BF6B21" w:rsidRDefault="00540125" w:rsidP="00E615FD">
            <w:pPr>
              <w:pStyle w:val="Tabletext"/>
              <w:jc w:val="left"/>
              <w:rPr>
                <w:sz w:val="20"/>
                <w:lang w:val="fr-CH"/>
              </w:rPr>
            </w:pPr>
            <w:r w:rsidRPr="00BF6B21">
              <w:rPr>
                <w:sz w:val="20"/>
                <w:lang w:val="fr-CH"/>
              </w:rPr>
              <w:t>119-135 kHz</w:t>
            </w:r>
          </w:p>
        </w:tc>
        <w:tc>
          <w:tcPr>
            <w:tcW w:w="1465" w:type="dxa"/>
          </w:tcPr>
          <w:p w:rsidR="00540125" w:rsidRPr="00BF6B21" w:rsidRDefault="00540125" w:rsidP="00E615FD">
            <w:pPr>
              <w:pStyle w:val="Tabletext"/>
              <w:jc w:val="left"/>
              <w:rPr>
                <w:sz w:val="20"/>
                <w:lang w:val="fr-CH"/>
              </w:rPr>
            </w:pPr>
            <w:r w:rsidRPr="00BF6B21">
              <w:rPr>
                <w:sz w:val="20"/>
                <w:lang w:val="fr-CH"/>
              </w:rPr>
              <w:t>66 dB(µA/m) à 10 m (Note 1)</w:t>
            </w:r>
          </w:p>
        </w:tc>
        <w:tc>
          <w:tcPr>
            <w:tcW w:w="1289" w:type="dxa"/>
          </w:tcPr>
          <w:p w:rsidR="00540125" w:rsidRPr="00BF6B21" w:rsidRDefault="00540125" w:rsidP="00E615FD">
            <w:pPr>
              <w:pStyle w:val="Tabletext"/>
              <w:jc w:val="left"/>
              <w:rPr>
                <w:sz w:val="20"/>
                <w:lang w:val="fr-CH"/>
              </w:rPr>
            </w:pPr>
            <w:r w:rsidRPr="00BF6B21">
              <w:rPr>
                <w:sz w:val="20"/>
                <w:lang w:val="fr-CH"/>
              </w:rPr>
              <w:t>Pas de condition</w:t>
            </w:r>
          </w:p>
        </w:tc>
        <w:tc>
          <w:tcPr>
            <w:tcW w:w="1288" w:type="dxa"/>
          </w:tcPr>
          <w:p w:rsidR="00540125" w:rsidRPr="00BF6B21" w:rsidRDefault="00540125" w:rsidP="00E615FD">
            <w:pPr>
              <w:pStyle w:val="Tabletext"/>
              <w:jc w:val="left"/>
              <w:rPr>
                <w:sz w:val="20"/>
                <w:lang w:val="fr-CH"/>
              </w:rPr>
            </w:pPr>
            <w:r w:rsidRPr="00BF6B21">
              <w:rPr>
                <w:sz w:val="20"/>
                <w:lang w:val="fr-CH"/>
              </w:rPr>
              <w:t>Pas d</w:t>
            </w:r>
            <w:r w:rsidR="00787779" w:rsidRPr="00BF6B21">
              <w:rPr>
                <w:sz w:val="20"/>
                <w:lang w:val="fr-CH"/>
              </w:rPr>
              <w:t>'</w:t>
            </w:r>
            <w:r w:rsidRPr="00BF6B21">
              <w:rPr>
                <w:sz w:val="20"/>
                <w:lang w:val="fr-CH"/>
              </w:rPr>
              <w:t>espacement</w:t>
            </w:r>
          </w:p>
        </w:tc>
        <w:tc>
          <w:tcPr>
            <w:tcW w:w="1652" w:type="dxa"/>
          </w:tcPr>
          <w:p w:rsidR="00540125" w:rsidRPr="00BF6B21" w:rsidRDefault="00540125" w:rsidP="00E615FD">
            <w:pPr>
              <w:pStyle w:val="Tabletext"/>
              <w:jc w:val="left"/>
              <w:rPr>
                <w:sz w:val="20"/>
                <w:lang w:val="fr-CH"/>
              </w:rPr>
            </w:pPr>
          </w:p>
        </w:tc>
        <w:tc>
          <w:tcPr>
            <w:tcW w:w="1694" w:type="dxa"/>
          </w:tcPr>
          <w:p w:rsidR="00540125" w:rsidRPr="00BF6B21" w:rsidRDefault="00540125" w:rsidP="00E615FD">
            <w:pPr>
              <w:pStyle w:val="Tabletext"/>
              <w:jc w:val="left"/>
              <w:rPr>
                <w:sz w:val="20"/>
                <w:lang w:val="fr-CH"/>
              </w:rPr>
            </w:pPr>
            <w:r w:rsidRPr="00BF6B21">
              <w:rPr>
                <w:sz w:val="20"/>
                <w:lang w:val="fr-CH"/>
              </w:rPr>
              <w:t>Les seuls types d</w:t>
            </w:r>
            <w:r w:rsidR="00787779" w:rsidRPr="00BF6B21">
              <w:rPr>
                <w:sz w:val="20"/>
                <w:lang w:val="fr-CH"/>
              </w:rPr>
              <w:t>'</w:t>
            </w:r>
            <w:r w:rsidRPr="00BF6B21">
              <w:rPr>
                <w:sz w:val="20"/>
                <w:lang w:val="fr-CH"/>
              </w:rPr>
              <w:t>antennes externes autorisées, le cas échéant, sont les antennes à enroulement de boucle.</w:t>
            </w:r>
          </w:p>
          <w:p w:rsidR="00540125" w:rsidRPr="00BF6B21" w:rsidRDefault="00540125" w:rsidP="00E615FD">
            <w:pPr>
              <w:pStyle w:val="Tabletext"/>
              <w:jc w:val="left"/>
              <w:rPr>
                <w:sz w:val="20"/>
                <w:lang w:val="fr-CH"/>
              </w:rPr>
            </w:pPr>
            <w:r w:rsidRPr="00BF6B21">
              <w:rPr>
                <w:sz w:val="20"/>
                <w:lang w:val="fr-CH"/>
              </w:rPr>
              <w:t>Niveau de champ descendant de 3dB/octave à 119 kHz.</w:t>
            </w:r>
          </w:p>
        </w:tc>
      </w:tr>
      <w:tr w:rsidR="00540125" w:rsidRPr="00BF6B21" w:rsidTr="00F706B0">
        <w:trPr>
          <w:cantSplit/>
          <w:jc w:val="center"/>
        </w:trPr>
        <w:tc>
          <w:tcPr>
            <w:tcW w:w="407" w:type="dxa"/>
          </w:tcPr>
          <w:p w:rsidR="00540125" w:rsidRPr="00BF6B21" w:rsidRDefault="00540125" w:rsidP="00E615FD">
            <w:pPr>
              <w:pStyle w:val="Tabletext"/>
              <w:jc w:val="center"/>
              <w:rPr>
                <w:sz w:val="20"/>
                <w:lang w:val="fr-CH"/>
              </w:rPr>
            </w:pPr>
            <w:r w:rsidRPr="00BF6B21">
              <w:rPr>
                <w:sz w:val="20"/>
                <w:lang w:val="fr-CH"/>
              </w:rPr>
              <w:t>b</w:t>
            </w:r>
          </w:p>
        </w:tc>
        <w:tc>
          <w:tcPr>
            <w:tcW w:w="1844" w:type="dxa"/>
          </w:tcPr>
          <w:p w:rsidR="00540125" w:rsidRPr="00BF6B21" w:rsidRDefault="00540125" w:rsidP="00E615FD">
            <w:pPr>
              <w:pStyle w:val="Tabletext"/>
              <w:jc w:val="left"/>
              <w:rPr>
                <w:sz w:val="20"/>
                <w:lang w:val="fr-CH"/>
              </w:rPr>
            </w:pPr>
            <w:r w:rsidRPr="00BF6B21">
              <w:rPr>
                <w:sz w:val="20"/>
                <w:lang w:val="fr-CH"/>
              </w:rPr>
              <w:t>135-140 kHz</w:t>
            </w:r>
          </w:p>
        </w:tc>
        <w:tc>
          <w:tcPr>
            <w:tcW w:w="1465" w:type="dxa"/>
          </w:tcPr>
          <w:p w:rsidR="00540125" w:rsidRPr="00BF6B21" w:rsidRDefault="00540125" w:rsidP="00E615FD">
            <w:pPr>
              <w:pStyle w:val="Tabletext"/>
              <w:jc w:val="left"/>
              <w:rPr>
                <w:sz w:val="20"/>
                <w:lang w:val="fr-CH"/>
              </w:rPr>
            </w:pPr>
            <w:r w:rsidRPr="00BF6B21">
              <w:rPr>
                <w:sz w:val="20"/>
                <w:lang w:val="fr-CH"/>
              </w:rPr>
              <w:t>42 dB(µA/m) à 10 m</w:t>
            </w:r>
          </w:p>
        </w:tc>
        <w:tc>
          <w:tcPr>
            <w:tcW w:w="1289" w:type="dxa"/>
          </w:tcPr>
          <w:p w:rsidR="00540125" w:rsidRPr="00BF6B21" w:rsidRDefault="00540125" w:rsidP="00E615FD">
            <w:pPr>
              <w:pStyle w:val="Tabletext"/>
              <w:jc w:val="left"/>
              <w:rPr>
                <w:sz w:val="20"/>
                <w:lang w:val="fr-CH"/>
              </w:rPr>
            </w:pPr>
            <w:r w:rsidRPr="00BF6B21">
              <w:rPr>
                <w:sz w:val="20"/>
                <w:lang w:val="fr-CH"/>
              </w:rPr>
              <w:t>Pas de condition</w:t>
            </w:r>
          </w:p>
        </w:tc>
        <w:tc>
          <w:tcPr>
            <w:tcW w:w="1288" w:type="dxa"/>
          </w:tcPr>
          <w:p w:rsidR="00540125" w:rsidRPr="00BF6B21" w:rsidRDefault="00540125" w:rsidP="00E615FD">
            <w:pPr>
              <w:pStyle w:val="Tabletext"/>
              <w:jc w:val="left"/>
              <w:rPr>
                <w:sz w:val="20"/>
                <w:lang w:val="fr-CH"/>
              </w:rPr>
            </w:pPr>
            <w:r w:rsidRPr="00BF6B21">
              <w:rPr>
                <w:sz w:val="20"/>
                <w:lang w:val="fr-CH"/>
              </w:rPr>
              <w:t>Pas d</w:t>
            </w:r>
            <w:r w:rsidR="00787779" w:rsidRPr="00BF6B21">
              <w:rPr>
                <w:sz w:val="20"/>
                <w:lang w:val="fr-CH"/>
              </w:rPr>
              <w:t>'</w:t>
            </w:r>
            <w:r w:rsidRPr="00BF6B21">
              <w:rPr>
                <w:sz w:val="20"/>
                <w:lang w:val="fr-CH"/>
              </w:rPr>
              <w:t>espacement</w:t>
            </w:r>
          </w:p>
        </w:tc>
        <w:tc>
          <w:tcPr>
            <w:tcW w:w="1652" w:type="dxa"/>
          </w:tcPr>
          <w:p w:rsidR="00540125" w:rsidRPr="00BF6B21" w:rsidRDefault="00540125" w:rsidP="00E615FD">
            <w:pPr>
              <w:pStyle w:val="Tabletext"/>
              <w:jc w:val="left"/>
              <w:rPr>
                <w:sz w:val="20"/>
                <w:lang w:val="fr-CH"/>
              </w:rPr>
            </w:pPr>
          </w:p>
        </w:tc>
        <w:tc>
          <w:tcPr>
            <w:tcW w:w="1694" w:type="dxa"/>
          </w:tcPr>
          <w:p w:rsidR="00540125" w:rsidRPr="00BF6B21" w:rsidRDefault="00540125" w:rsidP="00E615FD">
            <w:pPr>
              <w:pStyle w:val="Tabletext"/>
              <w:jc w:val="left"/>
              <w:rPr>
                <w:sz w:val="20"/>
                <w:lang w:val="fr-CH"/>
              </w:rPr>
            </w:pPr>
            <w:r w:rsidRPr="00BF6B21">
              <w:rPr>
                <w:sz w:val="20"/>
                <w:lang w:val="fr-CH"/>
              </w:rPr>
              <w:t>Les seuls types d</w:t>
            </w:r>
            <w:r w:rsidR="00787779" w:rsidRPr="00BF6B21">
              <w:rPr>
                <w:sz w:val="20"/>
                <w:lang w:val="fr-CH"/>
              </w:rPr>
              <w:t>'</w:t>
            </w:r>
            <w:r w:rsidRPr="00BF6B21">
              <w:rPr>
                <w:sz w:val="20"/>
                <w:lang w:val="fr-CH"/>
              </w:rPr>
              <w:t>antennes externes autorisées, le cas échéant, sont les antennes à enroulement de boucle.</w:t>
            </w:r>
          </w:p>
        </w:tc>
      </w:tr>
      <w:tr w:rsidR="00540125" w:rsidRPr="00BF6B21" w:rsidTr="00F706B0">
        <w:trPr>
          <w:cantSplit/>
          <w:jc w:val="center"/>
        </w:trPr>
        <w:tc>
          <w:tcPr>
            <w:tcW w:w="407" w:type="dxa"/>
          </w:tcPr>
          <w:p w:rsidR="00540125" w:rsidRPr="00BF6B21" w:rsidRDefault="00540125" w:rsidP="00E615FD">
            <w:pPr>
              <w:pStyle w:val="Tabletext"/>
              <w:jc w:val="center"/>
              <w:rPr>
                <w:sz w:val="20"/>
                <w:lang w:val="fr-CH"/>
              </w:rPr>
            </w:pPr>
            <w:r w:rsidRPr="00BF6B21">
              <w:rPr>
                <w:sz w:val="20"/>
                <w:lang w:val="fr-CH"/>
              </w:rPr>
              <w:t>c</w:t>
            </w:r>
          </w:p>
        </w:tc>
        <w:tc>
          <w:tcPr>
            <w:tcW w:w="1844" w:type="dxa"/>
          </w:tcPr>
          <w:p w:rsidR="00540125" w:rsidRPr="00BF6B21" w:rsidRDefault="00540125" w:rsidP="00E615FD">
            <w:pPr>
              <w:pStyle w:val="Tabletext"/>
              <w:jc w:val="left"/>
              <w:rPr>
                <w:sz w:val="20"/>
                <w:lang w:val="fr-CH"/>
              </w:rPr>
            </w:pPr>
            <w:r w:rsidRPr="00BF6B21">
              <w:rPr>
                <w:sz w:val="20"/>
                <w:lang w:val="fr-CH"/>
              </w:rPr>
              <w:t>140-148,5 kHz</w:t>
            </w:r>
          </w:p>
        </w:tc>
        <w:tc>
          <w:tcPr>
            <w:tcW w:w="1465" w:type="dxa"/>
          </w:tcPr>
          <w:p w:rsidR="00540125" w:rsidRPr="00BF6B21" w:rsidRDefault="00540125" w:rsidP="00E615FD">
            <w:pPr>
              <w:pStyle w:val="Tabletext"/>
              <w:jc w:val="left"/>
              <w:rPr>
                <w:sz w:val="20"/>
                <w:lang w:val="fr-CH"/>
              </w:rPr>
            </w:pPr>
            <w:r w:rsidRPr="00BF6B21">
              <w:rPr>
                <w:sz w:val="20"/>
                <w:lang w:val="fr-CH"/>
              </w:rPr>
              <w:t>37,7 dB(µA/m) à 10 m</w:t>
            </w:r>
          </w:p>
        </w:tc>
        <w:tc>
          <w:tcPr>
            <w:tcW w:w="1289" w:type="dxa"/>
          </w:tcPr>
          <w:p w:rsidR="00540125" w:rsidRPr="00BF6B21" w:rsidRDefault="00540125" w:rsidP="00E615FD">
            <w:pPr>
              <w:pStyle w:val="Tabletext"/>
              <w:jc w:val="left"/>
              <w:rPr>
                <w:sz w:val="20"/>
                <w:lang w:val="fr-CH"/>
              </w:rPr>
            </w:pPr>
            <w:r w:rsidRPr="00BF6B21">
              <w:rPr>
                <w:sz w:val="20"/>
                <w:lang w:val="fr-CH"/>
              </w:rPr>
              <w:t>Pas de condition</w:t>
            </w:r>
          </w:p>
        </w:tc>
        <w:tc>
          <w:tcPr>
            <w:tcW w:w="1288" w:type="dxa"/>
          </w:tcPr>
          <w:p w:rsidR="00540125" w:rsidRPr="00BF6B21" w:rsidRDefault="00540125" w:rsidP="00E615FD">
            <w:pPr>
              <w:pStyle w:val="Tabletext"/>
              <w:jc w:val="left"/>
              <w:rPr>
                <w:sz w:val="20"/>
                <w:lang w:val="fr-CH"/>
              </w:rPr>
            </w:pPr>
            <w:r w:rsidRPr="00BF6B21">
              <w:rPr>
                <w:sz w:val="20"/>
                <w:lang w:val="fr-CH"/>
              </w:rPr>
              <w:t>Pas d</w:t>
            </w:r>
            <w:r w:rsidR="00787779" w:rsidRPr="00BF6B21">
              <w:rPr>
                <w:sz w:val="20"/>
                <w:lang w:val="fr-CH"/>
              </w:rPr>
              <w:t>'</w:t>
            </w:r>
            <w:r w:rsidRPr="00BF6B21">
              <w:rPr>
                <w:sz w:val="20"/>
                <w:lang w:val="fr-CH"/>
              </w:rPr>
              <w:t>espacement</w:t>
            </w:r>
          </w:p>
        </w:tc>
        <w:tc>
          <w:tcPr>
            <w:tcW w:w="1652" w:type="dxa"/>
          </w:tcPr>
          <w:p w:rsidR="00540125" w:rsidRPr="00BF6B21" w:rsidRDefault="00540125" w:rsidP="00E615FD">
            <w:pPr>
              <w:pStyle w:val="Tabletext"/>
              <w:jc w:val="left"/>
              <w:rPr>
                <w:sz w:val="20"/>
                <w:lang w:val="fr-CH"/>
              </w:rPr>
            </w:pPr>
          </w:p>
        </w:tc>
        <w:tc>
          <w:tcPr>
            <w:tcW w:w="1694" w:type="dxa"/>
          </w:tcPr>
          <w:p w:rsidR="00540125" w:rsidRPr="00BF6B21" w:rsidRDefault="00540125" w:rsidP="00E615FD">
            <w:pPr>
              <w:pStyle w:val="Tabletext"/>
              <w:jc w:val="left"/>
              <w:rPr>
                <w:sz w:val="20"/>
                <w:lang w:val="fr-CH"/>
              </w:rPr>
            </w:pPr>
            <w:r w:rsidRPr="00BF6B21">
              <w:rPr>
                <w:sz w:val="20"/>
                <w:lang w:val="fr-CH"/>
              </w:rPr>
              <w:t>Les seuls types d</w:t>
            </w:r>
            <w:r w:rsidR="00787779" w:rsidRPr="00BF6B21">
              <w:rPr>
                <w:sz w:val="20"/>
                <w:lang w:val="fr-CH"/>
              </w:rPr>
              <w:t>'</w:t>
            </w:r>
            <w:r w:rsidRPr="00BF6B21">
              <w:rPr>
                <w:sz w:val="20"/>
                <w:lang w:val="fr-CH"/>
              </w:rPr>
              <w:t>antennes externes autorisées, le cas échéant, sont les antennes à enroulement de boucle.</w:t>
            </w:r>
          </w:p>
        </w:tc>
      </w:tr>
      <w:tr w:rsidR="00540125" w:rsidRPr="00BF6B21" w:rsidTr="00F706B0">
        <w:trPr>
          <w:cantSplit/>
          <w:jc w:val="center"/>
        </w:trPr>
        <w:tc>
          <w:tcPr>
            <w:tcW w:w="407" w:type="dxa"/>
          </w:tcPr>
          <w:p w:rsidR="00540125" w:rsidRPr="00BF6B21" w:rsidRDefault="00540125" w:rsidP="00E615FD">
            <w:pPr>
              <w:pStyle w:val="Tabletext"/>
              <w:jc w:val="center"/>
              <w:rPr>
                <w:sz w:val="20"/>
                <w:lang w:val="fr-CH"/>
              </w:rPr>
            </w:pPr>
            <w:r w:rsidRPr="00BF6B21">
              <w:rPr>
                <w:sz w:val="20"/>
                <w:lang w:val="fr-CH"/>
              </w:rPr>
              <w:t>d</w:t>
            </w:r>
          </w:p>
        </w:tc>
        <w:tc>
          <w:tcPr>
            <w:tcW w:w="1844" w:type="dxa"/>
          </w:tcPr>
          <w:p w:rsidR="00540125" w:rsidRPr="00BF6B21" w:rsidRDefault="00540125" w:rsidP="00E615FD">
            <w:pPr>
              <w:pStyle w:val="Tabletext"/>
              <w:jc w:val="left"/>
              <w:rPr>
                <w:sz w:val="20"/>
                <w:lang w:val="fr-CH"/>
              </w:rPr>
            </w:pPr>
            <w:r w:rsidRPr="00BF6B21">
              <w:rPr>
                <w:sz w:val="20"/>
                <w:lang w:val="fr-CH"/>
              </w:rPr>
              <w:t>6 765-6 795 kHz</w:t>
            </w:r>
          </w:p>
        </w:tc>
        <w:tc>
          <w:tcPr>
            <w:tcW w:w="1465" w:type="dxa"/>
          </w:tcPr>
          <w:p w:rsidR="00540125" w:rsidRPr="00BF6B21" w:rsidRDefault="00540125" w:rsidP="00E615FD">
            <w:pPr>
              <w:pStyle w:val="Tabletext"/>
              <w:jc w:val="left"/>
              <w:rPr>
                <w:sz w:val="20"/>
                <w:lang w:val="fr-CH"/>
              </w:rPr>
            </w:pPr>
            <w:r w:rsidRPr="00BF6B21">
              <w:rPr>
                <w:sz w:val="20"/>
                <w:lang w:val="fr-CH"/>
              </w:rPr>
              <w:t>42 dB(µA/m) à 10 m</w:t>
            </w:r>
          </w:p>
        </w:tc>
        <w:tc>
          <w:tcPr>
            <w:tcW w:w="1289" w:type="dxa"/>
          </w:tcPr>
          <w:p w:rsidR="00540125" w:rsidRPr="00BF6B21" w:rsidRDefault="00540125" w:rsidP="00E615FD">
            <w:pPr>
              <w:pStyle w:val="Tabletext"/>
              <w:jc w:val="left"/>
              <w:rPr>
                <w:sz w:val="20"/>
                <w:lang w:val="fr-CH"/>
              </w:rPr>
            </w:pPr>
            <w:r w:rsidRPr="00BF6B21">
              <w:rPr>
                <w:sz w:val="20"/>
                <w:lang w:val="fr-CH"/>
              </w:rPr>
              <w:t>Pas de condition</w:t>
            </w:r>
          </w:p>
        </w:tc>
        <w:tc>
          <w:tcPr>
            <w:tcW w:w="1288" w:type="dxa"/>
          </w:tcPr>
          <w:p w:rsidR="00540125" w:rsidRPr="00BF6B21" w:rsidRDefault="00540125" w:rsidP="00E615FD">
            <w:pPr>
              <w:pStyle w:val="Tabletext"/>
              <w:jc w:val="left"/>
              <w:rPr>
                <w:sz w:val="20"/>
                <w:lang w:val="fr-CH"/>
              </w:rPr>
            </w:pPr>
            <w:r w:rsidRPr="00BF6B21">
              <w:rPr>
                <w:sz w:val="20"/>
                <w:lang w:val="fr-CH"/>
              </w:rPr>
              <w:t>Pas d</w:t>
            </w:r>
            <w:r w:rsidR="00787779" w:rsidRPr="00BF6B21">
              <w:rPr>
                <w:sz w:val="20"/>
                <w:lang w:val="fr-CH"/>
              </w:rPr>
              <w:t>'</w:t>
            </w:r>
            <w:r w:rsidRPr="00BF6B21">
              <w:rPr>
                <w:sz w:val="20"/>
                <w:lang w:val="fr-CH"/>
              </w:rPr>
              <w:t>espacement</w:t>
            </w:r>
          </w:p>
        </w:tc>
        <w:tc>
          <w:tcPr>
            <w:tcW w:w="1652" w:type="dxa"/>
          </w:tcPr>
          <w:p w:rsidR="00540125" w:rsidRPr="00BF6B21" w:rsidRDefault="00540125" w:rsidP="00E615FD">
            <w:pPr>
              <w:pStyle w:val="Tabletext"/>
              <w:jc w:val="left"/>
              <w:rPr>
                <w:sz w:val="20"/>
                <w:lang w:val="fr-CH"/>
              </w:rPr>
            </w:pPr>
          </w:p>
        </w:tc>
        <w:tc>
          <w:tcPr>
            <w:tcW w:w="1694" w:type="dxa"/>
          </w:tcPr>
          <w:p w:rsidR="00540125" w:rsidRPr="00BF6B21" w:rsidRDefault="00540125" w:rsidP="00E615FD">
            <w:pPr>
              <w:pStyle w:val="Tabletext"/>
              <w:jc w:val="left"/>
              <w:rPr>
                <w:sz w:val="20"/>
                <w:lang w:val="fr-CH"/>
              </w:rPr>
            </w:pPr>
          </w:p>
        </w:tc>
      </w:tr>
      <w:tr w:rsidR="00540125" w:rsidRPr="00BF6B21" w:rsidTr="00F706B0">
        <w:trPr>
          <w:cantSplit/>
          <w:jc w:val="center"/>
        </w:trPr>
        <w:tc>
          <w:tcPr>
            <w:tcW w:w="407" w:type="dxa"/>
          </w:tcPr>
          <w:p w:rsidR="00540125" w:rsidRPr="00BF6B21" w:rsidRDefault="00540125" w:rsidP="00E615FD">
            <w:pPr>
              <w:pStyle w:val="Tabletext"/>
              <w:jc w:val="center"/>
              <w:rPr>
                <w:sz w:val="20"/>
                <w:lang w:val="fr-CH"/>
              </w:rPr>
            </w:pPr>
            <w:r w:rsidRPr="00BF6B21">
              <w:rPr>
                <w:sz w:val="20"/>
                <w:lang w:val="fr-CH"/>
              </w:rPr>
              <w:t>e</w:t>
            </w:r>
          </w:p>
        </w:tc>
        <w:tc>
          <w:tcPr>
            <w:tcW w:w="1844" w:type="dxa"/>
          </w:tcPr>
          <w:p w:rsidR="00540125" w:rsidRPr="00BF6B21" w:rsidRDefault="00540125" w:rsidP="00E615FD">
            <w:pPr>
              <w:pStyle w:val="Tabletext"/>
              <w:jc w:val="left"/>
              <w:rPr>
                <w:sz w:val="20"/>
                <w:lang w:val="fr-CH"/>
              </w:rPr>
            </w:pPr>
            <w:r w:rsidRPr="00BF6B21">
              <w:rPr>
                <w:sz w:val="20"/>
                <w:lang w:val="fr-CH"/>
              </w:rPr>
              <w:t>7 400-8 800 kHz</w:t>
            </w:r>
          </w:p>
        </w:tc>
        <w:tc>
          <w:tcPr>
            <w:tcW w:w="1465" w:type="dxa"/>
          </w:tcPr>
          <w:p w:rsidR="00540125" w:rsidRPr="00BF6B21" w:rsidRDefault="00540125" w:rsidP="00E615FD">
            <w:pPr>
              <w:pStyle w:val="Tabletext"/>
              <w:jc w:val="left"/>
              <w:rPr>
                <w:sz w:val="20"/>
                <w:lang w:val="fr-CH"/>
              </w:rPr>
            </w:pPr>
            <w:r w:rsidRPr="00BF6B21">
              <w:rPr>
                <w:sz w:val="20"/>
                <w:lang w:val="fr-CH"/>
              </w:rPr>
              <w:t>9 dB(µA/m) à 10 m</w:t>
            </w:r>
          </w:p>
        </w:tc>
        <w:tc>
          <w:tcPr>
            <w:tcW w:w="1289" w:type="dxa"/>
          </w:tcPr>
          <w:p w:rsidR="00540125" w:rsidRPr="00BF6B21" w:rsidRDefault="00540125" w:rsidP="00E615FD">
            <w:pPr>
              <w:pStyle w:val="Tabletext"/>
              <w:jc w:val="left"/>
              <w:rPr>
                <w:sz w:val="20"/>
                <w:lang w:val="fr-CH"/>
              </w:rPr>
            </w:pPr>
            <w:r w:rsidRPr="00BF6B21">
              <w:rPr>
                <w:sz w:val="20"/>
                <w:lang w:val="fr-CH"/>
              </w:rPr>
              <w:t>Pas de condition</w:t>
            </w:r>
          </w:p>
        </w:tc>
        <w:tc>
          <w:tcPr>
            <w:tcW w:w="1288" w:type="dxa"/>
          </w:tcPr>
          <w:p w:rsidR="00540125" w:rsidRPr="00BF6B21" w:rsidRDefault="00540125" w:rsidP="00E615FD">
            <w:pPr>
              <w:tabs>
                <w:tab w:val="clear" w:pos="794"/>
                <w:tab w:val="clear" w:pos="1191"/>
                <w:tab w:val="clear" w:pos="1588"/>
                <w:tab w:val="clear" w:pos="1985"/>
              </w:tabs>
              <w:overflowPunct/>
              <w:autoSpaceDE/>
              <w:autoSpaceDN/>
              <w:adjustRightInd/>
              <w:spacing w:before="0" w:after="200" w:line="276" w:lineRule="auto"/>
              <w:jc w:val="left"/>
              <w:textAlignment w:val="auto"/>
              <w:rPr>
                <w:sz w:val="20"/>
                <w:lang w:val="fr-CH"/>
              </w:rPr>
            </w:pPr>
            <w:r w:rsidRPr="00BF6B21">
              <w:rPr>
                <w:sz w:val="20"/>
                <w:lang w:val="fr-CH"/>
              </w:rPr>
              <w:t>Pas d</w:t>
            </w:r>
            <w:r w:rsidR="00787779" w:rsidRPr="00BF6B21">
              <w:rPr>
                <w:sz w:val="20"/>
                <w:lang w:val="fr-CH"/>
              </w:rPr>
              <w:t>'</w:t>
            </w:r>
            <w:r w:rsidRPr="00BF6B21">
              <w:rPr>
                <w:sz w:val="20"/>
                <w:lang w:val="fr-CH"/>
              </w:rPr>
              <w:t>espacement</w:t>
            </w:r>
          </w:p>
        </w:tc>
        <w:tc>
          <w:tcPr>
            <w:tcW w:w="1652" w:type="dxa"/>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lang w:val="fr-CH"/>
              </w:rPr>
            </w:pPr>
          </w:p>
        </w:tc>
        <w:tc>
          <w:tcPr>
            <w:tcW w:w="1694" w:type="dxa"/>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lang w:val="fr-CH"/>
              </w:rPr>
            </w:pPr>
          </w:p>
        </w:tc>
      </w:tr>
      <w:tr w:rsidR="00540125" w:rsidRPr="00BF6B21" w:rsidTr="00F706B0">
        <w:trPr>
          <w:cantSplit/>
          <w:jc w:val="center"/>
        </w:trPr>
        <w:tc>
          <w:tcPr>
            <w:tcW w:w="407" w:type="dxa"/>
          </w:tcPr>
          <w:p w:rsidR="00540125" w:rsidRPr="00BF6B21" w:rsidRDefault="00540125" w:rsidP="00E615FD">
            <w:pPr>
              <w:pStyle w:val="Tabletext"/>
              <w:jc w:val="center"/>
              <w:rPr>
                <w:sz w:val="20"/>
                <w:lang w:val="fr-CH"/>
              </w:rPr>
            </w:pPr>
            <w:r w:rsidRPr="00BF6B21">
              <w:rPr>
                <w:sz w:val="20"/>
                <w:lang w:val="fr-CH"/>
              </w:rPr>
              <w:t>f</w:t>
            </w:r>
          </w:p>
        </w:tc>
        <w:tc>
          <w:tcPr>
            <w:tcW w:w="1844" w:type="dxa"/>
          </w:tcPr>
          <w:p w:rsidR="00540125" w:rsidRPr="00BF6B21" w:rsidRDefault="00540125" w:rsidP="00E615FD">
            <w:pPr>
              <w:pStyle w:val="Tabletext"/>
              <w:jc w:val="left"/>
              <w:rPr>
                <w:sz w:val="20"/>
                <w:lang w:val="fr-CH"/>
              </w:rPr>
            </w:pPr>
            <w:r w:rsidRPr="00BF6B21">
              <w:rPr>
                <w:sz w:val="20"/>
                <w:lang w:val="fr-CH"/>
              </w:rPr>
              <w:t>13,553</w:t>
            </w:r>
            <w:r w:rsidRPr="00BF6B21">
              <w:rPr>
                <w:sz w:val="20"/>
                <w:lang w:val="fr-CH"/>
              </w:rPr>
              <w:noBreakHyphen/>
              <w:t>13,567 MHz</w:t>
            </w:r>
          </w:p>
        </w:tc>
        <w:tc>
          <w:tcPr>
            <w:tcW w:w="1465" w:type="dxa"/>
          </w:tcPr>
          <w:p w:rsidR="00540125" w:rsidRPr="00BF6B21" w:rsidRDefault="00540125" w:rsidP="00E615FD">
            <w:pPr>
              <w:pStyle w:val="Tabletext"/>
              <w:jc w:val="left"/>
              <w:rPr>
                <w:sz w:val="20"/>
                <w:lang w:val="fr-CH"/>
              </w:rPr>
            </w:pPr>
            <w:r w:rsidRPr="00BF6B21">
              <w:rPr>
                <w:sz w:val="20"/>
                <w:lang w:val="fr-CH"/>
              </w:rPr>
              <w:t>42 dB(µA/m) à 10 m</w:t>
            </w:r>
          </w:p>
        </w:tc>
        <w:tc>
          <w:tcPr>
            <w:tcW w:w="1289" w:type="dxa"/>
          </w:tcPr>
          <w:p w:rsidR="00540125" w:rsidRPr="00BF6B21" w:rsidRDefault="00540125" w:rsidP="00E615FD">
            <w:pPr>
              <w:pStyle w:val="Tabletext"/>
              <w:jc w:val="left"/>
              <w:rPr>
                <w:sz w:val="20"/>
                <w:lang w:val="fr-CH"/>
              </w:rPr>
            </w:pPr>
            <w:r w:rsidRPr="00BF6B21">
              <w:rPr>
                <w:sz w:val="20"/>
                <w:lang w:val="fr-CH"/>
              </w:rPr>
              <w:t>Pas de condition</w:t>
            </w:r>
          </w:p>
        </w:tc>
        <w:tc>
          <w:tcPr>
            <w:tcW w:w="1288" w:type="dxa"/>
          </w:tcPr>
          <w:p w:rsidR="00540125" w:rsidRPr="00BF6B21" w:rsidRDefault="00540125" w:rsidP="00E615FD">
            <w:pPr>
              <w:pStyle w:val="Tabletext"/>
              <w:jc w:val="left"/>
              <w:rPr>
                <w:sz w:val="20"/>
                <w:lang w:val="fr-CH"/>
              </w:rPr>
            </w:pPr>
            <w:r w:rsidRPr="00BF6B21">
              <w:rPr>
                <w:sz w:val="20"/>
                <w:lang w:val="fr-CH"/>
              </w:rPr>
              <w:t>Pas d</w:t>
            </w:r>
            <w:r w:rsidR="00787779" w:rsidRPr="00BF6B21">
              <w:rPr>
                <w:sz w:val="20"/>
                <w:lang w:val="fr-CH"/>
              </w:rPr>
              <w:t>'</w:t>
            </w:r>
            <w:r w:rsidRPr="00BF6B21">
              <w:rPr>
                <w:sz w:val="20"/>
                <w:lang w:val="fr-CH"/>
              </w:rPr>
              <w:t>espacement</w:t>
            </w:r>
          </w:p>
        </w:tc>
        <w:tc>
          <w:tcPr>
            <w:tcW w:w="1652" w:type="dxa"/>
          </w:tcPr>
          <w:p w:rsidR="00540125" w:rsidRPr="00BF6B21" w:rsidRDefault="00540125" w:rsidP="00E615FD">
            <w:pPr>
              <w:pStyle w:val="Tabletext"/>
              <w:jc w:val="left"/>
              <w:rPr>
                <w:sz w:val="20"/>
                <w:lang w:val="fr-CH"/>
              </w:rPr>
            </w:pPr>
          </w:p>
        </w:tc>
        <w:tc>
          <w:tcPr>
            <w:tcW w:w="1694" w:type="dxa"/>
          </w:tcPr>
          <w:p w:rsidR="00540125" w:rsidRPr="00BF6B21" w:rsidRDefault="00540125" w:rsidP="00E615FD">
            <w:pPr>
              <w:pStyle w:val="Tabletext"/>
              <w:jc w:val="left"/>
              <w:rPr>
                <w:sz w:val="20"/>
                <w:lang w:val="fr-CH"/>
              </w:rPr>
            </w:pPr>
          </w:p>
        </w:tc>
      </w:tr>
      <w:tr w:rsidR="00540125" w:rsidRPr="00BF6B21" w:rsidTr="00F706B0">
        <w:trPr>
          <w:cantSplit/>
          <w:jc w:val="center"/>
        </w:trPr>
        <w:tc>
          <w:tcPr>
            <w:tcW w:w="407" w:type="dxa"/>
          </w:tcPr>
          <w:p w:rsidR="00540125" w:rsidRPr="00BF6B21" w:rsidRDefault="00540125" w:rsidP="00E615FD">
            <w:pPr>
              <w:pStyle w:val="Tabletext"/>
              <w:jc w:val="center"/>
              <w:rPr>
                <w:sz w:val="20"/>
                <w:lang w:val="fr-CH"/>
              </w:rPr>
            </w:pPr>
            <w:r w:rsidRPr="00BF6B21">
              <w:rPr>
                <w:sz w:val="20"/>
                <w:lang w:val="fr-CH"/>
              </w:rPr>
              <w:t>f1</w:t>
            </w:r>
          </w:p>
        </w:tc>
        <w:tc>
          <w:tcPr>
            <w:tcW w:w="1844" w:type="dxa"/>
          </w:tcPr>
          <w:p w:rsidR="00540125" w:rsidRPr="00BF6B21" w:rsidRDefault="00540125" w:rsidP="00E615FD">
            <w:pPr>
              <w:pStyle w:val="Tabletext"/>
              <w:jc w:val="left"/>
              <w:rPr>
                <w:sz w:val="20"/>
                <w:lang w:val="fr-CH"/>
              </w:rPr>
            </w:pPr>
            <w:r w:rsidRPr="00BF6B21">
              <w:rPr>
                <w:sz w:val="20"/>
                <w:lang w:val="fr-CH"/>
              </w:rPr>
              <w:t>13,553-13,567 MHz</w:t>
            </w:r>
          </w:p>
        </w:tc>
        <w:tc>
          <w:tcPr>
            <w:tcW w:w="1465" w:type="dxa"/>
          </w:tcPr>
          <w:p w:rsidR="00540125" w:rsidRPr="00BF6B21" w:rsidRDefault="00540125" w:rsidP="00E615FD">
            <w:pPr>
              <w:pStyle w:val="Tabletext"/>
              <w:jc w:val="left"/>
              <w:rPr>
                <w:sz w:val="20"/>
                <w:lang w:val="fr-CH"/>
              </w:rPr>
            </w:pPr>
            <w:r w:rsidRPr="00BF6B21">
              <w:rPr>
                <w:sz w:val="20"/>
                <w:lang w:val="fr-CH"/>
              </w:rPr>
              <w:t>60 dB(µA/m) à 10 m</w:t>
            </w:r>
          </w:p>
        </w:tc>
        <w:tc>
          <w:tcPr>
            <w:tcW w:w="1289" w:type="dxa"/>
          </w:tcPr>
          <w:p w:rsidR="00540125" w:rsidRPr="00BF6B21" w:rsidRDefault="00540125" w:rsidP="00E615FD">
            <w:pPr>
              <w:pStyle w:val="Tabletext"/>
              <w:jc w:val="left"/>
              <w:rPr>
                <w:sz w:val="20"/>
                <w:lang w:val="fr-CH"/>
              </w:rPr>
            </w:pPr>
            <w:r w:rsidRPr="00BF6B21">
              <w:rPr>
                <w:sz w:val="20"/>
                <w:lang w:val="fr-CH"/>
              </w:rPr>
              <w:t>Pas de condition</w:t>
            </w:r>
          </w:p>
        </w:tc>
        <w:tc>
          <w:tcPr>
            <w:tcW w:w="1288" w:type="dxa"/>
          </w:tcPr>
          <w:p w:rsidR="00540125" w:rsidRPr="00BF6B21" w:rsidRDefault="00540125" w:rsidP="00E615FD">
            <w:pPr>
              <w:pStyle w:val="Tabletext"/>
              <w:jc w:val="left"/>
              <w:rPr>
                <w:sz w:val="20"/>
                <w:lang w:val="fr-CH"/>
              </w:rPr>
            </w:pPr>
            <w:r w:rsidRPr="00BF6B21">
              <w:rPr>
                <w:sz w:val="20"/>
                <w:lang w:val="fr-CH"/>
              </w:rPr>
              <w:t>Pas d</w:t>
            </w:r>
            <w:r w:rsidR="00787779" w:rsidRPr="00BF6B21">
              <w:rPr>
                <w:sz w:val="20"/>
                <w:lang w:val="fr-CH"/>
              </w:rPr>
              <w:t>'</w:t>
            </w:r>
            <w:r w:rsidRPr="00BF6B21">
              <w:rPr>
                <w:sz w:val="20"/>
                <w:lang w:val="fr-CH"/>
              </w:rPr>
              <w:t>espacement</w:t>
            </w:r>
          </w:p>
        </w:tc>
        <w:tc>
          <w:tcPr>
            <w:tcW w:w="1652" w:type="dxa"/>
          </w:tcPr>
          <w:p w:rsidR="00540125" w:rsidRPr="00BF6B21" w:rsidRDefault="00540125" w:rsidP="00E615FD">
            <w:pPr>
              <w:pStyle w:val="Tabletext"/>
              <w:jc w:val="left"/>
              <w:rPr>
                <w:sz w:val="20"/>
                <w:lang w:val="fr-CH"/>
              </w:rPr>
            </w:pPr>
          </w:p>
        </w:tc>
        <w:tc>
          <w:tcPr>
            <w:tcW w:w="1694" w:type="dxa"/>
          </w:tcPr>
          <w:p w:rsidR="00540125" w:rsidRPr="00BF6B21" w:rsidRDefault="00540125" w:rsidP="00E615FD">
            <w:pPr>
              <w:pStyle w:val="Tabletext"/>
              <w:jc w:val="left"/>
              <w:rPr>
                <w:sz w:val="20"/>
                <w:lang w:val="fr-CH"/>
              </w:rPr>
            </w:pPr>
            <w:r w:rsidRPr="00BF6B21">
              <w:rPr>
                <w:sz w:val="20"/>
                <w:lang w:val="fr-CH"/>
              </w:rPr>
              <w:t>Systèmes RFID et EAS uniquement</w:t>
            </w:r>
          </w:p>
        </w:tc>
      </w:tr>
      <w:tr w:rsidR="00540125" w:rsidRPr="00BF6B21" w:rsidTr="00F706B0">
        <w:trPr>
          <w:cantSplit/>
          <w:jc w:val="center"/>
        </w:trPr>
        <w:tc>
          <w:tcPr>
            <w:tcW w:w="407" w:type="dxa"/>
          </w:tcPr>
          <w:p w:rsidR="00540125" w:rsidRPr="00BF6B21" w:rsidRDefault="00540125" w:rsidP="00E615FD">
            <w:pPr>
              <w:pStyle w:val="Tabletext"/>
              <w:jc w:val="center"/>
              <w:rPr>
                <w:sz w:val="20"/>
                <w:lang w:val="fr-CH"/>
              </w:rPr>
            </w:pPr>
            <w:r w:rsidRPr="00BF6B21">
              <w:rPr>
                <w:sz w:val="20"/>
                <w:lang w:val="fr-CH"/>
              </w:rPr>
              <w:t>g</w:t>
            </w:r>
          </w:p>
        </w:tc>
        <w:tc>
          <w:tcPr>
            <w:tcW w:w="1844" w:type="dxa"/>
          </w:tcPr>
          <w:p w:rsidR="00540125" w:rsidRPr="00BF6B21" w:rsidRDefault="00540125" w:rsidP="00E615FD">
            <w:pPr>
              <w:pStyle w:val="Tabletext"/>
              <w:jc w:val="left"/>
              <w:rPr>
                <w:sz w:val="20"/>
                <w:lang w:val="fr-CH"/>
              </w:rPr>
            </w:pPr>
            <w:r w:rsidRPr="00BF6B21">
              <w:rPr>
                <w:sz w:val="20"/>
                <w:lang w:val="fr-CH"/>
              </w:rPr>
              <w:t>26,957-27,283 MHz</w:t>
            </w:r>
          </w:p>
        </w:tc>
        <w:tc>
          <w:tcPr>
            <w:tcW w:w="1465" w:type="dxa"/>
          </w:tcPr>
          <w:p w:rsidR="00540125" w:rsidRPr="00BF6B21" w:rsidRDefault="00540125" w:rsidP="00E615FD">
            <w:pPr>
              <w:pStyle w:val="Tabletext"/>
              <w:jc w:val="left"/>
              <w:rPr>
                <w:sz w:val="20"/>
                <w:lang w:val="fr-CH"/>
              </w:rPr>
            </w:pPr>
            <w:r w:rsidRPr="00BF6B21">
              <w:rPr>
                <w:sz w:val="20"/>
                <w:lang w:val="fr-CH"/>
              </w:rPr>
              <w:t>42 dB(µA/m) à 10 m</w:t>
            </w:r>
          </w:p>
        </w:tc>
        <w:tc>
          <w:tcPr>
            <w:tcW w:w="1289" w:type="dxa"/>
          </w:tcPr>
          <w:p w:rsidR="00540125" w:rsidRPr="00BF6B21" w:rsidRDefault="00540125" w:rsidP="00E615FD">
            <w:pPr>
              <w:pStyle w:val="Tabletext"/>
              <w:jc w:val="left"/>
              <w:rPr>
                <w:sz w:val="20"/>
                <w:lang w:val="fr-CH"/>
              </w:rPr>
            </w:pPr>
            <w:r w:rsidRPr="00BF6B21">
              <w:rPr>
                <w:sz w:val="20"/>
                <w:lang w:val="fr-CH"/>
              </w:rPr>
              <w:t>Pas de condition</w:t>
            </w:r>
          </w:p>
        </w:tc>
        <w:tc>
          <w:tcPr>
            <w:tcW w:w="1288" w:type="dxa"/>
          </w:tcPr>
          <w:p w:rsidR="00540125" w:rsidRPr="00BF6B21" w:rsidRDefault="00540125" w:rsidP="00E615FD">
            <w:pPr>
              <w:pStyle w:val="Tabletext"/>
              <w:jc w:val="left"/>
              <w:rPr>
                <w:sz w:val="20"/>
                <w:lang w:val="fr-CH"/>
              </w:rPr>
            </w:pPr>
            <w:r w:rsidRPr="00BF6B21">
              <w:rPr>
                <w:sz w:val="20"/>
                <w:lang w:val="fr-CH"/>
              </w:rPr>
              <w:t>Pas d</w:t>
            </w:r>
            <w:r w:rsidR="00787779" w:rsidRPr="00BF6B21">
              <w:rPr>
                <w:sz w:val="20"/>
                <w:lang w:val="fr-CH"/>
              </w:rPr>
              <w:t>'</w:t>
            </w:r>
            <w:r w:rsidRPr="00BF6B21">
              <w:rPr>
                <w:sz w:val="20"/>
                <w:lang w:val="fr-CH"/>
              </w:rPr>
              <w:t>espacement</w:t>
            </w:r>
          </w:p>
        </w:tc>
        <w:tc>
          <w:tcPr>
            <w:tcW w:w="1652" w:type="dxa"/>
          </w:tcPr>
          <w:p w:rsidR="00540125" w:rsidRPr="00BF6B21" w:rsidRDefault="00540125" w:rsidP="00E615FD">
            <w:pPr>
              <w:pStyle w:val="Tabletext"/>
              <w:jc w:val="left"/>
              <w:rPr>
                <w:sz w:val="20"/>
                <w:lang w:val="fr-CH"/>
              </w:rPr>
            </w:pPr>
            <w:r w:rsidRPr="00BF6B21">
              <w:rPr>
                <w:sz w:val="20"/>
                <w:lang w:val="fr-CH"/>
              </w:rPr>
              <w:t>ERC/DEC/(01)16</w:t>
            </w:r>
          </w:p>
        </w:tc>
        <w:tc>
          <w:tcPr>
            <w:tcW w:w="1694" w:type="dxa"/>
          </w:tcPr>
          <w:p w:rsidR="00540125" w:rsidRPr="00BF6B21" w:rsidRDefault="00540125" w:rsidP="00E615FD">
            <w:pPr>
              <w:pStyle w:val="Tabletext"/>
              <w:jc w:val="left"/>
              <w:rPr>
                <w:sz w:val="20"/>
                <w:lang w:val="fr-CH"/>
              </w:rPr>
            </w:pPr>
          </w:p>
        </w:tc>
      </w:tr>
    </w:tbl>
    <w:p w:rsidR="00F706B0" w:rsidRPr="00BF6B21" w:rsidRDefault="00F706B0" w:rsidP="00F706B0">
      <w:pPr>
        <w:pStyle w:val="Tablefin"/>
        <w:rPr>
          <w:lang w:val="fr-CH"/>
        </w:rPr>
      </w:pPr>
    </w:p>
    <w:p w:rsidR="00F706B0" w:rsidRPr="00BF6B21" w:rsidRDefault="00F706B0" w:rsidP="00F706B0">
      <w:pPr>
        <w:pStyle w:val="TableNo"/>
        <w:rPr>
          <w:snapToGrid w:val="0"/>
          <w:szCs w:val="24"/>
          <w:lang w:val="fr-CH" w:eastAsia="zh-CN"/>
        </w:rPr>
      </w:pPr>
      <w:r w:rsidRPr="00BF6B21">
        <w:rPr>
          <w:lang w:val="fr-CH"/>
        </w:rPr>
        <w:lastRenderedPageBreak/>
        <w:t>TABLEAU</w:t>
      </w:r>
      <w:r w:rsidRPr="00BF6B21">
        <w:rPr>
          <w:snapToGrid w:val="0"/>
          <w:szCs w:val="24"/>
          <w:lang w:val="fr-CH" w:eastAsia="zh-CN"/>
        </w:rPr>
        <w:t xml:space="preserve"> 9I (</w:t>
      </w:r>
      <w:r w:rsidRPr="00BF6B21">
        <w:rPr>
          <w:i/>
          <w:iCs/>
          <w:snapToGrid w:val="0"/>
          <w:szCs w:val="24"/>
          <w:lang w:val="fr-CH" w:eastAsia="zh-CN"/>
        </w:rPr>
        <w:t>suite</w:t>
      </w:r>
      <w:r w:rsidRPr="00BF6B21">
        <w:rPr>
          <w:snapToGrid w:val="0"/>
          <w:szCs w:val="24"/>
          <w:lang w:val="fr-CH"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
        <w:gridCol w:w="1844"/>
        <w:gridCol w:w="1465"/>
        <w:gridCol w:w="1289"/>
        <w:gridCol w:w="1288"/>
        <w:gridCol w:w="1652"/>
        <w:gridCol w:w="1694"/>
      </w:tblGrid>
      <w:tr w:rsidR="00F706B0" w:rsidRPr="00BF6B21" w:rsidTr="00A85731">
        <w:trPr>
          <w:cantSplit/>
          <w:jc w:val="center"/>
        </w:trPr>
        <w:tc>
          <w:tcPr>
            <w:tcW w:w="2251" w:type="dxa"/>
            <w:gridSpan w:val="2"/>
            <w:vAlign w:val="center"/>
          </w:tcPr>
          <w:p w:rsidR="00F706B0" w:rsidRPr="00BF6B21" w:rsidRDefault="00F706B0" w:rsidP="00A85731">
            <w:pPr>
              <w:pStyle w:val="Tablehead"/>
              <w:rPr>
                <w:sz w:val="20"/>
                <w:lang w:val="fr-CH"/>
              </w:rPr>
            </w:pPr>
            <w:r w:rsidRPr="00BF6B21">
              <w:rPr>
                <w:sz w:val="20"/>
                <w:lang w:val="fr-CH"/>
              </w:rPr>
              <w:t>Bande de fréquences</w:t>
            </w:r>
          </w:p>
        </w:tc>
        <w:tc>
          <w:tcPr>
            <w:tcW w:w="1465" w:type="dxa"/>
            <w:vAlign w:val="center"/>
          </w:tcPr>
          <w:p w:rsidR="00F706B0" w:rsidRPr="00BF6B21" w:rsidRDefault="00F706B0" w:rsidP="00A85731">
            <w:pPr>
              <w:pStyle w:val="Tablehead"/>
              <w:rPr>
                <w:sz w:val="20"/>
                <w:lang w:val="fr-CH"/>
              </w:rPr>
            </w:pPr>
            <w:r w:rsidRPr="00BF6B21">
              <w:rPr>
                <w:sz w:val="20"/>
                <w:lang w:val="fr-CH"/>
              </w:rPr>
              <w:t>Puissance/</w:t>
            </w:r>
            <w:r w:rsidRPr="00BF6B21">
              <w:rPr>
                <w:sz w:val="20"/>
                <w:lang w:val="fr-CH"/>
              </w:rPr>
              <w:br/>
              <w:t>champ</w:t>
            </w:r>
            <w:r w:rsidRPr="00BF6B21">
              <w:rPr>
                <w:sz w:val="20"/>
                <w:lang w:val="fr-CH"/>
              </w:rPr>
              <w:br/>
              <w:t>magnétique</w:t>
            </w:r>
          </w:p>
        </w:tc>
        <w:tc>
          <w:tcPr>
            <w:tcW w:w="1289" w:type="dxa"/>
            <w:vAlign w:val="center"/>
          </w:tcPr>
          <w:p w:rsidR="00F706B0" w:rsidRPr="00BF6B21" w:rsidRDefault="00F706B0" w:rsidP="00A85731">
            <w:pPr>
              <w:pStyle w:val="Tablehead"/>
              <w:rPr>
                <w:sz w:val="20"/>
                <w:lang w:val="fr-CH"/>
              </w:rPr>
            </w:pPr>
            <w:r w:rsidRPr="00BF6B21">
              <w:rPr>
                <w:sz w:val="20"/>
                <w:lang w:val="fr-CH"/>
              </w:rPr>
              <w:t>Condition relative à l'accès au spectre et à la réduction des brouillages</w:t>
            </w:r>
          </w:p>
        </w:tc>
        <w:tc>
          <w:tcPr>
            <w:tcW w:w="1288" w:type="dxa"/>
            <w:vAlign w:val="center"/>
          </w:tcPr>
          <w:p w:rsidR="00F706B0" w:rsidRPr="00BF6B21" w:rsidRDefault="00F706B0" w:rsidP="00A85731">
            <w:pPr>
              <w:pStyle w:val="Tablehead"/>
              <w:rPr>
                <w:sz w:val="20"/>
                <w:lang w:val="fr-CH"/>
              </w:rPr>
            </w:pPr>
            <w:r w:rsidRPr="00BF6B21">
              <w:rPr>
                <w:sz w:val="20"/>
                <w:lang w:val="fr-CH"/>
              </w:rPr>
              <w:t>Espacement</w:t>
            </w:r>
            <w:r w:rsidRPr="00BF6B21">
              <w:rPr>
                <w:sz w:val="20"/>
                <w:lang w:val="fr-CH"/>
              </w:rPr>
              <w:br/>
              <w:t>entre canaux</w:t>
            </w:r>
          </w:p>
        </w:tc>
        <w:tc>
          <w:tcPr>
            <w:tcW w:w="1652" w:type="dxa"/>
            <w:vAlign w:val="center"/>
          </w:tcPr>
          <w:p w:rsidR="00F706B0" w:rsidRPr="00BF6B21" w:rsidRDefault="00F706B0" w:rsidP="00A85731">
            <w:pPr>
              <w:pStyle w:val="Tablehead"/>
              <w:rPr>
                <w:sz w:val="20"/>
                <w:lang w:val="fr-CH"/>
              </w:rPr>
            </w:pPr>
            <w:r w:rsidRPr="00BF6B21">
              <w:rPr>
                <w:sz w:val="20"/>
                <w:lang w:val="fr-CH"/>
              </w:rPr>
              <w:t>Décision ECC/ERC</w:t>
            </w:r>
          </w:p>
        </w:tc>
        <w:tc>
          <w:tcPr>
            <w:tcW w:w="1694" w:type="dxa"/>
            <w:vAlign w:val="center"/>
          </w:tcPr>
          <w:p w:rsidR="00F706B0" w:rsidRPr="00BF6B21" w:rsidRDefault="00F706B0" w:rsidP="00A85731">
            <w:pPr>
              <w:pStyle w:val="Tablehead"/>
              <w:rPr>
                <w:sz w:val="20"/>
                <w:lang w:val="fr-CH"/>
              </w:rPr>
            </w:pPr>
            <w:r w:rsidRPr="00BF6B21">
              <w:rPr>
                <w:sz w:val="20"/>
                <w:lang w:val="fr-CH"/>
              </w:rPr>
              <w:t>Notes</w:t>
            </w:r>
          </w:p>
        </w:tc>
      </w:tr>
      <w:tr w:rsidR="00540125" w:rsidRPr="00BF6B21" w:rsidTr="00F706B0">
        <w:trPr>
          <w:cantSplit/>
          <w:jc w:val="center"/>
        </w:trPr>
        <w:tc>
          <w:tcPr>
            <w:tcW w:w="407" w:type="dxa"/>
          </w:tcPr>
          <w:p w:rsidR="00540125" w:rsidRPr="00BF6B21" w:rsidRDefault="00540125" w:rsidP="00E615FD">
            <w:pPr>
              <w:pStyle w:val="Tabletext"/>
              <w:jc w:val="center"/>
              <w:rPr>
                <w:sz w:val="20"/>
                <w:lang w:val="fr-CH"/>
              </w:rPr>
            </w:pPr>
            <w:r w:rsidRPr="00BF6B21">
              <w:rPr>
                <w:sz w:val="20"/>
                <w:lang w:val="fr-CH"/>
              </w:rPr>
              <w:t>h</w:t>
            </w:r>
          </w:p>
        </w:tc>
        <w:tc>
          <w:tcPr>
            <w:tcW w:w="1844" w:type="dxa"/>
          </w:tcPr>
          <w:p w:rsidR="00540125" w:rsidRPr="00BF6B21" w:rsidRDefault="00540125" w:rsidP="00E615FD">
            <w:pPr>
              <w:pStyle w:val="Tabletext"/>
              <w:jc w:val="left"/>
              <w:rPr>
                <w:snapToGrid w:val="0"/>
                <w:sz w:val="20"/>
                <w:szCs w:val="24"/>
                <w:lang w:val="fr-CH" w:eastAsia="zh-CN"/>
              </w:rPr>
            </w:pPr>
            <w:r w:rsidRPr="00BF6B21">
              <w:rPr>
                <w:noProof/>
                <w:snapToGrid w:val="0"/>
                <w:sz w:val="20"/>
                <w:szCs w:val="24"/>
                <w:lang w:val="fr-CH" w:eastAsia="zh-CN"/>
              </w:rPr>
              <w:t>10,</w:t>
            </w:r>
            <w:r w:rsidRPr="00BF6B21">
              <w:rPr>
                <w:sz w:val="20"/>
                <w:lang w:val="fr-CH"/>
              </w:rPr>
              <w:t>200</w:t>
            </w:r>
            <w:r w:rsidRPr="00BF6B21">
              <w:rPr>
                <w:noProof/>
                <w:snapToGrid w:val="0"/>
                <w:sz w:val="20"/>
                <w:szCs w:val="24"/>
                <w:lang w:val="fr-CH" w:eastAsia="zh-CN"/>
              </w:rPr>
              <w:t>-11,000 MHz</w:t>
            </w:r>
          </w:p>
        </w:tc>
        <w:tc>
          <w:tcPr>
            <w:tcW w:w="1465" w:type="dxa"/>
          </w:tcPr>
          <w:p w:rsidR="00540125" w:rsidRPr="00BF6B21" w:rsidRDefault="00540125" w:rsidP="00E615FD">
            <w:pPr>
              <w:pStyle w:val="Tabletext"/>
              <w:jc w:val="left"/>
              <w:rPr>
                <w:sz w:val="20"/>
                <w:lang w:val="fr-CH"/>
              </w:rPr>
            </w:pPr>
            <w:r w:rsidRPr="00BF6B21">
              <w:rPr>
                <w:sz w:val="20"/>
                <w:lang w:val="fr-CH"/>
              </w:rPr>
              <w:t>9 dB(µA/m) à 10 m</w:t>
            </w:r>
          </w:p>
        </w:tc>
        <w:tc>
          <w:tcPr>
            <w:tcW w:w="1289" w:type="dxa"/>
          </w:tcPr>
          <w:p w:rsidR="00540125" w:rsidRPr="00BF6B21" w:rsidRDefault="00540125" w:rsidP="00E615FD">
            <w:pPr>
              <w:pStyle w:val="Tabletext"/>
              <w:jc w:val="left"/>
              <w:rPr>
                <w:sz w:val="20"/>
                <w:lang w:val="fr-CH"/>
              </w:rPr>
            </w:pPr>
            <w:r w:rsidRPr="00BF6B21">
              <w:rPr>
                <w:sz w:val="20"/>
                <w:lang w:val="fr-CH"/>
              </w:rPr>
              <w:t>Pas de condition</w:t>
            </w:r>
          </w:p>
        </w:tc>
        <w:tc>
          <w:tcPr>
            <w:tcW w:w="1288" w:type="dxa"/>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lang w:val="fr-CH"/>
              </w:rPr>
            </w:pPr>
            <w:r w:rsidRPr="00BF6B21">
              <w:rPr>
                <w:sz w:val="20"/>
                <w:lang w:val="fr-CH"/>
              </w:rPr>
              <w:t>Pas d</w:t>
            </w:r>
            <w:r w:rsidR="00787779" w:rsidRPr="00BF6B21">
              <w:rPr>
                <w:sz w:val="20"/>
                <w:lang w:val="fr-CH"/>
              </w:rPr>
              <w:t>'</w:t>
            </w:r>
            <w:r w:rsidRPr="00BF6B21">
              <w:rPr>
                <w:sz w:val="20"/>
                <w:lang w:val="fr-CH"/>
              </w:rPr>
              <w:t>espacement</w:t>
            </w:r>
          </w:p>
        </w:tc>
        <w:tc>
          <w:tcPr>
            <w:tcW w:w="1652" w:type="dxa"/>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lang w:val="fr-CH"/>
              </w:rPr>
            </w:pPr>
          </w:p>
        </w:tc>
        <w:tc>
          <w:tcPr>
            <w:tcW w:w="1694" w:type="dxa"/>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lang w:val="fr-CH"/>
              </w:rPr>
            </w:pPr>
          </w:p>
        </w:tc>
      </w:tr>
      <w:tr w:rsidR="00540125" w:rsidRPr="00BF6B21" w:rsidTr="00F706B0">
        <w:trPr>
          <w:cantSplit/>
          <w:jc w:val="center"/>
        </w:trPr>
        <w:tc>
          <w:tcPr>
            <w:tcW w:w="407" w:type="dxa"/>
          </w:tcPr>
          <w:p w:rsidR="00540125" w:rsidRPr="00BF6B21" w:rsidRDefault="00540125" w:rsidP="00E615FD">
            <w:pPr>
              <w:pStyle w:val="Tabletext"/>
              <w:jc w:val="center"/>
              <w:rPr>
                <w:sz w:val="20"/>
                <w:lang w:val="fr-CH"/>
              </w:rPr>
            </w:pPr>
            <w:r w:rsidRPr="00BF6B21">
              <w:rPr>
                <w:sz w:val="20"/>
                <w:lang w:val="fr-CH"/>
              </w:rPr>
              <w:t>k</w:t>
            </w:r>
          </w:p>
        </w:tc>
        <w:tc>
          <w:tcPr>
            <w:tcW w:w="1844" w:type="dxa"/>
          </w:tcPr>
          <w:p w:rsidR="00540125" w:rsidRPr="00BF6B21" w:rsidRDefault="00540125" w:rsidP="00E615FD">
            <w:pPr>
              <w:pStyle w:val="Tabletext"/>
              <w:jc w:val="left"/>
              <w:rPr>
                <w:sz w:val="20"/>
                <w:lang w:val="fr-CH"/>
              </w:rPr>
            </w:pPr>
            <w:r w:rsidRPr="00BF6B21">
              <w:rPr>
                <w:sz w:val="20"/>
                <w:lang w:val="fr-CH"/>
              </w:rPr>
              <w:t>3 155-3 400 kHz</w:t>
            </w:r>
          </w:p>
        </w:tc>
        <w:tc>
          <w:tcPr>
            <w:tcW w:w="1465" w:type="dxa"/>
          </w:tcPr>
          <w:p w:rsidR="00540125" w:rsidRPr="00BF6B21" w:rsidRDefault="00540125" w:rsidP="00E615FD">
            <w:pPr>
              <w:pStyle w:val="Tabletext"/>
              <w:jc w:val="left"/>
              <w:rPr>
                <w:sz w:val="20"/>
                <w:lang w:val="fr-CH"/>
              </w:rPr>
            </w:pPr>
            <w:r w:rsidRPr="00BF6B21">
              <w:rPr>
                <w:sz w:val="20"/>
                <w:lang w:val="fr-CH"/>
              </w:rPr>
              <w:t>13,5 dB(µA/m) à 10 m</w:t>
            </w:r>
          </w:p>
        </w:tc>
        <w:tc>
          <w:tcPr>
            <w:tcW w:w="1289" w:type="dxa"/>
          </w:tcPr>
          <w:p w:rsidR="00540125" w:rsidRPr="00BF6B21" w:rsidRDefault="00540125" w:rsidP="00E615FD">
            <w:pPr>
              <w:pStyle w:val="Tabletext"/>
              <w:jc w:val="left"/>
              <w:rPr>
                <w:sz w:val="20"/>
                <w:lang w:val="fr-CH"/>
              </w:rPr>
            </w:pPr>
            <w:r w:rsidRPr="00BF6B21">
              <w:rPr>
                <w:sz w:val="20"/>
                <w:lang w:val="fr-CH"/>
              </w:rPr>
              <w:t>Pas de condition</w:t>
            </w:r>
          </w:p>
        </w:tc>
        <w:tc>
          <w:tcPr>
            <w:tcW w:w="1288" w:type="dxa"/>
          </w:tcPr>
          <w:p w:rsidR="00540125" w:rsidRPr="00BF6B21" w:rsidRDefault="00540125" w:rsidP="00E615FD">
            <w:pPr>
              <w:pStyle w:val="Tabletext"/>
              <w:jc w:val="left"/>
              <w:rPr>
                <w:sz w:val="20"/>
                <w:lang w:val="fr-CH"/>
              </w:rPr>
            </w:pPr>
            <w:r w:rsidRPr="00BF6B21">
              <w:rPr>
                <w:sz w:val="20"/>
                <w:lang w:val="fr-CH"/>
              </w:rPr>
              <w:t>Pas d</w:t>
            </w:r>
            <w:r w:rsidR="00787779" w:rsidRPr="00BF6B21">
              <w:rPr>
                <w:sz w:val="20"/>
                <w:lang w:val="fr-CH"/>
              </w:rPr>
              <w:t>'</w:t>
            </w:r>
            <w:r w:rsidRPr="00BF6B21">
              <w:rPr>
                <w:sz w:val="20"/>
                <w:lang w:val="fr-CH"/>
              </w:rPr>
              <w:t>espacement</w:t>
            </w:r>
          </w:p>
        </w:tc>
        <w:tc>
          <w:tcPr>
            <w:tcW w:w="1652" w:type="dxa"/>
          </w:tcPr>
          <w:p w:rsidR="00540125" w:rsidRPr="00BF6B21" w:rsidRDefault="00540125" w:rsidP="00E615FD">
            <w:pPr>
              <w:pStyle w:val="Tabletext"/>
              <w:jc w:val="left"/>
              <w:rPr>
                <w:sz w:val="20"/>
                <w:lang w:val="fr-CH"/>
              </w:rPr>
            </w:pPr>
          </w:p>
        </w:tc>
        <w:tc>
          <w:tcPr>
            <w:tcW w:w="1694" w:type="dxa"/>
          </w:tcPr>
          <w:p w:rsidR="00540125" w:rsidRPr="00BF6B21" w:rsidRDefault="00540125" w:rsidP="00E615FD">
            <w:pPr>
              <w:pStyle w:val="Tabletext"/>
              <w:jc w:val="left"/>
              <w:rPr>
                <w:sz w:val="20"/>
                <w:lang w:val="fr-CH"/>
              </w:rPr>
            </w:pPr>
            <w:r w:rsidRPr="00BF6B21">
              <w:rPr>
                <w:sz w:val="20"/>
                <w:lang w:val="fr-CH"/>
              </w:rPr>
              <w:t>Les seuls types d</w:t>
            </w:r>
            <w:r w:rsidR="00787779" w:rsidRPr="00BF6B21">
              <w:rPr>
                <w:sz w:val="20"/>
                <w:lang w:val="fr-CH"/>
              </w:rPr>
              <w:t>'</w:t>
            </w:r>
            <w:r w:rsidRPr="00BF6B21">
              <w:rPr>
                <w:sz w:val="20"/>
                <w:lang w:val="fr-CH"/>
              </w:rPr>
              <w:t>antennes externes autorisées, le cas échéant, sont les antennes à enroulement de boucle.</w:t>
            </w:r>
          </w:p>
        </w:tc>
      </w:tr>
      <w:tr w:rsidR="00540125" w:rsidRPr="00BF6B21" w:rsidTr="00F706B0">
        <w:trPr>
          <w:cantSplit/>
          <w:jc w:val="center"/>
        </w:trPr>
        <w:tc>
          <w:tcPr>
            <w:tcW w:w="407" w:type="dxa"/>
          </w:tcPr>
          <w:p w:rsidR="00540125" w:rsidRPr="00BF6B21" w:rsidRDefault="00540125" w:rsidP="00E615FD">
            <w:pPr>
              <w:pStyle w:val="Tabletext"/>
              <w:jc w:val="center"/>
              <w:rPr>
                <w:sz w:val="20"/>
                <w:lang w:val="fr-CH"/>
              </w:rPr>
            </w:pPr>
            <w:r w:rsidRPr="00BF6B21">
              <w:rPr>
                <w:sz w:val="20"/>
                <w:lang w:val="fr-CH"/>
              </w:rPr>
              <w:t>l1</w:t>
            </w:r>
          </w:p>
        </w:tc>
        <w:tc>
          <w:tcPr>
            <w:tcW w:w="1844" w:type="dxa"/>
          </w:tcPr>
          <w:p w:rsidR="00540125" w:rsidRPr="00BF6B21" w:rsidRDefault="00540125" w:rsidP="00E615FD">
            <w:pPr>
              <w:pStyle w:val="Tabletext"/>
              <w:jc w:val="left"/>
              <w:rPr>
                <w:sz w:val="20"/>
                <w:lang w:val="fr-CH"/>
              </w:rPr>
            </w:pPr>
            <w:r w:rsidRPr="00BF6B21">
              <w:rPr>
                <w:sz w:val="20"/>
                <w:lang w:val="fr-CH"/>
              </w:rPr>
              <w:t>148,5 kHz</w:t>
            </w:r>
            <w:r w:rsidRPr="00BF6B21">
              <w:rPr>
                <w:sz w:val="20"/>
                <w:lang w:val="fr-CH"/>
              </w:rPr>
              <w:noBreakHyphen/>
              <w:t>5 MHz</w:t>
            </w:r>
          </w:p>
        </w:tc>
        <w:tc>
          <w:tcPr>
            <w:tcW w:w="1465" w:type="dxa"/>
          </w:tcPr>
          <w:p w:rsidR="00540125" w:rsidRPr="00BF6B21" w:rsidRDefault="00540125" w:rsidP="00E615FD">
            <w:pPr>
              <w:pStyle w:val="Tabletext"/>
              <w:jc w:val="left"/>
              <w:rPr>
                <w:sz w:val="20"/>
                <w:lang w:val="fr-CH"/>
              </w:rPr>
            </w:pPr>
            <w:r w:rsidRPr="00BF6B21">
              <w:rPr>
                <w:sz w:val="20"/>
                <w:lang w:val="fr-CH"/>
              </w:rPr>
              <w:t>−15 dB(µA/m) à 10 m</w:t>
            </w:r>
          </w:p>
        </w:tc>
        <w:tc>
          <w:tcPr>
            <w:tcW w:w="1289" w:type="dxa"/>
          </w:tcPr>
          <w:p w:rsidR="00540125" w:rsidRPr="00BF6B21" w:rsidRDefault="00540125" w:rsidP="00E615FD">
            <w:pPr>
              <w:pStyle w:val="Tabletext"/>
              <w:jc w:val="left"/>
              <w:rPr>
                <w:sz w:val="20"/>
                <w:lang w:val="fr-CH"/>
              </w:rPr>
            </w:pPr>
            <w:r w:rsidRPr="00BF6B21">
              <w:rPr>
                <w:sz w:val="20"/>
                <w:lang w:val="fr-CH"/>
              </w:rPr>
              <w:t>Pas de condition</w:t>
            </w:r>
          </w:p>
        </w:tc>
        <w:tc>
          <w:tcPr>
            <w:tcW w:w="1288" w:type="dxa"/>
          </w:tcPr>
          <w:p w:rsidR="00540125" w:rsidRPr="00BF6B21" w:rsidRDefault="00540125" w:rsidP="00E615FD">
            <w:pPr>
              <w:pStyle w:val="Tabletext"/>
              <w:jc w:val="left"/>
              <w:rPr>
                <w:sz w:val="20"/>
                <w:lang w:val="fr-CH"/>
              </w:rPr>
            </w:pPr>
            <w:r w:rsidRPr="00BF6B21">
              <w:rPr>
                <w:sz w:val="20"/>
                <w:lang w:val="fr-CH"/>
              </w:rPr>
              <w:t>Pas d</w:t>
            </w:r>
            <w:r w:rsidR="00787779" w:rsidRPr="00BF6B21">
              <w:rPr>
                <w:sz w:val="20"/>
                <w:lang w:val="fr-CH"/>
              </w:rPr>
              <w:t>'</w:t>
            </w:r>
            <w:r w:rsidRPr="00BF6B21">
              <w:rPr>
                <w:sz w:val="20"/>
                <w:lang w:val="fr-CH"/>
              </w:rPr>
              <w:t>espacement</w:t>
            </w:r>
          </w:p>
        </w:tc>
        <w:tc>
          <w:tcPr>
            <w:tcW w:w="1652" w:type="dxa"/>
          </w:tcPr>
          <w:p w:rsidR="00540125" w:rsidRPr="00BF6B21" w:rsidRDefault="00540125" w:rsidP="00E615FD">
            <w:pPr>
              <w:pStyle w:val="Tabletext"/>
              <w:jc w:val="left"/>
              <w:rPr>
                <w:sz w:val="20"/>
                <w:lang w:val="fr-CH"/>
              </w:rPr>
            </w:pPr>
          </w:p>
        </w:tc>
        <w:tc>
          <w:tcPr>
            <w:tcW w:w="1694" w:type="dxa"/>
          </w:tcPr>
          <w:p w:rsidR="00540125" w:rsidRPr="00BF6B21" w:rsidRDefault="00540125" w:rsidP="00E615FD">
            <w:pPr>
              <w:pStyle w:val="Tabletext"/>
              <w:jc w:val="left"/>
              <w:rPr>
                <w:sz w:val="20"/>
                <w:lang w:val="fr-CH"/>
              </w:rPr>
            </w:pPr>
            <w:r w:rsidRPr="00BF6B21">
              <w:rPr>
                <w:sz w:val="20"/>
                <w:lang w:val="fr-CH"/>
              </w:rPr>
              <w:t>Les seuls types d</w:t>
            </w:r>
            <w:r w:rsidR="00787779" w:rsidRPr="00BF6B21">
              <w:rPr>
                <w:sz w:val="20"/>
                <w:lang w:val="fr-CH"/>
              </w:rPr>
              <w:t>'</w:t>
            </w:r>
            <w:r w:rsidRPr="00BF6B21">
              <w:rPr>
                <w:sz w:val="20"/>
                <w:lang w:val="fr-CH"/>
              </w:rPr>
              <w:t xml:space="preserve">antennes externes autorisées, le cas échéant, sont les antennes à enroulement de boucle. </w:t>
            </w:r>
          </w:p>
          <w:p w:rsidR="00540125" w:rsidRPr="00BF6B21" w:rsidRDefault="00540125" w:rsidP="00E615FD">
            <w:pPr>
              <w:pStyle w:val="Tabletext"/>
              <w:jc w:val="left"/>
              <w:rPr>
                <w:sz w:val="20"/>
                <w:lang w:val="fr-CH"/>
              </w:rPr>
            </w:pPr>
            <w:r w:rsidRPr="00BF6B21">
              <w:rPr>
                <w:sz w:val="20"/>
                <w:lang w:val="fr-CH"/>
              </w:rPr>
              <w:t>Le champ maximal est spécifié dans une largeur de bande de 10 kHz. Le champ total maximal autorisé est de −5 dB(µA/m) à 10 m pour les systèmes fonctionnant avec des largeurs de bande supérieures à 10 kHz tout en respectant la limite de densité (−15 dB(µA/m) dans une largeur de bande de 10 kHz).</w:t>
            </w:r>
          </w:p>
        </w:tc>
      </w:tr>
    </w:tbl>
    <w:p w:rsidR="00F706B0" w:rsidRPr="00BF6B21" w:rsidRDefault="00F706B0" w:rsidP="00F706B0">
      <w:pPr>
        <w:pStyle w:val="Tablefin"/>
        <w:rPr>
          <w:lang w:val="fr-CH"/>
        </w:rPr>
      </w:pPr>
    </w:p>
    <w:p w:rsidR="00F706B0" w:rsidRPr="00BF6B21" w:rsidRDefault="00F706B0" w:rsidP="00F706B0">
      <w:pPr>
        <w:pStyle w:val="TableNo"/>
        <w:rPr>
          <w:snapToGrid w:val="0"/>
          <w:szCs w:val="24"/>
          <w:lang w:val="fr-CH" w:eastAsia="zh-CN"/>
        </w:rPr>
      </w:pPr>
      <w:r w:rsidRPr="00BF6B21">
        <w:rPr>
          <w:lang w:val="fr-CH"/>
        </w:rPr>
        <w:lastRenderedPageBreak/>
        <w:t>TABLEAU</w:t>
      </w:r>
      <w:r w:rsidRPr="00BF6B21">
        <w:rPr>
          <w:snapToGrid w:val="0"/>
          <w:szCs w:val="24"/>
          <w:lang w:val="fr-CH" w:eastAsia="zh-CN"/>
        </w:rPr>
        <w:t xml:space="preserve"> 9I (</w:t>
      </w:r>
      <w:r w:rsidRPr="00BF6B21">
        <w:rPr>
          <w:i/>
          <w:iCs/>
          <w:snapToGrid w:val="0"/>
          <w:szCs w:val="24"/>
          <w:lang w:val="fr-CH" w:eastAsia="zh-CN"/>
        </w:rPr>
        <w:t>suite</w:t>
      </w:r>
      <w:r w:rsidRPr="00BF6B21">
        <w:rPr>
          <w:snapToGrid w:val="0"/>
          <w:szCs w:val="24"/>
          <w:lang w:val="fr-CH"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
        <w:gridCol w:w="1844"/>
        <w:gridCol w:w="1465"/>
        <w:gridCol w:w="1289"/>
        <w:gridCol w:w="1288"/>
        <w:gridCol w:w="1652"/>
        <w:gridCol w:w="1694"/>
      </w:tblGrid>
      <w:tr w:rsidR="00F706B0" w:rsidRPr="00BF6B21" w:rsidTr="00A85731">
        <w:trPr>
          <w:cantSplit/>
          <w:jc w:val="center"/>
        </w:trPr>
        <w:tc>
          <w:tcPr>
            <w:tcW w:w="2251" w:type="dxa"/>
            <w:gridSpan w:val="2"/>
            <w:vAlign w:val="center"/>
          </w:tcPr>
          <w:p w:rsidR="00F706B0" w:rsidRPr="00BF6B21" w:rsidRDefault="00F706B0" w:rsidP="00A85731">
            <w:pPr>
              <w:pStyle w:val="Tablehead"/>
              <w:rPr>
                <w:sz w:val="20"/>
                <w:lang w:val="fr-CH"/>
              </w:rPr>
            </w:pPr>
            <w:r w:rsidRPr="00BF6B21">
              <w:rPr>
                <w:sz w:val="20"/>
                <w:lang w:val="fr-CH"/>
              </w:rPr>
              <w:t>Bande de fréquences</w:t>
            </w:r>
          </w:p>
        </w:tc>
        <w:tc>
          <w:tcPr>
            <w:tcW w:w="1465" w:type="dxa"/>
            <w:vAlign w:val="center"/>
          </w:tcPr>
          <w:p w:rsidR="00F706B0" w:rsidRPr="00BF6B21" w:rsidRDefault="00F706B0" w:rsidP="00A85731">
            <w:pPr>
              <w:pStyle w:val="Tablehead"/>
              <w:rPr>
                <w:sz w:val="20"/>
                <w:lang w:val="fr-CH"/>
              </w:rPr>
            </w:pPr>
            <w:r w:rsidRPr="00BF6B21">
              <w:rPr>
                <w:sz w:val="20"/>
                <w:lang w:val="fr-CH"/>
              </w:rPr>
              <w:t>Puissance/</w:t>
            </w:r>
            <w:r w:rsidRPr="00BF6B21">
              <w:rPr>
                <w:sz w:val="20"/>
                <w:lang w:val="fr-CH"/>
              </w:rPr>
              <w:br/>
              <w:t>champ</w:t>
            </w:r>
            <w:r w:rsidRPr="00BF6B21">
              <w:rPr>
                <w:sz w:val="20"/>
                <w:lang w:val="fr-CH"/>
              </w:rPr>
              <w:br/>
              <w:t>magnétique</w:t>
            </w:r>
          </w:p>
        </w:tc>
        <w:tc>
          <w:tcPr>
            <w:tcW w:w="1289" w:type="dxa"/>
            <w:vAlign w:val="center"/>
          </w:tcPr>
          <w:p w:rsidR="00F706B0" w:rsidRPr="00BF6B21" w:rsidRDefault="00F706B0" w:rsidP="00A85731">
            <w:pPr>
              <w:pStyle w:val="Tablehead"/>
              <w:rPr>
                <w:sz w:val="20"/>
                <w:lang w:val="fr-CH"/>
              </w:rPr>
            </w:pPr>
            <w:r w:rsidRPr="00BF6B21">
              <w:rPr>
                <w:sz w:val="20"/>
                <w:lang w:val="fr-CH"/>
              </w:rPr>
              <w:t>Condition relative à l'accès au spectre et à la réduction des brouillages</w:t>
            </w:r>
          </w:p>
        </w:tc>
        <w:tc>
          <w:tcPr>
            <w:tcW w:w="1288" w:type="dxa"/>
            <w:vAlign w:val="center"/>
          </w:tcPr>
          <w:p w:rsidR="00F706B0" w:rsidRPr="00BF6B21" w:rsidRDefault="00F706B0" w:rsidP="00A85731">
            <w:pPr>
              <w:pStyle w:val="Tablehead"/>
              <w:rPr>
                <w:sz w:val="20"/>
                <w:lang w:val="fr-CH"/>
              </w:rPr>
            </w:pPr>
            <w:r w:rsidRPr="00BF6B21">
              <w:rPr>
                <w:sz w:val="20"/>
                <w:lang w:val="fr-CH"/>
              </w:rPr>
              <w:t>Espacement</w:t>
            </w:r>
            <w:r w:rsidRPr="00BF6B21">
              <w:rPr>
                <w:sz w:val="20"/>
                <w:lang w:val="fr-CH"/>
              </w:rPr>
              <w:br/>
              <w:t>entre canaux</w:t>
            </w:r>
          </w:p>
        </w:tc>
        <w:tc>
          <w:tcPr>
            <w:tcW w:w="1652" w:type="dxa"/>
            <w:vAlign w:val="center"/>
          </w:tcPr>
          <w:p w:rsidR="00F706B0" w:rsidRPr="00BF6B21" w:rsidRDefault="00F706B0" w:rsidP="00A85731">
            <w:pPr>
              <w:pStyle w:val="Tablehead"/>
              <w:rPr>
                <w:sz w:val="20"/>
                <w:lang w:val="fr-CH"/>
              </w:rPr>
            </w:pPr>
            <w:r w:rsidRPr="00BF6B21">
              <w:rPr>
                <w:sz w:val="20"/>
                <w:lang w:val="fr-CH"/>
              </w:rPr>
              <w:t>Décision ECC/ERC</w:t>
            </w:r>
          </w:p>
        </w:tc>
        <w:tc>
          <w:tcPr>
            <w:tcW w:w="1694" w:type="dxa"/>
            <w:vAlign w:val="center"/>
          </w:tcPr>
          <w:p w:rsidR="00F706B0" w:rsidRPr="00BF6B21" w:rsidRDefault="00F706B0" w:rsidP="00A85731">
            <w:pPr>
              <w:pStyle w:val="Tablehead"/>
              <w:rPr>
                <w:sz w:val="20"/>
                <w:lang w:val="fr-CH"/>
              </w:rPr>
            </w:pPr>
            <w:r w:rsidRPr="00BF6B21">
              <w:rPr>
                <w:sz w:val="20"/>
                <w:lang w:val="fr-CH"/>
              </w:rPr>
              <w:t>Notes</w:t>
            </w:r>
          </w:p>
        </w:tc>
      </w:tr>
      <w:tr w:rsidR="00540125" w:rsidRPr="00BF6B21" w:rsidTr="00F706B0">
        <w:trPr>
          <w:cantSplit/>
          <w:jc w:val="center"/>
        </w:trPr>
        <w:tc>
          <w:tcPr>
            <w:tcW w:w="407" w:type="dxa"/>
          </w:tcPr>
          <w:p w:rsidR="00540125" w:rsidRPr="00BF6B21" w:rsidRDefault="00540125" w:rsidP="00E615FD">
            <w:pPr>
              <w:pStyle w:val="Tabletext"/>
              <w:jc w:val="center"/>
              <w:rPr>
                <w:sz w:val="20"/>
                <w:lang w:val="fr-CH"/>
              </w:rPr>
            </w:pPr>
            <w:r w:rsidRPr="00BF6B21">
              <w:rPr>
                <w:sz w:val="20"/>
                <w:lang w:val="fr-CH"/>
              </w:rPr>
              <w:t>l2</w:t>
            </w:r>
          </w:p>
        </w:tc>
        <w:tc>
          <w:tcPr>
            <w:tcW w:w="1844" w:type="dxa"/>
          </w:tcPr>
          <w:p w:rsidR="00540125" w:rsidRPr="00BF6B21" w:rsidRDefault="00540125" w:rsidP="00E615FD">
            <w:pPr>
              <w:pStyle w:val="Tabletext"/>
              <w:jc w:val="left"/>
              <w:rPr>
                <w:sz w:val="20"/>
                <w:lang w:val="fr-CH"/>
              </w:rPr>
            </w:pPr>
            <w:r w:rsidRPr="00BF6B21">
              <w:rPr>
                <w:sz w:val="20"/>
                <w:lang w:val="fr-CH"/>
              </w:rPr>
              <w:t>5-30 MHz</w:t>
            </w:r>
          </w:p>
        </w:tc>
        <w:tc>
          <w:tcPr>
            <w:tcW w:w="1465" w:type="dxa"/>
          </w:tcPr>
          <w:p w:rsidR="00540125" w:rsidRPr="00BF6B21" w:rsidRDefault="00540125" w:rsidP="00E615FD">
            <w:pPr>
              <w:pStyle w:val="Tabletext"/>
              <w:jc w:val="left"/>
              <w:rPr>
                <w:sz w:val="20"/>
                <w:lang w:val="fr-CH"/>
              </w:rPr>
            </w:pPr>
            <w:r w:rsidRPr="00BF6B21">
              <w:rPr>
                <w:sz w:val="20"/>
                <w:lang w:val="fr-CH"/>
              </w:rPr>
              <w:t>−20 dB(µA/m) à 10 m</w:t>
            </w:r>
          </w:p>
        </w:tc>
        <w:tc>
          <w:tcPr>
            <w:tcW w:w="1289" w:type="dxa"/>
          </w:tcPr>
          <w:p w:rsidR="00540125" w:rsidRPr="00BF6B21" w:rsidRDefault="00540125" w:rsidP="00F706B0">
            <w:pPr>
              <w:pStyle w:val="Tabletext"/>
              <w:jc w:val="left"/>
              <w:rPr>
                <w:sz w:val="20"/>
                <w:lang w:val="fr-CH"/>
              </w:rPr>
            </w:pPr>
            <w:r w:rsidRPr="00BF6B21">
              <w:rPr>
                <w:sz w:val="20"/>
                <w:lang w:val="fr-CH"/>
              </w:rPr>
              <w:t>Pas de</w:t>
            </w:r>
            <w:r w:rsidR="00F706B0" w:rsidRPr="00BF6B21">
              <w:rPr>
                <w:sz w:val="20"/>
                <w:lang w:val="fr-CH"/>
              </w:rPr>
              <w:br/>
            </w:r>
            <w:r w:rsidRPr="00BF6B21">
              <w:rPr>
                <w:sz w:val="20"/>
                <w:lang w:val="fr-CH"/>
              </w:rPr>
              <w:t>condition</w:t>
            </w:r>
          </w:p>
        </w:tc>
        <w:tc>
          <w:tcPr>
            <w:tcW w:w="1288" w:type="dxa"/>
          </w:tcPr>
          <w:p w:rsidR="00540125" w:rsidRPr="00BF6B21" w:rsidRDefault="00540125" w:rsidP="00F706B0">
            <w:pPr>
              <w:pStyle w:val="Tabletext"/>
              <w:jc w:val="left"/>
              <w:rPr>
                <w:sz w:val="20"/>
                <w:lang w:val="fr-CH"/>
              </w:rPr>
            </w:pPr>
            <w:r w:rsidRPr="00BF6B21">
              <w:rPr>
                <w:sz w:val="20"/>
                <w:lang w:val="fr-CH"/>
              </w:rPr>
              <w:t>Pas</w:t>
            </w:r>
            <w:r w:rsidR="00F706B0" w:rsidRPr="00BF6B21">
              <w:rPr>
                <w:sz w:val="20"/>
                <w:lang w:val="fr-CH"/>
              </w:rPr>
              <w:br/>
            </w:r>
            <w:r w:rsidRPr="00BF6B21">
              <w:rPr>
                <w:sz w:val="20"/>
                <w:lang w:val="fr-CH"/>
              </w:rPr>
              <w:t>d</w:t>
            </w:r>
            <w:r w:rsidR="00787779" w:rsidRPr="00BF6B21">
              <w:rPr>
                <w:sz w:val="20"/>
                <w:lang w:val="fr-CH"/>
              </w:rPr>
              <w:t>'</w:t>
            </w:r>
            <w:r w:rsidRPr="00BF6B21">
              <w:rPr>
                <w:sz w:val="20"/>
                <w:lang w:val="fr-CH"/>
              </w:rPr>
              <w:t>espacement</w:t>
            </w:r>
          </w:p>
        </w:tc>
        <w:tc>
          <w:tcPr>
            <w:tcW w:w="1652" w:type="dxa"/>
          </w:tcPr>
          <w:p w:rsidR="00540125" w:rsidRPr="00BF6B21" w:rsidRDefault="00540125" w:rsidP="00E615FD">
            <w:pPr>
              <w:pStyle w:val="Tabletext"/>
              <w:jc w:val="left"/>
              <w:rPr>
                <w:sz w:val="20"/>
                <w:lang w:val="fr-CH"/>
              </w:rPr>
            </w:pPr>
          </w:p>
        </w:tc>
        <w:tc>
          <w:tcPr>
            <w:tcW w:w="1694" w:type="dxa"/>
          </w:tcPr>
          <w:p w:rsidR="00540125" w:rsidRPr="00BF6B21" w:rsidRDefault="00540125" w:rsidP="00E615FD">
            <w:pPr>
              <w:pStyle w:val="Tabletext"/>
              <w:jc w:val="left"/>
              <w:rPr>
                <w:sz w:val="20"/>
                <w:lang w:val="fr-CH"/>
              </w:rPr>
            </w:pPr>
            <w:r w:rsidRPr="00BF6B21">
              <w:rPr>
                <w:sz w:val="20"/>
                <w:lang w:val="fr-CH"/>
              </w:rPr>
              <w:t>Les seuls types d</w:t>
            </w:r>
            <w:r w:rsidR="00787779" w:rsidRPr="00BF6B21">
              <w:rPr>
                <w:sz w:val="20"/>
                <w:lang w:val="fr-CH"/>
              </w:rPr>
              <w:t>'</w:t>
            </w:r>
            <w:r w:rsidRPr="00BF6B21">
              <w:rPr>
                <w:sz w:val="20"/>
                <w:lang w:val="fr-CH"/>
              </w:rPr>
              <w:t xml:space="preserve">antennes externes autorisées, le cas échéant, sont les antennes à enroulement de boucle. </w:t>
            </w:r>
          </w:p>
          <w:p w:rsidR="00540125" w:rsidRPr="00BF6B21" w:rsidRDefault="00540125" w:rsidP="00E615FD">
            <w:pPr>
              <w:pStyle w:val="Tabletext"/>
              <w:jc w:val="left"/>
              <w:rPr>
                <w:sz w:val="20"/>
                <w:lang w:val="fr-CH"/>
              </w:rPr>
            </w:pPr>
            <w:r w:rsidRPr="00BF6B21">
              <w:rPr>
                <w:sz w:val="20"/>
                <w:lang w:val="fr-CH"/>
              </w:rPr>
              <w:t>Le maximum est spécifié dans une largeur de bande de 10 kHz. Le champ total maximal autorisé est de −5 dB(µA/m) à 10 m pour les systèmes fonctionnant avec des largeurs de bande supérieures à 10 kHz tout en respectant la limite de densité (−20 dB(µA/m) dans une largeur de bande de 10 kHz).</w:t>
            </w:r>
          </w:p>
        </w:tc>
      </w:tr>
    </w:tbl>
    <w:p w:rsidR="00F706B0" w:rsidRPr="00BF6B21" w:rsidRDefault="00F706B0" w:rsidP="00F706B0">
      <w:pPr>
        <w:pStyle w:val="Tablefin"/>
        <w:rPr>
          <w:lang w:val="fr-CH"/>
        </w:rPr>
      </w:pPr>
    </w:p>
    <w:p w:rsidR="00F706B0" w:rsidRPr="00BF6B21" w:rsidRDefault="00F706B0" w:rsidP="00F706B0">
      <w:pPr>
        <w:pStyle w:val="TableNo"/>
        <w:rPr>
          <w:snapToGrid w:val="0"/>
          <w:szCs w:val="24"/>
          <w:lang w:val="fr-CH" w:eastAsia="zh-CN"/>
        </w:rPr>
      </w:pPr>
      <w:r w:rsidRPr="00BF6B21">
        <w:rPr>
          <w:lang w:val="fr-CH"/>
        </w:rPr>
        <w:lastRenderedPageBreak/>
        <w:t>TABLEAU</w:t>
      </w:r>
      <w:r w:rsidRPr="00BF6B21">
        <w:rPr>
          <w:snapToGrid w:val="0"/>
          <w:szCs w:val="24"/>
          <w:lang w:val="fr-CH" w:eastAsia="zh-CN"/>
        </w:rPr>
        <w:t xml:space="preserve"> 9I (</w:t>
      </w:r>
      <w:r w:rsidRPr="00BF6B21">
        <w:rPr>
          <w:i/>
          <w:iCs/>
          <w:snapToGrid w:val="0"/>
          <w:szCs w:val="24"/>
          <w:lang w:val="fr-CH" w:eastAsia="zh-CN"/>
        </w:rPr>
        <w:t>fin</w:t>
      </w:r>
      <w:r w:rsidRPr="00BF6B21">
        <w:rPr>
          <w:snapToGrid w:val="0"/>
          <w:szCs w:val="24"/>
          <w:lang w:val="fr-CH" w:eastAsia="zh-CN"/>
        </w:rPr>
        <w:t>)</w:t>
      </w:r>
    </w:p>
    <w:p w:rsidR="00F706B0" w:rsidRPr="00BF6B21" w:rsidRDefault="00F706B0" w:rsidP="00F706B0">
      <w:pPr>
        <w:pStyle w:val="Tabletitle"/>
        <w:rPr>
          <w:lang w:val="fr-CH"/>
        </w:rPr>
      </w:pPr>
      <w:r w:rsidRPr="00BF6B21">
        <w:rPr>
          <w:lang w:val="fr-CH"/>
        </w:rPr>
        <w:t xml:space="preserve">Paramètres réglementaires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
        <w:gridCol w:w="1844"/>
        <w:gridCol w:w="1465"/>
        <w:gridCol w:w="1289"/>
        <w:gridCol w:w="1288"/>
        <w:gridCol w:w="1652"/>
        <w:gridCol w:w="1694"/>
      </w:tblGrid>
      <w:tr w:rsidR="00F706B0" w:rsidRPr="00BF6B21" w:rsidTr="00A85731">
        <w:trPr>
          <w:cantSplit/>
          <w:jc w:val="center"/>
        </w:trPr>
        <w:tc>
          <w:tcPr>
            <w:tcW w:w="2251" w:type="dxa"/>
            <w:gridSpan w:val="2"/>
            <w:vAlign w:val="center"/>
          </w:tcPr>
          <w:p w:rsidR="00F706B0" w:rsidRPr="00BF6B21" w:rsidRDefault="00F706B0" w:rsidP="00A85731">
            <w:pPr>
              <w:pStyle w:val="Tablehead"/>
              <w:rPr>
                <w:sz w:val="20"/>
                <w:lang w:val="fr-CH"/>
              </w:rPr>
            </w:pPr>
            <w:r w:rsidRPr="00BF6B21">
              <w:rPr>
                <w:sz w:val="20"/>
                <w:lang w:val="fr-CH"/>
              </w:rPr>
              <w:t>Bande de fréquences</w:t>
            </w:r>
          </w:p>
        </w:tc>
        <w:tc>
          <w:tcPr>
            <w:tcW w:w="1465" w:type="dxa"/>
            <w:vAlign w:val="center"/>
          </w:tcPr>
          <w:p w:rsidR="00F706B0" w:rsidRPr="00BF6B21" w:rsidRDefault="00F706B0" w:rsidP="00A85731">
            <w:pPr>
              <w:pStyle w:val="Tablehead"/>
              <w:rPr>
                <w:sz w:val="20"/>
                <w:lang w:val="fr-CH"/>
              </w:rPr>
            </w:pPr>
            <w:r w:rsidRPr="00BF6B21">
              <w:rPr>
                <w:sz w:val="20"/>
                <w:lang w:val="fr-CH"/>
              </w:rPr>
              <w:t>Puissance/</w:t>
            </w:r>
            <w:r w:rsidRPr="00BF6B21">
              <w:rPr>
                <w:sz w:val="20"/>
                <w:lang w:val="fr-CH"/>
              </w:rPr>
              <w:br/>
              <w:t>champ</w:t>
            </w:r>
            <w:r w:rsidRPr="00BF6B21">
              <w:rPr>
                <w:sz w:val="20"/>
                <w:lang w:val="fr-CH"/>
              </w:rPr>
              <w:br/>
              <w:t>magnétique</w:t>
            </w:r>
          </w:p>
        </w:tc>
        <w:tc>
          <w:tcPr>
            <w:tcW w:w="1289" w:type="dxa"/>
            <w:vAlign w:val="center"/>
          </w:tcPr>
          <w:p w:rsidR="00F706B0" w:rsidRPr="00BF6B21" w:rsidRDefault="00F706B0" w:rsidP="00A85731">
            <w:pPr>
              <w:pStyle w:val="Tablehead"/>
              <w:rPr>
                <w:sz w:val="20"/>
                <w:lang w:val="fr-CH"/>
              </w:rPr>
            </w:pPr>
            <w:r w:rsidRPr="00BF6B21">
              <w:rPr>
                <w:sz w:val="20"/>
                <w:lang w:val="fr-CH"/>
              </w:rPr>
              <w:t>Condition relative à l'accès au spectre et à la réduction des brouillages</w:t>
            </w:r>
          </w:p>
        </w:tc>
        <w:tc>
          <w:tcPr>
            <w:tcW w:w="1288" w:type="dxa"/>
            <w:vAlign w:val="center"/>
          </w:tcPr>
          <w:p w:rsidR="00F706B0" w:rsidRPr="00BF6B21" w:rsidRDefault="00F706B0" w:rsidP="00A85731">
            <w:pPr>
              <w:pStyle w:val="Tablehead"/>
              <w:rPr>
                <w:sz w:val="20"/>
                <w:lang w:val="fr-CH"/>
              </w:rPr>
            </w:pPr>
            <w:r w:rsidRPr="00BF6B21">
              <w:rPr>
                <w:sz w:val="20"/>
                <w:lang w:val="fr-CH"/>
              </w:rPr>
              <w:t>Espacement</w:t>
            </w:r>
            <w:r w:rsidRPr="00BF6B21">
              <w:rPr>
                <w:sz w:val="20"/>
                <w:lang w:val="fr-CH"/>
              </w:rPr>
              <w:br/>
              <w:t>entre canaux</w:t>
            </w:r>
          </w:p>
        </w:tc>
        <w:tc>
          <w:tcPr>
            <w:tcW w:w="1652" w:type="dxa"/>
            <w:vAlign w:val="center"/>
          </w:tcPr>
          <w:p w:rsidR="00F706B0" w:rsidRPr="00BF6B21" w:rsidRDefault="00F706B0" w:rsidP="00A85731">
            <w:pPr>
              <w:pStyle w:val="Tablehead"/>
              <w:rPr>
                <w:sz w:val="20"/>
                <w:lang w:val="fr-CH"/>
              </w:rPr>
            </w:pPr>
            <w:r w:rsidRPr="00BF6B21">
              <w:rPr>
                <w:sz w:val="20"/>
                <w:lang w:val="fr-CH"/>
              </w:rPr>
              <w:t>Décision ECC/ERC</w:t>
            </w:r>
          </w:p>
        </w:tc>
        <w:tc>
          <w:tcPr>
            <w:tcW w:w="1694" w:type="dxa"/>
            <w:vAlign w:val="center"/>
          </w:tcPr>
          <w:p w:rsidR="00F706B0" w:rsidRPr="00BF6B21" w:rsidRDefault="00F706B0" w:rsidP="00A85731">
            <w:pPr>
              <w:pStyle w:val="Tablehead"/>
              <w:rPr>
                <w:sz w:val="20"/>
                <w:lang w:val="fr-CH"/>
              </w:rPr>
            </w:pPr>
            <w:r w:rsidRPr="00BF6B21">
              <w:rPr>
                <w:sz w:val="20"/>
                <w:lang w:val="fr-CH"/>
              </w:rPr>
              <w:t>Notes</w:t>
            </w:r>
          </w:p>
        </w:tc>
      </w:tr>
      <w:tr w:rsidR="00540125" w:rsidRPr="00BF6B21" w:rsidTr="00F706B0">
        <w:trPr>
          <w:cantSplit/>
          <w:jc w:val="center"/>
        </w:trPr>
        <w:tc>
          <w:tcPr>
            <w:tcW w:w="407" w:type="dxa"/>
          </w:tcPr>
          <w:p w:rsidR="00540125" w:rsidRPr="00BF6B21" w:rsidRDefault="00540125" w:rsidP="00E615FD">
            <w:pPr>
              <w:pStyle w:val="Tabletext"/>
              <w:jc w:val="center"/>
              <w:rPr>
                <w:snapToGrid w:val="0"/>
                <w:sz w:val="20"/>
                <w:szCs w:val="24"/>
                <w:lang w:val="fr-CH" w:eastAsia="zh-CN"/>
              </w:rPr>
            </w:pPr>
            <w:r w:rsidRPr="00BF6B21">
              <w:rPr>
                <w:sz w:val="20"/>
                <w:lang w:val="fr-CH"/>
              </w:rPr>
              <w:t>l3</w:t>
            </w:r>
          </w:p>
        </w:tc>
        <w:tc>
          <w:tcPr>
            <w:tcW w:w="1844" w:type="dxa"/>
          </w:tcPr>
          <w:p w:rsidR="00540125" w:rsidRPr="00BF6B21" w:rsidRDefault="00540125" w:rsidP="00E615FD">
            <w:pPr>
              <w:pStyle w:val="Tabletext"/>
              <w:jc w:val="left"/>
              <w:rPr>
                <w:snapToGrid w:val="0"/>
                <w:sz w:val="20"/>
                <w:szCs w:val="24"/>
                <w:lang w:val="fr-CH" w:eastAsia="zh-CN"/>
              </w:rPr>
            </w:pPr>
            <w:r w:rsidRPr="00BF6B21">
              <w:rPr>
                <w:noProof/>
                <w:snapToGrid w:val="0"/>
                <w:sz w:val="20"/>
                <w:szCs w:val="24"/>
                <w:lang w:val="fr-CH" w:eastAsia="zh-CN"/>
              </w:rPr>
              <w:t>400-</w:t>
            </w:r>
            <w:r w:rsidRPr="00BF6B21">
              <w:rPr>
                <w:sz w:val="20"/>
                <w:lang w:val="fr-CH"/>
              </w:rPr>
              <w:t>600</w:t>
            </w:r>
            <w:r w:rsidRPr="00BF6B21">
              <w:rPr>
                <w:noProof/>
                <w:snapToGrid w:val="0"/>
                <w:sz w:val="20"/>
                <w:szCs w:val="24"/>
                <w:lang w:val="fr-CH" w:eastAsia="zh-CN"/>
              </w:rPr>
              <w:t> kHz</w:t>
            </w:r>
          </w:p>
        </w:tc>
        <w:tc>
          <w:tcPr>
            <w:tcW w:w="1465" w:type="dxa"/>
          </w:tcPr>
          <w:p w:rsidR="00540125" w:rsidRPr="00BF6B21" w:rsidRDefault="00540125" w:rsidP="00E615FD">
            <w:pPr>
              <w:pStyle w:val="Tabletext"/>
              <w:jc w:val="left"/>
              <w:rPr>
                <w:snapToGrid w:val="0"/>
                <w:sz w:val="20"/>
                <w:szCs w:val="24"/>
                <w:lang w:val="fr-CH" w:eastAsia="zh-CN"/>
              </w:rPr>
            </w:pPr>
            <w:r w:rsidRPr="00BF6B21">
              <w:rPr>
                <w:noProof/>
                <w:snapToGrid w:val="0"/>
                <w:sz w:val="20"/>
                <w:szCs w:val="24"/>
                <w:lang w:val="fr-CH" w:eastAsia="zh-CN"/>
              </w:rPr>
              <w:t>−8 dB(µA/m) à 10 m</w:t>
            </w:r>
          </w:p>
        </w:tc>
        <w:tc>
          <w:tcPr>
            <w:tcW w:w="1289" w:type="dxa"/>
          </w:tcPr>
          <w:p w:rsidR="00540125" w:rsidRPr="00BF6B21" w:rsidRDefault="00540125" w:rsidP="00E615FD">
            <w:pPr>
              <w:pStyle w:val="Tabletext"/>
              <w:jc w:val="left"/>
              <w:rPr>
                <w:sz w:val="20"/>
                <w:lang w:val="fr-CH"/>
              </w:rPr>
            </w:pPr>
            <w:r w:rsidRPr="00BF6B21">
              <w:rPr>
                <w:sz w:val="20"/>
                <w:lang w:val="fr-CH"/>
              </w:rPr>
              <w:t>Pas de condition</w:t>
            </w:r>
          </w:p>
        </w:tc>
        <w:tc>
          <w:tcPr>
            <w:tcW w:w="1288" w:type="dxa"/>
          </w:tcPr>
          <w:p w:rsidR="00540125" w:rsidRPr="00BF6B21" w:rsidRDefault="00540125" w:rsidP="00E615FD">
            <w:pPr>
              <w:pStyle w:val="Tabletext"/>
              <w:jc w:val="left"/>
              <w:rPr>
                <w:sz w:val="20"/>
                <w:lang w:val="fr-CH"/>
              </w:rPr>
            </w:pPr>
            <w:r w:rsidRPr="00BF6B21">
              <w:rPr>
                <w:sz w:val="20"/>
                <w:lang w:val="fr-CH"/>
              </w:rPr>
              <w:t>Pas d</w:t>
            </w:r>
            <w:r w:rsidR="00787779" w:rsidRPr="00BF6B21">
              <w:rPr>
                <w:sz w:val="20"/>
                <w:lang w:val="fr-CH"/>
              </w:rPr>
              <w:t>'</w:t>
            </w:r>
            <w:r w:rsidRPr="00BF6B21">
              <w:rPr>
                <w:sz w:val="20"/>
                <w:lang w:val="fr-CH"/>
              </w:rPr>
              <w:t>espacement</w:t>
            </w:r>
          </w:p>
        </w:tc>
        <w:tc>
          <w:tcPr>
            <w:tcW w:w="1652" w:type="dxa"/>
          </w:tcPr>
          <w:p w:rsidR="00540125" w:rsidRPr="00BF6B21" w:rsidRDefault="00540125" w:rsidP="00E615FD">
            <w:pPr>
              <w:pStyle w:val="Tabletext"/>
              <w:jc w:val="left"/>
              <w:rPr>
                <w:sz w:val="20"/>
                <w:lang w:val="fr-CH"/>
              </w:rPr>
            </w:pPr>
          </w:p>
        </w:tc>
        <w:tc>
          <w:tcPr>
            <w:tcW w:w="1694" w:type="dxa"/>
          </w:tcPr>
          <w:p w:rsidR="00540125" w:rsidRPr="00BF6B21" w:rsidRDefault="00540125" w:rsidP="00E615FD">
            <w:pPr>
              <w:pStyle w:val="Tabletext"/>
              <w:jc w:val="left"/>
              <w:rPr>
                <w:sz w:val="20"/>
                <w:lang w:val="fr-CH"/>
              </w:rPr>
            </w:pPr>
            <w:r w:rsidRPr="00BF6B21">
              <w:rPr>
                <w:sz w:val="20"/>
                <w:lang w:val="fr-CH"/>
              </w:rPr>
              <w:t>Systèmes RFID seulement.</w:t>
            </w:r>
          </w:p>
          <w:p w:rsidR="00540125" w:rsidRPr="00BF6B21" w:rsidRDefault="00540125" w:rsidP="00E615FD">
            <w:pPr>
              <w:pStyle w:val="Tabletext"/>
              <w:jc w:val="left"/>
              <w:rPr>
                <w:sz w:val="20"/>
                <w:lang w:val="fr-CH"/>
              </w:rPr>
            </w:pPr>
            <w:r w:rsidRPr="00BF6B21">
              <w:rPr>
                <w:sz w:val="20"/>
                <w:lang w:val="fr-CH"/>
              </w:rPr>
              <w:t>Les seuls types d</w:t>
            </w:r>
            <w:r w:rsidR="00787779" w:rsidRPr="00BF6B21">
              <w:rPr>
                <w:sz w:val="20"/>
                <w:lang w:val="fr-CH"/>
              </w:rPr>
              <w:t>'</w:t>
            </w:r>
            <w:r w:rsidRPr="00BF6B21">
              <w:rPr>
                <w:sz w:val="20"/>
                <w:lang w:val="fr-CH"/>
              </w:rPr>
              <w:t>antennes externes autorisées, le cas échéant, sont les antennes à enroulement de boucle.</w:t>
            </w:r>
          </w:p>
          <w:p w:rsidR="00540125" w:rsidRPr="00BF6B21" w:rsidRDefault="00540125" w:rsidP="006557DC">
            <w:pPr>
              <w:pStyle w:val="Tabletext"/>
              <w:jc w:val="left"/>
              <w:rPr>
                <w:sz w:val="20"/>
                <w:lang w:val="fr-CH"/>
              </w:rPr>
            </w:pPr>
            <w:r w:rsidRPr="00BF6B21">
              <w:rPr>
                <w:sz w:val="20"/>
                <w:lang w:val="fr-CH"/>
              </w:rPr>
              <w:t>Le champ maximal est spécifié dans une largeur de bande de 10</w:t>
            </w:r>
            <w:r w:rsidR="006557DC" w:rsidRPr="00BF6B21">
              <w:rPr>
                <w:sz w:val="20"/>
                <w:lang w:val="fr-CH"/>
              </w:rPr>
              <w:t> </w:t>
            </w:r>
            <w:r w:rsidRPr="00BF6B21">
              <w:rPr>
                <w:sz w:val="20"/>
                <w:lang w:val="fr-CH"/>
              </w:rPr>
              <w:t xml:space="preserve">kHz. </w:t>
            </w:r>
          </w:p>
          <w:p w:rsidR="00540125" w:rsidRPr="00BF6B21" w:rsidRDefault="00540125" w:rsidP="00E615FD">
            <w:pPr>
              <w:pStyle w:val="Tabletext"/>
              <w:jc w:val="left"/>
              <w:rPr>
                <w:sz w:val="20"/>
                <w:lang w:val="fr-CH"/>
              </w:rPr>
            </w:pPr>
            <w:r w:rsidRPr="00BF6B21">
              <w:rPr>
                <w:sz w:val="20"/>
                <w:lang w:val="fr-CH"/>
              </w:rPr>
              <w:t>Le champ total maximal autorisé est de −5 dB(µA/m) à 10 m pour les systèmes fonctionnant avec des largeurs de bande supérieures à 10 kHz mesurées à la fréquence centrale tout en respectant la limite de densité (−8 dB(µA/m) dans une largeur de bande de 10 kHz).</w:t>
            </w:r>
          </w:p>
          <w:p w:rsidR="00540125" w:rsidRPr="00BF6B21" w:rsidRDefault="00540125" w:rsidP="00F706B0">
            <w:pPr>
              <w:pStyle w:val="Tabletext"/>
              <w:jc w:val="left"/>
              <w:rPr>
                <w:sz w:val="20"/>
                <w:lang w:val="fr-CH"/>
              </w:rPr>
            </w:pPr>
            <w:r w:rsidRPr="00BF6B21">
              <w:rPr>
                <w:sz w:val="20"/>
                <w:lang w:val="fr-CH"/>
              </w:rPr>
              <w:t>Ces systèmes doivent fonctionner avec une largeur de bande d</w:t>
            </w:r>
            <w:r w:rsidR="00787779" w:rsidRPr="00BF6B21">
              <w:rPr>
                <w:sz w:val="20"/>
                <w:lang w:val="fr-CH"/>
              </w:rPr>
              <w:t>'</w:t>
            </w:r>
            <w:r w:rsidRPr="00BF6B21">
              <w:rPr>
                <w:sz w:val="20"/>
                <w:lang w:val="fr-CH"/>
              </w:rPr>
              <w:t>exploitation minimale de 30</w:t>
            </w:r>
            <w:r w:rsidR="00F706B0" w:rsidRPr="00BF6B21">
              <w:rPr>
                <w:sz w:val="20"/>
                <w:lang w:val="fr-CH"/>
              </w:rPr>
              <w:t> </w:t>
            </w:r>
            <w:r w:rsidRPr="00BF6B21">
              <w:rPr>
                <w:sz w:val="20"/>
                <w:lang w:val="fr-CH"/>
              </w:rPr>
              <w:t>kHz.</w:t>
            </w:r>
          </w:p>
        </w:tc>
      </w:tr>
    </w:tbl>
    <w:p w:rsidR="006557DC" w:rsidRPr="00BF6B21" w:rsidRDefault="006557DC" w:rsidP="00F706B0">
      <w:pPr>
        <w:pStyle w:val="Tablefin"/>
        <w:rPr>
          <w:lang w:val="fr-CH"/>
        </w:rPr>
      </w:pPr>
    </w:p>
    <w:tbl>
      <w:tblPr>
        <w:tblW w:w="9639" w:type="dxa"/>
        <w:jc w:val="center"/>
        <w:tblLayout w:type="fixed"/>
        <w:tblLook w:val="01E0" w:firstRow="1" w:lastRow="1" w:firstColumn="1" w:lastColumn="1" w:noHBand="0" w:noVBand="0"/>
      </w:tblPr>
      <w:tblGrid>
        <w:gridCol w:w="9639"/>
      </w:tblGrid>
      <w:tr w:rsidR="00540125" w:rsidRPr="00BF6B21" w:rsidTr="00E615FD">
        <w:trPr>
          <w:cantSplit/>
          <w:jc w:val="center"/>
        </w:trPr>
        <w:tc>
          <w:tcPr>
            <w:tcW w:w="9639" w:type="dxa"/>
          </w:tcPr>
          <w:p w:rsidR="00F706B0" w:rsidRPr="00BF6B21" w:rsidRDefault="00F706B0" w:rsidP="00F706B0">
            <w:pPr>
              <w:pStyle w:val="Tablelegend"/>
              <w:rPr>
                <w:i/>
                <w:iCs/>
                <w:sz w:val="20"/>
                <w:lang w:val="fr-CH"/>
              </w:rPr>
            </w:pPr>
            <w:r w:rsidRPr="00BF6B21">
              <w:rPr>
                <w:i/>
                <w:iCs/>
                <w:sz w:val="20"/>
                <w:lang w:val="fr-CH"/>
              </w:rPr>
              <w:lastRenderedPageBreak/>
              <w:t>Note relative au Tableau 9I:</w:t>
            </w:r>
          </w:p>
          <w:p w:rsidR="00540125" w:rsidRPr="00BF6B21" w:rsidRDefault="00540125" w:rsidP="00F706B0">
            <w:pPr>
              <w:pStyle w:val="Tablelegend"/>
              <w:rPr>
                <w:snapToGrid w:val="0"/>
                <w:sz w:val="20"/>
                <w:lang w:val="fr-CH" w:eastAsia="zh-CN"/>
              </w:rPr>
            </w:pPr>
            <w:r w:rsidRPr="00BF6B21">
              <w:rPr>
                <w:sz w:val="20"/>
                <w:lang w:val="fr-CH"/>
              </w:rPr>
              <w:t>NOTE</w:t>
            </w:r>
            <w:r w:rsidRPr="00BF6B21">
              <w:rPr>
                <w:snapToGrid w:val="0"/>
                <w:sz w:val="20"/>
                <w:lang w:val="fr-CH" w:eastAsia="zh-CN"/>
              </w:rPr>
              <w:t xml:space="preserve"> 1 – La limite est réduite et portée à 42 dB(µA/m) à 10 m.</w:t>
            </w:r>
          </w:p>
          <w:p w:rsidR="00F706B0" w:rsidRPr="00BF6B21" w:rsidRDefault="00F706B0" w:rsidP="00F706B0">
            <w:pPr>
              <w:pStyle w:val="Tablelegend"/>
              <w:rPr>
                <w:snapToGrid w:val="0"/>
                <w:sz w:val="20"/>
                <w:lang w:val="fr-CH" w:eastAsia="zh-C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61"/>
              <w:gridCol w:w="1276"/>
              <w:gridCol w:w="1418"/>
              <w:gridCol w:w="2378"/>
              <w:gridCol w:w="1980"/>
            </w:tblGrid>
            <w:tr w:rsidR="00540125" w:rsidRPr="00BF6B21" w:rsidTr="00E615FD">
              <w:trPr>
                <w:jc w:val="center"/>
              </w:trPr>
              <w:tc>
                <w:tcPr>
                  <w:tcW w:w="1061" w:type="dxa"/>
                  <w:tcBorders>
                    <w:top w:val="single" w:sz="4" w:space="0" w:color="000000"/>
                    <w:left w:val="single" w:sz="4" w:space="0" w:color="000000"/>
                    <w:bottom w:val="single" w:sz="4" w:space="0" w:color="000000"/>
                    <w:right w:val="single" w:sz="4" w:space="0" w:color="000000"/>
                  </w:tcBorders>
                  <w:vAlign w:val="center"/>
                </w:tcPr>
                <w:p w:rsidR="00540125" w:rsidRPr="00BF6B21" w:rsidRDefault="00540125" w:rsidP="00E615FD">
                  <w:pPr>
                    <w:pStyle w:val="Tablehead"/>
                    <w:rPr>
                      <w:sz w:val="20"/>
                      <w:lang w:val="fr-CH"/>
                    </w:rPr>
                  </w:pPr>
                  <w:r w:rsidRPr="00BF6B21">
                    <w:rPr>
                      <w:sz w:val="20"/>
                      <w:lang w:val="fr-CH"/>
                    </w:rPr>
                    <w:t>Emetteur</w:t>
                  </w:r>
                </w:p>
              </w:tc>
              <w:tc>
                <w:tcPr>
                  <w:tcW w:w="1276" w:type="dxa"/>
                  <w:tcBorders>
                    <w:top w:val="single" w:sz="4" w:space="0" w:color="000000"/>
                    <w:left w:val="single" w:sz="4" w:space="0" w:color="000000"/>
                    <w:bottom w:val="single" w:sz="4" w:space="0" w:color="000000"/>
                    <w:right w:val="single" w:sz="4" w:space="0" w:color="000000"/>
                  </w:tcBorders>
                  <w:vAlign w:val="center"/>
                </w:tcPr>
                <w:p w:rsidR="00540125" w:rsidRPr="00BF6B21" w:rsidRDefault="00540125" w:rsidP="00E615FD">
                  <w:pPr>
                    <w:pStyle w:val="Tablehead"/>
                    <w:rPr>
                      <w:sz w:val="20"/>
                      <w:lang w:val="fr-CH"/>
                    </w:rPr>
                  </w:pPr>
                  <w:r w:rsidRPr="00BF6B21">
                    <w:rPr>
                      <w:sz w:val="20"/>
                      <w:lang w:val="fr-CH"/>
                    </w:rPr>
                    <w:t>Fréquence (kHz)</w:t>
                  </w:r>
                </w:p>
              </w:tc>
              <w:tc>
                <w:tcPr>
                  <w:tcW w:w="1418" w:type="dxa"/>
                  <w:tcBorders>
                    <w:top w:val="single" w:sz="4" w:space="0" w:color="000000"/>
                    <w:left w:val="single" w:sz="4" w:space="0" w:color="000000"/>
                    <w:bottom w:val="single" w:sz="4" w:space="0" w:color="000000"/>
                    <w:right w:val="single" w:sz="4" w:space="0" w:color="000000"/>
                  </w:tcBorders>
                  <w:vAlign w:val="center"/>
                </w:tcPr>
                <w:p w:rsidR="00540125" w:rsidRPr="00BF6B21" w:rsidRDefault="00540125" w:rsidP="00E615FD">
                  <w:pPr>
                    <w:pStyle w:val="Tablehead"/>
                    <w:rPr>
                      <w:sz w:val="20"/>
                      <w:lang w:val="fr-CH"/>
                    </w:rPr>
                  </w:pPr>
                  <w:r w:rsidRPr="00BF6B21">
                    <w:rPr>
                      <w:sz w:val="20"/>
                      <w:lang w:val="fr-CH"/>
                    </w:rPr>
                    <w:t>Largeur de bande de protection</w:t>
                  </w:r>
                  <w:r w:rsidRPr="00BF6B21">
                    <w:rPr>
                      <w:sz w:val="20"/>
                      <w:lang w:val="fr-CH"/>
                    </w:rPr>
                    <w:br/>
                    <w:t>(Hz)</w:t>
                  </w:r>
                </w:p>
              </w:tc>
              <w:tc>
                <w:tcPr>
                  <w:tcW w:w="2378" w:type="dxa"/>
                  <w:tcBorders>
                    <w:top w:val="single" w:sz="4" w:space="0" w:color="000000"/>
                    <w:left w:val="single" w:sz="4" w:space="0" w:color="000000"/>
                    <w:bottom w:val="single" w:sz="4" w:space="0" w:color="000000"/>
                    <w:right w:val="single" w:sz="4" w:space="0" w:color="000000"/>
                  </w:tcBorders>
                  <w:vAlign w:val="center"/>
                </w:tcPr>
                <w:p w:rsidR="00540125" w:rsidRPr="00BF6B21" w:rsidRDefault="00540125" w:rsidP="00E615FD">
                  <w:pPr>
                    <w:pStyle w:val="Tablehead"/>
                    <w:rPr>
                      <w:sz w:val="20"/>
                      <w:lang w:val="fr-CH"/>
                    </w:rPr>
                  </w:pPr>
                  <w:r w:rsidRPr="00BF6B21">
                    <w:rPr>
                      <w:sz w:val="20"/>
                      <w:lang w:val="fr-CH"/>
                    </w:rPr>
                    <w:t>Champ maximal à 10 m</w:t>
                  </w:r>
                  <w:r w:rsidRPr="00BF6B21">
                    <w:rPr>
                      <w:sz w:val="20"/>
                      <w:lang w:val="fr-CH"/>
                    </w:rPr>
                    <w:br/>
                    <w:t>(dB(µA/m))</w:t>
                  </w:r>
                </w:p>
              </w:tc>
              <w:tc>
                <w:tcPr>
                  <w:tcW w:w="1980" w:type="dxa"/>
                  <w:tcBorders>
                    <w:top w:val="single" w:sz="4" w:space="0" w:color="000000"/>
                    <w:left w:val="single" w:sz="4" w:space="0" w:color="000000"/>
                    <w:bottom w:val="single" w:sz="4" w:space="0" w:color="000000"/>
                    <w:right w:val="single" w:sz="4" w:space="0" w:color="000000"/>
                  </w:tcBorders>
                  <w:vAlign w:val="center"/>
                </w:tcPr>
                <w:p w:rsidR="00540125" w:rsidRPr="00BF6B21" w:rsidRDefault="00540125" w:rsidP="00E615FD">
                  <w:pPr>
                    <w:pStyle w:val="Tablehead"/>
                    <w:rPr>
                      <w:sz w:val="20"/>
                      <w:lang w:val="fr-CH"/>
                    </w:rPr>
                  </w:pPr>
                  <w:r w:rsidRPr="00BF6B21">
                    <w:rPr>
                      <w:sz w:val="20"/>
                      <w:lang w:val="fr-CH"/>
                    </w:rPr>
                    <w:t>Emplacement</w:t>
                  </w:r>
                </w:p>
              </w:tc>
            </w:tr>
            <w:tr w:rsidR="00540125" w:rsidRPr="00BF6B21" w:rsidTr="00E615FD">
              <w:trPr>
                <w:jc w:val="center"/>
              </w:trPr>
              <w:tc>
                <w:tcPr>
                  <w:tcW w:w="1061" w:type="dxa"/>
                  <w:tcBorders>
                    <w:top w:val="single" w:sz="4" w:space="0" w:color="000000"/>
                    <w:left w:val="single" w:sz="4" w:space="0" w:color="000000"/>
                    <w:bottom w:val="single" w:sz="4" w:space="0" w:color="000000"/>
                    <w:right w:val="single" w:sz="4" w:space="0" w:color="000000"/>
                  </w:tcBorders>
                  <w:vAlign w:val="center"/>
                </w:tcPr>
                <w:p w:rsidR="00540125" w:rsidRPr="00BF6B21" w:rsidRDefault="00540125" w:rsidP="00E615FD">
                  <w:pPr>
                    <w:pStyle w:val="Tabletext"/>
                    <w:jc w:val="center"/>
                    <w:rPr>
                      <w:rFonts w:eastAsia="Gulim"/>
                      <w:sz w:val="20"/>
                      <w:lang w:val="fr-CH"/>
                    </w:rPr>
                  </w:pPr>
                  <w:r w:rsidRPr="00BF6B21">
                    <w:rPr>
                      <w:rFonts w:eastAsia="Gulim"/>
                      <w:sz w:val="20"/>
                      <w:lang w:val="fr-CH"/>
                    </w:rPr>
                    <w:t>MSF</w:t>
                  </w:r>
                </w:p>
              </w:tc>
              <w:tc>
                <w:tcPr>
                  <w:tcW w:w="1276" w:type="dxa"/>
                  <w:tcBorders>
                    <w:top w:val="single" w:sz="4" w:space="0" w:color="000000"/>
                    <w:left w:val="single" w:sz="4" w:space="0" w:color="000000"/>
                    <w:bottom w:val="single" w:sz="4" w:space="0" w:color="000000"/>
                    <w:right w:val="single" w:sz="4" w:space="0" w:color="000000"/>
                  </w:tcBorders>
                  <w:vAlign w:val="center"/>
                </w:tcPr>
                <w:p w:rsidR="00540125" w:rsidRPr="00BF6B21" w:rsidRDefault="00540125" w:rsidP="00E615FD">
                  <w:pPr>
                    <w:pStyle w:val="Tabletext"/>
                    <w:jc w:val="center"/>
                    <w:rPr>
                      <w:rFonts w:eastAsia="Gulim"/>
                      <w:sz w:val="20"/>
                      <w:lang w:val="fr-CH"/>
                    </w:rPr>
                  </w:pPr>
                  <w:r w:rsidRPr="00BF6B21">
                    <w:rPr>
                      <w:rFonts w:eastAsia="Gulim"/>
                      <w:sz w:val="20"/>
                      <w:lang w:val="fr-CH"/>
                    </w:rPr>
                    <w:t>60</w:t>
                  </w:r>
                </w:p>
              </w:tc>
              <w:tc>
                <w:tcPr>
                  <w:tcW w:w="1418" w:type="dxa"/>
                  <w:tcBorders>
                    <w:top w:val="single" w:sz="4" w:space="0" w:color="000000"/>
                    <w:left w:val="single" w:sz="4" w:space="0" w:color="000000"/>
                    <w:bottom w:val="single" w:sz="4" w:space="0" w:color="000000"/>
                    <w:right w:val="single" w:sz="4" w:space="0" w:color="000000"/>
                  </w:tcBorders>
                  <w:vAlign w:val="center"/>
                </w:tcPr>
                <w:p w:rsidR="00540125" w:rsidRPr="00BF6B21" w:rsidRDefault="00540125" w:rsidP="00E615FD">
                  <w:pPr>
                    <w:pStyle w:val="Tabletext"/>
                    <w:jc w:val="center"/>
                    <w:rPr>
                      <w:rFonts w:eastAsia="Gulim"/>
                      <w:sz w:val="20"/>
                      <w:lang w:val="fr-CH"/>
                    </w:rPr>
                  </w:pPr>
                  <w:r w:rsidRPr="00BF6B21">
                    <w:rPr>
                      <w:rFonts w:eastAsia="Gulim"/>
                      <w:sz w:val="20"/>
                      <w:lang w:val="fr-CH"/>
                    </w:rPr>
                    <w:t>±250</w:t>
                  </w:r>
                </w:p>
              </w:tc>
              <w:tc>
                <w:tcPr>
                  <w:tcW w:w="2378" w:type="dxa"/>
                  <w:tcBorders>
                    <w:top w:val="single" w:sz="4" w:space="0" w:color="000000"/>
                    <w:left w:val="single" w:sz="4" w:space="0" w:color="000000"/>
                    <w:bottom w:val="single" w:sz="4" w:space="0" w:color="000000"/>
                    <w:right w:val="single" w:sz="4" w:space="0" w:color="000000"/>
                  </w:tcBorders>
                  <w:vAlign w:val="center"/>
                </w:tcPr>
                <w:p w:rsidR="00540125" w:rsidRPr="00BF6B21" w:rsidRDefault="00540125" w:rsidP="00E615FD">
                  <w:pPr>
                    <w:pStyle w:val="Tabletext"/>
                    <w:jc w:val="center"/>
                    <w:rPr>
                      <w:rFonts w:eastAsia="Gulim"/>
                      <w:sz w:val="20"/>
                      <w:lang w:val="fr-CH"/>
                    </w:rPr>
                  </w:pPr>
                  <w:r w:rsidRPr="00BF6B21">
                    <w:rPr>
                      <w:rFonts w:eastAsia="Gulim"/>
                      <w:sz w:val="20"/>
                      <w:lang w:val="fr-CH"/>
                    </w:rPr>
                    <w:t>42</w:t>
                  </w:r>
                </w:p>
              </w:tc>
              <w:tc>
                <w:tcPr>
                  <w:tcW w:w="1980" w:type="dxa"/>
                  <w:tcBorders>
                    <w:top w:val="single" w:sz="4" w:space="0" w:color="000000"/>
                    <w:left w:val="single" w:sz="4" w:space="0" w:color="000000"/>
                    <w:bottom w:val="single" w:sz="4" w:space="0" w:color="000000"/>
                    <w:right w:val="single" w:sz="4" w:space="0" w:color="000000"/>
                  </w:tcBorders>
                  <w:vAlign w:val="center"/>
                </w:tcPr>
                <w:p w:rsidR="00540125" w:rsidRPr="00BF6B21" w:rsidRDefault="00540125" w:rsidP="00E615FD">
                  <w:pPr>
                    <w:pStyle w:val="Tabletext"/>
                    <w:rPr>
                      <w:rFonts w:eastAsia="Gulim"/>
                      <w:sz w:val="20"/>
                      <w:lang w:val="fr-CH"/>
                    </w:rPr>
                  </w:pPr>
                  <w:r w:rsidRPr="00BF6B21">
                    <w:rPr>
                      <w:rFonts w:eastAsia="Gulim"/>
                      <w:sz w:val="20"/>
                      <w:lang w:val="fr-CH"/>
                    </w:rPr>
                    <w:t>Royaume-Uni</w:t>
                  </w:r>
                </w:p>
              </w:tc>
            </w:tr>
            <w:tr w:rsidR="00540125" w:rsidRPr="00BF6B21" w:rsidTr="00E615FD">
              <w:trPr>
                <w:jc w:val="center"/>
              </w:trPr>
              <w:tc>
                <w:tcPr>
                  <w:tcW w:w="1061" w:type="dxa"/>
                  <w:tcBorders>
                    <w:top w:val="single" w:sz="4" w:space="0" w:color="000000"/>
                    <w:left w:val="single" w:sz="4" w:space="0" w:color="000000"/>
                    <w:bottom w:val="single" w:sz="4" w:space="0" w:color="000000"/>
                    <w:right w:val="single" w:sz="4" w:space="0" w:color="000000"/>
                  </w:tcBorders>
                  <w:vAlign w:val="center"/>
                </w:tcPr>
                <w:p w:rsidR="00540125" w:rsidRPr="00BF6B21" w:rsidRDefault="00540125" w:rsidP="00E615FD">
                  <w:pPr>
                    <w:pStyle w:val="Tabletext"/>
                    <w:jc w:val="center"/>
                    <w:rPr>
                      <w:rFonts w:eastAsia="Gulim"/>
                      <w:sz w:val="20"/>
                      <w:lang w:val="fr-CH"/>
                    </w:rPr>
                  </w:pPr>
                  <w:r w:rsidRPr="00BF6B21">
                    <w:rPr>
                      <w:rFonts w:eastAsia="Gulim"/>
                      <w:sz w:val="20"/>
                      <w:lang w:val="fr-CH"/>
                    </w:rPr>
                    <w:t>RBU</w:t>
                  </w:r>
                </w:p>
              </w:tc>
              <w:tc>
                <w:tcPr>
                  <w:tcW w:w="1276" w:type="dxa"/>
                  <w:tcBorders>
                    <w:top w:val="single" w:sz="4" w:space="0" w:color="000000"/>
                    <w:left w:val="single" w:sz="4" w:space="0" w:color="000000"/>
                    <w:bottom w:val="single" w:sz="4" w:space="0" w:color="000000"/>
                    <w:right w:val="single" w:sz="4" w:space="0" w:color="000000"/>
                  </w:tcBorders>
                  <w:vAlign w:val="center"/>
                </w:tcPr>
                <w:p w:rsidR="00540125" w:rsidRPr="00BF6B21" w:rsidRDefault="00540125" w:rsidP="00E615FD">
                  <w:pPr>
                    <w:pStyle w:val="Tabletext"/>
                    <w:jc w:val="center"/>
                    <w:rPr>
                      <w:rFonts w:eastAsia="Gulim"/>
                      <w:sz w:val="20"/>
                      <w:lang w:val="fr-CH"/>
                    </w:rPr>
                  </w:pPr>
                  <w:r w:rsidRPr="00BF6B21">
                    <w:rPr>
                      <w:rFonts w:eastAsia="Gulim"/>
                      <w:sz w:val="20"/>
                      <w:lang w:val="fr-CH"/>
                    </w:rPr>
                    <w:t>66,6</w:t>
                  </w:r>
                </w:p>
              </w:tc>
              <w:tc>
                <w:tcPr>
                  <w:tcW w:w="1418" w:type="dxa"/>
                  <w:tcBorders>
                    <w:top w:val="single" w:sz="4" w:space="0" w:color="000000"/>
                    <w:left w:val="single" w:sz="4" w:space="0" w:color="000000"/>
                    <w:bottom w:val="single" w:sz="4" w:space="0" w:color="000000"/>
                    <w:right w:val="single" w:sz="4" w:space="0" w:color="000000"/>
                  </w:tcBorders>
                  <w:vAlign w:val="center"/>
                </w:tcPr>
                <w:p w:rsidR="00540125" w:rsidRPr="00BF6B21" w:rsidRDefault="00540125" w:rsidP="00E615FD">
                  <w:pPr>
                    <w:pStyle w:val="Tabletext"/>
                    <w:jc w:val="center"/>
                    <w:rPr>
                      <w:rFonts w:eastAsia="Gulim"/>
                      <w:sz w:val="20"/>
                      <w:lang w:val="fr-CH"/>
                    </w:rPr>
                  </w:pPr>
                  <w:r w:rsidRPr="00BF6B21">
                    <w:rPr>
                      <w:rFonts w:eastAsia="Gulim"/>
                      <w:sz w:val="20"/>
                      <w:lang w:val="fr-CH"/>
                    </w:rPr>
                    <w:t>±750</w:t>
                  </w:r>
                </w:p>
              </w:tc>
              <w:tc>
                <w:tcPr>
                  <w:tcW w:w="2378" w:type="dxa"/>
                  <w:tcBorders>
                    <w:top w:val="single" w:sz="4" w:space="0" w:color="000000"/>
                    <w:left w:val="single" w:sz="4" w:space="0" w:color="000000"/>
                    <w:bottom w:val="single" w:sz="4" w:space="0" w:color="000000"/>
                    <w:right w:val="single" w:sz="4" w:space="0" w:color="000000"/>
                  </w:tcBorders>
                  <w:vAlign w:val="center"/>
                </w:tcPr>
                <w:p w:rsidR="00540125" w:rsidRPr="00BF6B21" w:rsidRDefault="00540125" w:rsidP="00E615FD">
                  <w:pPr>
                    <w:pStyle w:val="Tabletext"/>
                    <w:jc w:val="center"/>
                    <w:rPr>
                      <w:rFonts w:eastAsia="Gulim"/>
                      <w:sz w:val="20"/>
                      <w:lang w:val="fr-CH"/>
                    </w:rPr>
                  </w:pPr>
                  <w:r w:rsidRPr="00BF6B21">
                    <w:rPr>
                      <w:rFonts w:eastAsia="Gulim"/>
                      <w:sz w:val="20"/>
                      <w:lang w:val="fr-CH"/>
                    </w:rPr>
                    <w:t>42</w:t>
                  </w:r>
                </w:p>
              </w:tc>
              <w:tc>
                <w:tcPr>
                  <w:tcW w:w="1980" w:type="dxa"/>
                  <w:tcBorders>
                    <w:top w:val="single" w:sz="4" w:space="0" w:color="000000"/>
                    <w:left w:val="single" w:sz="4" w:space="0" w:color="000000"/>
                    <w:bottom w:val="single" w:sz="4" w:space="0" w:color="000000"/>
                    <w:right w:val="single" w:sz="4" w:space="0" w:color="000000"/>
                  </w:tcBorders>
                  <w:vAlign w:val="center"/>
                </w:tcPr>
                <w:p w:rsidR="00540125" w:rsidRPr="00BF6B21" w:rsidRDefault="00540125" w:rsidP="00E615FD">
                  <w:pPr>
                    <w:pStyle w:val="Tabletext"/>
                    <w:rPr>
                      <w:rFonts w:eastAsia="Gulim"/>
                      <w:sz w:val="20"/>
                      <w:lang w:val="fr-CH"/>
                    </w:rPr>
                  </w:pPr>
                  <w:r w:rsidRPr="00BF6B21">
                    <w:rPr>
                      <w:rFonts w:eastAsia="Gulim"/>
                      <w:sz w:val="20"/>
                      <w:lang w:val="fr-CH"/>
                    </w:rPr>
                    <w:t>Fédération de Russie</w:t>
                  </w:r>
                </w:p>
              </w:tc>
            </w:tr>
            <w:tr w:rsidR="00540125" w:rsidRPr="00BF6B21" w:rsidTr="00E615FD">
              <w:trPr>
                <w:jc w:val="center"/>
              </w:trPr>
              <w:tc>
                <w:tcPr>
                  <w:tcW w:w="1061" w:type="dxa"/>
                  <w:tcBorders>
                    <w:top w:val="single" w:sz="4" w:space="0" w:color="000000"/>
                    <w:left w:val="single" w:sz="4" w:space="0" w:color="000000"/>
                    <w:bottom w:val="single" w:sz="4" w:space="0" w:color="000000"/>
                    <w:right w:val="single" w:sz="4" w:space="0" w:color="000000"/>
                  </w:tcBorders>
                  <w:vAlign w:val="center"/>
                </w:tcPr>
                <w:p w:rsidR="00540125" w:rsidRPr="00BF6B21" w:rsidRDefault="00540125" w:rsidP="00E615FD">
                  <w:pPr>
                    <w:pStyle w:val="Tabletext"/>
                    <w:jc w:val="center"/>
                    <w:rPr>
                      <w:rFonts w:eastAsia="Gulim"/>
                      <w:sz w:val="20"/>
                      <w:lang w:val="fr-CH"/>
                    </w:rPr>
                  </w:pPr>
                  <w:r w:rsidRPr="00BF6B21">
                    <w:rPr>
                      <w:rFonts w:eastAsia="Gulim"/>
                      <w:sz w:val="20"/>
                      <w:lang w:val="fr-CH"/>
                    </w:rPr>
                    <w:t>HBG</w:t>
                  </w:r>
                </w:p>
              </w:tc>
              <w:tc>
                <w:tcPr>
                  <w:tcW w:w="1276" w:type="dxa"/>
                  <w:tcBorders>
                    <w:top w:val="single" w:sz="4" w:space="0" w:color="000000"/>
                    <w:left w:val="single" w:sz="4" w:space="0" w:color="000000"/>
                    <w:bottom w:val="single" w:sz="4" w:space="0" w:color="000000"/>
                    <w:right w:val="single" w:sz="4" w:space="0" w:color="000000"/>
                  </w:tcBorders>
                  <w:vAlign w:val="center"/>
                </w:tcPr>
                <w:p w:rsidR="00540125" w:rsidRPr="00BF6B21" w:rsidRDefault="00540125" w:rsidP="00E615FD">
                  <w:pPr>
                    <w:pStyle w:val="Tabletext"/>
                    <w:jc w:val="center"/>
                    <w:rPr>
                      <w:rFonts w:eastAsia="Gulim"/>
                      <w:sz w:val="20"/>
                      <w:lang w:val="fr-CH"/>
                    </w:rPr>
                  </w:pPr>
                  <w:r w:rsidRPr="00BF6B21">
                    <w:rPr>
                      <w:rFonts w:eastAsia="Gulim"/>
                      <w:sz w:val="20"/>
                      <w:lang w:val="fr-CH"/>
                    </w:rPr>
                    <w:t>75</w:t>
                  </w:r>
                </w:p>
              </w:tc>
              <w:tc>
                <w:tcPr>
                  <w:tcW w:w="1418" w:type="dxa"/>
                  <w:tcBorders>
                    <w:top w:val="single" w:sz="4" w:space="0" w:color="000000"/>
                    <w:left w:val="single" w:sz="4" w:space="0" w:color="000000"/>
                    <w:bottom w:val="single" w:sz="4" w:space="0" w:color="000000"/>
                    <w:right w:val="single" w:sz="4" w:space="0" w:color="000000"/>
                  </w:tcBorders>
                  <w:vAlign w:val="center"/>
                </w:tcPr>
                <w:p w:rsidR="00540125" w:rsidRPr="00BF6B21" w:rsidRDefault="00540125" w:rsidP="00E615FD">
                  <w:pPr>
                    <w:pStyle w:val="Tabletext"/>
                    <w:jc w:val="center"/>
                    <w:rPr>
                      <w:rFonts w:eastAsia="Gulim"/>
                      <w:sz w:val="20"/>
                      <w:lang w:val="fr-CH"/>
                    </w:rPr>
                  </w:pPr>
                  <w:r w:rsidRPr="00BF6B21">
                    <w:rPr>
                      <w:rFonts w:eastAsia="Gulim"/>
                      <w:sz w:val="20"/>
                      <w:lang w:val="fr-CH"/>
                    </w:rPr>
                    <w:t>±250</w:t>
                  </w:r>
                </w:p>
              </w:tc>
              <w:tc>
                <w:tcPr>
                  <w:tcW w:w="2378" w:type="dxa"/>
                  <w:tcBorders>
                    <w:top w:val="single" w:sz="4" w:space="0" w:color="000000"/>
                    <w:left w:val="single" w:sz="4" w:space="0" w:color="000000"/>
                    <w:bottom w:val="single" w:sz="4" w:space="0" w:color="000000"/>
                    <w:right w:val="single" w:sz="4" w:space="0" w:color="000000"/>
                  </w:tcBorders>
                  <w:vAlign w:val="center"/>
                </w:tcPr>
                <w:p w:rsidR="00540125" w:rsidRPr="00BF6B21" w:rsidRDefault="00540125" w:rsidP="00E615FD">
                  <w:pPr>
                    <w:pStyle w:val="Tabletext"/>
                    <w:jc w:val="center"/>
                    <w:rPr>
                      <w:rFonts w:eastAsia="Gulim"/>
                      <w:sz w:val="20"/>
                      <w:lang w:val="fr-CH"/>
                    </w:rPr>
                  </w:pPr>
                  <w:r w:rsidRPr="00BF6B21">
                    <w:rPr>
                      <w:rFonts w:eastAsia="Gulim"/>
                      <w:sz w:val="20"/>
                      <w:lang w:val="fr-CH"/>
                    </w:rPr>
                    <w:t>42</w:t>
                  </w:r>
                </w:p>
              </w:tc>
              <w:tc>
                <w:tcPr>
                  <w:tcW w:w="1980" w:type="dxa"/>
                  <w:tcBorders>
                    <w:top w:val="single" w:sz="4" w:space="0" w:color="000000"/>
                    <w:left w:val="single" w:sz="4" w:space="0" w:color="000000"/>
                    <w:bottom w:val="single" w:sz="4" w:space="0" w:color="000000"/>
                    <w:right w:val="single" w:sz="4" w:space="0" w:color="000000"/>
                  </w:tcBorders>
                  <w:vAlign w:val="center"/>
                </w:tcPr>
                <w:p w:rsidR="00540125" w:rsidRPr="00BF6B21" w:rsidRDefault="00540125" w:rsidP="00E615FD">
                  <w:pPr>
                    <w:pStyle w:val="Tabletext"/>
                    <w:rPr>
                      <w:rFonts w:eastAsia="Gulim"/>
                      <w:sz w:val="20"/>
                      <w:lang w:val="fr-CH"/>
                    </w:rPr>
                  </w:pPr>
                  <w:r w:rsidRPr="00BF6B21">
                    <w:rPr>
                      <w:rFonts w:eastAsia="Gulim"/>
                      <w:sz w:val="20"/>
                      <w:lang w:val="fr-CH"/>
                    </w:rPr>
                    <w:t>Suisse</w:t>
                  </w:r>
                </w:p>
              </w:tc>
            </w:tr>
            <w:tr w:rsidR="00540125" w:rsidRPr="00BF6B21" w:rsidTr="00E615FD">
              <w:trPr>
                <w:jc w:val="center"/>
              </w:trPr>
              <w:tc>
                <w:tcPr>
                  <w:tcW w:w="1061" w:type="dxa"/>
                  <w:tcBorders>
                    <w:top w:val="single" w:sz="4" w:space="0" w:color="000000"/>
                    <w:left w:val="single" w:sz="4" w:space="0" w:color="000000"/>
                    <w:bottom w:val="single" w:sz="4" w:space="0" w:color="000000"/>
                    <w:right w:val="single" w:sz="4" w:space="0" w:color="000000"/>
                  </w:tcBorders>
                  <w:vAlign w:val="center"/>
                </w:tcPr>
                <w:p w:rsidR="00540125" w:rsidRPr="00BF6B21" w:rsidRDefault="00540125" w:rsidP="00E615FD">
                  <w:pPr>
                    <w:pStyle w:val="Tabletext"/>
                    <w:jc w:val="center"/>
                    <w:rPr>
                      <w:rFonts w:eastAsia="Gulim"/>
                      <w:sz w:val="20"/>
                      <w:lang w:val="fr-CH"/>
                    </w:rPr>
                  </w:pPr>
                  <w:r w:rsidRPr="00BF6B21">
                    <w:rPr>
                      <w:rFonts w:eastAsia="Gulim"/>
                      <w:sz w:val="20"/>
                      <w:lang w:val="fr-CH"/>
                    </w:rPr>
                    <w:t>DCF77</w:t>
                  </w:r>
                </w:p>
              </w:tc>
              <w:tc>
                <w:tcPr>
                  <w:tcW w:w="1276" w:type="dxa"/>
                  <w:tcBorders>
                    <w:top w:val="single" w:sz="4" w:space="0" w:color="000000"/>
                    <w:left w:val="single" w:sz="4" w:space="0" w:color="000000"/>
                    <w:bottom w:val="single" w:sz="4" w:space="0" w:color="000000"/>
                    <w:right w:val="single" w:sz="4" w:space="0" w:color="000000"/>
                  </w:tcBorders>
                  <w:vAlign w:val="center"/>
                </w:tcPr>
                <w:p w:rsidR="00540125" w:rsidRPr="00BF6B21" w:rsidRDefault="00540125" w:rsidP="00E615FD">
                  <w:pPr>
                    <w:pStyle w:val="Tabletext"/>
                    <w:jc w:val="center"/>
                    <w:rPr>
                      <w:rFonts w:eastAsia="Gulim"/>
                      <w:sz w:val="20"/>
                      <w:lang w:val="fr-CH"/>
                    </w:rPr>
                  </w:pPr>
                  <w:r w:rsidRPr="00BF6B21">
                    <w:rPr>
                      <w:rFonts w:eastAsia="Gulim"/>
                      <w:sz w:val="20"/>
                      <w:lang w:val="fr-CH"/>
                    </w:rPr>
                    <w:t>77,5</w:t>
                  </w:r>
                </w:p>
              </w:tc>
              <w:tc>
                <w:tcPr>
                  <w:tcW w:w="1418" w:type="dxa"/>
                  <w:tcBorders>
                    <w:top w:val="single" w:sz="4" w:space="0" w:color="000000"/>
                    <w:left w:val="single" w:sz="4" w:space="0" w:color="000000"/>
                    <w:bottom w:val="single" w:sz="4" w:space="0" w:color="000000"/>
                    <w:right w:val="single" w:sz="4" w:space="0" w:color="000000"/>
                  </w:tcBorders>
                  <w:vAlign w:val="center"/>
                </w:tcPr>
                <w:p w:rsidR="00540125" w:rsidRPr="00BF6B21" w:rsidRDefault="00540125" w:rsidP="00E615FD">
                  <w:pPr>
                    <w:pStyle w:val="Tabletext"/>
                    <w:jc w:val="center"/>
                    <w:rPr>
                      <w:rFonts w:eastAsia="Gulim"/>
                      <w:sz w:val="20"/>
                      <w:lang w:val="fr-CH"/>
                    </w:rPr>
                  </w:pPr>
                  <w:r w:rsidRPr="00BF6B21">
                    <w:rPr>
                      <w:rFonts w:eastAsia="Gulim"/>
                      <w:sz w:val="20"/>
                      <w:lang w:val="fr-CH"/>
                    </w:rPr>
                    <w:t>±250</w:t>
                  </w:r>
                </w:p>
              </w:tc>
              <w:tc>
                <w:tcPr>
                  <w:tcW w:w="2378" w:type="dxa"/>
                  <w:tcBorders>
                    <w:top w:val="single" w:sz="4" w:space="0" w:color="000000"/>
                    <w:left w:val="single" w:sz="4" w:space="0" w:color="000000"/>
                    <w:bottom w:val="single" w:sz="4" w:space="0" w:color="000000"/>
                    <w:right w:val="single" w:sz="4" w:space="0" w:color="000000"/>
                  </w:tcBorders>
                  <w:vAlign w:val="center"/>
                </w:tcPr>
                <w:p w:rsidR="00540125" w:rsidRPr="00BF6B21" w:rsidRDefault="00540125" w:rsidP="00E615FD">
                  <w:pPr>
                    <w:pStyle w:val="Tabletext"/>
                    <w:jc w:val="center"/>
                    <w:rPr>
                      <w:rFonts w:eastAsia="Gulim"/>
                      <w:sz w:val="20"/>
                      <w:lang w:val="fr-CH"/>
                    </w:rPr>
                  </w:pPr>
                  <w:r w:rsidRPr="00BF6B21">
                    <w:rPr>
                      <w:rFonts w:eastAsia="Gulim"/>
                      <w:sz w:val="20"/>
                      <w:lang w:val="fr-CH"/>
                    </w:rPr>
                    <w:t>42</w:t>
                  </w:r>
                </w:p>
              </w:tc>
              <w:tc>
                <w:tcPr>
                  <w:tcW w:w="1980" w:type="dxa"/>
                  <w:tcBorders>
                    <w:top w:val="single" w:sz="4" w:space="0" w:color="000000"/>
                    <w:left w:val="single" w:sz="4" w:space="0" w:color="000000"/>
                    <w:bottom w:val="single" w:sz="4" w:space="0" w:color="000000"/>
                    <w:right w:val="single" w:sz="4" w:space="0" w:color="000000"/>
                  </w:tcBorders>
                  <w:vAlign w:val="center"/>
                </w:tcPr>
                <w:p w:rsidR="00540125" w:rsidRPr="00BF6B21" w:rsidRDefault="00540125" w:rsidP="00E615FD">
                  <w:pPr>
                    <w:pStyle w:val="Tabletext"/>
                    <w:rPr>
                      <w:rFonts w:eastAsia="Gulim"/>
                      <w:sz w:val="20"/>
                      <w:lang w:val="fr-CH"/>
                    </w:rPr>
                  </w:pPr>
                  <w:r w:rsidRPr="00BF6B21">
                    <w:rPr>
                      <w:rFonts w:eastAsia="Gulim"/>
                      <w:sz w:val="20"/>
                      <w:lang w:val="fr-CH"/>
                    </w:rPr>
                    <w:t>Allemagne</w:t>
                  </w:r>
                </w:p>
              </w:tc>
            </w:tr>
            <w:tr w:rsidR="00540125" w:rsidRPr="00BF6B21" w:rsidTr="00E615FD">
              <w:trPr>
                <w:trHeight w:val="53"/>
                <w:jc w:val="center"/>
              </w:trPr>
              <w:tc>
                <w:tcPr>
                  <w:tcW w:w="1061" w:type="dxa"/>
                  <w:tcBorders>
                    <w:top w:val="single" w:sz="4" w:space="0" w:color="000000"/>
                    <w:left w:val="single" w:sz="4" w:space="0" w:color="000000"/>
                    <w:bottom w:val="single" w:sz="4" w:space="0" w:color="000000"/>
                    <w:right w:val="single" w:sz="4" w:space="0" w:color="000000"/>
                  </w:tcBorders>
                  <w:vAlign w:val="center"/>
                </w:tcPr>
                <w:p w:rsidR="00540125" w:rsidRPr="00BF6B21" w:rsidRDefault="00540125" w:rsidP="00E615FD">
                  <w:pPr>
                    <w:pStyle w:val="Tabletext"/>
                    <w:jc w:val="center"/>
                    <w:rPr>
                      <w:rFonts w:eastAsia="Gulim"/>
                      <w:sz w:val="20"/>
                      <w:lang w:val="fr-CH"/>
                    </w:rPr>
                  </w:pPr>
                  <w:r w:rsidRPr="00BF6B21">
                    <w:rPr>
                      <w:rFonts w:eastAsia="Gulim"/>
                      <w:sz w:val="20"/>
                      <w:lang w:val="fr-CH"/>
                    </w:rPr>
                    <w:t>DCF49</w:t>
                  </w:r>
                </w:p>
              </w:tc>
              <w:tc>
                <w:tcPr>
                  <w:tcW w:w="1276" w:type="dxa"/>
                  <w:tcBorders>
                    <w:top w:val="single" w:sz="4" w:space="0" w:color="000000"/>
                    <w:left w:val="single" w:sz="4" w:space="0" w:color="000000"/>
                    <w:bottom w:val="single" w:sz="4" w:space="0" w:color="000000"/>
                    <w:right w:val="single" w:sz="4" w:space="0" w:color="000000"/>
                  </w:tcBorders>
                  <w:vAlign w:val="center"/>
                </w:tcPr>
                <w:p w:rsidR="00540125" w:rsidRPr="00BF6B21" w:rsidRDefault="00540125" w:rsidP="00E615FD">
                  <w:pPr>
                    <w:pStyle w:val="Tabletext"/>
                    <w:jc w:val="center"/>
                    <w:rPr>
                      <w:rFonts w:eastAsia="Gulim"/>
                      <w:sz w:val="20"/>
                      <w:lang w:val="fr-CH"/>
                    </w:rPr>
                  </w:pPr>
                  <w:r w:rsidRPr="00BF6B21">
                    <w:rPr>
                      <w:rFonts w:eastAsia="Gulim"/>
                      <w:sz w:val="20"/>
                      <w:lang w:val="fr-CH"/>
                    </w:rPr>
                    <w:t>129,1</w:t>
                  </w:r>
                </w:p>
              </w:tc>
              <w:tc>
                <w:tcPr>
                  <w:tcW w:w="1418" w:type="dxa"/>
                  <w:tcBorders>
                    <w:top w:val="single" w:sz="4" w:space="0" w:color="000000"/>
                    <w:left w:val="single" w:sz="4" w:space="0" w:color="000000"/>
                    <w:bottom w:val="single" w:sz="4" w:space="0" w:color="000000"/>
                    <w:right w:val="single" w:sz="4" w:space="0" w:color="000000"/>
                  </w:tcBorders>
                  <w:vAlign w:val="center"/>
                </w:tcPr>
                <w:p w:rsidR="00540125" w:rsidRPr="00BF6B21" w:rsidRDefault="00540125" w:rsidP="00E615FD">
                  <w:pPr>
                    <w:pStyle w:val="Tabletext"/>
                    <w:jc w:val="center"/>
                    <w:rPr>
                      <w:rFonts w:eastAsia="Gulim"/>
                      <w:sz w:val="20"/>
                      <w:lang w:val="fr-CH"/>
                    </w:rPr>
                  </w:pPr>
                  <w:r w:rsidRPr="00BF6B21">
                    <w:rPr>
                      <w:rFonts w:eastAsia="Gulim"/>
                      <w:sz w:val="20"/>
                      <w:lang w:val="fr-CH"/>
                    </w:rPr>
                    <w:t>±500</w:t>
                  </w:r>
                </w:p>
              </w:tc>
              <w:tc>
                <w:tcPr>
                  <w:tcW w:w="2378" w:type="dxa"/>
                  <w:tcBorders>
                    <w:top w:val="single" w:sz="4" w:space="0" w:color="000000"/>
                    <w:left w:val="single" w:sz="4" w:space="0" w:color="000000"/>
                    <w:bottom w:val="single" w:sz="4" w:space="0" w:color="000000"/>
                    <w:right w:val="single" w:sz="4" w:space="0" w:color="000000"/>
                  </w:tcBorders>
                  <w:vAlign w:val="center"/>
                </w:tcPr>
                <w:p w:rsidR="00540125" w:rsidRPr="00BF6B21" w:rsidRDefault="00540125" w:rsidP="00E615FD">
                  <w:pPr>
                    <w:pStyle w:val="Tabletext"/>
                    <w:jc w:val="center"/>
                    <w:rPr>
                      <w:rFonts w:eastAsia="Gulim"/>
                      <w:sz w:val="20"/>
                      <w:lang w:val="fr-CH"/>
                    </w:rPr>
                  </w:pPr>
                  <w:r w:rsidRPr="00BF6B21">
                    <w:rPr>
                      <w:rFonts w:eastAsia="Gulim"/>
                      <w:sz w:val="20"/>
                      <w:lang w:val="fr-CH"/>
                    </w:rPr>
                    <w:t>42</w:t>
                  </w:r>
                </w:p>
              </w:tc>
              <w:tc>
                <w:tcPr>
                  <w:tcW w:w="1980" w:type="dxa"/>
                  <w:tcBorders>
                    <w:top w:val="single" w:sz="4" w:space="0" w:color="000000"/>
                    <w:left w:val="single" w:sz="4" w:space="0" w:color="000000"/>
                    <w:bottom w:val="single" w:sz="4" w:space="0" w:color="000000"/>
                    <w:right w:val="single" w:sz="4" w:space="0" w:color="000000"/>
                  </w:tcBorders>
                  <w:vAlign w:val="center"/>
                </w:tcPr>
                <w:p w:rsidR="00540125" w:rsidRPr="00BF6B21" w:rsidRDefault="00540125" w:rsidP="00E615FD">
                  <w:pPr>
                    <w:pStyle w:val="Tabletext"/>
                    <w:rPr>
                      <w:rFonts w:eastAsia="Gulim"/>
                      <w:sz w:val="20"/>
                      <w:lang w:val="fr-CH"/>
                    </w:rPr>
                  </w:pPr>
                  <w:r w:rsidRPr="00BF6B21">
                    <w:rPr>
                      <w:rFonts w:eastAsia="Gulim"/>
                      <w:sz w:val="20"/>
                      <w:lang w:val="fr-CH"/>
                    </w:rPr>
                    <w:t>Allemagne</w:t>
                  </w:r>
                </w:p>
              </w:tc>
            </w:tr>
          </w:tbl>
          <w:p w:rsidR="00F706B0" w:rsidRPr="00BF6B21" w:rsidRDefault="00F706B0" w:rsidP="00F706B0">
            <w:pPr>
              <w:pStyle w:val="Tablelegend"/>
              <w:rPr>
                <w:snapToGrid w:val="0"/>
                <w:sz w:val="20"/>
                <w:lang w:val="fr-CH" w:eastAsia="zh-CN"/>
              </w:rPr>
            </w:pPr>
          </w:p>
          <w:p w:rsidR="00540125" w:rsidRPr="00BF6B21" w:rsidRDefault="00540125" w:rsidP="00F706B0">
            <w:pPr>
              <w:pStyle w:val="Tablelegend"/>
              <w:rPr>
                <w:rFonts w:ascii="Calibri" w:hAnsi="Calibri"/>
                <w:snapToGrid w:val="0"/>
                <w:szCs w:val="24"/>
                <w:lang w:val="fr-CH" w:eastAsia="zh-CN"/>
              </w:rPr>
            </w:pPr>
            <w:r w:rsidRPr="00BF6B21">
              <w:rPr>
                <w:snapToGrid w:val="0"/>
                <w:sz w:val="20"/>
                <w:szCs w:val="24"/>
                <w:lang w:val="fr-CH" w:eastAsia="zh-CN"/>
              </w:rPr>
              <w:t xml:space="preserve">Les fréquences étalon et les signaux </w:t>
            </w:r>
            <w:r w:rsidRPr="00BF6B21">
              <w:rPr>
                <w:sz w:val="20"/>
                <w:lang w:val="fr-CH"/>
              </w:rPr>
              <w:t>horaires</w:t>
            </w:r>
            <w:r w:rsidRPr="00BF6B21">
              <w:rPr>
                <w:snapToGrid w:val="0"/>
                <w:sz w:val="20"/>
                <w:szCs w:val="24"/>
                <w:lang w:val="fr-CH" w:eastAsia="zh-CN"/>
              </w:rPr>
              <w:t xml:space="preserve"> doivent être protégés dans les gammes 9-90 kHz et 119-135 kHz.</w:t>
            </w:r>
          </w:p>
        </w:tc>
      </w:tr>
    </w:tbl>
    <w:p w:rsidR="00540125" w:rsidRPr="00BF6B21" w:rsidRDefault="00540125" w:rsidP="00F706B0">
      <w:pPr>
        <w:pStyle w:val="Tablefin"/>
        <w:rPr>
          <w:snapToGrid w:val="0"/>
          <w:lang w:val="fr-CH" w:eastAsia="zh-CN"/>
        </w:rPr>
      </w:pPr>
    </w:p>
    <w:p w:rsidR="00540125" w:rsidRPr="00BF6B21" w:rsidRDefault="00540125" w:rsidP="00540125">
      <w:pPr>
        <w:pStyle w:val="Heading2"/>
        <w:spacing w:before="200"/>
        <w:rPr>
          <w:lang w:val="fr-CH"/>
        </w:rPr>
      </w:pPr>
      <w:bookmarkStart w:id="306" w:name="_Toc305146504"/>
      <w:r w:rsidRPr="00BF6B21">
        <w:rPr>
          <w:lang w:val="fr-CH"/>
        </w:rPr>
        <w:t>2.10</w:t>
      </w:r>
      <w:r w:rsidRPr="00BF6B21">
        <w:rPr>
          <w:lang w:val="fr-CH"/>
        </w:rPr>
        <w:tab/>
        <w:t>Applications à base de microphones hertziens, y compris les appareils de correction auditive</w:t>
      </w:r>
      <w:bookmarkEnd w:id="306"/>
      <w:r w:rsidRPr="00BF6B21">
        <w:rPr>
          <w:lang w:val="fr-CH"/>
        </w:rPr>
        <w:t xml:space="preserve"> </w:t>
      </w:r>
    </w:p>
    <w:p w:rsidR="00540125" w:rsidRPr="00BF6B21" w:rsidRDefault="00540125" w:rsidP="00F706B0">
      <w:pPr>
        <w:rPr>
          <w:snapToGrid w:val="0"/>
          <w:sz w:val="22"/>
          <w:szCs w:val="24"/>
          <w:lang w:val="fr-CH" w:eastAsia="zh-CN"/>
        </w:rPr>
      </w:pPr>
      <w:r w:rsidRPr="00BF6B21">
        <w:rPr>
          <w:snapToGrid w:val="0"/>
          <w:szCs w:val="24"/>
          <w:lang w:val="fr-CH" w:eastAsia="zh-CN"/>
        </w:rPr>
        <w:t>Le Tableau 9J contient les bandes de fréquences et les paramètres réglementaires et informatifs recommandés pour les applications à base de microphones hertziens (aussi dénommés microphones sans fil), y compris les appareils de correction auditive (aussi dénommés aides pour les personnes malentendantes). Les microphones hertziens sont de petits émetteurs à faible puissance (classiquement 50 mW ou moins) conçus pour être portés près du corps ou dans la main, en vue de la transmission de signaux sonores.</w:t>
      </w:r>
      <w:r w:rsidR="00E615FD" w:rsidRPr="00BF6B21">
        <w:rPr>
          <w:snapToGrid w:val="0"/>
          <w:szCs w:val="24"/>
          <w:lang w:val="fr-CH" w:eastAsia="zh-CN"/>
        </w:rPr>
        <w:t xml:space="preserve"> </w:t>
      </w:r>
      <w:r w:rsidRPr="00BF6B21">
        <w:rPr>
          <w:snapToGrid w:val="0"/>
          <w:szCs w:val="24"/>
          <w:lang w:val="fr-CH" w:eastAsia="zh-CN"/>
        </w:rPr>
        <w:t>Les récepteurs sont plutôt adaptés à des utilisations spécifiques et leurs dimensions peuvent aller de petites unités portables à des modules montés en armoires et intégrés dans un système multicanal. La présente annexe traite des microphones hertziens professionnels et grand public, portatifs ou portés près du corps, ainsi que des appareils de correction auditive.</w:t>
      </w:r>
    </w:p>
    <w:p w:rsidR="00540125" w:rsidRPr="00BF6B21" w:rsidRDefault="00540125" w:rsidP="00540125">
      <w:pPr>
        <w:rPr>
          <w:snapToGrid w:val="0"/>
          <w:szCs w:val="24"/>
          <w:lang w:val="fr-CH" w:eastAsia="zh-CN"/>
        </w:rPr>
      </w:pPr>
      <w:r w:rsidRPr="00BF6B21">
        <w:rPr>
          <w:snapToGrid w:val="0"/>
          <w:szCs w:val="24"/>
          <w:lang w:val="fr-CH" w:eastAsia="zh-CN"/>
        </w:rPr>
        <w:t>Etant donné qu</w:t>
      </w:r>
      <w:r w:rsidR="00787779" w:rsidRPr="00BF6B21">
        <w:rPr>
          <w:snapToGrid w:val="0"/>
          <w:szCs w:val="24"/>
          <w:lang w:val="fr-CH" w:eastAsia="zh-CN"/>
        </w:rPr>
        <w:t>'</w:t>
      </w:r>
      <w:r w:rsidRPr="00BF6B21">
        <w:rPr>
          <w:snapToGrid w:val="0"/>
          <w:szCs w:val="24"/>
          <w:lang w:val="fr-CH" w:eastAsia="zh-CN"/>
        </w:rPr>
        <w:t>il est difficile de définir des bandes de fréquences harmonisées pour les microphones hertziens, les limites de bandes de fréquences devraient être vues comme des gammes d</w:t>
      </w:r>
      <w:r w:rsidR="00787779" w:rsidRPr="00BF6B21">
        <w:rPr>
          <w:snapToGrid w:val="0"/>
          <w:szCs w:val="24"/>
          <w:lang w:val="fr-CH" w:eastAsia="zh-CN"/>
        </w:rPr>
        <w:t>'</w:t>
      </w:r>
      <w:r w:rsidRPr="00BF6B21">
        <w:rPr>
          <w:snapToGrid w:val="0"/>
          <w:szCs w:val="24"/>
          <w:lang w:val="fr-CH" w:eastAsia="zh-CN"/>
        </w:rPr>
        <w:t>accord à l</w:t>
      </w:r>
      <w:r w:rsidR="00787779" w:rsidRPr="00BF6B21">
        <w:rPr>
          <w:snapToGrid w:val="0"/>
          <w:szCs w:val="24"/>
          <w:lang w:val="fr-CH" w:eastAsia="zh-CN"/>
        </w:rPr>
        <w:t>'</w:t>
      </w:r>
      <w:r w:rsidRPr="00BF6B21">
        <w:rPr>
          <w:snapToGrid w:val="0"/>
          <w:szCs w:val="24"/>
          <w:lang w:val="fr-CH" w:eastAsia="zh-CN"/>
        </w:rPr>
        <w:t>intérieur desquelles un dispositif peut fonctionner. Dans la plupart des cas, et selon les pays, certaines parties de cette gamme ne sont pas libres. Cette remarque ne s</w:t>
      </w:r>
      <w:r w:rsidR="00787779" w:rsidRPr="00BF6B21">
        <w:rPr>
          <w:snapToGrid w:val="0"/>
          <w:szCs w:val="24"/>
          <w:lang w:val="fr-CH" w:eastAsia="zh-CN"/>
        </w:rPr>
        <w:t>'</w:t>
      </w:r>
      <w:r w:rsidRPr="00BF6B21">
        <w:rPr>
          <w:snapToGrid w:val="0"/>
          <w:szCs w:val="24"/>
          <w:lang w:val="fr-CH" w:eastAsia="zh-CN"/>
        </w:rPr>
        <w:t>applique pas aux bandes de radiodiffusion 174-216 MHz et 470-862 MHz pour lesquelles il existe souvent des restrictions géographiques ou des limitations nationales en matière d</w:t>
      </w:r>
      <w:r w:rsidR="00787779" w:rsidRPr="00BF6B21">
        <w:rPr>
          <w:snapToGrid w:val="0"/>
          <w:szCs w:val="24"/>
          <w:lang w:val="fr-CH" w:eastAsia="zh-CN"/>
        </w:rPr>
        <w:t>'</w:t>
      </w:r>
      <w:r w:rsidRPr="00BF6B21">
        <w:rPr>
          <w:snapToGrid w:val="0"/>
          <w:szCs w:val="24"/>
          <w:lang w:val="fr-CH" w:eastAsia="zh-CN"/>
        </w:rPr>
        <w:t>octroi de licence, auquel cas il convient de s</w:t>
      </w:r>
      <w:r w:rsidR="00787779" w:rsidRPr="00BF6B21">
        <w:rPr>
          <w:snapToGrid w:val="0"/>
          <w:szCs w:val="24"/>
          <w:lang w:val="fr-CH" w:eastAsia="zh-CN"/>
        </w:rPr>
        <w:t>'</w:t>
      </w:r>
      <w:r w:rsidRPr="00BF6B21">
        <w:rPr>
          <w:snapToGrid w:val="0"/>
          <w:szCs w:val="24"/>
          <w:lang w:val="fr-CH" w:eastAsia="zh-CN"/>
        </w:rPr>
        <w:t>adresser à l</w:t>
      </w:r>
      <w:r w:rsidR="00787779" w:rsidRPr="00BF6B21">
        <w:rPr>
          <w:snapToGrid w:val="0"/>
          <w:szCs w:val="24"/>
          <w:lang w:val="fr-CH" w:eastAsia="zh-CN"/>
        </w:rPr>
        <w:t>'</w:t>
      </w:r>
      <w:r w:rsidRPr="00BF6B21">
        <w:rPr>
          <w:snapToGrid w:val="0"/>
          <w:szCs w:val="24"/>
          <w:lang w:val="fr-CH" w:eastAsia="zh-CN"/>
        </w:rPr>
        <w:t>administration nationale compétente.</w:t>
      </w:r>
    </w:p>
    <w:p w:rsidR="00540125" w:rsidRPr="00BF6B21" w:rsidRDefault="00540125" w:rsidP="00540125">
      <w:pPr>
        <w:rPr>
          <w:snapToGrid w:val="0"/>
          <w:szCs w:val="24"/>
          <w:lang w:val="fr-CH" w:eastAsia="zh-CN"/>
        </w:rPr>
      </w:pPr>
      <w:r w:rsidRPr="00BF6B21">
        <w:rPr>
          <w:snapToGrid w:val="0"/>
          <w:szCs w:val="24"/>
          <w:lang w:val="fr-CH" w:eastAsia="zh-CN"/>
        </w:rPr>
        <w:t>Les sous-bandes ci-dessous sont destinées aux applications suivantes:</w:t>
      </w:r>
    </w:p>
    <w:p w:rsidR="00540125" w:rsidRPr="00BF6B21" w:rsidRDefault="00540125" w:rsidP="00540125">
      <w:pPr>
        <w:pStyle w:val="enumlev1"/>
        <w:rPr>
          <w:lang w:val="fr-CH"/>
        </w:rPr>
      </w:pPr>
      <w:r w:rsidRPr="00BF6B21">
        <w:rPr>
          <w:lang w:val="fr-CH"/>
        </w:rPr>
        <w:t>–</w:t>
      </w:r>
      <w:r w:rsidRPr="00BF6B21">
        <w:rPr>
          <w:lang w:val="fr-CH"/>
        </w:rPr>
        <w:tab/>
      </w:r>
      <w:r w:rsidRPr="00BF6B21">
        <w:rPr>
          <w:i/>
          <w:iCs/>
          <w:lang w:val="fr-CH"/>
        </w:rPr>
        <w:t>appareils de correction auditive</w:t>
      </w:r>
      <w:r w:rsidRPr="00BF6B21">
        <w:rPr>
          <w:lang w:val="fr-CH"/>
        </w:rPr>
        <w:t>: sous-bandes b), c), d), h1), h2), i);</w:t>
      </w:r>
    </w:p>
    <w:p w:rsidR="00540125" w:rsidRPr="00BF6B21" w:rsidRDefault="00540125" w:rsidP="00540125">
      <w:pPr>
        <w:pStyle w:val="enumlev1"/>
        <w:rPr>
          <w:lang w:val="fr-CH"/>
        </w:rPr>
      </w:pPr>
      <w:r w:rsidRPr="00BF6B21">
        <w:rPr>
          <w:lang w:val="fr-CH"/>
        </w:rPr>
        <w:t>–</w:t>
      </w:r>
      <w:r w:rsidRPr="00BF6B21">
        <w:rPr>
          <w:lang w:val="fr-CH"/>
        </w:rPr>
        <w:tab/>
      </w:r>
      <w:r w:rsidRPr="00BF6B21">
        <w:rPr>
          <w:i/>
          <w:iCs/>
          <w:lang w:val="fr-CH"/>
        </w:rPr>
        <w:t>microphones hertziens</w:t>
      </w:r>
      <w:r w:rsidRPr="00BF6B21">
        <w:rPr>
          <w:lang w:val="fr-CH"/>
        </w:rPr>
        <w:t>: sous-bandes a), c), d), e1), e2), e3), e4), f), g).</w:t>
      </w:r>
    </w:p>
    <w:p w:rsidR="00540125" w:rsidRPr="00BF6B21" w:rsidRDefault="00540125" w:rsidP="00540125">
      <w:pPr>
        <w:rPr>
          <w:snapToGrid w:val="0"/>
          <w:sz w:val="22"/>
          <w:szCs w:val="24"/>
          <w:lang w:val="fr-CH" w:eastAsia="zh-CN"/>
        </w:rPr>
      </w:pPr>
      <w:r w:rsidRPr="00BF6B21">
        <w:rPr>
          <w:snapToGrid w:val="0"/>
          <w:szCs w:val="24"/>
          <w:lang w:val="fr-CH" w:eastAsia="zh-CN"/>
        </w:rPr>
        <w:t>Les appareils de correction auditive sont des applications spéciales à base de microphones hertziens dont le rôle est de capturer un signal acoustique et de le transmettre par voie hertzienne à des récepteurs destinés à aider les personnes malentendantes.</w:t>
      </w:r>
      <w:r w:rsidRPr="00BF6B21">
        <w:rPr>
          <w:snapToGrid w:val="0"/>
          <w:sz w:val="16"/>
          <w:szCs w:val="24"/>
          <w:lang w:val="fr-CH" w:eastAsia="zh-CN"/>
        </w:rPr>
        <w:t xml:space="preserve"> </w:t>
      </w:r>
    </w:p>
    <w:p w:rsidR="00540125" w:rsidRPr="00BF6B21" w:rsidRDefault="00540125" w:rsidP="00540125">
      <w:pPr>
        <w:rPr>
          <w:snapToGrid w:val="0"/>
          <w:sz w:val="16"/>
          <w:szCs w:val="24"/>
          <w:lang w:val="fr-CH" w:eastAsia="zh-CN"/>
        </w:rPr>
      </w:pPr>
    </w:p>
    <w:p w:rsidR="00540125" w:rsidRPr="00BF6B21" w:rsidRDefault="00540125" w:rsidP="00540125">
      <w:pPr>
        <w:pStyle w:val="TableNo"/>
        <w:rPr>
          <w:snapToGrid w:val="0"/>
          <w:szCs w:val="24"/>
          <w:lang w:val="fr-CH" w:eastAsia="zh-CN"/>
        </w:rPr>
      </w:pPr>
      <w:r w:rsidRPr="00BF6B21">
        <w:rPr>
          <w:lang w:val="fr-CH"/>
        </w:rPr>
        <w:lastRenderedPageBreak/>
        <w:t>TABLEAU</w:t>
      </w:r>
      <w:r w:rsidRPr="00BF6B21">
        <w:rPr>
          <w:noProof/>
          <w:snapToGrid w:val="0"/>
          <w:szCs w:val="24"/>
          <w:lang w:val="fr-CH" w:eastAsia="zh-CN"/>
        </w:rPr>
        <w:t xml:space="preserve"> 9J</w:t>
      </w:r>
    </w:p>
    <w:p w:rsidR="00540125" w:rsidRPr="00BF6B21" w:rsidRDefault="00540125" w:rsidP="00540125">
      <w:pPr>
        <w:pStyle w:val="Tabletitle"/>
        <w:rPr>
          <w:lang w:val="fr-CH"/>
        </w:rPr>
      </w:pPr>
      <w:r w:rsidRPr="00BF6B21">
        <w:rPr>
          <w:lang w:val="fr-CH"/>
        </w:rPr>
        <w:t xml:space="preserve">Paramètres réglementaires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7"/>
        <w:gridCol w:w="1839"/>
        <w:gridCol w:w="1021"/>
        <w:gridCol w:w="1370"/>
        <w:gridCol w:w="1123"/>
        <w:gridCol w:w="1363"/>
        <w:gridCol w:w="2546"/>
      </w:tblGrid>
      <w:tr w:rsidR="00BA42C8" w:rsidRPr="00BF6B21" w:rsidTr="00BA42C8">
        <w:trPr>
          <w:cantSplit/>
          <w:jc w:val="center"/>
        </w:trPr>
        <w:tc>
          <w:tcPr>
            <w:tcW w:w="2216" w:type="dxa"/>
            <w:gridSpan w:val="2"/>
            <w:vAlign w:val="center"/>
          </w:tcPr>
          <w:p w:rsidR="00540125" w:rsidRPr="00BF6B21" w:rsidRDefault="00540125" w:rsidP="00E615FD">
            <w:pPr>
              <w:pStyle w:val="Tablehead"/>
              <w:rPr>
                <w:sz w:val="16"/>
                <w:szCs w:val="16"/>
                <w:lang w:val="fr-CH"/>
              </w:rPr>
            </w:pPr>
            <w:r w:rsidRPr="00BF6B21">
              <w:rPr>
                <w:sz w:val="16"/>
                <w:szCs w:val="16"/>
                <w:lang w:val="fr-CH"/>
              </w:rPr>
              <w:t>Bande de fréquences</w:t>
            </w:r>
          </w:p>
        </w:tc>
        <w:tc>
          <w:tcPr>
            <w:tcW w:w="1021" w:type="dxa"/>
            <w:vAlign w:val="center"/>
          </w:tcPr>
          <w:p w:rsidR="00540125" w:rsidRPr="00BF6B21" w:rsidRDefault="00540125" w:rsidP="00A85731">
            <w:pPr>
              <w:pStyle w:val="Tablehead"/>
              <w:rPr>
                <w:sz w:val="16"/>
                <w:szCs w:val="16"/>
                <w:lang w:val="fr-CH"/>
              </w:rPr>
            </w:pPr>
            <w:r w:rsidRPr="00BF6B21">
              <w:rPr>
                <w:sz w:val="16"/>
                <w:szCs w:val="16"/>
                <w:lang w:val="fr-CH"/>
              </w:rPr>
              <w:t>Puissance/</w:t>
            </w:r>
            <w:r w:rsidR="00A85731" w:rsidRPr="00BF6B21">
              <w:rPr>
                <w:sz w:val="16"/>
                <w:szCs w:val="16"/>
                <w:lang w:val="fr-CH"/>
              </w:rPr>
              <w:br/>
            </w:r>
            <w:r w:rsidRPr="00BF6B21">
              <w:rPr>
                <w:sz w:val="16"/>
                <w:szCs w:val="16"/>
                <w:lang w:val="fr-CH"/>
              </w:rPr>
              <w:t>champ</w:t>
            </w:r>
            <w:r w:rsidR="00A85731" w:rsidRPr="00BF6B21">
              <w:rPr>
                <w:sz w:val="16"/>
                <w:szCs w:val="16"/>
                <w:lang w:val="fr-CH"/>
              </w:rPr>
              <w:br/>
            </w:r>
            <w:r w:rsidRPr="00BF6B21">
              <w:rPr>
                <w:sz w:val="16"/>
                <w:szCs w:val="16"/>
                <w:lang w:val="fr-CH"/>
              </w:rPr>
              <w:t>magnétique</w:t>
            </w:r>
          </w:p>
        </w:tc>
        <w:tc>
          <w:tcPr>
            <w:tcW w:w="1370" w:type="dxa"/>
            <w:vAlign w:val="center"/>
          </w:tcPr>
          <w:p w:rsidR="00540125" w:rsidRPr="00BF6B21" w:rsidRDefault="00540125" w:rsidP="00BA42C8">
            <w:pPr>
              <w:pStyle w:val="Tablehead"/>
              <w:rPr>
                <w:sz w:val="16"/>
                <w:szCs w:val="16"/>
                <w:lang w:val="fr-CH"/>
              </w:rPr>
            </w:pPr>
            <w:r w:rsidRPr="00BF6B21">
              <w:rPr>
                <w:sz w:val="16"/>
                <w:szCs w:val="16"/>
                <w:lang w:val="fr-CH"/>
              </w:rPr>
              <w:t>Condition</w:t>
            </w:r>
            <w:r w:rsidR="00BA42C8" w:rsidRPr="00BF6B21">
              <w:rPr>
                <w:sz w:val="16"/>
                <w:szCs w:val="16"/>
                <w:lang w:val="fr-CH"/>
              </w:rPr>
              <w:t xml:space="preserve"> </w:t>
            </w:r>
            <w:r w:rsidRPr="00BF6B21">
              <w:rPr>
                <w:sz w:val="16"/>
                <w:szCs w:val="16"/>
                <w:lang w:val="fr-CH"/>
              </w:rPr>
              <w:t>relative à</w:t>
            </w:r>
            <w:r w:rsidR="00BA42C8" w:rsidRPr="00BF6B21">
              <w:rPr>
                <w:sz w:val="16"/>
                <w:szCs w:val="16"/>
                <w:lang w:val="fr-CH"/>
              </w:rPr>
              <w:t xml:space="preserve"> </w:t>
            </w:r>
            <w:r w:rsidRPr="00BF6B21">
              <w:rPr>
                <w:sz w:val="16"/>
                <w:szCs w:val="16"/>
                <w:lang w:val="fr-CH"/>
              </w:rPr>
              <w:t>l</w:t>
            </w:r>
            <w:r w:rsidR="00787779" w:rsidRPr="00BF6B21">
              <w:rPr>
                <w:sz w:val="16"/>
                <w:szCs w:val="16"/>
                <w:lang w:val="fr-CH"/>
              </w:rPr>
              <w:t>'</w:t>
            </w:r>
            <w:r w:rsidRPr="00BF6B21">
              <w:rPr>
                <w:sz w:val="16"/>
                <w:szCs w:val="16"/>
                <w:lang w:val="fr-CH"/>
              </w:rPr>
              <w:t>accès au spectre et à la</w:t>
            </w:r>
            <w:r w:rsidR="00BA42C8" w:rsidRPr="00BF6B21">
              <w:rPr>
                <w:sz w:val="16"/>
                <w:szCs w:val="16"/>
                <w:lang w:val="fr-CH"/>
              </w:rPr>
              <w:t xml:space="preserve"> </w:t>
            </w:r>
            <w:r w:rsidRPr="00BF6B21">
              <w:rPr>
                <w:sz w:val="16"/>
                <w:szCs w:val="16"/>
                <w:lang w:val="fr-CH"/>
              </w:rPr>
              <w:t>réduction</w:t>
            </w:r>
            <w:r w:rsidR="00BA42C8" w:rsidRPr="00BF6B21">
              <w:rPr>
                <w:sz w:val="16"/>
                <w:szCs w:val="16"/>
                <w:lang w:val="fr-CH"/>
              </w:rPr>
              <w:t xml:space="preserve"> </w:t>
            </w:r>
            <w:r w:rsidRPr="00BF6B21">
              <w:rPr>
                <w:sz w:val="16"/>
                <w:szCs w:val="16"/>
                <w:lang w:val="fr-CH"/>
              </w:rPr>
              <w:t>des</w:t>
            </w:r>
            <w:r w:rsidR="00BA42C8" w:rsidRPr="00BF6B21">
              <w:rPr>
                <w:sz w:val="16"/>
                <w:szCs w:val="16"/>
                <w:lang w:val="fr-CH"/>
              </w:rPr>
              <w:t xml:space="preserve"> </w:t>
            </w:r>
            <w:r w:rsidRPr="00BF6B21">
              <w:rPr>
                <w:sz w:val="16"/>
                <w:szCs w:val="16"/>
                <w:lang w:val="fr-CH"/>
              </w:rPr>
              <w:t>brouillages</w:t>
            </w:r>
          </w:p>
        </w:tc>
        <w:tc>
          <w:tcPr>
            <w:tcW w:w="1123" w:type="dxa"/>
            <w:vAlign w:val="center"/>
          </w:tcPr>
          <w:p w:rsidR="00540125" w:rsidRPr="00BF6B21" w:rsidRDefault="00540125" w:rsidP="00BA42C8">
            <w:pPr>
              <w:pStyle w:val="Tablehead"/>
              <w:rPr>
                <w:sz w:val="16"/>
                <w:szCs w:val="16"/>
                <w:lang w:val="fr-CH"/>
              </w:rPr>
            </w:pPr>
            <w:r w:rsidRPr="00BF6B21">
              <w:rPr>
                <w:sz w:val="16"/>
                <w:szCs w:val="16"/>
                <w:lang w:val="fr-CH"/>
              </w:rPr>
              <w:t>Espacement</w:t>
            </w:r>
            <w:r w:rsidR="00BA42C8" w:rsidRPr="00BF6B21">
              <w:rPr>
                <w:sz w:val="16"/>
                <w:szCs w:val="16"/>
                <w:lang w:val="fr-CH"/>
              </w:rPr>
              <w:t xml:space="preserve"> </w:t>
            </w:r>
            <w:r w:rsidRPr="00BF6B21">
              <w:rPr>
                <w:sz w:val="16"/>
                <w:szCs w:val="16"/>
                <w:lang w:val="fr-CH"/>
              </w:rPr>
              <w:t>entre</w:t>
            </w:r>
            <w:r w:rsidR="00BA42C8" w:rsidRPr="00BF6B21">
              <w:rPr>
                <w:sz w:val="16"/>
                <w:szCs w:val="16"/>
                <w:lang w:val="fr-CH"/>
              </w:rPr>
              <w:t> </w:t>
            </w:r>
            <w:r w:rsidRPr="00BF6B21">
              <w:rPr>
                <w:sz w:val="16"/>
                <w:szCs w:val="16"/>
                <w:lang w:val="fr-CH"/>
              </w:rPr>
              <w:t>canaux</w:t>
            </w:r>
          </w:p>
        </w:tc>
        <w:tc>
          <w:tcPr>
            <w:tcW w:w="1363" w:type="dxa"/>
            <w:vAlign w:val="center"/>
          </w:tcPr>
          <w:p w:rsidR="00540125" w:rsidRPr="00BF6B21" w:rsidRDefault="00540125" w:rsidP="00BA42C8">
            <w:pPr>
              <w:pStyle w:val="Tablehead"/>
              <w:rPr>
                <w:sz w:val="16"/>
                <w:szCs w:val="16"/>
                <w:lang w:val="fr-CH"/>
              </w:rPr>
            </w:pPr>
            <w:r w:rsidRPr="00BF6B21">
              <w:rPr>
                <w:sz w:val="16"/>
                <w:szCs w:val="16"/>
                <w:lang w:val="fr-CH"/>
              </w:rPr>
              <w:t>Décision</w:t>
            </w:r>
            <w:r w:rsidR="00BA42C8" w:rsidRPr="00BF6B21">
              <w:rPr>
                <w:sz w:val="16"/>
                <w:szCs w:val="16"/>
                <w:lang w:val="fr-CH"/>
              </w:rPr>
              <w:t> </w:t>
            </w:r>
            <w:r w:rsidRPr="00BF6B21">
              <w:rPr>
                <w:sz w:val="16"/>
                <w:szCs w:val="16"/>
                <w:lang w:val="fr-CH"/>
              </w:rPr>
              <w:t>ECC/</w:t>
            </w:r>
            <w:r w:rsidR="00BA42C8" w:rsidRPr="00BF6B21">
              <w:rPr>
                <w:sz w:val="16"/>
                <w:szCs w:val="16"/>
                <w:lang w:val="fr-CH"/>
              </w:rPr>
              <w:br/>
            </w:r>
            <w:r w:rsidRPr="00BF6B21">
              <w:rPr>
                <w:sz w:val="16"/>
                <w:szCs w:val="16"/>
                <w:lang w:val="fr-CH"/>
              </w:rPr>
              <w:t>ERC</w:t>
            </w:r>
          </w:p>
        </w:tc>
        <w:tc>
          <w:tcPr>
            <w:tcW w:w="2546" w:type="dxa"/>
            <w:vAlign w:val="center"/>
          </w:tcPr>
          <w:p w:rsidR="00540125" w:rsidRPr="00BF6B21" w:rsidRDefault="00540125" w:rsidP="00E615FD">
            <w:pPr>
              <w:pStyle w:val="Tablehead"/>
              <w:rPr>
                <w:sz w:val="16"/>
                <w:szCs w:val="16"/>
                <w:lang w:val="fr-CH"/>
              </w:rPr>
            </w:pPr>
            <w:r w:rsidRPr="00BF6B21">
              <w:rPr>
                <w:sz w:val="16"/>
                <w:szCs w:val="16"/>
                <w:lang w:val="fr-CH"/>
              </w:rPr>
              <w:t>Notes</w:t>
            </w:r>
          </w:p>
        </w:tc>
      </w:tr>
      <w:tr w:rsidR="00BA42C8" w:rsidRPr="00BF6B21" w:rsidTr="00BA42C8">
        <w:trPr>
          <w:cantSplit/>
          <w:jc w:val="center"/>
        </w:trPr>
        <w:tc>
          <w:tcPr>
            <w:tcW w:w="377" w:type="dxa"/>
          </w:tcPr>
          <w:p w:rsidR="00540125" w:rsidRPr="00BF6B21" w:rsidRDefault="00540125" w:rsidP="00E615FD">
            <w:pPr>
              <w:pStyle w:val="Tabletext"/>
              <w:jc w:val="center"/>
              <w:rPr>
                <w:sz w:val="16"/>
                <w:szCs w:val="16"/>
                <w:lang w:val="fr-CH"/>
              </w:rPr>
            </w:pPr>
            <w:r w:rsidRPr="00BF6B21">
              <w:rPr>
                <w:sz w:val="16"/>
                <w:szCs w:val="16"/>
                <w:lang w:val="fr-CH"/>
              </w:rPr>
              <w:t>a</w:t>
            </w:r>
          </w:p>
        </w:tc>
        <w:tc>
          <w:tcPr>
            <w:tcW w:w="1839" w:type="dxa"/>
          </w:tcPr>
          <w:p w:rsidR="00540125" w:rsidRPr="00BF6B21" w:rsidRDefault="00540125" w:rsidP="00E615FD">
            <w:pPr>
              <w:pStyle w:val="Tabletext"/>
              <w:jc w:val="left"/>
              <w:rPr>
                <w:snapToGrid w:val="0"/>
                <w:sz w:val="16"/>
                <w:szCs w:val="16"/>
                <w:lang w:val="fr-CH" w:eastAsia="zh-CN"/>
              </w:rPr>
            </w:pPr>
            <w:r w:rsidRPr="00BF6B21">
              <w:rPr>
                <w:noProof/>
                <w:snapToGrid w:val="0"/>
                <w:sz w:val="16"/>
                <w:szCs w:val="16"/>
                <w:lang w:val="fr-CH" w:eastAsia="zh-CN"/>
              </w:rPr>
              <w:t>29,7-47,0 MHz</w:t>
            </w:r>
          </w:p>
        </w:tc>
        <w:tc>
          <w:tcPr>
            <w:tcW w:w="1021" w:type="dxa"/>
          </w:tcPr>
          <w:p w:rsidR="00540125" w:rsidRPr="00BF6B21" w:rsidRDefault="00540125" w:rsidP="00A85731">
            <w:pPr>
              <w:pStyle w:val="Tabletext"/>
              <w:jc w:val="left"/>
              <w:rPr>
                <w:sz w:val="16"/>
                <w:szCs w:val="16"/>
                <w:lang w:val="fr-CH"/>
              </w:rPr>
            </w:pPr>
            <w:r w:rsidRPr="00BF6B21">
              <w:rPr>
                <w:sz w:val="16"/>
                <w:szCs w:val="16"/>
                <w:lang w:val="fr-CH"/>
              </w:rPr>
              <w:t>10 mW</w:t>
            </w:r>
            <w:r w:rsidR="00A85731" w:rsidRPr="00BF6B21">
              <w:rPr>
                <w:sz w:val="16"/>
                <w:szCs w:val="16"/>
                <w:lang w:val="fr-CH"/>
              </w:rPr>
              <w:t xml:space="preserve"> </w:t>
            </w:r>
            <w:r w:rsidRPr="00BF6B21">
              <w:rPr>
                <w:sz w:val="16"/>
                <w:szCs w:val="16"/>
                <w:lang w:val="fr-CH"/>
              </w:rPr>
              <w:t>p.a.r.</w:t>
            </w:r>
          </w:p>
        </w:tc>
        <w:tc>
          <w:tcPr>
            <w:tcW w:w="1370" w:type="dxa"/>
          </w:tcPr>
          <w:p w:rsidR="00540125" w:rsidRPr="00BF6B21" w:rsidRDefault="00540125" w:rsidP="00BA42C8">
            <w:pPr>
              <w:pStyle w:val="Tabletext"/>
              <w:jc w:val="left"/>
              <w:rPr>
                <w:sz w:val="16"/>
                <w:szCs w:val="16"/>
                <w:lang w:val="fr-CH"/>
              </w:rPr>
            </w:pPr>
            <w:r w:rsidRPr="00BF6B21">
              <w:rPr>
                <w:sz w:val="16"/>
                <w:szCs w:val="16"/>
                <w:lang w:val="fr-CH"/>
              </w:rPr>
              <w:t>Pas</w:t>
            </w:r>
            <w:r w:rsidR="00BA42C8" w:rsidRPr="00BF6B21">
              <w:rPr>
                <w:sz w:val="16"/>
                <w:szCs w:val="16"/>
                <w:lang w:val="fr-CH"/>
              </w:rPr>
              <w:t> </w:t>
            </w:r>
            <w:r w:rsidRPr="00BF6B21">
              <w:rPr>
                <w:sz w:val="16"/>
                <w:szCs w:val="16"/>
                <w:lang w:val="fr-CH"/>
              </w:rPr>
              <w:t>de</w:t>
            </w:r>
            <w:r w:rsidR="00BA42C8" w:rsidRPr="00BF6B21">
              <w:rPr>
                <w:sz w:val="16"/>
                <w:szCs w:val="16"/>
                <w:lang w:val="fr-CH"/>
              </w:rPr>
              <w:t> </w:t>
            </w:r>
            <w:r w:rsidRPr="00BF6B21">
              <w:rPr>
                <w:sz w:val="16"/>
                <w:szCs w:val="16"/>
                <w:lang w:val="fr-CH"/>
              </w:rPr>
              <w:t>condition</w:t>
            </w:r>
          </w:p>
        </w:tc>
        <w:tc>
          <w:tcPr>
            <w:tcW w:w="1123" w:type="dxa"/>
          </w:tcPr>
          <w:p w:rsidR="00540125" w:rsidRPr="00BF6B21" w:rsidRDefault="00540125" w:rsidP="00E615FD">
            <w:pPr>
              <w:pStyle w:val="Tabletext"/>
              <w:jc w:val="left"/>
              <w:rPr>
                <w:sz w:val="16"/>
                <w:szCs w:val="16"/>
                <w:lang w:val="fr-CH"/>
              </w:rPr>
            </w:pPr>
            <w:r w:rsidRPr="00BF6B21">
              <w:rPr>
                <w:sz w:val="16"/>
                <w:szCs w:val="16"/>
                <w:lang w:val="fr-CH"/>
              </w:rPr>
              <w:t>50 kHz</w:t>
            </w:r>
          </w:p>
        </w:tc>
        <w:tc>
          <w:tcPr>
            <w:tcW w:w="1363" w:type="dxa"/>
          </w:tcPr>
          <w:p w:rsidR="00540125" w:rsidRPr="00BF6B21" w:rsidRDefault="00540125" w:rsidP="00E615FD">
            <w:pPr>
              <w:pStyle w:val="Tabletext"/>
              <w:jc w:val="left"/>
              <w:rPr>
                <w:sz w:val="16"/>
                <w:szCs w:val="16"/>
                <w:lang w:val="fr-CH"/>
              </w:rPr>
            </w:pPr>
          </w:p>
        </w:tc>
        <w:tc>
          <w:tcPr>
            <w:tcW w:w="2546" w:type="dxa"/>
          </w:tcPr>
          <w:p w:rsidR="00540125" w:rsidRPr="00BF6B21" w:rsidRDefault="00540125" w:rsidP="00E615FD">
            <w:pPr>
              <w:pStyle w:val="Tabletext"/>
              <w:jc w:val="left"/>
              <w:rPr>
                <w:sz w:val="16"/>
                <w:szCs w:val="16"/>
                <w:lang w:val="fr-CH"/>
              </w:rPr>
            </w:pPr>
            <w:r w:rsidRPr="00BF6B21">
              <w:rPr>
                <w:sz w:val="16"/>
                <w:szCs w:val="16"/>
                <w:lang w:val="fr-CH"/>
              </w:rPr>
              <w:t>Sur la base d</w:t>
            </w:r>
            <w:r w:rsidR="00787779" w:rsidRPr="00BF6B21">
              <w:rPr>
                <w:sz w:val="16"/>
                <w:szCs w:val="16"/>
                <w:lang w:val="fr-CH"/>
              </w:rPr>
              <w:t>'</w:t>
            </w:r>
            <w:r w:rsidRPr="00BF6B21">
              <w:rPr>
                <w:sz w:val="16"/>
                <w:szCs w:val="16"/>
                <w:lang w:val="fr-CH"/>
              </w:rPr>
              <w:t>une plage d</w:t>
            </w:r>
            <w:r w:rsidR="00787779" w:rsidRPr="00BF6B21">
              <w:rPr>
                <w:sz w:val="16"/>
                <w:szCs w:val="16"/>
                <w:lang w:val="fr-CH"/>
              </w:rPr>
              <w:t>'</w:t>
            </w:r>
            <w:r w:rsidRPr="00BF6B21">
              <w:rPr>
                <w:sz w:val="16"/>
                <w:szCs w:val="16"/>
                <w:lang w:val="fr-CH"/>
              </w:rPr>
              <w:t>accord.</w:t>
            </w:r>
          </w:p>
          <w:p w:rsidR="00540125" w:rsidRPr="00BF6B21" w:rsidRDefault="00540125" w:rsidP="00BA42C8">
            <w:pPr>
              <w:pStyle w:val="Tabletext"/>
              <w:jc w:val="left"/>
              <w:rPr>
                <w:sz w:val="16"/>
                <w:szCs w:val="16"/>
                <w:lang w:val="fr-CH"/>
              </w:rPr>
            </w:pPr>
            <w:r w:rsidRPr="00BF6B21">
              <w:rPr>
                <w:sz w:val="16"/>
                <w:szCs w:val="16"/>
                <w:lang w:val="fr-CH"/>
              </w:rPr>
              <w:t>Les bandes 30,3-30,5 MHz, 32,15</w:t>
            </w:r>
            <w:r w:rsidR="00BA42C8" w:rsidRPr="00BF6B21">
              <w:rPr>
                <w:sz w:val="16"/>
                <w:szCs w:val="16"/>
                <w:lang w:val="fr-CH"/>
              </w:rPr>
              <w:noBreakHyphen/>
            </w:r>
            <w:r w:rsidRPr="00BF6B21">
              <w:rPr>
                <w:sz w:val="16"/>
                <w:szCs w:val="16"/>
                <w:lang w:val="fr-CH"/>
              </w:rPr>
              <w:t>32,45 MHz et 41,015</w:t>
            </w:r>
            <w:r w:rsidR="00A85731" w:rsidRPr="00BF6B21">
              <w:rPr>
                <w:sz w:val="16"/>
                <w:szCs w:val="16"/>
                <w:lang w:val="fr-CH"/>
              </w:rPr>
              <w:noBreakHyphen/>
            </w:r>
            <w:r w:rsidRPr="00BF6B21">
              <w:rPr>
                <w:sz w:val="16"/>
                <w:szCs w:val="16"/>
                <w:lang w:val="fr-CH"/>
              </w:rPr>
              <w:t>47,00 MHz sont des bandes harmonisées pour des applications militaires.</w:t>
            </w:r>
          </w:p>
        </w:tc>
      </w:tr>
      <w:tr w:rsidR="00BA42C8" w:rsidRPr="00BF6B21" w:rsidTr="00BA42C8">
        <w:trPr>
          <w:cantSplit/>
          <w:jc w:val="center"/>
        </w:trPr>
        <w:tc>
          <w:tcPr>
            <w:tcW w:w="377" w:type="dxa"/>
          </w:tcPr>
          <w:p w:rsidR="00540125" w:rsidRPr="00BF6B21" w:rsidRDefault="00540125" w:rsidP="00E615FD">
            <w:pPr>
              <w:pStyle w:val="Tabletext"/>
              <w:jc w:val="center"/>
              <w:rPr>
                <w:sz w:val="16"/>
                <w:szCs w:val="16"/>
                <w:lang w:val="fr-CH"/>
              </w:rPr>
            </w:pPr>
            <w:r w:rsidRPr="00BF6B21">
              <w:rPr>
                <w:sz w:val="16"/>
                <w:szCs w:val="16"/>
                <w:lang w:val="fr-CH"/>
              </w:rPr>
              <w:t>b</w:t>
            </w:r>
          </w:p>
        </w:tc>
        <w:tc>
          <w:tcPr>
            <w:tcW w:w="1839" w:type="dxa"/>
          </w:tcPr>
          <w:p w:rsidR="00540125" w:rsidRPr="00BF6B21" w:rsidRDefault="00540125" w:rsidP="00E615FD">
            <w:pPr>
              <w:pStyle w:val="Tabletext"/>
              <w:jc w:val="left"/>
              <w:rPr>
                <w:snapToGrid w:val="0"/>
                <w:sz w:val="16"/>
                <w:szCs w:val="16"/>
                <w:lang w:val="fr-CH" w:eastAsia="zh-CN"/>
              </w:rPr>
            </w:pPr>
            <w:r w:rsidRPr="00BF6B21">
              <w:rPr>
                <w:noProof/>
                <w:snapToGrid w:val="0"/>
                <w:sz w:val="16"/>
                <w:szCs w:val="16"/>
                <w:lang w:val="fr-CH" w:eastAsia="zh-CN"/>
              </w:rPr>
              <w:t>173,965</w:t>
            </w:r>
            <w:r w:rsidRPr="00BF6B21">
              <w:rPr>
                <w:noProof/>
                <w:snapToGrid w:val="0"/>
                <w:sz w:val="16"/>
                <w:szCs w:val="16"/>
                <w:lang w:val="fr-CH" w:eastAsia="zh-CN"/>
              </w:rPr>
              <w:noBreakHyphen/>
              <w:t>174,015 MHz</w:t>
            </w:r>
          </w:p>
        </w:tc>
        <w:tc>
          <w:tcPr>
            <w:tcW w:w="1021" w:type="dxa"/>
          </w:tcPr>
          <w:p w:rsidR="00540125" w:rsidRPr="00BF6B21" w:rsidRDefault="00540125" w:rsidP="00E615FD">
            <w:pPr>
              <w:pStyle w:val="Tabletext"/>
              <w:jc w:val="left"/>
              <w:rPr>
                <w:sz w:val="16"/>
                <w:szCs w:val="16"/>
                <w:lang w:val="fr-CH"/>
              </w:rPr>
            </w:pPr>
            <w:r w:rsidRPr="00BF6B21">
              <w:rPr>
                <w:sz w:val="16"/>
                <w:szCs w:val="16"/>
                <w:lang w:val="fr-CH"/>
              </w:rPr>
              <w:t>2 mW p.a.r.</w:t>
            </w:r>
          </w:p>
        </w:tc>
        <w:tc>
          <w:tcPr>
            <w:tcW w:w="1370" w:type="dxa"/>
          </w:tcPr>
          <w:p w:rsidR="00540125" w:rsidRPr="00BF6B21" w:rsidRDefault="00540125" w:rsidP="00E615FD">
            <w:pPr>
              <w:pStyle w:val="Tabletext"/>
              <w:jc w:val="left"/>
              <w:rPr>
                <w:sz w:val="16"/>
                <w:szCs w:val="16"/>
                <w:lang w:val="fr-CH"/>
              </w:rPr>
            </w:pPr>
            <w:r w:rsidRPr="00BF6B21">
              <w:rPr>
                <w:sz w:val="16"/>
                <w:szCs w:val="16"/>
                <w:lang w:val="fr-CH"/>
              </w:rPr>
              <w:t>Pas de condition</w:t>
            </w:r>
          </w:p>
        </w:tc>
        <w:tc>
          <w:tcPr>
            <w:tcW w:w="1123" w:type="dxa"/>
          </w:tcPr>
          <w:p w:rsidR="00540125" w:rsidRPr="00BF6B21" w:rsidRDefault="00540125" w:rsidP="00E615FD">
            <w:pPr>
              <w:pStyle w:val="Tabletext"/>
              <w:jc w:val="left"/>
              <w:rPr>
                <w:sz w:val="16"/>
                <w:szCs w:val="16"/>
                <w:lang w:val="fr-CH"/>
              </w:rPr>
            </w:pPr>
            <w:r w:rsidRPr="00BF6B21">
              <w:rPr>
                <w:sz w:val="16"/>
                <w:szCs w:val="16"/>
                <w:lang w:val="fr-CH"/>
              </w:rPr>
              <w:t>50 kHz</w:t>
            </w:r>
          </w:p>
        </w:tc>
        <w:tc>
          <w:tcPr>
            <w:tcW w:w="1363" w:type="dxa"/>
          </w:tcPr>
          <w:p w:rsidR="00540125" w:rsidRPr="00BF6B21" w:rsidRDefault="00540125" w:rsidP="00E615FD">
            <w:pPr>
              <w:pStyle w:val="Tabletext"/>
              <w:jc w:val="left"/>
              <w:rPr>
                <w:sz w:val="16"/>
                <w:szCs w:val="16"/>
                <w:lang w:val="fr-CH"/>
              </w:rPr>
            </w:pPr>
          </w:p>
        </w:tc>
        <w:tc>
          <w:tcPr>
            <w:tcW w:w="2546" w:type="dxa"/>
          </w:tcPr>
          <w:p w:rsidR="00540125" w:rsidRPr="00BF6B21" w:rsidRDefault="00540125" w:rsidP="00E615FD">
            <w:pPr>
              <w:pStyle w:val="Tabletext"/>
              <w:jc w:val="left"/>
              <w:rPr>
                <w:sz w:val="16"/>
                <w:szCs w:val="16"/>
                <w:lang w:val="fr-CH"/>
              </w:rPr>
            </w:pPr>
            <w:r w:rsidRPr="00BF6B21">
              <w:rPr>
                <w:sz w:val="16"/>
                <w:szCs w:val="16"/>
                <w:lang w:val="fr-CH"/>
              </w:rPr>
              <w:t xml:space="preserve">Appareils de correction auditive.  </w:t>
            </w:r>
          </w:p>
        </w:tc>
      </w:tr>
      <w:tr w:rsidR="00BA42C8" w:rsidRPr="00BF6B21" w:rsidTr="00BA42C8">
        <w:trPr>
          <w:cantSplit/>
          <w:jc w:val="center"/>
        </w:trPr>
        <w:tc>
          <w:tcPr>
            <w:tcW w:w="377" w:type="dxa"/>
          </w:tcPr>
          <w:p w:rsidR="00540125" w:rsidRPr="00BF6B21" w:rsidRDefault="00540125" w:rsidP="00E615FD">
            <w:pPr>
              <w:pStyle w:val="Tabletext"/>
              <w:jc w:val="center"/>
              <w:rPr>
                <w:sz w:val="16"/>
                <w:szCs w:val="16"/>
                <w:lang w:val="fr-CH"/>
              </w:rPr>
            </w:pPr>
            <w:r w:rsidRPr="00BF6B21">
              <w:rPr>
                <w:sz w:val="16"/>
                <w:szCs w:val="16"/>
                <w:lang w:val="fr-CH"/>
              </w:rPr>
              <w:t>c</w:t>
            </w:r>
          </w:p>
        </w:tc>
        <w:tc>
          <w:tcPr>
            <w:tcW w:w="1839" w:type="dxa"/>
          </w:tcPr>
          <w:p w:rsidR="00540125" w:rsidRPr="00BF6B21" w:rsidRDefault="00540125" w:rsidP="00E615FD">
            <w:pPr>
              <w:pStyle w:val="Tabletext"/>
              <w:jc w:val="left"/>
              <w:rPr>
                <w:sz w:val="16"/>
                <w:szCs w:val="16"/>
                <w:lang w:val="fr-CH"/>
              </w:rPr>
            </w:pPr>
            <w:r w:rsidRPr="00BF6B21">
              <w:rPr>
                <w:sz w:val="16"/>
                <w:szCs w:val="16"/>
                <w:lang w:val="fr-CH"/>
              </w:rPr>
              <w:t>863-865 MHz</w:t>
            </w:r>
          </w:p>
        </w:tc>
        <w:tc>
          <w:tcPr>
            <w:tcW w:w="1021" w:type="dxa"/>
          </w:tcPr>
          <w:p w:rsidR="00540125" w:rsidRPr="00BF6B21" w:rsidRDefault="00540125" w:rsidP="00E615FD">
            <w:pPr>
              <w:pStyle w:val="Tabletext"/>
              <w:jc w:val="left"/>
              <w:rPr>
                <w:sz w:val="16"/>
                <w:szCs w:val="16"/>
                <w:lang w:val="fr-CH"/>
              </w:rPr>
            </w:pPr>
            <w:r w:rsidRPr="00BF6B21">
              <w:rPr>
                <w:sz w:val="16"/>
                <w:szCs w:val="16"/>
                <w:lang w:val="fr-CH"/>
              </w:rPr>
              <w:t>10 mW p.a.r.</w:t>
            </w:r>
          </w:p>
        </w:tc>
        <w:tc>
          <w:tcPr>
            <w:tcW w:w="1370" w:type="dxa"/>
          </w:tcPr>
          <w:p w:rsidR="00540125" w:rsidRPr="00BF6B21" w:rsidRDefault="00540125" w:rsidP="00E615FD">
            <w:pPr>
              <w:pStyle w:val="Tabletext"/>
              <w:jc w:val="left"/>
              <w:rPr>
                <w:sz w:val="16"/>
                <w:szCs w:val="16"/>
                <w:lang w:val="fr-CH"/>
              </w:rPr>
            </w:pPr>
            <w:r w:rsidRPr="00BF6B21">
              <w:rPr>
                <w:sz w:val="16"/>
                <w:szCs w:val="16"/>
                <w:lang w:val="fr-CH"/>
              </w:rPr>
              <w:t>Pas de condition</w:t>
            </w:r>
          </w:p>
        </w:tc>
        <w:tc>
          <w:tcPr>
            <w:tcW w:w="1123" w:type="dxa"/>
          </w:tcPr>
          <w:p w:rsidR="00540125" w:rsidRPr="00BF6B21" w:rsidRDefault="00540125" w:rsidP="00A85731">
            <w:pPr>
              <w:pStyle w:val="Tabletext"/>
              <w:jc w:val="left"/>
              <w:rPr>
                <w:sz w:val="16"/>
                <w:szCs w:val="16"/>
                <w:lang w:val="fr-CH"/>
              </w:rPr>
            </w:pPr>
            <w:r w:rsidRPr="00BF6B21">
              <w:rPr>
                <w:sz w:val="16"/>
                <w:szCs w:val="16"/>
                <w:lang w:val="fr-CH"/>
              </w:rPr>
              <w:t>Pas</w:t>
            </w:r>
            <w:r w:rsidR="00A85731" w:rsidRPr="00BF6B21">
              <w:rPr>
                <w:sz w:val="16"/>
                <w:szCs w:val="16"/>
                <w:lang w:val="fr-CH"/>
              </w:rPr>
              <w:br/>
            </w:r>
            <w:r w:rsidRPr="00BF6B21">
              <w:rPr>
                <w:sz w:val="16"/>
                <w:szCs w:val="16"/>
                <w:lang w:val="fr-CH"/>
              </w:rPr>
              <w:t>d</w:t>
            </w:r>
            <w:r w:rsidR="00787779" w:rsidRPr="00BF6B21">
              <w:rPr>
                <w:sz w:val="16"/>
                <w:szCs w:val="16"/>
                <w:lang w:val="fr-CH"/>
              </w:rPr>
              <w:t>'</w:t>
            </w:r>
            <w:r w:rsidRPr="00BF6B21">
              <w:rPr>
                <w:sz w:val="16"/>
                <w:szCs w:val="16"/>
                <w:lang w:val="fr-CH"/>
              </w:rPr>
              <w:t>espacement</w:t>
            </w:r>
          </w:p>
        </w:tc>
        <w:tc>
          <w:tcPr>
            <w:tcW w:w="1363" w:type="dxa"/>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6"/>
                <w:szCs w:val="16"/>
                <w:lang w:val="fr-CH"/>
              </w:rPr>
            </w:pPr>
          </w:p>
        </w:tc>
        <w:tc>
          <w:tcPr>
            <w:tcW w:w="2546" w:type="dxa"/>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6"/>
                <w:szCs w:val="16"/>
                <w:lang w:val="fr-CH"/>
              </w:rPr>
            </w:pPr>
          </w:p>
        </w:tc>
      </w:tr>
      <w:tr w:rsidR="00BA42C8" w:rsidRPr="00BF6B21" w:rsidTr="00BA42C8">
        <w:trPr>
          <w:cantSplit/>
          <w:jc w:val="center"/>
        </w:trPr>
        <w:tc>
          <w:tcPr>
            <w:tcW w:w="377" w:type="dxa"/>
          </w:tcPr>
          <w:p w:rsidR="00540125" w:rsidRPr="00BF6B21" w:rsidRDefault="00540125" w:rsidP="00E615FD">
            <w:pPr>
              <w:pStyle w:val="Tabletext"/>
              <w:jc w:val="center"/>
              <w:rPr>
                <w:sz w:val="16"/>
                <w:szCs w:val="16"/>
                <w:lang w:val="fr-CH"/>
              </w:rPr>
            </w:pPr>
            <w:r w:rsidRPr="00BF6B21">
              <w:rPr>
                <w:sz w:val="16"/>
                <w:szCs w:val="16"/>
                <w:lang w:val="fr-CH"/>
              </w:rPr>
              <w:t>d</w:t>
            </w:r>
          </w:p>
        </w:tc>
        <w:tc>
          <w:tcPr>
            <w:tcW w:w="1839" w:type="dxa"/>
          </w:tcPr>
          <w:p w:rsidR="00540125" w:rsidRPr="00BF6B21" w:rsidRDefault="00540125" w:rsidP="00E615FD">
            <w:pPr>
              <w:pStyle w:val="Tabletext"/>
              <w:jc w:val="left"/>
              <w:rPr>
                <w:sz w:val="16"/>
                <w:szCs w:val="16"/>
                <w:lang w:val="fr-CH"/>
              </w:rPr>
            </w:pPr>
            <w:r w:rsidRPr="00BF6B21">
              <w:rPr>
                <w:sz w:val="16"/>
                <w:szCs w:val="16"/>
                <w:lang w:val="fr-CH"/>
              </w:rPr>
              <w:t>174-216 MHz</w:t>
            </w:r>
          </w:p>
        </w:tc>
        <w:tc>
          <w:tcPr>
            <w:tcW w:w="1021" w:type="dxa"/>
          </w:tcPr>
          <w:p w:rsidR="00540125" w:rsidRPr="00BF6B21" w:rsidRDefault="00540125" w:rsidP="00E615FD">
            <w:pPr>
              <w:pStyle w:val="Tabletext"/>
              <w:jc w:val="left"/>
              <w:rPr>
                <w:sz w:val="16"/>
                <w:szCs w:val="16"/>
                <w:lang w:val="fr-CH"/>
              </w:rPr>
            </w:pPr>
            <w:r w:rsidRPr="00BF6B21">
              <w:rPr>
                <w:sz w:val="16"/>
                <w:szCs w:val="16"/>
                <w:lang w:val="fr-CH"/>
              </w:rPr>
              <w:t>50 mW p.a.r.</w:t>
            </w:r>
          </w:p>
        </w:tc>
        <w:tc>
          <w:tcPr>
            <w:tcW w:w="1370" w:type="dxa"/>
          </w:tcPr>
          <w:p w:rsidR="00540125" w:rsidRPr="00BF6B21" w:rsidRDefault="00540125" w:rsidP="00E615FD">
            <w:pPr>
              <w:pStyle w:val="Tabletext"/>
              <w:jc w:val="left"/>
              <w:rPr>
                <w:sz w:val="16"/>
                <w:szCs w:val="16"/>
                <w:lang w:val="fr-CH"/>
              </w:rPr>
            </w:pPr>
            <w:r w:rsidRPr="00BF6B21">
              <w:rPr>
                <w:sz w:val="16"/>
                <w:szCs w:val="16"/>
                <w:lang w:val="fr-CH"/>
              </w:rPr>
              <w:t>Pas de condition</w:t>
            </w:r>
          </w:p>
        </w:tc>
        <w:tc>
          <w:tcPr>
            <w:tcW w:w="1123" w:type="dxa"/>
          </w:tcPr>
          <w:p w:rsidR="00540125" w:rsidRPr="00BF6B21" w:rsidRDefault="00540125" w:rsidP="00E615FD">
            <w:pPr>
              <w:pStyle w:val="Tabletext"/>
              <w:jc w:val="left"/>
              <w:rPr>
                <w:sz w:val="16"/>
                <w:szCs w:val="16"/>
                <w:lang w:val="fr-CH"/>
              </w:rPr>
            </w:pPr>
            <w:r w:rsidRPr="00BF6B21">
              <w:rPr>
                <w:sz w:val="16"/>
                <w:szCs w:val="16"/>
                <w:lang w:val="fr-CH"/>
              </w:rPr>
              <w:t>Pas d</w:t>
            </w:r>
            <w:r w:rsidR="00787779" w:rsidRPr="00BF6B21">
              <w:rPr>
                <w:sz w:val="16"/>
                <w:szCs w:val="16"/>
                <w:lang w:val="fr-CH"/>
              </w:rPr>
              <w:t>'</w:t>
            </w:r>
            <w:r w:rsidRPr="00BF6B21">
              <w:rPr>
                <w:sz w:val="16"/>
                <w:szCs w:val="16"/>
                <w:lang w:val="fr-CH"/>
              </w:rPr>
              <w:t>espacement</w:t>
            </w:r>
          </w:p>
        </w:tc>
        <w:tc>
          <w:tcPr>
            <w:tcW w:w="1363" w:type="dxa"/>
          </w:tcPr>
          <w:p w:rsidR="00540125" w:rsidRPr="00BF6B21" w:rsidRDefault="00540125" w:rsidP="00E615FD">
            <w:pPr>
              <w:pStyle w:val="Tabletext"/>
              <w:jc w:val="left"/>
              <w:rPr>
                <w:sz w:val="16"/>
                <w:szCs w:val="16"/>
                <w:lang w:val="fr-CH"/>
              </w:rPr>
            </w:pPr>
          </w:p>
        </w:tc>
        <w:tc>
          <w:tcPr>
            <w:tcW w:w="2546" w:type="dxa"/>
          </w:tcPr>
          <w:p w:rsidR="00540125" w:rsidRPr="00BF6B21" w:rsidRDefault="00540125" w:rsidP="00E615FD">
            <w:pPr>
              <w:pStyle w:val="Tabletext"/>
              <w:jc w:val="left"/>
              <w:rPr>
                <w:sz w:val="16"/>
                <w:szCs w:val="16"/>
                <w:lang w:val="fr-CH"/>
              </w:rPr>
            </w:pPr>
            <w:r w:rsidRPr="00BF6B21">
              <w:rPr>
                <w:sz w:val="16"/>
                <w:szCs w:val="16"/>
                <w:lang w:val="fr-CH"/>
              </w:rPr>
              <w:t>Sur la base d</w:t>
            </w:r>
            <w:r w:rsidR="00787779" w:rsidRPr="00BF6B21">
              <w:rPr>
                <w:sz w:val="16"/>
                <w:szCs w:val="16"/>
                <w:lang w:val="fr-CH"/>
              </w:rPr>
              <w:t>'</w:t>
            </w:r>
            <w:r w:rsidRPr="00BF6B21">
              <w:rPr>
                <w:sz w:val="16"/>
                <w:szCs w:val="16"/>
                <w:lang w:val="fr-CH"/>
              </w:rPr>
              <w:t>une plage d</w:t>
            </w:r>
            <w:r w:rsidR="00787779" w:rsidRPr="00BF6B21">
              <w:rPr>
                <w:sz w:val="16"/>
                <w:szCs w:val="16"/>
                <w:lang w:val="fr-CH"/>
              </w:rPr>
              <w:t>'</w:t>
            </w:r>
            <w:r w:rsidRPr="00BF6B21">
              <w:rPr>
                <w:sz w:val="16"/>
                <w:szCs w:val="16"/>
                <w:lang w:val="fr-CH"/>
              </w:rPr>
              <w:t>accord.</w:t>
            </w:r>
          </w:p>
          <w:p w:rsidR="00540125" w:rsidRPr="00BF6B21" w:rsidRDefault="00540125" w:rsidP="00E615FD">
            <w:pPr>
              <w:pStyle w:val="Tabletext"/>
              <w:jc w:val="left"/>
              <w:rPr>
                <w:sz w:val="16"/>
                <w:szCs w:val="16"/>
                <w:lang w:val="fr-CH"/>
              </w:rPr>
            </w:pPr>
            <w:r w:rsidRPr="00BF6B21">
              <w:rPr>
                <w:sz w:val="16"/>
                <w:szCs w:val="16"/>
                <w:lang w:val="fr-CH"/>
              </w:rPr>
              <w:t>Licence individuelle nécessaire.</w:t>
            </w:r>
          </w:p>
        </w:tc>
      </w:tr>
      <w:tr w:rsidR="00BA42C8" w:rsidRPr="00BF6B21" w:rsidTr="00BA42C8">
        <w:trPr>
          <w:cantSplit/>
          <w:jc w:val="center"/>
        </w:trPr>
        <w:tc>
          <w:tcPr>
            <w:tcW w:w="377" w:type="dxa"/>
          </w:tcPr>
          <w:p w:rsidR="00540125" w:rsidRPr="00BF6B21" w:rsidRDefault="00540125" w:rsidP="00E615FD">
            <w:pPr>
              <w:pStyle w:val="Tabletext"/>
              <w:jc w:val="center"/>
              <w:rPr>
                <w:sz w:val="16"/>
                <w:szCs w:val="16"/>
                <w:lang w:val="fr-CH"/>
              </w:rPr>
            </w:pPr>
            <w:r w:rsidRPr="00BF6B21">
              <w:rPr>
                <w:sz w:val="16"/>
                <w:szCs w:val="16"/>
                <w:lang w:val="fr-CH"/>
              </w:rPr>
              <w:t>e1</w:t>
            </w:r>
          </w:p>
        </w:tc>
        <w:tc>
          <w:tcPr>
            <w:tcW w:w="1839" w:type="dxa"/>
          </w:tcPr>
          <w:p w:rsidR="00540125" w:rsidRPr="00BF6B21" w:rsidRDefault="00540125" w:rsidP="00E615FD">
            <w:pPr>
              <w:pStyle w:val="Tabletext"/>
              <w:jc w:val="left"/>
              <w:rPr>
                <w:sz w:val="16"/>
                <w:szCs w:val="16"/>
                <w:lang w:val="fr-CH"/>
              </w:rPr>
            </w:pPr>
            <w:r w:rsidRPr="00BF6B21">
              <w:rPr>
                <w:sz w:val="16"/>
                <w:szCs w:val="16"/>
                <w:lang w:val="fr-CH"/>
              </w:rPr>
              <w:t>470-786 MHz</w:t>
            </w:r>
          </w:p>
        </w:tc>
        <w:tc>
          <w:tcPr>
            <w:tcW w:w="1021" w:type="dxa"/>
          </w:tcPr>
          <w:p w:rsidR="00540125" w:rsidRPr="00BF6B21" w:rsidRDefault="00540125" w:rsidP="00E615FD">
            <w:pPr>
              <w:pStyle w:val="Tabletext"/>
              <w:jc w:val="left"/>
              <w:rPr>
                <w:sz w:val="16"/>
                <w:szCs w:val="16"/>
                <w:lang w:val="fr-CH"/>
              </w:rPr>
            </w:pPr>
            <w:r w:rsidRPr="00BF6B21">
              <w:rPr>
                <w:sz w:val="16"/>
                <w:szCs w:val="16"/>
                <w:lang w:val="fr-CH"/>
              </w:rPr>
              <w:t>50 mW p.a.r.</w:t>
            </w:r>
          </w:p>
        </w:tc>
        <w:tc>
          <w:tcPr>
            <w:tcW w:w="1370" w:type="dxa"/>
          </w:tcPr>
          <w:p w:rsidR="00540125" w:rsidRPr="00BF6B21" w:rsidRDefault="00540125" w:rsidP="00E615FD">
            <w:pPr>
              <w:pStyle w:val="Tabletext"/>
              <w:jc w:val="left"/>
              <w:rPr>
                <w:sz w:val="16"/>
                <w:szCs w:val="16"/>
                <w:lang w:val="fr-CH"/>
              </w:rPr>
            </w:pPr>
            <w:r w:rsidRPr="00BF6B21">
              <w:rPr>
                <w:sz w:val="16"/>
                <w:szCs w:val="16"/>
                <w:lang w:val="fr-CH"/>
              </w:rPr>
              <w:t>Pas de condition</w:t>
            </w:r>
          </w:p>
        </w:tc>
        <w:tc>
          <w:tcPr>
            <w:tcW w:w="1123" w:type="dxa"/>
          </w:tcPr>
          <w:p w:rsidR="00540125" w:rsidRPr="00BF6B21" w:rsidRDefault="00540125" w:rsidP="00E615FD">
            <w:pPr>
              <w:pStyle w:val="Tabletext"/>
              <w:jc w:val="left"/>
              <w:rPr>
                <w:sz w:val="16"/>
                <w:szCs w:val="16"/>
                <w:lang w:val="fr-CH"/>
              </w:rPr>
            </w:pPr>
            <w:r w:rsidRPr="00BF6B21">
              <w:rPr>
                <w:sz w:val="16"/>
                <w:szCs w:val="16"/>
                <w:lang w:val="fr-CH"/>
              </w:rPr>
              <w:t>Pas d</w:t>
            </w:r>
            <w:r w:rsidR="00787779" w:rsidRPr="00BF6B21">
              <w:rPr>
                <w:sz w:val="16"/>
                <w:szCs w:val="16"/>
                <w:lang w:val="fr-CH"/>
              </w:rPr>
              <w:t>'</w:t>
            </w:r>
            <w:r w:rsidRPr="00BF6B21">
              <w:rPr>
                <w:sz w:val="16"/>
                <w:szCs w:val="16"/>
                <w:lang w:val="fr-CH"/>
              </w:rPr>
              <w:t>espacement</w:t>
            </w:r>
          </w:p>
        </w:tc>
        <w:tc>
          <w:tcPr>
            <w:tcW w:w="1363" w:type="dxa"/>
          </w:tcPr>
          <w:p w:rsidR="00540125" w:rsidRPr="00BF6B21" w:rsidRDefault="00540125" w:rsidP="00E615FD">
            <w:pPr>
              <w:pStyle w:val="Tabletext"/>
              <w:jc w:val="left"/>
              <w:rPr>
                <w:sz w:val="16"/>
                <w:szCs w:val="16"/>
                <w:lang w:val="fr-CH"/>
              </w:rPr>
            </w:pPr>
          </w:p>
        </w:tc>
        <w:tc>
          <w:tcPr>
            <w:tcW w:w="2546" w:type="dxa"/>
          </w:tcPr>
          <w:p w:rsidR="00540125" w:rsidRPr="00BF6B21" w:rsidRDefault="00540125" w:rsidP="00E615FD">
            <w:pPr>
              <w:pStyle w:val="Tabletext"/>
              <w:jc w:val="left"/>
              <w:rPr>
                <w:sz w:val="16"/>
                <w:szCs w:val="16"/>
                <w:lang w:val="fr-CH"/>
              </w:rPr>
            </w:pPr>
            <w:r w:rsidRPr="00BF6B21">
              <w:rPr>
                <w:sz w:val="16"/>
                <w:szCs w:val="16"/>
                <w:lang w:val="fr-CH"/>
              </w:rPr>
              <w:t>Sur la base d</w:t>
            </w:r>
            <w:r w:rsidR="00787779" w:rsidRPr="00BF6B21">
              <w:rPr>
                <w:sz w:val="16"/>
                <w:szCs w:val="16"/>
                <w:lang w:val="fr-CH"/>
              </w:rPr>
              <w:t>'</w:t>
            </w:r>
            <w:r w:rsidRPr="00BF6B21">
              <w:rPr>
                <w:sz w:val="16"/>
                <w:szCs w:val="16"/>
                <w:lang w:val="fr-CH"/>
              </w:rPr>
              <w:t>une plage d</w:t>
            </w:r>
            <w:r w:rsidR="00787779" w:rsidRPr="00BF6B21">
              <w:rPr>
                <w:sz w:val="16"/>
                <w:szCs w:val="16"/>
                <w:lang w:val="fr-CH"/>
              </w:rPr>
              <w:t>'</w:t>
            </w:r>
            <w:r w:rsidRPr="00BF6B21">
              <w:rPr>
                <w:sz w:val="16"/>
                <w:szCs w:val="16"/>
                <w:lang w:val="fr-CH"/>
              </w:rPr>
              <w:t>accord.</w:t>
            </w:r>
          </w:p>
          <w:p w:rsidR="00540125" w:rsidRPr="00BF6B21" w:rsidRDefault="00540125" w:rsidP="00E615FD">
            <w:pPr>
              <w:pStyle w:val="Tabletext"/>
              <w:jc w:val="left"/>
              <w:rPr>
                <w:sz w:val="16"/>
                <w:szCs w:val="16"/>
                <w:lang w:val="fr-CH"/>
              </w:rPr>
            </w:pPr>
            <w:r w:rsidRPr="00BF6B21">
              <w:rPr>
                <w:sz w:val="16"/>
                <w:szCs w:val="16"/>
                <w:lang w:val="fr-CH"/>
              </w:rPr>
              <w:t xml:space="preserve">Licence individuelle nécessaire. </w:t>
            </w:r>
          </w:p>
        </w:tc>
      </w:tr>
      <w:tr w:rsidR="00BA42C8" w:rsidRPr="00BF6B21" w:rsidTr="00BA42C8">
        <w:trPr>
          <w:cantSplit/>
          <w:jc w:val="center"/>
        </w:trPr>
        <w:tc>
          <w:tcPr>
            <w:tcW w:w="377" w:type="dxa"/>
          </w:tcPr>
          <w:p w:rsidR="00540125" w:rsidRPr="00BF6B21" w:rsidRDefault="00540125" w:rsidP="00E615FD">
            <w:pPr>
              <w:pStyle w:val="Tabletext"/>
              <w:jc w:val="center"/>
              <w:rPr>
                <w:sz w:val="16"/>
                <w:szCs w:val="16"/>
                <w:lang w:val="fr-CH"/>
              </w:rPr>
            </w:pPr>
            <w:r w:rsidRPr="00BF6B21">
              <w:rPr>
                <w:sz w:val="16"/>
                <w:szCs w:val="16"/>
                <w:lang w:val="fr-CH"/>
              </w:rPr>
              <w:t>e2</w:t>
            </w:r>
          </w:p>
        </w:tc>
        <w:tc>
          <w:tcPr>
            <w:tcW w:w="1839" w:type="dxa"/>
          </w:tcPr>
          <w:p w:rsidR="00540125" w:rsidRPr="00BF6B21" w:rsidRDefault="00540125" w:rsidP="00E615FD">
            <w:pPr>
              <w:pStyle w:val="Tabletext"/>
              <w:jc w:val="left"/>
              <w:rPr>
                <w:snapToGrid w:val="0"/>
                <w:sz w:val="16"/>
                <w:szCs w:val="16"/>
                <w:lang w:val="fr-CH" w:eastAsia="zh-CN"/>
              </w:rPr>
            </w:pPr>
            <w:r w:rsidRPr="00BF6B21">
              <w:rPr>
                <w:noProof/>
                <w:snapToGrid w:val="0"/>
                <w:sz w:val="16"/>
                <w:szCs w:val="16"/>
                <w:lang w:val="fr-CH" w:eastAsia="zh-CN"/>
              </w:rPr>
              <w:t>786-789 MHz</w:t>
            </w:r>
          </w:p>
        </w:tc>
        <w:tc>
          <w:tcPr>
            <w:tcW w:w="1021" w:type="dxa"/>
          </w:tcPr>
          <w:p w:rsidR="00540125" w:rsidRPr="00BF6B21" w:rsidRDefault="00540125" w:rsidP="00E615FD">
            <w:pPr>
              <w:pStyle w:val="Tabletext"/>
              <w:jc w:val="left"/>
              <w:rPr>
                <w:sz w:val="16"/>
                <w:szCs w:val="16"/>
                <w:lang w:val="fr-CH"/>
              </w:rPr>
            </w:pPr>
            <w:r w:rsidRPr="00BF6B21">
              <w:rPr>
                <w:sz w:val="16"/>
                <w:szCs w:val="16"/>
                <w:lang w:val="fr-CH"/>
              </w:rPr>
              <w:t>12 mW p.a.r.</w:t>
            </w:r>
          </w:p>
        </w:tc>
        <w:tc>
          <w:tcPr>
            <w:tcW w:w="1370" w:type="dxa"/>
          </w:tcPr>
          <w:p w:rsidR="00540125" w:rsidRPr="00BF6B21" w:rsidRDefault="00540125" w:rsidP="00E615FD">
            <w:pPr>
              <w:pStyle w:val="Tabletext"/>
              <w:jc w:val="left"/>
              <w:rPr>
                <w:sz w:val="16"/>
                <w:szCs w:val="16"/>
                <w:lang w:val="fr-CH"/>
              </w:rPr>
            </w:pPr>
            <w:r w:rsidRPr="00BF6B21">
              <w:rPr>
                <w:sz w:val="16"/>
                <w:szCs w:val="16"/>
                <w:lang w:val="fr-CH"/>
              </w:rPr>
              <w:t>Pas de condition</w:t>
            </w:r>
          </w:p>
        </w:tc>
        <w:tc>
          <w:tcPr>
            <w:tcW w:w="1123" w:type="dxa"/>
          </w:tcPr>
          <w:p w:rsidR="00540125" w:rsidRPr="00BF6B21" w:rsidRDefault="00540125" w:rsidP="00E615FD">
            <w:pPr>
              <w:pStyle w:val="Tabletext"/>
              <w:jc w:val="left"/>
              <w:rPr>
                <w:sz w:val="16"/>
                <w:szCs w:val="16"/>
                <w:lang w:val="fr-CH"/>
              </w:rPr>
            </w:pPr>
            <w:r w:rsidRPr="00BF6B21">
              <w:rPr>
                <w:sz w:val="16"/>
                <w:szCs w:val="16"/>
                <w:lang w:val="fr-CH"/>
              </w:rPr>
              <w:t>Pas d</w:t>
            </w:r>
            <w:r w:rsidR="00787779" w:rsidRPr="00BF6B21">
              <w:rPr>
                <w:sz w:val="16"/>
                <w:szCs w:val="16"/>
                <w:lang w:val="fr-CH"/>
              </w:rPr>
              <w:t>'</w:t>
            </w:r>
            <w:r w:rsidRPr="00BF6B21">
              <w:rPr>
                <w:sz w:val="16"/>
                <w:szCs w:val="16"/>
                <w:lang w:val="fr-CH"/>
              </w:rPr>
              <w:t>espacement</w:t>
            </w:r>
          </w:p>
        </w:tc>
        <w:tc>
          <w:tcPr>
            <w:tcW w:w="1363" w:type="dxa"/>
          </w:tcPr>
          <w:p w:rsidR="00540125" w:rsidRPr="00BF6B21" w:rsidRDefault="00540125" w:rsidP="00E615FD">
            <w:pPr>
              <w:pStyle w:val="Tabletext"/>
              <w:jc w:val="left"/>
              <w:rPr>
                <w:sz w:val="16"/>
                <w:szCs w:val="16"/>
                <w:lang w:val="fr-CH"/>
              </w:rPr>
            </w:pPr>
          </w:p>
        </w:tc>
        <w:tc>
          <w:tcPr>
            <w:tcW w:w="2546" w:type="dxa"/>
          </w:tcPr>
          <w:p w:rsidR="00540125" w:rsidRPr="00BF6B21" w:rsidRDefault="00540125" w:rsidP="00E615FD">
            <w:pPr>
              <w:pStyle w:val="Tabletext"/>
              <w:jc w:val="left"/>
              <w:rPr>
                <w:sz w:val="16"/>
                <w:szCs w:val="16"/>
                <w:lang w:val="fr-CH"/>
              </w:rPr>
            </w:pPr>
            <w:r w:rsidRPr="00BF6B21">
              <w:rPr>
                <w:sz w:val="16"/>
                <w:szCs w:val="16"/>
                <w:lang w:val="fr-CH"/>
              </w:rPr>
              <w:t>Sur la base d</w:t>
            </w:r>
            <w:r w:rsidR="00787779" w:rsidRPr="00BF6B21">
              <w:rPr>
                <w:sz w:val="16"/>
                <w:szCs w:val="16"/>
                <w:lang w:val="fr-CH"/>
              </w:rPr>
              <w:t>'</w:t>
            </w:r>
            <w:r w:rsidRPr="00BF6B21">
              <w:rPr>
                <w:sz w:val="16"/>
                <w:szCs w:val="16"/>
                <w:lang w:val="fr-CH"/>
              </w:rPr>
              <w:t>une plage d</w:t>
            </w:r>
            <w:r w:rsidR="00787779" w:rsidRPr="00BF6B21">
              <w:rPr>
                <w:sz w:val="16"/>
                <w:szCs w:val="16"/>
                <w:lang w:val="fr-CH"/>
              </w:rPr>
              <w:t>'</w:t>
            </w:r>
            <w:r w:rsidRPr="00BF6B21">
              <w:rPr>
                <w:sz w:val="16"/>
                <w:szCs w:val="16"/>
                <w:lang w:val="fr-CH"/>
              </w:rPr>
              <w:t>accord.</w:t>
            </w:r>
          </w:p>
          <w:p w:rsidR="00540125" w:rsidRPr="00BF6B21" w:rsidRDefault="00540125" w:rsidP="00E615FD">
            <w:pPr>
              <w:pStyle w:val="Tabletext"/>
              <w:jc w:val="left"/>
              <w:rPr>
                <w:sz w:val="16"/>
                <w:szCs w:val="16"/>
                <w:lang w:val="fr-CH"/>
              </w:rPr>
            </w:pPr>
            <w:r w:rsidRPr="00BF6B21">
              <w:rPr>
                <w:sz w:val="16"/>
                <w:szCs w:val="16"/>
                <w:lang w:val="fr-CH"/>
              </w:rPr>
              <w:t>Licence individuelle nécessaire.</w:t>
            </w:r>
          </w:p>
          <w:p w:rsidR="00540125" w:rsidRPr="00BF6B21" w:rsidRDefault="00540125" w:rsidP="00A85731">
            <w:pPr>
              <w:pStyle w:val="Tabletext"/>
              <w:jc w:val="left"/>
              <w:rPr>
                <w:sz w:val="16"/>
                <w:szCs w:val="16"/>
                <w:lang w:val="fr-CH"/>
              </w:rPr>
            </w:pPr>
            <w:r w:rsidRPr="00BF6B21">
              <w:rPr>
                <w:sz w:val="16"/>
                <w:szCs w:val="16"/>
                <w:lang w:val="fr-CH"/>
              </w:rPr>
              <w:t>Voir les conditions techniques applicables aux programmes et événements exceptionnels (y compris en ce qui concerne les microphones hertziens) à l</w:t>
            </w:r>
            <w:r w:rsidR="00787779" w:rsidRPr="00BF6B21">
              <w:rPr>
                <w:sz w:val="16"/>
                <w:szCs w:val="16"/>
                <w:lang w:val="fr-CH"/>
              </w:rPr>
              <w:t>'</w:t>
            </w:r>
            <w:r w:rsidRPr="00BF6B21">
              <w:rPr>
                <w:sz w:val="16"/>
                <w:szCs w:val="16"/>
                <w:lang w:val="fr-CH"/>
              </w:rPr>
              <w:t>Annexe 3 de la décision</w:t>
            </w:r>
            <w:r w:rsidR="00A85731" w:rsidRPr="00BF6B21">
              <w:rPr>
                <w:sz w:val="16"/>
                <w:szCs w:val="16"/>
                <w:lang w:val="fr-CH"/>
              </w:rPr>
              <w:t> </w:t>
            </w:r>
            <w:r w:rsidRPr="00BF6B21">
              <w:rPr>
                <w:sz w:val="16"/>
                <w:szCs w:val="16"/>
                <w:lang w:val="fr-CH"/>
              </w:rPr>
              <w:t>ECC/DEC/(09)03, section</w:t>
            </w:r>
            <w:r w:rsidR="00A85731" w:rsidRPr="00BF6B21">
              <w:rPr>
                <w:sz w:val="16"/>
                <w:szCs w:val="16"/>
                <w:lang w:val="fr-CH"/>
              </w:rPr>
              <w:t> </w:t>
            </w:r>
            <w:r w:rsidRPr="00BF6B21">
              <w:rPr>
                <w:sz w:val="16"/>
                <w:szCs w:val="16"/>
                <w:lang w:val="fr-CH"/>
              </w:rPr>
              <w:t>3.1.</w:t>
            </w:r>
          </w:p>
        </w:tc>
      </w:tr>
      <w:tr w:rsidR="00BA42C8" w:rsidRPr="00BF6B21" w:rsidTr="00BA42C8">
        <w:trPr>
          <w:cantSplit/>
          <w:jc w:val="center"/>
        </w:trPr>
        <w:tc>
          <w:tcPr>
            <w:tcW w:w="377" w:type="dxa"/>
          </w:tcPr>
          <w:p w:rsidR="00540125" w:rsidRPr="00BF6B21" w:rsidRDefault="00540125" w:rsidP="00E615FD">
            <w:pPr>
              <w:pStyle w:val="Tabletext"/>
              <w:jc w:val="center"/>
              <w:rPr>
                <w:sz w:val="16"/>
                <w:szCs w:val="16"/>
                <w:lang w:val="fr-CH"/>
              </w:rPr>
            </w:pPr>
            <w:r w:rsidRPr="00BF6B21">
              <w:rPr>
                <w:sz w:val="16"/>
                <w:szCs w:val="16"/>
                <w:lang w:val="fr-CH"/>
              </w:rPr>
              <w:t>e3</w:t>
            </w:r>
          </w:p>
        </w:tc>
        <w:tc>
          <w:tcPr>
            <w:tcW w:w="1839" w:type="dxa"/>
          </w:tcPr>
          <w:p w:rsidR="00540125" w:rsidRPr="00BF6B21" w:rsidRDefault="00540125" w:rsidP="00E615FD">
            <w:pPr>
              <w:pStyle w:val="Tabletext"/>
              <w:jc w:val="left"/>
              <w:rPr>
                <w:snapToGrid w:val="0"/>
                <w:sz w:val="16"/>
                <w:szCs w:val="16"/>
                <w:lang w:val="fr-CH" w:eastAsia="zh-CN"/>
              </w:rPr>
            </w:pPr>
            <w:r w:rsidRPr="00BF6B21">
              <w:rPr>
                <w:noProof/>
                <w:snapToGrid w:val="0"/>
                <w:sz w:val="16"/>
                <w:szCs w:val="16"/>
                <w:lang w:val="fr-CH" w:eastAsia="zh-CN"/>
              </w:rPr>
              <w:t>823-826 MHz</w:t>
            </w:r>
          </w:p>
        </w:tc>
        <w:tc>
          <w:tcPr>
            <w:tcW w:w="1021" w:type="dxa"/>
          </w:tcPr>
          <w:p w:rsidR="00540125" w:rsidRPr="00BF6B21" w:rsidRDefault="00540125" w:rsidP="00E615FD">
            <w:pPr>
              <w:pStyle w:val="Tabletext"/>
              <w:jc w:val="left"/>
              <w:rPr>
                <w:sz w:val="16"/>
                <w:szCs w:val="16"/>
                <w:lang w:val="fr-CH"/>
              </w:rPr>
            </w:pPr>
            <w:r w:rsidRPr="00BF6B21">
              <w:rPr>
                <w:sz w:val="16"/>
                <w:szCs w:val="16"/>
                <w:lang w:val="fr-CH"/>
              </w:rPr>
              <w:t>20 mW p.i.r.e.</w:t>
            </w:r>
          </w:p>
          <w:p w:rsidR="00540125" w:rsidRPr="00BF6B21" w:rsidRDefault="00540125" w:rsidP="00E615FD">
            <w:pPr>
              <w:pStyle w:val="Tabletext"/>
              <w:jc w:val="left"/>
              <w:rPr>
                <w:sz w:val="16"/>
                <w:szCs w:val="16"/>
                <w:lang w:val="fr-CH"/>
              </w:rPr>
            </w:pPr>
            <w:r w:rsidRPr="00BF6B21">
              <w:rPr>
                <w:sz w:val="16"/>
                <w:szCs w:val="16"/>
                <w:lang w:val="fr-CH"/>
              </w:rPr>
              <w:t>100 mW p.i.r.e.</w:t>
            </w:r>
          </w:p>
        </w:tc>
        <w:tc>
          <w:tcPr>
            <w:tcW w:w="1370" w:type="dxa"/>
          </w:tcPr>
          <w:p w:rsidR="00540125" w:rsidRPr="00BF6B21" w:rsidRDefault="00540125" w:rsidP="00E615FD">
            <w:pPr>
              <w:pStyle w:val="Tabletext"/>
              <w:jc w:val="left"/>
              <w:rPr>
                <w:sz w:val="16"/>
                <w:szCs w:val="16"/>
                <w:lang w:val="fr-CH"/>
              </w:rPr>
            </w:pPr>
            <w:r w:rsidRPr="00BF6B21">
              <w:rPr>
                <w:sz w:val="16"/>
                <w:szCs w:val="16"/>
                <w:lang w:val="fr-CH"/>
              </w:rPr>
              <w:t>Pas de condition</w:t>
            </w:r>
          </w:p>
        </w:tc>
        <w:tc>
          <w:tcPr>
            <w:tcW w:w="1123" w:type="dxa"/>
          </w:tcPr>
          <w:p w:rsidR="00540125" w:rsidRPr="00BF6B21" w:rsidRDefault="00540125" w:rsidP="00E615FD">
            <w:pPr>
              <w:pStyle w:val="Tabletext"/>
              <w:jc w:val="left"/>
              <w:rPr>
                <w:sz w:val="16"/>
                <w:szCs w:val="16"/>
                <w:lang w:val="fr-CH"/>
              </w:rPr>
            </w:pPr>
            <w:r w:rsidRPr="00BF6B21">
              <w:rPr>
                <w:sz w:val="16"/>
                <w:szCs w:val="16"/>
                <w:lang w:val="fr-CH"/>
              </w:rPr>
              <w:t>200 kHz</w:t>
            </w:r>
          </w:p>
        </w:tc>
        <w:tc>
          <w:tcPr>
            <w:tcW w:w="1363" w:type="dxa"/>
          </w:tcPr>
          <w:p w:rsidR="00540125" w:rsidRPr="00BF6B21" w:rsidRDefault="00540125" w:rsidP="00E615FD">
            <w:pPr>
              <w:pStyle w:val="Tabletext"/>
              <w:jc w:val="left"/>
              <w:rPr>
                <w:sz w:val="16"/>
                <w:szCs w:val="16"/>
                <w:lang w:val="fr-CH"/>
              </w:rPr>
            </w:pPr>
          </w:p>
        </w:tc>
        <w:tc>
          <w:tcPr>
            <w:tcW w:w="2546" w:type="dxa"/>
          </w:tcPr>
          <w:p w:rsidR="00540125" w:rsidRPr="00BF6B21" w:rsidRDefault="00540125" w:rsidP="00E615FD">
            <w:pPr>
              <w:pStyle w:val="Tabletext"/>
              <w:jc w:val="left"/>
              <w:rPr>
                <w:sz w:val="16"/>
                <w:szCs w:val="16"/>
                <w:lang w:val="fr-CH"/>
              </w:rPr>
            </w:pPr>
            <w:r w:rsidRPr="00BF6B21">
              <w:rPr>
                <w:sz w:val="16"/>
                <w:szCs w:val="16"/>
                <w:lang w:val="fr-CH"/>
              </w:rPr>
              <w:t>Licence individuelle nécessaire.</w:t>
            </w:r>
          </w:p>
          <w:p w:rsidR="00540125" w:rsidRPr="00BF6B21" w:rsidRDefault="00540125" w:rsidP="00E615FD">
            <w:pPr>
              <w:pStyle w:val="Tabletext"/>
              <w:jc w:val="left"/>
              <w:rPr>
                <w:sz w:val="16"/>
                <w:szCs w:val="16"/>
                <w:lang w:val="fr-CH"/>
              </w:rPr>
            </w:pPr>
            <w:r w:rsidRPr="00BF6B21">
              <w:rPr>
                <w:sz w:val="16"/>
                <w:szCs w:val="16"/>
                <w:lang w:val="fr-CH"/>
              </w:rPr>
              <w:t>100 mW seulement pour les microphones portés près du corps.</w:t>
            </w:r>
          </w:p>
          <w:p w:rsidR="00540125" w:rsidRPr="00BF6B21" w:rsidRDefault="00540125" w:rsidP="00A85731">
            <w:pPr>
              <w:pStyle w:val="Tabletext"/>
              <w:jc w:val="left"/>
              <w:rPr>
                <w:sz w:val="16"/>
                <w:szCs w:val="16"/>
                <w:lang w:val="fr-CH"/>
              </w:rPr>
            </w:pPr>
            <w:r w:rsidRPr="00BF6B21">
              <w:rPr>
                <w:sz w:val="16"/>
                <w:szCs w:val="16"/>
                <w:lang w:val="fr-CH"/>
              </w:rPr>
              <w:t>Voir les conditions techniques applicables aux programmes et événements exceptionnels (y compris en ce qui concerne les microphones hertziens) à l</w:t>
            </w:r>
            <w:r w:rsidR="00787779" w:rsidRPr="00BF6B21">
              <w:rPr>
                <w:sz w:val="16"/>
                <w:szCs w:val="16"/>
                <w:lang w:val="fr-CH"/>
              </w:rPr>
              <w:t>'</w:t>
            </w:r>
            <w:r w:rsidRPr="00BF6B21">
              <w:rPr>
                <w:sz w:val="16"/>
                <w:szCs w:val="16"/>
                <w:lang w:val="fr-CH"/>
              </w:rPr>
              <w:t>Annexe 3 de la décision</w:t>
            </w:r>
            <w:r w:rsidR="00A85731" w:rsidRPr="00BF6B21">
              <w:rPr>
                <w:sz w:val="16"/>
                <w:szCs w:val="16"/>
                <w:lang w:val="fr-CH"/>
              </w:rPr>
              <w:t> </w:t>
            </w:r>
            <w:r w:rsidRPr="00BF6B21">
              <w:rPr>
                <w:sz w:val="16"/>
                <w:szCs w:val="16"/>
                <w:lang w:val="fr-CH"/>
              </w:rPr>
              <w:t>ECC/DEC/(09)03, section</w:t>
            </w:r>
            <w:r w:rsidR="00A85731" w:rsidRPr="00BF6B21">
              <w:rPr>
                <w:sz w:val="16"/>
                <w:szCs w:val="16"/>
                <w:lang w:val="fr-CH"/>
              </w:rPr>
              <w:t> </w:t>
            </w:r>
            <w:r w:rsidRPr="00BF6B21">
              <w:rPr>
                <w:sz w:val="16"/>
                <w:szCs w:val="16"/>
                <w:lang w:val="fr-CH"/>
              </w:rPr>
              <w:t>3.1.</w:t>
            </w:r>
          </w:p>
        </w:tc>
      </w:tr>
      <w:tr w:rsidR="00BA42C8" w:rsidRPr="00BF6B21" w:rsidTr="00BA42C8">
        <w:trPr>
          <w:cantSplit/>
          <w:jc w:val="center"/>
        </w:trPr>
        <w:tc>
          <w:tcPr>
            <w:tcW w:w="377" w:type="dxa"/>
          </w:tcPr>
          <w:p w:rsidR="00540125" w:rsidRPr="00BF6B21" w:rsidRDefault="00540125" w:rsidP="00E615FD">
            <w:pPr>
              <w:pStyle w:val="Tabletext"/>
              <w:jc w:val="center"/>
              <w:rPr>
                <w:sz w:val="16"/>
                <w:szCs w:val="16"/>
                <w:lang w:val="fr-CH"/>
              </w:rPr>
            </w:pPr>
            <w:r w:rsidRPr="00BF6B21">
              <w:rPr>
                <w:sz w:val="16"/>
                <w:szCs w:val="16"/>
                <w:lang w:val="fr-CH"/>
              </w:rPr>
              <w:t>e4</w:t>
            </w:r>
          </w:p>
        </w:tc>
        <w:tc>
          <w:tcPr>
            <w:tcW w:w="1839" w:type="dxa"/>
          </w:tcPr>
          <w:p w:rsidR="00540125" w:rsidRPr="00BF6B21" w:rsidRDefault="00540125" w:rsidP="00E615FD">
            <w:pPr>
              <w:pStyle w:val="Tabletext"/>
              <w:jc w:val="left"/>
              <w:rPr>
                <w:sz w:val="16"/>
                <w:szCs w:val="16"/>
                <w:lang w:val="fr-CH"/>
              </w:rPr>
            </w:pPr>
            <w:r w:rsidRPr="00BF6B21">
              <w:rPr>
                <w:sz w:val="16"/>
                <w:szCs w:val="16"/>
                <w:lang w:val="fr-CH"/>
              </w:rPr>
              <w:t>826-832 MHz</w:t>
            </w:r>
          </w:p>
        </w:tc>
        <w:tc>
          <w:tcPr>
            <w:tcW w:w="1021" w:type="dxa"/>
          </w:tcPr>
          <w:p w:rsidR="00540125" w:rsidRPr="00BF6B21" w:rsidRDefault="00540125" w:rsidP="00E615FD">
            <w:pPr>
              <w:pStyle w:val="Tabletext"/>
              <w:jc w:val="left"/>
              <w:rPr>
                <w:sz w:val="16"/>
                <w:szCs w:val="16"/>
                <w:lang w:val="fr-CH"/>
              </w:rPr>
            </w:pPr>
            <w:r w:rsidRPr="00BF6B21">
              <w:rPr>
                <w:sz w:val="16"/>
                <w:szCs w:val="16"/>
                <w:lang w:val="fr-CH"/>
              </w:rPr>
              <w:t>100 mW</w:t>
            </w:r>
            <w:r w:rsidRPr="00BF6B21">
              <w:rPr>
                <w:sz w:val="16"/>
                <w:szCs w:val="16"/>
                <w:lang w:val="fr-CH"/>
              </w:rPr>
              <w:br/>
              <w:t>p.i.r.e.</w:t>
            </w:r>
          </w:p>
        </w:tc>
        <w:tc>
          <w:tcPr>
            <w:tcW w:w="1370" w:type="dxa"/>
          </w:tcPr>
          <w:p w:rsidR="00540125" w:rsidRPr="00BF6B21" w:rsidRDefault="00540125" w:rsidP="00E615FD">
            <w:pPr>
              <w:pStyle w:val="Tabletext"/>
              <w:jc w:val="left"/>
              <w:rPr>
                <w:sz w:val="16"/>
                <w:szCs w:val="16"/>
                <w:lang w:val="fr-CH"/>
              </w:rPr>
            </w:pPr>
            <w:r w:rsidRPr="00BF6B21">
              <w:rPr>
                <w:sz w:val="16"/>
                <w:szCs w:val="16"/>
                <w:lang w:val="fr-CH"/>
              </w:rPr>
              <w:t>Pas de condition</w:t>
            </w:r>
          </w:p>
        </w:tc>
        <w:tc>
          <w:tcPr>
            <w:tcW w:w="1123" w:type="dxa"/>
          </w:tcPr>
          <w:p w:rsidR="00540125" w:rsidRPr="00BF6B21" w:rsidRDefault="00540125" w:rsidP="00E615FD">
            <w:pPr>
              <w:pStyle w:val="Tabletext"/>
              <w:jc w:val="left"/>
              <w:rPr>
                <w:sz w:val="16"/>
                <w:szCs w:val="16"/>
                <w:lang w:val="fr-CH"/>
              </w:rPr>
            </w:pPr>
            <w:r w:rsidRPr="00BF6B21">
              <w:rPr>
                <w:sz w:val="16"/>
                <w:szCs w:val="16"/>
                <w:lang w:val="fr-CH"/>
              </w:rPr>
              <w:t>200 kHz</w:t>
            </w:r>
          </w:p>
        </w:tc>
        <w:tc>
          <w:tcPr>
            <w:tcW w:w="1363" w:type="dxa"/>
          </w:tcPr>
          <w:p w:rsidR="00540125" w:rsidRPr="00BF6B21" w:rsidRDefault="00540125" w:rsidP="00E615FD">
            <w:pPr>
              <w:pStyle w:val="Tabletext"/>
              <w:jc w:val="left"/>
              <w:rPr>
                <w:sz w:val="16"/>
                <w:szCs w:val="16"/>
                <w:lang w:val="fr-CH"/>
              </w:rPr>
            </w:pPr>
          </w:p>
        </w:tc>
        <w:tc>
          <w:tcPr>
            <w:tcW w:w="2546" w:type="dxa"/>
          </w:tcPr>
          <w:p w:rsidR="00540125" w:rsidRPr="00BF6B21" w:rsidRDefault="00540125" w:rsidP="00E615FD">
            <w:pPr>
              <w:pStyle w:val="Tabletext"/>
              <w:jc w:val="left"/>
              <w:rPr>
                <w:sz w:val="16"/>
                <w:szCs w:val="16"/>
                <w:lang w:val="fr-CH"/>
              </w:rPr>
            </w:pPr>
            <w:r w:rsidRPr="00BF6B21">
              <w:rPr>
                <w:sz w:val="16"/>
                <w:szCs w:val="16"/>
                <w:lang w:val="fr-CH"/>
              </w:rPr>
              <w:t>Licence individuelle nécessaire.</w:t>
            </w:r>
          </w:p>
          <w:p w:rsidR="00540125" w:rsidRPr="00BF6B21" w:rsidRDefault="00540125" w:rsidP="00A85731">
            <w:pPr>
              <w:pStyle w:val="Tabletext"/>
              <w:jc w:val="left"/>
              <w:rPr>
                <w:sz w:val="16"/>
                <w:szCs w:val="16"/>
                <w:lang w:val="fr-CH"/>
              </w:rPr>
            </w:pPr>
            <w:r w:rsidRPr="00BF6B21">
              <w:rPr>
                <w:sz w:val="16"/>
                <w:szCs w:val="16"/>
                <w:lang w:val="fr-CH"/>
              </w:rPr>
              <w:t>Voir les conditions techniques applicables aux programmes et événements exceptionnels (y compris en ce qui concerne les microphones hertziens) à l</w:t>
            </w:r>
            <w:r w:rsidR="00787779" w:rsidRPr="00BF6B21">
              <w:rPr>
                <w:sz w:val="16"/>
                <w:szCs w:val="16"/>
                <w:lang w:val="fr-CH"/>
              </w:rPr>
              <w:t>'</w:t>
            </w:r>
            <w:r w:rsidRPr="00BF6B21">
              <w:rPr>
                <w:sz w:val="16"/>
                <w:szCs w:val="16"/>
                <w:lang w:val="fr-CH"/>
              </w:rPr>
              <w:t>Annexe 3 de la décision</w:t>
            </w:r>
            <w:r w:rsidR="00A85731" w:rsidRPr="00BF6B21">
              <w:rPr>
                <w:sz w:val="16"/>
                <w:szCs w:val="16"/>
                <w:lang w:val="fr-CH"/>
              </w:rPr>
              <w:t> </w:t>
            </w:r>
            <w:r w:rsidRPr="00BF6B21">
              <w:rPr>
                <w:sz w:val="16"/>
                <w:szCs w:val="16"/>
                <w:lang w:val="fr-CH"/>
              </w:rPr>
              <w:t>ECC/DEC/(09)03, section</w:t>
            </w:r>
            <w:r w:rsidR="00A85731" w:rsidRPr="00BF6B21">
              <w:rPr>
                <w:sz w:val="16"/>
                <w:szCs w:val="16"/>
                <w:lang w:val="fr-CH"/>
              </w:rPr>
              <w:t> </w:t>
            </w:r>
            <w:r w:rsidRPr="00BF6B21">
              <w:rPr>
                <w:sz w:val="16"/>
                <w:szCs w:val="16"/>
                <w:lang w:val="fr-CH"/>
              </w:rPr>
              <w:t>3.1.</w:t>
            </w:r>
          </w:p>
        </w:tc>
      </w:tr>
      <w:tr w:rsidR="00BA42C8" w:rsidRPr="00BF6B21" w:rsidTr="00BA42C8">
        <w:trPr>
          <w:cantSplit/>
          <w:jc w:val="center"/>
        </w:trPr>
        <w:tc>
          <w:tcPr>
            <w:tcW w:w="377" w:type="dxa"/>
          </w:tcPr>
          <w:p w:rsidR="00540125" w:rsidRPr="00BF6B21" w:rsidRDefault="00540125" w:rsidP="00E615FD">
            <w:pPr>
              <w:pStyle w:val="Tabletext"/>
              <w:jc w:val="center"/>
              <w:rPr>
                <w:sz w:val="16"/>
                <w:szCs w:val="16"/>
                <w:lang w:val="fr-CH"/>
              </w:rPr>
            </w:pPr>
            <w:r w:rsidRPr="00BF6B21">
              <w:rPr>
                <w:sz w:val="16"/>
                <w:szCs w:val="16"/>
                <w:lang w:val="fr-CH"/>
              </w:rPr>
              <w:t>f</w:t>
            </w:r>
          </w:p>
        </w:tc>
        <w:tc>
          <w:tcPr>
            <w:tcW w:w="1839" w:type="dxa"/>
          </w:tcPr>
          <w:p w:rsidR="00540125" w:rsidRPr="00BF6B21" w:rsidRDefault="00540125" w:rsidP="00E615FD">
            <w:pPr>
              <w:pStyle w:val="Tabletext"/>
              <w:jc w:val="left"/>
              <w:rPr>
                <w:sz w:val="16"/>
                <w:szCs w:val="16"/>
                <w:lang w:val="fr-CH"/>
              </w:rPr>
            </w:pPr>
            <w:r w:rsidRPr="00BF6B21">
              <w:rPr>
                <w:sz w:val="16"/>
                <w:szCs w:val="16"/>
                <w:lang w:val="fr-CH"/>
              </w:rPr>
              <w:t>1 785-1 795 MHz</w:t>
            </w:r>
          </w:p>
        </w:tc>
        <w:tc>
          <w:tcPr>
            <w:tcW w:w="1021" w:type="dxa"/>
          </w:tcPr>
          <w:p w:rsidR="00540125" w:rsidRPr="00BF6B21" w:rsidRDefault="00540125" w:rsidP="00E615FD">
            <w:pPr>
              <w:pStyle w:val="Tabletext"/>
              <w:jc w:val="left"/>
              <w:rPr>
                <w:sz w:val="16"/>
                <w:szCs w:val="16"/>
                <w:lang w:val="fr-CH"/>
              </w:rPr>
            </w:pPr>
            <w:r w:rsidRPr="00BF6B21">
              <w:rPr>
                <w:sz w:val="16"/>
                <w:szCs w:val="16"/>
                <w:lang w:val="fr-CH"/>
              </w:rPr>
              <w:t>20 mW p.i.r.e.</w:t>
            </w:r>
          </w:p>
          <w:p w:rsidR="00540125" w:rsidRPr="00BF6B21" w:rsidRDefault="00540125" w:rsidP="00E615FD">
            <w:pPr>
              <w:pStyle w:val="Tabletext"/>
              <w:jc w:val="left"/>
              <w:rPr>
                <w:sz w:val="16"/>
                <w:szCs w:val="16"/>
                <w:lang w:val="fr-CH"/>
              </w:rPr>
            </w:pPr>
            <w:r w:rsidRPr="00BF6B21">
              <w:rPr>
                <w:sz w:val="16"/>
                <w:szCs w:val="16"/>
                <w:lang w:val="fr-CH"/>
              </w:rPr>
              <w:t>50 mW p.i.r.e.</w:t>
            </w:r>
          </w:p>
        </w:tc>
        <w:tc>
          <w:tcPr>
            <w:tcW w:w="1370" w:type="dxa"/>
          </w:tcPr>
          <w:p w:rsidR="00540125" w:rsidRPr="00BF6B21" w:rsidRDefault="00540125" w:rsidP="00E615FD">
            <w:pPr>
              <w:pStyle w:val="Tabletext"/>
              <w:jc w:val="left"/>
              <w:rPr>
                <w:sz w:val="16"/>
                <w:szCs w:val="16"/>
                <w:lang w:val="fr-CH"/>
              </w:rPr>
            </w:pPr>
            <w:r w:rsidRPr="00BF6B21">
              <w:rPr>
                <w:sz w:val="16"/>
                <w:szCs w:val="16"/>
                <w:lang w:val="fr-CH"/>
              </w:rPr>
              <w:t>Pas de condition</w:t>
            </w:r>
          </w:p>
        </w:tc>
        <w:tc>
          <w:tcPr>
            <w:tcW w:w="1123" w:type="dxa"/>
          </w:tcPr>
          <w:p w:rsidR="00540125" w:rsidRPr="00BF6B21" w:rsidRDefault="00540125" w:rsidP="00E615FD">
            <w:pPr>
              <w:pStyle w:val="Tabletext"/>
              <w:jc w:val="left"/>
              <w:rPr>
                <w:sz w:val="16"/>
                <w:szCs w:val="16"/>
                <w:lang w:val="fr-CH"/>
              </w:rPr>
            </w:pPr>
            <w:r w:rsidRPr="00BF6B21">
              <w:rPr>
                <w:sz w:val="16"/>
                <w:szCs w:val="16"/>
                <w:lang w:val="fr-CH"/>
              </w:rPr>
              <w:t>Pas d</w:t>
            </w:r>
            <w:r w:rsidR="00787779" w:rsidRPr="00BF6B21">
              <w:rPr>
                <w:sz w:val="16"/>
                <w:szCs w:val="16"/>
                <w:lang w:val="fr-CH"/>
              </w:rPr>
              <w:t>'</w:t>
            </w:r>
            <w:r w:rsidRPr="00BF6B21">
              <w:rPr>
                <w:sz w:val="16"/>
                <w:szCs w:val="16"/>
                <w:lang w:val="fr-CH"/>
              </w:rPr>
              <w:t>espacement</w:t>
            </w:r>
          </w:p>
        </w:tc>
        <w:tc>
          <w:tcPr>
            <w:tcW w:w="1363" w:type="dxa"/>
          </w:tcPr>
          <w:p w:rsidR="00540125" w:rsidRPr="00BF6B21" w:rsidRDefault="00540125" w:rsidP="00E615FD">
            <w:pPr>
              <w:pStyle w:val="Tabletext"/>
              <w:jc w:val="left"/>
              <w:rPr>
                <w:sz w:val="16"/>
                <w:szCs w:val="16"/>
                <w:lang w:val="fr-CH"/>
              </w:rPr>
            </w:pPr>
          </w:p>
        </w:tc>
        <w:tc>
          <w:tcPr>
            <w:tcW w:w="2546" w:type="dxa"/>
          </w:tcPr>
          <w:p w:rsidR="00540125" w:rsidRPr="00BF6B21" w:rsidRDefault="00540125" w:rsidP="00E615FD">
            <w:pPr>
              <w:pStyle w:val="Tabletext"/>
              <w:jc w:val="left"/>
              <w:rPr>
                <w:sz w:val="16"/>
                <w:szCs w:val="16"/>
                <w:lang w:val="fr-CH"/>
              </w:rPr>
            </w:pPr>
            <w:r w:rsidRPr="00BF6B21">
              <w:rPr>
                <w:sz w:val="16"/>
                <w:szCs w:val="16"/>
                <w:lang w:val="fr-CH"/>
              </w:rPr>
              <w:t>Licence individuelle nécessaire.</w:t>
            </w:r>
          </w:p>
          <w:p w:rsidR="00540125" w:rsidRPr="00BF6B21" w:rsidRDefault="00540125" w:rsidP="00E615FD">
            <w:pPr>
              <w:pStyle w:val="Tabletext"/>
              <w:jc w:val="left"/>
              <w:rPr>
                <w:sz w:val="16"/>
                <w:szCs w:val="16"/>
                <w:lang w:val="fr-CH"/>
              </w:rPr>
            </w:pPr>
            <w:r w:rsidRPr="00BF6B21">
              <w:rPr>
                <w:sz w:val="16"/>
                <w:szCs w:val="16"/>
                <w:lang w:val="fr-CH"/>
              </w:rPr>
              <w:t>50 mW seulement pour les microphones portés près du corps.</w:t>
            </w:r>
          </w:p>
        </w:tc>
      </w:tr>
      <w:tr w:rsidR="00BA42C8" w:rsidRPr="00BF6B21" w:rsidTr="00BA42C8">
        <w:trPr>
          <w:cantSplit/>
          <w:jc w:val="center"/>
        </w:trPr>
        <w:tc>
          <w:tcPr>
            <w:tcW w:w="377" w:type="dxa"/>
          </w:tcPr>
          <w:p w:rsidR="00540125" w:rsidRPr="00BF6B21" w:rsidRDefault="00540125" w:rsidP="00E615FD">
            <w:pPr>
              <w:pStyle w:val="Tabletext"/>
              <w:jc w:val="center"/>
              <w:rPr>
                <w:sz w:val="16"/>
                <w:szCs w:val="16"/>
                <w:lang w:val="fr-CH"/>
              </w:rPr>
            </w:pPr>
            <w:r w:rsidRPr="00BF6B21">
              <w:rPr>
                <w:sz w:val="16"/>
                <w:szCs w:val="16"/>
                <w:lang w:val="fr-CH"/>
              </w:rPr>
              <w:t>g</w:t>
            </w:r>
          </w:p>
        </w:tc>
        <w:tc>
          <w:tcPr>
            <w:tcW w:w="1839" w:type="dxa"/>
          </w:tcPr>
          <w:p w:rsidR="00540125" w:rsidRPr="00BF6B21" w:rsidRDefault="00540125" w:rsidP="00E615FD">
            <w:pPr>
              <w:pStyle w:val="Tabletext"/>
              <w:jc w:val="left"/>
              <w:rPr>
                <w:sz w:val="16"/>
                <w:szCs w:val="16"/>
                <w:lang w:val="fr-CH"/>
              </w:rPr>
            </w:pPr>
            <w:r w:rsidRPr="00BF6B21">
              <w:rPr>
                <w:sz w:val="16"/>
                <w:szCs w:val="16"/>
                <w:lang w:val="fr-CH"/>
              </w:rPr>
              <w:t>1 795-1 800 MHz</w:t>
            </w:r>
          </w:p>
        </w:tc>
        <w:tc>
          <w:tcPr>
            <w:tcW w:w="1021" w:type="dxa"/>
          </w:tcPr>
          <w:p w:rsidR="00540125" w:rsidRPr="00BF6B21" w:rsidRDefault="00540125" w:rsidP="00E615FD">
            <w:pPr>
              <w:pStyle w:val="Tabletext"/>
              <w:jc w:val="left"/>
              <w:rPr>
                <w:sz w:val="16"/>
                <w:szCs w:val="16"/>
                <w:lang w:val="fr-CH"/>
              </w:rPr>
            </w:pPr>
            <w:r w:rsidRPr="00BF6B21">
              <w:rPr>
                <w:sz w:val="16"/>
                <w:szCs w:val="16"/>
                <w:lang w:val="fr-CH"/>
              </w:rPr>
              <w:t>20 mW p.i.r.e.</w:t>
            </w:r>
          </w:p>
          <w:p w:rsidR="00540125" w:rsidRPr="00BF6B21" w:rsidRDefault="00540125" w:rsidP="00E615FD">
            <w:pPr>
              <w:pStyle w:val="Tabletext"/>
              <w:jc w:val="left"/>
              <w:rPr>
                <w:sz w:val="16"/>
                <w:szCs w:val="16"/>
                <w:lang w:val="fr-CH"/>
              </w:rPr>
            </w:pPr>
            <w:r w:rsidRPr="00BF6B21">
              <w:rPr>
                <w:sz w:val="16"/>
                <w:szCs w:val="16"/>
                <w:lang w:val="fr-CH"/>
              </w:rPr>
              <w:t>50 mW p.i.r.e.</w:t>
            </w:r>
          </w:p>
        </w:tc>
        <w:tc>
          <w:tcPr>
            <w:tcW w:w="1370" w:type="dxa"/>
          </w:tcPr>
          <w:p w:rsidR="00540125" w:rsidRPr="00BF6B21" w:rsidRDefault="00540125" w:rsidP="00A85731">
            <w:pPr>
              <w:pStyle w:val="Tabletext"/>
              <w:jc w:val="left"/>
              <w:rPr>
                <w:sz w:val="16"/>
                <w:szCs w:val="16"/>
                <w:lang w:val="fr-CH"/>
              </w:rPr>
            </w:pPr>
            <w:r w:rsidRPr="00BF6B21">
              <w:rPr>
                <w:sz w:val="16"/>
                <w:szCs w:val="16"/>
                <w:lang w:val="fr-CH"/>
              </w:rPr>
              <w:t>Pas de</w:t>
            </w:r>
            <w:r w:rsidR="00A85731" w:rsidRPr="00BF6B21">
              <w:rPr>
                <w:sz w:val="16"/>
                <w:szCs w:val="16"/>
                <w:lang w:val="fr-CH"/>
              </w:rPr>
              <w:br/>
            </w:r>
            <w:r w:rsidRPr="00BF6B21">
              <w:rPr>
                <w:sz w:val="16"/>
                <w:szCs w:val="16"/>
                <w:lang w:val="fr-CH"/>
              </w:rPr>
              <w:t>condition</w:t>
            </w:r>
          </w:p>
        </w:tc>
        <w:tc>
          <w:tcPr>
            <w:tcW w:w="1123" w:type="dxa"/>
          </w:tcPr>
          <w:p w:rsidR="00540125" w:rsidRPr="00BF6B21" w:rsidRDefault="00540125" w:rsidP="00A85731">
            <w:pPr>
              <w:pStyle w:val="Tabletext"/>
              <w:jc w:val="left"/>
              <w:rPr>
                <w:sz w:val="16"/>
                <w:szCs w:val="16"/>
                <w:lang w:val="fr-CH"/>
              </w:rPr>
            </w:pPr>
            <w:r w:rsidRPr="00BF6B21">
              <w:rPr>
                <w:sz w:val="16"/>
                <w:szCs w:val="16"/>
                <w:lang w:val="fr-CH"/>
              </w:rPr>
              <w:t>Pas</w:t>
            </w:r>
            <w:r w:rsidR="00A85731" w:rsidRPr="00BF6B21">
              <w:rPr>
                <w:sz w:val="16"/>
                <w:szCs w:val="16"/>
                <w:lang w:val="fr-CH"/>
              </w:rPr>
              <w:br/>
            </w:r>
            <w:r w:rsidRPr="00BF6B21">
              <w:rPr>
                <w:sz w:val="16"/>
                <w:szCs w:val="16"/>
                <w:lang w:val="fr-CH"/>
              </w:rPr>
              <w:t>d</w:t>
            </w:r>
            <w:r w:rsidR="00787779" w:rsidRPr="00BF6B21">
              <w:rPr>
                <w:sz w:val="16"/>
                <w:szCs w:val="16"/>
                <w:lang w:val="fr-CH"/>
              </w:rPr>
              <w:t>'</w:t>
            </w:r>
            <w:r w:rsidRPr="00BF6B21">
              <w:rPr>
                <w:sz w:val="16"/>
                <w:szCs w:val="16"/>
                <w:lang w:val="fr-CH"/>
              </w:rPr>
              <w:t>espacement</w:t>
            </w:r>
          </w:p>
        </w:tc>
        <w:tc>
          <w:tcPr>
            <w:tcW w:w="1363" w:type="dxa"/>
          </w:tcPr>
          <w:p w:rsidR="00540125" w:rsidRPr="00BF6B21" w:rsidRDefault="00540125" w:rsidP="00E615FD">
            <w:pPr>
              <w:pStyle w:val="Tabletext"/>
              <w:jc w:val="left"/>
              <w:rPr>
                <w:sz w:val="16"/>
                <w:szCs w:val="16"/>
                <w:lang w:val="fr-CH"/>
              </w:rPr>
            </w:pPr>
          </w:p>
        </w:tc>
        <w:tc>
          <w:tcPr>
            <w:tcW w:w="2546" w:type="dxa"/>
          </w:tcPr>
          <w:p w:rsidR="00540125" w:rsidRPr="00BF6B21" w:rsidRDefault="00540125" w:rsidP="00E615FD">
            <w:pPr>
              <w:pStyle w:val="Tabletext"/>
              <w:jc w:val="left"/>
              <w:rPr>
                <w:sz w:val="16"/>
                <w:szCs w:val="16"/>
                <w:lang w:val="fr-CH"/>
              </w:rPr>
            </w:pPr>
            <w:r w:rsidRPr="00BF6B21">
              <w:rPr>
                <w:sz w:val="16"/>
                <w:szCs w:val="16"/>
                <w:lang w:val="fr-CH"/>
              </w:rPr>
              <w:t>50 mW seulement pour les microphones portés près du corps.</w:t>
            </w:r>
          </w:p>
        </w:tc>
      </w:tr>
    </w:tbl>
    <w:p w:rsidR="00BA42C8" w:rsidRPr="00BF6B21" w:rsidRDefault="00BA42C8" w:rsidP="00BA42C8">
      <w:pPr>
        <w:pStyle w:val="Tablefin"/>
        <w:rPr>
          <w:lang w:val="fr-CH"/>
        </w:rPr>
      </w:pPr>
    </w:p>
    <w:p w:rsidR="00BA42C8" w:rsidRPr="00BF6B21" w:rsidRDefault="00BA42C8" w:rsidP="00BA42C8">
      <w:pPr>
        <w:pStyle w:val="TableNo"/>
        <w:rPr>
          <w:snapToGrid w:val="0"/>
          <w:szCs w:val="24"/>
          <w:lang w:val="fr-CH" w:eastAsia="zh-CN"/>
        </w:rPr>
      </w:pPr>
      <w:r w:rsidRPr="00BF6B21">
        <w:rPr>
          <w:lang w:val="fr-CH"/>
        </w:rPr>
        <w:lastRenderedPageBreak/>
        <w:t>TABLEAU</w:t>
      </w:r>
      <w:r w:rsidRPr="00BF6B21">
        <w:rPr>
          <w:noProof/>
          <w:snapToGrid w:val="0"/>
          <w:szCs w:val="24"/>
          <w:lang w:val="fr-CH" w:eastAsia="zh-CN"/>
        </w:rPr>
        <w:t xml:space="preserve"> 9J (</w:t>
      </w:r>
      <w:r w:rsidRPr="00BF6B21">
        <w:rPr>
          <w:i/>
          <w:iCs/>
          <w:noProof/>
          <w:snapToGrid w:val="0"/>
          <w:szCs w:val="24"/>
          <w:lang w:val="fr-CH" w:eastAsia="zh-CN"/>
        </w:rPr>
        <w:t>fin</w:t>
      </w:r>
      <w:r w:rsidRPr="00BF6B21">
        <w:rPr>
          <w:noProof/>
          <w:snapToGrid w:val="0"/>
          <w:szCs w:val="24"/>
          <w:lang w:val="fr-CH"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7"/>
        <w:gridCol w:w="1839"/>
        <w:gridCol w:w="1021"/>
        <w:gridCol w:w="1370"/>
        <w:gridCol w:w="1123"/>
        <w:gridCol w:w="1363"/>
        <w:gridCol w:w="2546"/>
      </w:tblGrid>
      <w:tr w:rsidR="00BA42C8" w:rsidRPr="00BF6B21" w:rsidTr="00C17130">
        <w:trPr>
          <w:cantSplit/>
          <w:jc w:val="center"/>
        </w:trPr>
        <w:tc>
          <w:tcPr>
            <w:tcW w:w="2216" w:type="dxa"/>
            <w:gridSpan w:val="2"/>
            <w:vAlign w:val="center"/>
          </w:tcPr>
          <w:p w:rsidR="00BA42C8" w:rsidRPr="00BF6B21" w:rsidRDefault="00BA42C8" w:rsidP="00C17130">
            <w:pPr>
              <w:pStyle w:val="Tablehead"/>
              <w:rPr>
                <w:sz w:val="16"/>
                <w:szCs w:val="16"/>
                <w:lang w:val="fr-CH"/>
              </w:rPr>
            </w:pPr>
            <w:r w:rsidRPr="00BF6B21">
              <w:rPr>
                <w:sz w:val="16"/>
                <w:szCs w:val="16"/>
                <w:lang w:val="fr-CH"/>
              </w:rPr>
              <w:t>Bande de fréquences</w:t>
            </w:r>
          </w:p>
        </w:tc>
        <w:tc>
          <w:tcPr>
            <w:tcW w:w="1021" w:type="dxa"/>
            <w:vAlign w:val="center"/>
          </w:tcPr>
          <w:p w:rsidR="00BA42C8" w:rsidRPr="00BF6B21" w:rsidRDefault="00BA42C8" w:rsidP="00C17130">
            <w:pPr>
              <w:pStyle w:val="Tablehead"/>
              <w:rPr>
                <w:sz w:val="16"/>
                <w:szCs w:val="16"/>
                <w:lang w:val="fr-CH"/>
              </w:rPr>
            </w:pPr>
            <w:r w:rsidRPr="00BF6B21">
              <w:rPr>
                <w:sz w:val="16"/>
                <w:szCs w:val="16"/>
                <w:lang w:val="fr-CH"/>
              </w:rPr>
              <w:t>Puissance/</w:t>
            </w:r>
            <w:r w:rsidRPr="00BF6B21">
              <w:rPr>
                <w:sz w:val="16"/>
                <w:szCs w:val="16"/>
                <w:lang w:val="fr-CH"/>
              </w:rPr>
              <w:br/>
              <w:t>champ</w:t>
            </w:r>
            <w:r w:rsidRPr="00BF6B21">
              <w:rPr>
                <w:sz w:val="16"/>
                <w:szCs w:val="16"/>
                <w:lang w:val="fr-CH"/>
              </w:rPr>
              <w:br/>
              <w:t>magnétique</w:t>
            </w:r>
          </w:p>
        </w:tc>
        <w:tc>
          <w:tcPr>
            <w:tcW w:w="1370" w:type="dxa"/>
            <w:vAlign w:val="center"/>
          </w:tcPr>
          <w:p w:rsidR="00BA42C8" w:rsidRPr="00BF6B21" w:rsidRDefault="00BA42C8" w:rsidP="00C17130">
            <w:pPr>
              <w:pStyle w:val="Tablehead"/>
              <w:rPr>
                <w:sz w:val="16"/>
                <w:szCs w:val="16"/>
                <w:lang w:val="fr-CH"/>
              </w:rPr>
            </w:pPr>
            <w:r w:rsidRPr="00BF6B21">
              <w:rPr>
                <w:sz w:val="16"/>
                <w:szCs w:val="16"/>
                <w:lang w:val="fr-CH"/>
              </w:rPr>
              <w:t>Condition relative à l'accès au spectre et à la réduction des brouillages</w:t>
            </w:r>
          </w:p>
        </w:tc>
        <w:tc>
          <w:tcPr>
            <w:tcW w:w="1123" w:type="dxa"/>
            <w:vAlign w:val="center"/>
          </w:tcPr>
          <w:p w:rsidR="00BA42C8" w:rsidRPr="00BF6B21" w:rsidRDefault="00BA42C8" w:rsidP="00C17130">
            <w:pPr>
              <w:pStyle w:val="Tablehead"/>
              <w:rPr>
                <w:sz w:val="16"/>
                <w:szCs w:val="16"/>
                <w:lang w:val="fr-CH"/>
              </w:rPr>
            </w:pPr>
            <w:r w:rsidRPr="00BF6B21">
              <w:rPr>
                <w:sz w:val="16"/>
                <w:szCs w:val="16"/>
                <w:lang w:val="fr-CH"/>
              </w:rPr>
              <w:t>Espacement entre canaux</w:t>
            </w:r>
          </w:p>
        </w:tc>
        <w:tc>
          <w:tcPr>
            <w:tcW w:w="1363" w:type="dxa"/>
            <w:vAlign w:val="center"/>
          </w:tcPr>
          <w:p w:rsidR="00BA42C8" w:rsidRPr="00BF6B21" w:rsidRDefault="00BA42C8" w:rsidP="00C17130">
            <w:pPr>
              <w:pStyle w:val="Tablehead"/>
              <w:rPr>
                <w:sz w:val="16"/>
                <w:szCs w:val="16"/>
                <w:lang w:val="fr-CH"/>
              </w:rPr>
            </w:pPr>
            <w:r w:rsidRPr="00BF6B21">
              <w:rPr>
                <w:sz w:val="16"/>
                <w:szCs w:val="16"/>
                <w:lang w:val="fr-CH"/>
              </w:rPr>
              <w:t>Décision ECC/</w:t>
            </w:r>
            <w:r w:rsidRPr="00BF6B21">
              <w:rPr>
                <w:sz w:val="16"/>
                <w:szCs w:val="16"/>
                <w:lang w:val="fr-CH"/>
              </w:rPr>
              <w:br/>
              <w:t>ERC</w:t>
            </w:r>
          </w:p>
        </w:tc>
        <w:tc>
          <w:tcPr>
            <w:tcW w:w="2546" w:type="dxa"/>
            <w:vAlign w:val="center"/>
          </w:tcPr>
          <w:p w:rsidR="00BA42C8" w:rsidRPr="00BF6B21" w:rsidRDefault="00BA42C8" w:rsidP="00C17130">
            <w:pPr>
              <w:pStyle w:val="Tablehead"/>
              <w:rPr>
                <w:sz w:val="16"/>
                <w:szCs w:val="16"/>
                <w:lang w:val="fr-CH"/>
              </w:rPr>
            </w:pPr>
            <w:r w:rsidRPr="00BF6B21">
              <w:rPr>
                <w:sz w:val="16"/>
                <w:szCs w:val="16"/>
                <w:lang w:val="fr-CH"/>
              </w:rPr>
              <w:t>Notes</w:t>
            </w:r>
          </w:p>
        </w:tc>
      </w:tr>
      <w:tr w:rsidR="00BA42C8" w:rsidRPr="00BF6B21" w:rsidTr="00BA42C8">
        <w:trPr>
          <w:cantSplit/>
          <w:jc w:val="center"/>
        </w:trPr>
        <w:tc>
          <w:tcPr>
            <w:tcW w:w="377" w:type="dxa"/>
            <w:tcBorders>
              <w:bottom w:val="nil"/>
            </w:tcBorders>
          </w:tcPr>
          <w:p w:rsidR="00540125" w:rsidRPr="00BF6B21" w:rsidRDefault="00540125" w:rsidP="00E615FD">
            <w:pPr>
              <w:pStyle w:val="Tabletext"/>
              <w:jc w:val="center"/>
              <w:rPr>
                <w:sz w:val="16"/>
                <w:szCs w:val="16"/>
                <w:lang w:val="fr-CH"/>
              </w:rPr>
            </w:pPr>
            <w:r w:rsidRPr="00BF6B21">
              <w:rPr>
                <w:sz w:val="16"/>
                <w:szCs w:val="16"/>
                <w:lang w:val="fr-CH"/>
              </w:rPr>
              <w:t>h1</w:t>
            </w:r>
          </w:p>
        </w:tc>
        <w:tc>
          <w:tcPr>
            <w:tcW w:w="1839" w:type="dxa"/>
            <w:tcBorders>
              <w:bottom w:val="nil"/>
            </w:tcBorders>
          </w:tcPr>
          <w:p w:rsidR="00540125" w:rsidRPr="00BF6B21" w:rsidRDefault="00540125" w:rsidP="00E615FD">
            <w:pPr>
              <w:pStyle w:val="Tabletext"/>
              <w:jc w:val="left"/>
              <w:rPr>
                <w:sz w:val="16"/>
                <w:szCs w:val="16"/>
                <w:lang w:val="fr-CH"/>
              </w:rPr>
            </w:pPr>
            <w:r w:rsidRPr="00BF6B21">
              <w:rPr>
                <w:sz w:val="16"/>
                <w:szCs w:val="16"/>
                <w:lang w:val="fr-CH"/>
              </w:rPr>
              <w:t>169,4000</w:t>
            </w:r>
            <w:r w:rsidRPr="00BF6B21">
              <w:rPr>
                <w:sz w:val="16"/>
                <w:szCs w:val="16"/>
                <w:lang w:val="fr-CH"/>
              </w:rPr>
              <w:noBreakHyphen/>
              <w:t>169,4750 MHz</w:t>
            </w:r>
          </w:p>
        </w:tc>
        <w:tc>
          <w:tcPr>
            <w:tcW w:w="1021" w:type="dxa"/>
          </w:tcPr>
          <w:p w:rsidR="00540125" w:rsidRPr="00BF6B21" w:rsidRDefault="00540125" w:rsidP="00E615FD">
            <w:pPr>
              <w:pStyle w:val="Tabletext"/>
              <w:jc w:val="left"/>
              <w:rPr>
                <w:sz w:val="16"/>
                <w:szCs w:val="16"/>
                <w:lang w:val="fr-CH"/>
              </w:rPr>
            </w:pPr>
            <w:r w:rsidRPr="00BF6B21">
              <w:rPr>
                <w:sz w:val="16"/>
                <w:szCs w:val="16"/>
                <w:lang w:val="fr-CH"/>
              </w:rPr>
              <w:t>10 mW p.a.r.</w:t>
            </w:r>
          </w:p>
        </w:tc>
        <w:tc>
          <w:tcPr>
            <w:tcW w:w="1370" w:type="dxa"/>
          </w:tcPr>
          <w:p w:rsidR="00540125" w:rsidRPr="00BF6B21" w:rsidRDefault="00540125" w:rsidP="00E615FD">
            <w:pPr>
              <w:pStyle w:val="Tabletext"/>
              <w:jc w:val="left"/>
              <w:rPr>
                <w:sz w:val="16"/>
                <w:szCs w:val="16"/>
                <w:lang w:val="fr-CH"/>
              </w:rPr>
            </w:pPr>
            <w:r w:rsidRPr="00BF6B21">
              <w:rPr>
                <w:sz w:val="16"/>
                <w:szCs w:val="16"/>
                <w:lang w:val="fr-CH"/>
              </w:rPr>
              <w:t>Pas de condition</w:t>
            </w:r>
          </w:p>
        </w:tc>
        <w:tc>
          <w:tcPr>
            <w:tcW w:w="1123" w:type="dxa"/>
          </w:tcPr>
          <w:p w:rsidR="00540125" w:rsidRPr="00BF6B21" w:rsidRDefault="00540125" w:rsidP="00E615FD">
            <w:pPr>
              <w:pStyle w:val="Tabletext"/>
              <w:jc w:val="left"/>
              <w:rPr>
                <w:sz w:val="16"/>
                <w:szCs w:val="16"/>
                <w:lang w:val="fr-CH"/>
              </w:rPr>
            </w:pPr>
            <w:r w:rsidRPr="00BF6B21">
              <w:rPr>
                <w:sz w:val="16"/>
                <w:szCs w:val="16"/>
                <w:lang w:val="fr-CH"/>
              </w:rPr>
              <w:t>Max 50 kHz</w:t>
            </w:r>
          </w:p>
        </w:tc>
        <w:tc>
          <w:tcPr>
            <w:tcW w:w="1363" w:type="dxa"/>
          </w:tcPr>
          <w:p w:rsidR="00540125" w:rsidRPr="00BF6B21" w:rsidRDefault="00540125" w:rsidP="00E615FD">
            <w:pPr>
              <w:pStyle w:val="Tabletext"/>
              <w:jc w:val="left"/>
              <w:rPr>
                <w:sz w:val="16"/>
                <w:szCs w:val="16"/>
                <w:lang w:val="fr-CH"/>
              </w:rPr>
            </w:pPr>
            <w:r w:rsidRPr="00BF6B21">
              <w:rPr>
                <w:sz w:val="16"/>
                <w:szCs w:val="16"/>
                <w:lang w:val="fr-CH"/>
              </w:rPr>
              <w:t>ECC/DEC/(05)02</w:t>
            </w:r>
          </w:p>
        </w:tc>
        <w:tc>
          <w:tcPr>
            <w:tcW w:w="2546" w:type="dxa"/>
          </w:tcPr>
          <w:p w:rsidR="00540125" w:rsidRPr="00BF6B21" w:rsidRDefault="00540125" w:rsidP="00E615FD">
            <w:pPr>
              <w:pStyle w:val="Tabletext"/>
              <w:jc w:val="left"/>
              <w:rPr>
                <w:sz w:val="16"/>
                <w:szCs w:val="16"/>
                <w:lang w:val="fr-CH"/>
              </w:rPr>
            </w:pPr>
            <w:r w:rsidRPr="00BF6B21">
              <w:rPr>
                <w:sz w:val="16"/>
                <w:szCs w:val="16"/>
                <w:lang w:val="fr-CH"/>
              </w:rPr>
              <w:t>Appareils de correction auditive.</w:t>
            </w:r>
          </w:p>
          <w:p w:rsidR="00540125" w:rsidRPr="00BF6B21" w:rsidRDefault="00540125" w:rsidP="00E615FD">
            <w:pPr>
              <w:pStyle w:val="Tabletext"/>
              <w:jc w:val="left"/>
              <w:rPr>
                <w:sz w:val="16"/>
                <w:szCs w:val="16"/>
                <w:lang w:val="fr-CH"/>
              </w:rPr>
            </w:pPr>
            <w:r w:rsidRPr="00BF6B21">
              <w:rPr>
                <w:sz w:val="16"/>
                <w:szCs w:val="16"/>
                <w:lang w:val="fr-CH"/>
              </w:rPr>
              <w:t>(systèmes d</w:t>
            </w:r>
            <w:r w:rsidR="00787779" w:rsidRPr="00BF6B21">
              <w:rPr>
                <w:sz w:val="16"/>
                <w:szCs w:val="16"/>
                <w:lang w:val="fr-CH"/>
              </w:rPr>
              <w:t>'</w:t>
            </w:r>
            <w:r w:rsidRPr="00BF6B21">
              <w:rPr>
                <w:sz w:val="16"/>
                <w:szCs w:val="16"/>
                <w:lang w:val="fr-CH"/>
              </w:rPr>
              <w:t xml:space="preserve">assistance auditive personnels)  </w:t>
            </w:r>
          </w:p>
        </w:tc>
      </w:tr>
      <w:tr w:rsidR="00BA42C8" w:rsidRPr="00BF6B21" w:rsidTr="00BA42C8">
        <w:trPr>
          <w:cantSplit/>
          <w:jc w:val="center"/>
        </w:trPr>
        <w:tc>
          <w:tcPr>
            <w:tcW w:w="377" w:type="dxa"/>
            <w:tcBorders>
              <w:top w:val="nil"/>
            </w:tcBorders>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napToGrid w:val="0"/>
                <w:sz w:val="16"/>
                <w:szCs w:val="16"/>
                <w:lang w:val="fr-CH" w:eastAsia="zh-CN"/>
              </w:rPr>
            </w:pPr>
          </w:p>
        </w:tc>
        <w:tc>
          <w:tcPr>
            <w:tcW w:w="1839" w:type="dxa"/>
            <w:tcBorders>
              <w:top w:val="nil"/>
            </w:tcBorders>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napToGrid w:val="0"/>
                <w:sz w:val="16"/>
                <w:szCs w:val="16"/>
                <w:lang w:val="fr-CH" w:eastAsia="zh-CN"/>
              </w:rPr>
            </w:pPr>
          </w:p>
        </w:tc>
        <w:tc>
          <w:tcPr>
            <w:tcW w:w="1021" w:type="dxa"/>
          </w:tcPr>
          <w:p w:rsidR="00540125" w:rsidRPr="00BF6B21" w:rsidRDefault="00540125" w:rsidP="00E615FD">
            <w:pPr>
              <w:pStyle w:val="Tabletext"/>
              <w:jc w:val="left"/>
              <w:rPr>
                <w:sz w:val="16"/>
                <w:szCs w:val="16"/>
                <w:lang w:val="fr-CH"/>
              </w:rPr>
            </w:pPr>
            <w:r w:rsidRPr="00BF6B21">
              <w:rPr>
                <w:sz w:val="16"/>
                <w:szCs w:val="16"/>
                <w:lang w:val="fr-CH"/>
              </w:rPr>
              <w:t>500 mW p.a.r.</w:t>
            </w:r>
          </w:p>
        </w:tc>
        <w:tc>
          <w:tcPr>
            <w:tcW w:w="1370" w:type="dxa"/>
          </w:tcPr>
          <w:p w:rsidR="00540125" w:rsidRPr="00BF6B21" w:rsidRDefault="00540125" w:rsidP="00E615FD">
            <w:pPr>
              <w:pStyle w:val="Tabletext"/>
              <w:jc w:val="left"/>
              <w:rPr>
                <w:sz w:val="16"/>
                <w:szCs w:val="16"/>
                <w:lang w:val="fr-CH"/>
              </w:rPr>
            </w:pPr>
            <w:r w:rsidRPr="00BF6B21">
              <w:rPr>
                <w:sz w:val="16"/>
                <w:szCs w:val="16"/>
                <w:lang w:val="fr-CH"/>
              </w:rPr>
              <w:t>Pas de condition</w:t>
            </w:r>
          </w:p>
        </w:tc>
        <w:tc>
          <w:tcPr>
            <w:tcW w:w="1123" w:type="dxa"/>
          </w:tcPr>
          <w:p w:rsidR="00540125" w:rsidRPr="00BF6B21" w:rsidRDefault="00540125" w:rsidP="00E615FD">
            <w:pPr>
              <w:pStyle w:val="Tabletext"/>
              <w:jc w:val="left"/>
              <w:rPr>
                <w:sz w:val="16"/>
                <w:szCs w:val="16"/>
                <w:lang w:val="fr-CH"/>
              </w:rPr>
            </w:pPr>
            <w:r w:rsidRPr="00BF6B21">
              <w:rPr>
                <w:sz w:val="16"/>
                <w:szCs w:val="16"/>
                <w:lang w:val="fr-CH"/>
              </w:rPr>
              <w:t>Max 50 kHz</w:t>
            </w:r>
          </w:p>
        </w:tc>
        <w:tc>
          <w:tcPr>
            <w:tcW w:w="1363" w:type="dxa"/>
          </w:tcPr>
          <w:p w:rsidR="00540125" w:rsidRPr="00BF6B21" w:rsidRDefault="00540125" w:rsidP="00E615FD">
            <w:pPr>
              <w:pStyle w:val="Tabletext"/>
              <w:jc w:val="left"/>
              <w:rPr>
                <w:sz w:val="16"/>
                <w:szCs w:val="16"/>
                <w:lang w:val="fr-CH"/>
              </w:rPr>
            </w:pPr>
            <w:r w:rsidRPr="00BF6B21">
              <w:rPr>
                <w:sz w:val="16"/>
                <w:szCs w:val="16"/>
                <w:lang w:val="fr-CH"/>
              </w:rPr>
              <w:t>ECC/DEC/(05)02</w:t>
            </w:r>
          </w:p>
        </w:tc>
        <w:tc>
          <w:tcPr>
            <w:tcW w:w="2546" w:type="dxa"/>
          </w:tcPr>
          <w:p w:rsidR="00540125" w:rsidRPr="00BF6B21" w:rsidRDefault="00540125" w:rsidP="00E615FD">
            <w:pPr>
              <w:pStyle w:val="Tabletext"/>
              <w:jc w:val="left"/>
              <w:rPr>
                <w:sz w:val="16"/>
                <w:szCs w:val="16"/>
                <w:lang w:val="fr-CH"/>
              </w:rPr>
            </w:pPr>
            <w:r w:rsidRPr="00BF6B21">
              <w:rPr>
                <w:sz w:val="16"/>
                <w:szCs w:val="16"/>
                <w:lang w:val="fr-CH"/>
              </w:rPr>
              <w:t xml:space="preserve">Appareils de correction auditive.  </w:t>
            </w:r>
          </w:p>
          <w:p w:rsidR="00540125" w:rsidRPr="00BF6B21" w:rsidRDefault="00540125" w:rsidP="00E615FD">
            <w:pPr>
              <w:pStyle w:val="Tabletext"/>
              <w:jc w:val="left"/>
              <w:rPr>
                <w:sz w:val="16"/>
                <w:szCs w:val="16"/>
                <w:lang w:val="fr-CH"/>
              </w:rPr>
            </w:pPr>
            <w:r w:rsidRPr="00BF6B21">
              <w:rPr>
                <w:sz w:val="16"/>
                <w:szCs w:val="16"/>
                <w:lang w:val="fr-CH"/>
              </w:rPr>
              <w:t>(systèmes d</w:t>
            </w:r>
            <w:r w:rsidR="00787779" w:rsidRPr="00BF6B21">
              <w:rPr>
                <w:sz w:val="16"/>
                <w:szCs w:val="16"/>
                <w:lang w:val="fr-CH"/>
              </w:rPr>
              <w:t>'</w:t>
            </w:r>
            <w:r w:rsidRPr="00BF6B21">
              <w:rPr>
                <w:sz w:val="16"/>
                <w:szCs w:val="16"/>
                <w:lang w:val="fr-CH"/>
              </w:rPr>
              <w:t>assistance auditive publics)</w:t>
            </w:r>
          </w:p>
          <w:p w:rsidR="00540125" w:rsidRPr="00BF6B21" w:rsidRDefault="00540125" w:rsidP="00E615FD">
            <w:pPr>
              <w:pStyle w:val="Tabletext"/>
              <w:jc w:val="left"/>
              <w:rPr>
                <w:sz w:val="16"/>
                <w:szCs w:val="16"/>
                <w:lang w:val="fr-CH"/>
              </w:rPr>
            </w:pPr>
            <w:r w:rsidRPr="00BF6B21">
              <w:rPr>
                <w:sz w:val="16"/>
                <w:szCs w:val="16"/>
                <w:lang w:val="fr-CH"/>
              </w:rPr>
              <w:t>Une licence individuelle peut être nécessaire.</w:t>
            </w:r>
          </w:p>
        </w:tc>
      </w:tr>
      <w:tr w:rsidR="00BA42C8" w:rsidRPr="00BF6B21" w:rsidTr="00BA42C8">
        <w:trPr>
          <w:cantSplit/>
          <w:jc w:val="center"/>
        </w:trPr>
        <w:tc>
          <w:tcPr>
            <w:tcW w:w="377" w:type="dxa"/>
            <w:tcBorders>
              <w:bottom w:val="nil"/>
            </w:tcBorders>
          </w:tcPr>
          <w:p w:rsidR="00540125" w:rsidRPr="00BF6B21" w:rsidRDefault="00540125" w:rsidP="00E615FD">
            <w:pPr>
              <w:pStyle w:val="Tabletext"/>
              <w:jc w:val="center"/>
              <w:rPr>
                <w:snapToGrid w:val="0"/>
                <w:sz w:val="16"/>
                <w:szCs w:val="16"/>
                <w:lang w:val="fr-CH" w:eastAsia="zh-CN"/>
              </w:rPr>
            </w:pPr>
            <w:r w:rsidRPr="00BF6B21">
              <w:rPr>
                <w:noProof/>
                <w:snapToGrid w:val="0"/>
                <w:sz w:val="16"/>
                <w:szCs w:val="16"/>
                <w:lang w:val="fr-CH" w:eastAsia="zh-CN"/>
              </w:rPr>
              <w:t>h2</w:t>
            </w:r>
          </w:p>
        </w:tc>
        <w:tc>
          <w:tcPr>
            <w:tcW w:w="1839" w:type="dxa"/>
            <w:tcBorders>
              <w:bottom w:val="nil"/>
            </w:tcBorders>
          </w:tcPr>
          <w:p w:rsidR="00540125" w:rsidRPr="00BF6B21" w:rsidRDefault="00540125" w:rsidP="00E615FD">
            <w:pPr>
              <w:pStyle w:val="Tabletext"/>
              <w:jc w:val="left"/>
              <w:rPr>
                <w:snapToGrid w:val="0"/>
                <w:sz w:val="16"/>
                <w:szCs w:val="16"/>
                <w:lang w:val="fr-CH" w:eastAsia="zh-CN"/>
              </w:rPr>
            </w:pPr>
            <w:r w:rsidRPr="00BF6B21">
              <w:rPr>
                <w:noProof/>
                <w:snapToGrid w:val="0"/>
                <w:sz w:val="16"/>
                <w:szCs w:val="16"/>
                <w:lang w:val="fr-CH" w:eastAsia="zh-CN"/>
              </w:rPr>
              <w:t>169,4875</w:t>
            </w:r>
            <w:r w:rsidRPr="00BF6B21">
              <w:rPr>
                <w:noProof/>
                <w:snapToGrid w:val="0"/>
                <w:sz w:val="16"/>
                <w:szCs w:val="16"/>
                <w:lang w:val="fr-CH" w:eastAsia="zh-CN"/>
              </w:rPr>
              <w:noBreakHyphen/>
            </w:r>
            <w:r w:rsidRPr="00BF6B21">
              <w:rPr>
                <w:sz w:val="16"/>
                <w:szCs w:val="16"/>
                <w:lang w:val="fr-CH"/>
              </w:rPr>
              <w:t>169</w:t>
            </w:r>
            <w:r w:rsidRPr="00BF6B21">
              <w:rPr>
                <w:noProof/>
                <w:snapToGrid w:val="0"/>
                <w:sz w:val="16"/>
                <w:szCs w:val="16"/>
                <w:lang w:val="fr-CH" w:eastAsia="zh-CN"/>
              </w:rPr>
              <w:t>,5875 MHz</w:t>
            </w:r>
          </w:p>
        </w:tc>
        <w:tc>
          <w:tcPr>
            <w:tcW w:w="1021" w:type="dxa"/>
          </w:tcPr>
          <w:p w:rsidR="00540125" w:rsidRPr="00BF6B21" w:rsidRDefault="00540125" w:rsidP="00E615FD">
            <w:pPr>
              <w:pStyle w:val="Tabletext"/>
              <w:jc w:val="left"/>
              <w:rPr>
                <w:sz w:val="16"/>
                <w:szCs w:val="16"/>
                <w:lang w:val="fr-CH"/>
              </w:rPr>
            </w:pPr>
            <w:r w:rsidRPr="00BF6B21">
              <w:rPr>
                <w:sz w:val="16"/>
                <w:szCs w:val="16"/>
                <w:lang w:val="fr-CH"/>
              </w:rPr>
              <w:t>10 mW p.a.r.</w:t>
            </w:r>
          </w:p>
        </w:tc>
        <w:tc>
          <w:tcPr>
            <w:tcW w:w="1370" w:type="dxa"/>
          </w:tcPr>
          <w:p w:rsidR="00540125" w:rsidRPr="00BF6B21" w:rsidRDefault="00540125" w:rsidP="00E615FD">
            <w:pPr>
              <w:pStyle w:val="Tabletext"/>
              <w:jc w:val="left"/>
              <w:rPr>
                <w:sz w:val="16"/>
                <w:szCs w:val="16"/>
                <w:lang w:val="fr-CH"/>
              </w:rPr>
            </w:pPr>
            <w:r w:rsidRPr="00BF6B21">
              <w:rPr>
                <w:sz w:val="16"/>
                <w:szCs w:val="16"/>
                <w:lang w:val="fr-CH"/>
              </w:rPr>
              <w:t>Pas de condition</w:t>
            </w:r>
          </w:p>
        </w:tc>
        <w:tc>
          <w:tcPr>
            <w:tcW w:w="1123" w:type="dxa"/>
          </w:tcPr>
          <w:p w:rsidR="00540125" w:rsidRPr="00BF6B21" w:rsidRDefault="00540125" w:rsidP="00E615FD">
            <w:pPr>
              <w:pStyle w:val="Tabletext"/>
              <w:jc w:val="left"/>
              <w:rPr>
                <w:sz w:val="16"/>
                <w:szCs w:val="16"/>
                <w:lang w:val="fr-CH"/>
              </w:rPr>
            </w:pPr>
            <w:r w:rsidRPr="00BF6B21">
              <w:rPr>
                <w:sz w:val="16"/>
                <w:szCs w:val="16"/>
                <w:lang w:val="fr-CH"/>
              </w:rPr>
              <w:t>Max 50 kHz</w:t>
            </w:r>
          </w:p>
        </w:tc>
        <w:tc>
          <w:tcPr>
            <w:tcW w:w="1363" w:type="dxa"/>
          </w:tcPr>
          <w:p w:rsidR="00540125" w:rsidRPr="00BF6B21" w:rsidRDefault="00540125" w:rsidP="00E615FD">
            <w:pPr>
              <w:pStyle w:val="Tabletext"/>
              <w:jc w:val="left"/>
              <w:rPr>
                <w:sz w:val="16"/>
                <w:szCs w:val="16"/>
                <w:lang w:val="fr-CH"/>
              </w:rPr>
            </w:pPr>
            <w:r w:rsidRPr="00BF6B21">
              <w:rPr>
                <w:sz w:val="16"/>
                <w:szCs w:val="16"/>
                <w:lang w:val="fr-CH"/>
              </w:rPr>
              <w:t>ECC/DEC/(05)02</w:t>
            </w:r>
          </w:p>
        </w:tc>
        <w:tc>
          <w:tcPr>
            <w:tcW w:w="2546" w:type="dxa"/>
          </w:tcPr>
          <w:p w:rsidR="00540125" w:rsidRPr="00BF6B21" w:rsidRDefault="00540125" w:rsidP="00E615FD">
            <w:pPr>
              <w:pStyle w:val="Tabletext"/>
              <w:jc w:val="left"/>
              <w:rPr>
                <w:sz w:val="16"/>
                <w:szCs w:val="16"/>
                <w:lang w:val="fr-CH"/>
              </w:rPr>
            </w:pPr>
            <w:r w:rsidRPr="00BF6B21">
              <w:rPr>
                <w:sz w:val="16"/>
                <w:szCs w:val="16"/>
                <w:lang w:val="fr-CH"/>
              </w:rPr>
              <w:t>Appareils de correction auditive.</w:t>
            </w:r>
          </w:p>
          <w:p w:rsidR="00540125" w:rsidRPr="00BF6B21" w:rsidRDefault="00540125" w:rsidP="00E615FD">
            <w:pPr>
              <w:pStyle w:val="Tabletext"/>
              <w:jc w:val="left"/>
              <w:rPr>
                <w:sz w:val="16"/>
                <w:szCs w:val="16"/>
                <w:lang w:val="fr-CH"/>
              </w:rPr>
            </w:pPr>
            <w:r w:rsidRPr="00BF6B21">
              <w:rPr>
                <w:sz w:val="16"/>
                <w:szCs w:val="16"/>
                <w:lang w:val="fr-CH"/>
              </w:rPr>
              <w:t>(systèmes d</w:t>
            </w:r>
            <w:r w:rsidR="00787779" w:rsidRPr="00BF6B21">
              <w:rPr>
                <w:sz w:val="16"/>
                <w:szCs w:val="16"/>
                <w:lang w:val="fr-CH"/>
              </w:rPr>
              <w:t>'</w:t>
            </w:r>
            <w:r w:rsidRPr="00BF6B21">
              <w:rPr>
                <w:sz w:val="16"/>
                <w:szCs w:val="16"/>
                <w:lang w:val="fr-CH"/>
              </w:rPr>
              <w:t xml:space="preserve">assistance auditive personnels)  </w:t>
            </w:r>
          </w:p>
        </w:tc>
      </w:tr>
      <w:tr w:rsidR="00BA42C8" w:rsidRPr="00BF6B21" w:rsidTr="00BA42C8">
        <w:trPr>
          <w:cantSplit/>
          <w:jc w:val="center"/>
        </w:trPr>
        <w:tc>
          <w:tcPr>
            <w:tcW w:w="377" w:type="dxa"/>
            <w:tcBorders>
              <w:top w:val="nil"/>
            </w:tcBorders>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napToGrid w:val="0"/>
                <w:sz w:val="16"/>
                <w:szCs w:val="16"/>
                <w:lang w:val="fr-CH" w:eastAsia="zh-CN"/>
              </w:rPr>
            </w:pPr>
          </w:p>
        </w:tc>
        <w:tc>
          <w:tcPr>
            <w:tcW w:w="1839" w:type="dxa"/>
            <w:tcBorders>
              <w:top w:val="nil"/>
            </w:tcBorders>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napToGrid w:val="0"/>
                <w:sz w:val="16"/>
                <w:szCs w:val="16"/>
                <w:lang w:val="fr-CH" w:eastAsia="zh-CN"/>
              </w:rPr>
            </w:pPr>
          </w:p>
        </w:tc>
        <w:tc>
          <w:tcPr>
            <w:tcW w:w="1021" w:type="dxa"/>
          </w:tcPr>
          <w:p w:rsidR="00540125" w:rsidRPr="00BF6B21" w:rsidRDefault="00540125" w:rsidP="00E615FD">
            <w:pPr>
              <w:pStyle w:val="Tabletext"/>
              <w:jc w:val="left"/>
              <w:rPr>
                <w:sz w:val="16"/>
                <w:szCs w:val="16"/>
                <w:lang w:val="fr-CH"/>
              </w:rPr>
            </w:pPr>
            <w:r w:rsidRPr="00BF6B21">
              <w:rPr>
                <w:sz w:val="16"/>
                <w:szCs w:val="16"/>
                <w:lang w:val="fr-CH"/>
              </w:rPr>
              <w:t>500 mW p.a.r.</w:t>
            </w:r>
          </w:p>
        </w:tc>
        <w:tc>
          <w:tcPr>
            <w:tcW w:w="1370" w:type="dxa"/>
          </w:tcPr>
          <w:p w:rsidR="00540125" w:rsidRPr="00BF6B21" w:rsidRDefault="00540125" w:rsidP="00E615FD">
            <w:pPr>
              <w:pStyle w:val="Tabletext"/>
              <w:jc w:val="left"/>
              <w:rPr>
                <w:sz w:val="16"/>
                <w:szCs w:val="16"/>
                <w:lang w:val="fr-CH"/>
              </w:rPr>
            </w:pPr>
            <w:r w:rsidRPr="00BF6B21">
              <w:rPr>
                <w:sz w:val="16"/>
                <w:szCs w:val="16"/>
                <w:lang w:val="fr-CH"/>
              </w:rPr>
              <w:t>Pas de condition</w:t>
            </w:r>
          </w:p>
        </w:tc>
        <w:tc>
          <w:tcPr>
            <w:tcW w:w="1123" w:type="dxa"/>
          </w:tcPr>
          <w:p w:rsidR="00540125" w:rsidRPr="00BF6B21" w:rsidRDefault="00540125" w:rsidP="00E615FD">
            <w:pPr>
              <w:pStyle w:val="Tabletext"/>
              <w:jc w:val="left"/>
              <w:rPr>
                <w:sz w:val="16"/>
                <w:szCs w:val="16"/>
                <w:lang w:val="fr-CH"/>
              </w:rPr>
            </w:pPr>
            <w:r w:rsidRPr="00BF6B21">
              <w:rPr>
                <w:sz w:val="16"/>
                <w:szCs w:val="16"/>
                <w:lang w:val="fr-CH"/>
              </w:rPr>
              <w:t>Max 50 kHz</w:t>
            </w:r>
          </w:p>
        </w:tc>
        <w:tc>
          <w:tcPr>
            <w:tcW w:w="1363" w:type="dxa"/>
          </w:tcPr>
          <w:p w:rsidR="00540125" w:rsidRPr="00BF6B21" w:rsidRDefault="00540125" w:rsidP="00E615FD">
            <w:pPr>
              <w:pStyle w:val="Tabletext"/>
              <w:jc w:val="left"/>
              <w:rPr>
                <w:sz w:val="16"/>
                <w:szCs w:val="16"/>
                <w:lang w:val="fr-CH"/>
              </w:rPr>
            </w:pPr>
            <w:r w:rsidRPr="00BF6B21">
              <w:rPr>
                <w:sz w:val="16"/>
                <w:szCs w:val="16"/>
                <w:lang w:val="fr-CH"/>
              </w:rPr>
              <w:t>ECC/DEC/(05)02</w:t>
            </w:r>
          </w:p>
        </w:tc>
        <w:tc>
          <w:tcPr>
            <w:tcW w:w="2546" w:type="dxa"/>
          </w:tcPr>
          <w:p w:rsidR="00540125" w:rsidRPr="00BF6B21" w:rsidRDefault="00540125" w:rsidP="00E615FD">
            <w:pPr>
              <w:pStyle w:val="Tabletext"/>
              <w:jc w:val="left"/>
              <w:rPr>
                <w:sz w:val="16"/>
                <w:szCs w:val="16"/>
                <w:lang w:val="fr-CH"/>
              </w:rPr>
            </w:pPr>
            <w:r w:rsidRPr="00BF6B21">
              <w:rPr>
                <w:sz w:val="16"/>
                <w:szCs w:val="16"/>
                <w:lang w:val="fr-CH"/>
              </w:rPr>
              <w:t>Appareils de correction auditive.</w:t>
            </w:r>
          </w:p>
          <w:p w:rsidR="00540125" w:rsidRPr="00BF6B21" w:rsidRDefault="00540125" w:rsidP="00E615FD">
            <w:pPr>
              <w:pStyle w:val="Tabletext"/>
              <w:jc w:val="left"/>
              <w:rPr>
                <w:sz w:val="16"/>
                <w:szCs w:val="16"/>
                <w:lang w:val="fr-CH"/>
              </w:rPr>
            </w:pPr>
            <w:r w:rsidRPr="00BF6B21">
              <w:rPr>
                <w:sz w:val="16"/>
                <w:szCs w:val="16"/>
                <w:lang w:val="fr-CH"/>
              </w:rPr>
              <w:t>(systèmes d</w:t>
            </w:r>
            <w:r w:rsidR="00787779" w:rsidRPr="00BF6B21">
              <w:rPr>
                <w:sz w:val="16"/>
                <w:szCs w:val="16"/>
                <w:lang w:val="fr-CH"/>
              </w:rPr>
              <w:t>'</w:t>
            </w:r>
            <w:r w:rsidRPr="00BF6B21">
              <w:rPr>
                <w:sz w:val="16"/>
                <w:szCs w:val="16"/>
                <w:lang w:val="fr-CH"/>
              </w:rPr>
              <w:t>assistance auditive publics)</w:t>
            </w:r>
          </w:p>
          <w:p w:rsidR="00540125" w:rsidRPr="00BF6B21" w:rsidRDefault="00540125" w:rsidP="00A85731">
            <w:pPr>
              <w:pStyle w:val="Tabletext"/>
              <w:jc w:val="left"/>
              <w:rPr>
                <w:sz w:val="16"/>
                <w:szCs w:val="16"/>
                <w:lang w:val="fr-CH"/>
              </w:rPr>
            </w:pPr>
            <w:r w:rsidRPr="00BF6B21">
              <w:rPr>
                <w:sz w:val="16"/>
                <w:szCs w:val="16"/>
                <w:lang w:val="fr-CH"/>
              </w:rPr>
              <w:t xml:space="preserve">Une licence individuelle peut être nécessaire.  </w:t>
            </w:r>
          </w:p>
        </w:tc>
      </w:tr>
      <w:tr w:rsidR="00BA42C8" w:rsidRPr="00BF6B21" w:rsidTr="00BA42C8">
        <w:trPr>
          <w:cantSplit/>
          <w:jc w:val="center"/>
        </w:trPr>
        <w:tc>
          <w:tcPr>
            <w:tcW w:w="377" w:type="dxa"/>
          </w:tcPr>
          <w:p w:rsidR="00540125" w:rsidRPr="00BF6B21" w:rsidRDefault="00540125" w:rsidP="00E615FD">
            <w:pPr>
              <w:pStyle w:val="Tabletext"/>
              <w:jc w:val="center"/>
              <w:rPr>
                <w:sz w:val="16"/>
                <w:szCs w:val="16"/>
                <w:lang w:val="fr-CH"/>
              </w:rPr>
            </w:pPr>
            <w:r w:rsidRPr="00BF6B21">
              <w:rPr>
                <w:sz w:val="16"/>
                <w:szCs w:val="16"/>
                <w:lang w:val="fr-CH"/>
              </w:rPr>
              <w:t>i</w:t>
            </w:r>
          </w:p>
        </w:tc>
        <w:tc>
          <w:tcPr>
            <w:tcW w:w="1839" w:type="dxa"/>
          </w:tcPr>
          <w:p w:rsidR="00540125" w:rsidRPr="00BF6B21" w:rsidRDefault="00540125" w:rsidP="00E615FD">
            <w:pPr>
              <w:pStyle w:val="Tabletext"/>
              <w:jc w:val="left"/>
              <w:rPr>
                <w:snapToGrid w:val="0"/>
                <w:sz w:val="16"/>
                <w:szCs w:val="16"/>
                <w:lang w:val="fr-CH" w:eastAsia="zh-CN"/>
              </w:rPr>
            </w:pPr>
            <w:r w:rsidRPr="00BF6B21">
              <w:rPr>
                <w:noProof/>
                <w:snapToGrid w:val="0"/>
                <w:sz w:val="16"/>
                <w:szCs w:val="16"/>
                <w:lang w:val="fr-CH" w:eastAsia="zh-CN"/>
              </w:rPr>
              <w:t>169,4</w:t>
            </w:r>
            <w:r w:rsidRPr="00BF6B21">
              <w:rPr>
                <w:noProof/>
                <w:snapToGrid w:val="0"/>
                <w:sz w:val="16"/>
                <w:szCs w:val="16"/>
                <w:lang w:val="fr-CH" w:eastAsia="zh-CN"/>
              </w:rPr>
              <w:noBreakHyphen/>
              <w:t>174,0 </w:t>
            </w:r>
            <w:r w:rsidRPr="00BF6B21">
              <w:rPr>
                <w:sz w:val="16"/>
                <w:szCs w:val="16"/>
                <w:lang w:val="fr-CH"/>
              </w:rPr>
              <w:t>MHz</w:t>
            </w:r>
          </w:p>
        </w:tc>
        <w:tc>
          <w:tcPr>
            <w:tcW w:w="1021" w:type="dxa"/>
          </w:tcPr>
          <w:p w:rsidR="00540125" w:rsidRPr="00BF6B21" w:rsidRDefault="00540125" w:rsidP="00E615FD">
            <w:pPr>
              <w:pStyle w:val="Tabletext"/>
              <w:jc w:val="left"/>
              <w:rPr>
                <w:snapToGrid w:val="0"/>
                <w:sz w:val="16"/>
                <w:szCs w:val="16"/>
                <w:lang w:val="fr-CH" w:eastAsia="zh-CN"/>
              </w:rPr>
            </w:pPr>
            <w:r w:rsidRPr="00BF6B21">
              <w:rPr>
                <w:noProof/>
                <w:snapToGrid w:val="0"/>
                <w:sz w:val="16"/>
                <w:szCs w:val="16"/>
                <w:lang w:val="fr-CH" w:eastAsia="zh-CN"/>
              </w:rPr>
              <w:t>10 mW p.a.r.</w:t>
            </w:r>
          </w:p>
        </w:tc>
        <w:tc>
          <w:tcPr>
            <w:tcW w:w="1370" w:type="dxa"/>
          </w:tcPr>
          <w:p w:rsidR="00540125" w:rsidRPr="00BF6B21" w:rsidRDefault="00540125" w:rsidP="00E615FD">
            <w:pPr>
              <w:pStyle w:val="Tabletext"/>
              <w:jc w:val="left"/>
              <w:rPr>
                <w:sz w:val="16"/>
                <w:szCs w:val="16"/>
                <w:lang w:val="fr-CH"/>
              </w:rPr>
            </w:pPr>
            <w:r w:rsidRPr="00BF6B21">
              <w:rPr>
                <w:sz w:val="16"/>
                <w:szCs w:val="16"/>
                <w:lang w:val="fr-CH"/>
              </w:rPr>
              <w:t>Pas de condition</w:t>
            </w:r>
          </w:p>
        </w:tc>
        <w:tc>
          <w:tcPr>
            <w:tcW w:w="1123" w:type="dxa"/>
          </w:tcPr>
          <w:p w:rsidR="00540125" w:rsidRPr="00BF6B21" w:rsidRDefault="00540125" w:rsidP="00BA42C8">
            <w:pPr>
              <w:pStyle w:val="Tabletext"/>
              <w:jc w:val="left"/>
              <w:rPr>
                <w:sz w:val="16"/>
                <w:szCs w:val="16"/>
                <w:lang w:val="fr-CH"/>
              </w:rPr>
            </w:pPr>
            <w:r w:rsidRPr="00BF6B21">
              <w:rPr>
                <w:sz w:val="16"/>
                <w:szCs w:val="16"/>
                <w:lang w:val="fr-CH"/>
              </w:rPr>
              <w:t>Max</w:t>
            </w:r>
            <w:r w:rsidR="00BA42C8" w:rsidRPr="00BF6B21">
              <w:rPr>
                <w:sz w:val="16"/>
                <w:szCs w:val="16"/>
                <w:lang w:val="fr-CH"/>
              </w:rPr>
              <w:t xml:space="preserve"> </w:t>
            </w:r>
            <w:r w:rsidRPr="00BF6B21">
              <w:rPr>
                <w:sz w:val="16"/>
                <w:szCs w:val="16"/>
                <w:lang w:val="fr-CH"/>
              </w:rPr>
              <w:t>50 kHz</w:t>
            </w:r>
          </w:p>
        </w:tc>
        <w:tc>
          <w:tcPr>
            <w:tcW w:w="1363" w:type="dxa"/>
          </w:tcPr>
          <w:p w:rsidR="00540125" w:rsidRPr="00BF6B21" w:rsidRDefault="00540125" w:rsidP="00E615FD">
            <w:pPr>
              <w:pStyle w:val="Tabletext"/>
              <w:jc w:val="left"/>
              <w:rPr>
                <w:sz w:val="16"/>
                <w:szCs w:val="16"/>
                <w:lang w:val="fr-CH"/>
              </w:rPr>
            </w:pPr>
          </w:p>
        </w:tc>
        <w:tc>
          <w:tcPr>
            <w:tcW w:w="2546" w:type="dxa"/>
          </w:tcPr>
          <w:p w:rsidR="00540125" w:rsidRPr="00BF6B21" w:rsidRDefault="00540125" w:rsidP="00E615FD">
            <w:pPr>
              <w:pStyle w:val="Tabletext"/>
              <w:jc w:val="left"/>
              <w:rPr>
                <w:sz w:val="16"/>
                <w:szCs w:val="16"/>
                <w:lang w:val="fr-CH"/>
              </w:rPr>
            </w:pPr>
            <w:r w:rsidRPr="00BF6B21">
              <w:rPr>
                <w:sz w:val="16"/>
                <w:szCs w:val="16"/>
                <w:lang w:val="fr-CH"/>
              </w:rPr>
              <w:t xml:space="preserve">Appareils de correction auditive. </w:t>
            </w:r>
          </w:p>
          <w:p w:rsidR="00540125" w:rsidRPr="00BF6B21" w:rsidRDefault="00540125" w:rsidP="00E615FD">
            <w:pPr>
              <w:pStyle w:val="Tabletext"/>
              <w:jc w:val="left"/>
              <w:rPr>
                <w:sz w:val="16"/>
                <w:szCs w:val="16"/>
                <w:lang w:val="fr-CH"/>
              </w:rPr>
            </w:pPr>
            <w:r w:rsidRPr="00BF6B21">
              <w:rPr>
                <w:sz w:val="16"/>
                <w:szCs w:val="16"/>
                <w:lang w:val="fr-CH"/>
              </w:rPr>
              <w:t>Sur la base d</w:t>
            </w:r>
            <w:r w:rsidR="00787779" w:rsidRPr="00BF6B21">
              <w:rPr>
                <w:sz w:val="16"/>
                <w:szCs w:val="16"/>
                <w:lang w:val="fr-CH"/>
              </w:rPr>
              <w:t>'</w:t>
            </w:r>
            <w:r w:rsidRPr="00BF6B21">
              <w:rPr>
                <w:sz w:val="16"/>
                <w:szCs w:val="16"/>
                <w:lang w:val="fr-CH"/>
              </w:rPr>
              <w:t>une plage d</w:t>
            </w:r>
            <w:r w:rsidR="00787779" w:rsidRPr="00BF6B21">
              <w:rPr>
                <w:sz w:val="16"/>
                <w:szCs w:val="16"/>
                <w:lang w:val="fr-CH"/>
              </w:rPr>
              <w:t>'</w:t>
            </w:r>
            <w:r w:rsidRPr="00BF6B21">
              <w:rPr>
                <w:sz w:val="16"/>
                <w:szCs w:val="16"/>
                <w:lang w:val="fr-CH"/>
              </w:rPr>
              <w:t>accord.</w:t>
            </w:r>
          </w:p>
          <w:p w:rsidR="00540125" w:rsidRPr="00BF6B21" w:rsidRDefault="00540125" w:rsidP="00BA42C8">
            <w:pPr>
              <w:pStyle w:val="Tabletext"/>
              <w:jc w:val="left"/>
              <w:rPr>
                <w:sz w:val="16"/>
                <w:szCs w:val="16"/>
                <w:lang w:val="fr-CH"/>
              </w:rPr>
            </w:pPr>
            <w:r w:rsidRPr="00BF6B21">
              <w:rPr>
                <w:sz w:val="16"/>
                <w:szCs w:val="16"/>
                <w:lang w:val="fr-CH"/>
              </w:rPr>
              <w:t>Lors de l</w:t>
            </w:r>
            <w:r w:rsidR="00787779" w:rsidRPr="00BF6B21">
              <w:rPr>
                <w:sz w:val="16"/>
                <w:szCs w:val="16"/>
                <w:lang w:val="fr-CH"/>
              </w:rPr>
              <w:t>'</w:t>
            </w:r>
            <w:r w:rsidRPr="00BF6B21">
              <w:rPr>
                <w:sz w:val="16"/>
                <w:szCs w:val="16"/>
                <w:lang w:val="fr-CH"/>
              </w:rPr>
              <w:t>élaboration de leur tableau national d</w:t>
            </w:r>
            <w:r w:rsidR="00787779" w:rsidRPr="00BF6B21">
              <w:rPr>
                <w:sz w:val="16"/>
                <w:szCs w:val="16"/>
                <w:lang w:val="fr-CH"/>
              </w:rPr>
              <w:t>'</w:t>
            </w:r>
            <w:r w:rsidRPr="00BF6B21">
              <w:rPr>
                <w:sz w:val="16"/>
                <w:szCs w:val="16"/>
                <w:lang w:val="fr-CH"/>
              </w:rPr>
              <w:t>attribution des fréquences, les administrations devraient tenir compte du plan de disposition des canaux dans la bande 169,4</w:t>
            </w:r>
            <w:r w:rsidR="00A85731" w:rsidRPr="00BF6B21">
              <w:rPr>
                <w:sz w:val="16"/>
                <w:szCs w:val="16"/>
                <w:lang w:val="fr-CH"/>
              </w:rPr>
              <w:noBreakHyphen/>
            </w:r>
            <w:r w:rsidRPr="00BF6B21">
              <w:rPr>
                <w:sz w:val="16"/>
                <w:szCs w:val="16"/>
                <w:lang w:val="fr-CH"/>
              </w:rPr>
              <w:t>169,8125</w:t>
            </w:r>
            <w:r w:rsidR="00A85731" w:rsidRPr="00BF6B21">
              <w:rPr>
                <w:sz w:val="16"/>
                <w:szCs w:val="16"/>
                <w:lang w:val="fr-CH"/>
              </w:rPr>
              <w:t> </w:t>
            </w:r>
            <w:r w:rsidRPr="00BF6B21">
              <w:rPr>
                <w:sz w:val="16"/>
                <w:szCs w:val="16"/>
                <w:lang w:val="fr-CH"/>
              </w:rPr>
              <w:t>MHz figurant dans le document</w:t>
            </w:r>
            <w:r w:rsidR="00A85731" w:rsidRPr="00BF6B21">
              <w:rPr>
                <w:sz w:val="16"/>
                <w:szCs w:val="16"/>
                <w:lang w:val="fr-CH"/>
              </w:rPr>
              <w:t> </w:t>
            </w:r>
            <w:r w:rsidRPr="00BF6B21">
              <w:rPr>
                <w:sz w:val="16"/>
                <w:szCs w:val="16"/>
                <w:lang w:val="fr-CH"/>
              </w:rPr>
              <w:t>ECC/DEC/(05)02 ainsi que du risque de brouillages vis</w:t>
            </w:r>
            <w:r w:rsidR="00BA42C8" w:rsidRPr="00BF6B21">
              <w:rPr>
                <w:sz w:val="16"/>
                <w:szCs w:val="16"/>
                <w:lang w:val="fr-CH"/>
              </w:rPr>
              <w:noBreakHyphen/>
            </w:r>
            <w:r w:rsidRPr="00BF6B21">
              <w:rPr>
                <w:sz w:val="16"/>
                <w:szCs w:val="16"/>
                <w:lang w:val="fr-CH"/>
              </w:rPr>
              <w:t>à</w:t>
            </w:r>
            <w:r w:rsidR="00BA42C8" w:rsidRPr="00BF6B21">
              <w:rPr>
                <w:sz w:val="16"/>
                <w:szCs w:val="16"/>
                <w:lang w:val="fr-CH"/>
              </w:rPr>
              <w:noBreakHyphen/>
            </w:r>
            <w:r w:rsidRPr="00BF6B21">
              <w:rPr>
                <w:sz w:val="16"/>
                <w:szCs w:val="16"/>
                <w:lang w:val="fr-CH"/>
              </w:rPr>
              <w:t>vis des systèmes fonctionnant dans la bande 169,6</w:t>
            </w:r>
            <w:r w:rsidR="00A85731" w:rsidRPr="00BF6B21">
              <w:rPr>
                <w:sz w:val="16"/>
                <w:szCs w:val="16"/>
                <w:lang w:val="fr-CH"/>
              </w:rPr>
              <w:noBreakHyphen/>
            </w:r>
            <w:r w:rsidRPr="00BF6B21">
              <w:rPr>
                <w:sz w:val="16"/>
                <w:szCs w:val="16"/>
                <w:lang w:val="fr-CH"/>
              </w:rPr>
              <w:t>169,8125</w:t>
            </w:r>
            <w:r w:rsidR="00A85731" w:rsidRPr="00BF6B21">
              <w:rPr>
                <w:sz w:val="16"/>
                <w:szCs w:val="16"/>
                <w:lang w:val="fr-CH"/>
              </w:rPr>
              <w:t> </w:t>
            </w:r>
            <w:r w:rsidRPr="00BF6B21">
              <w:rPr>
                <w:sz w:val="16"/>
                <w:szCs w:val="16"/>
                <w:lang w:val="fr-CH"/>
              </w:rPr>
              <w:t>MHz.</w:t>
            </w:r>
          </w:p>
        </w:tc>
      </w:tr>
    </w:tbl>
    <w:p w:rsidR="00540125" w:rsidRPr="00BF6B21" w:rsidRDefault="00540125" w:rsidP="00D52D91">
      <w:pPr>
        <w:pStyle w:val="Tablefin"/>
        <w:rPr>
          <w:snapToGrid w:val="0"/>
          <w:lang w:val="fr-CH" w:eastAsia="zh-CN"/>
        </w:rPr>
      </w:pPr>
    </w:p>
    <w:p w:rsidR="00540125" w:rsidRPr="00BF6B21" w:rsidRDefault="00540125" w:rsidP="00540125">
      <w:pPr>
        <w:pStyle w:val="Heading2"/>
        <w:rPr>
          <w:lang w:val="fr-CH"/>
        </w:rPr>
      </w:pPr>
      <w:bookmarkStart w:id="307" w:name="_Toc305146505"/>
      <w:r w:rsidRPr="00BF6B21">
        <w:rPr>
          <w:lang w:val="fr-CH"/>
        </w:rPr>
        <w:t>2.11</w:t>
      </w:r>
      <w:r w:rsidRPr="00BF6B21">
        <w:rPr>
          <w:lang w:val="fr-CH"/>
        </w:rPr>
        <w:tab/>
        <w:t>Applications de systèmes d</w:t>
      </w:r>
      <w:r w:rsidR="00787779" w:rsidRPr="00BF6B21">
        <w:rPr>
          <w:lang w:val="fr-CH"/>
        </w:rPr>
        <w:t>'</w:t>
      </w:r>
      <w:r w:rsidRPr="00BF6B21">
        <w:rPr>
          <w:lang w:val="fr-CH"/>
        </w:rPr>
        <w:t>identification radiofréquence (RFID)</w:t>
      </w:r>
      <w:bookmarkEnd w:id="307"/>
      <w:r w:rsidRPr="00BF6B21">
        <w:rPr>
          <w:lang w:val="fr-CH"/>
        </w:rPr>
        <w:t xml:space="preserve"> </w:t>
      </w:r>
    </w:p>
    <w:p w:rsidR="00540125" w:rsidRPr="00BF6B21" w:rsidRDefault="00540125" w:rsidP="00E615FD">
      <w:pPr>
        <w:rPr>
          <w:snapToGrid w:val="0"/>
          <w:szCs w:val="24"/>
          <w:lang w:val="fr-CH" w:eastAsia="zh-CN"/>
        </w:rPr>
      </w:pPr>
      <w:r w:rsidRPr="00BF6B21">
        <w:rPr>
          <w:snapToGrid w:val="0"/>
          <w:szCs w:val="24"/>
          <w:lang w:val="fr-CH" w:eastAsia="zh-CN"/>
        </w:rPr>
        <w:t>Le Tableau 9K contient les bandes de fréquences et les paramètres réglementaires et informatifs recommandés pour les applications de systèmes d</w:t>
      </w:r>
      <w:r w:rsidR="00787779" w:rsidRPr="00BF6B21">
        <w:rPr>
          <w:snapToGrid w:val="0"/>
          <w:szCs w:val="24"/>
          <w:lang w:val="fr-CH" w:eastAsia="zh-CN"/>
        </w:rPr>
        <w:t>'</w:t>
      </w:r>
      <w:r w:rsidRPr="00BF6B21">
        <w:rPr>
          <w:snapToGrid w:val="0"/>
          <w:szCs w:val="24"/>
          <w:lang w:val="fr-CH" w:eastAsia="zh-CN"/>
        </w:rPr>
        <w:t>identification radiofréquence (RFID): identification automatique d</w:t>
      </w:r>
      <w:r w:rsidR="00787779" w:rsidRPr="00BF6B21">
        <w:rPr>
          <w:snapToGrid w:val="0"/>
          <w:szCs w:val="24"/>
          <w:lang w:val="fr-CH" w:eastAsia="zh-CN"/>
        </w:rPr>
        <w:t>'</w:t>
      </w:r>
      <w:r w:rsidRPr="00BF6B21">
        <w:rPr>
          <w:snapToGrid w:val="0"/>
          <w:szCs w:val="24"/>
          <w:lang w:val="fr-CH" w:eastAsia="zh-CN"/>
        </w:rPr>
        <w:t>articles, suivi de biens matériels, systèmes d</w:t>
      </w:r>
      <w:r w:rsidR="00787779" w:rsidRPr="00BF6B21">
        <w:rPr>
          <w:snapToGrid w:val="0"/>
          <w:szCs w:val="24"/>
          <w:lang w:val="fr-CH" w:eastAsia="zh-CN"/>
        </w:rPr>
        <w:t>'</w:t>
      </w:r>
      <w:r w:rsidRPr="00BF6B21">
        <w:rPr>
          <w:snapToGrid w:val="0"/>
          <w:szCs w:val="24"/>
          <w:lang w:val="fr-CH" w:eastAsia="zh-CN"/>
        </w:rPr>
        <w:t>alarme, gestion des déchets, identification des personnes, contrôle d</w:t>
      </w:r>
      <w:r w:rsidR="00787779" w:rsidRPr="00BF6B21">
        <w:rPr>
          <w:snapToGrid w:val="0"/>
          <w:szCs w:val="24"/>
          <w:lang w:val="fr-CH" w:eastAsia="zh-CN"/>
        </w:rPr>
        <w:t>'</w:t>
      </w:r>
      <w:r w:rsidRPr="00BF6B21">
        <w:rPr>
          <w:snapToGrid w:val="0"/>
          <w:szCs w:val="24"/>
          <w:lang w:val="fr-CH" w:eastAsia="zh-CN"/>
        </w:rPr>
        <w:t>accès, capteurs de proximité, systèmes antivol, systèmes de localisation,</w:t>
      </w:r>
      <w:r w:rsidR="00E615FD" w:rsidRPr="00BF6B21">
        <w:rPr>
          <w:snapToGrid w:val="0"/>
          <w:szCs w:val="24"/>
          <w:lang w:val="fr-CH" w:eastAsia="zh-CN"/>
        </w:rPr>
        <w:t xml:space="preserve"> </w:t>
      </w:r>
      <w:r w:rsidRPr="00BF6B21">
        <w:rPr>
          <w:snapToGrid w:val="0"/>
          <w:szCs w:val="24"/>
          <w:lang w:val="fr-CH" w:eastAsia="zh-CN"/>
        </w:rPr>
        <w:t>transfert de données vers des dispositifs portatifs, systèmes de commande hertziens, etc. On notera que certains autres types de systèmes RFID peuvent être mis en œuvre conformément à d</w:t>
      </w:r>
      <w:r w:rsidR="00787779" w:rsidRPr="00BF6B21">
        <w:rPr>
          <w:snapToGrid w:val="0"/>
          <w:szCs w:val="24"/>
          <w:lang w:val="fr-CH" w:eastAsia="zh-CN"/>
        </w:rPr>
        <w:t>'</w:t>
      </w:r>
      <w:r w:rsidRPr="00BF6B21">
        <w:rPr>
          <w:snapToGrid w:val="0"/>
          <w:szCs w:val="24"/>
          <w:lang w:val="fr-CH" w:eastAsia="zh-CN"/>
        </w:rPr>
        <w:t>autres annexes.</w:t>
      </w:r>
    </w:p>
    <w:p w:rsidR="00540125" w:rsidRPr="00BF6B21" w:rsidRDefault="00540125" w:rsidP="00BA42C8">
      <w:pPr>
        <w:pStyle w:val="TableNo"/>
        <w:keepLines/>
        <w:rPr>
          <w:snapToGrid w:val="0"/>
          <w:szCs w:val="24"/>
          <w:lang w:val="fr-CH" w:eastAsia="zh-CN"/>
        </w:rPr>
      </w:pPr>
      <w:r w:rsidRPr="00BF6B21">
        <w:rPr>
          <w:snapToGrid w:val="0"/>
          <w:szCs w:val="24"/>
          <w:lang w:val="fr-CH" w:eastAsia="zh-CN"/>
        </w:rPr>
        <w:lastRenderedPageBreak/>
        <w:t xml:space="preserve">TABLEAU 9K </w:t>
      </w:r>
    </w:p>
    <w:p w:rsidR="00540125" w:rsidRPr="00BF6B21" w:rsidRDefault="00540125" w:rsidP="00BA42C8">
      <w:pPr>
        <w:pStyle w:val="Tabletitle"/>
        <w:keepLines/>
        <w:rPr>
          <w:lang w:val="fr-CH"/>
        </w:rPr>
      </w:pPr>
      <w:r w:rsidRPr="00BF6B21">
        <w:rPr>
          <w:lang w:val="fr-CH"/>
        </w:rPr>
        <w:t xml:space="preserve">Paramètres réglementaires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
        <w:gridCol w:w="1644"/>
        <w:gridCol w:w="1491"/>
        <w:gridCol w:w="1297"/>
        <w:gridCol w:w="1322"/>
        <w:gridCol w:w="1142"/>
        <w:gridCol w:w="2327"/>
      </w:tblGrid>
      <w:tr w:rsidR="00540125" w:rsidRPr="00BF6B21" w:rsidTr="00BA42C8">
        <w:trPr>
          <w:cantSplit/>
          <w:tblHeader/>
          <w:jc w:val="center"/>
        </w:trPr>
        <w:tc>
          <w:tcPr>
            <w:tcW w:w="2060" w:type="dxa"/>
            <w:gridSpan w:val="2"/>
            <w:vAlign w:val="center"/>
          </w:tcPr>
          <w:p w:rsidR="00540125" w:rsidRPr="00BF6B21" w:rsidRDefault="00540125" w:rsidP="00BA42C8">
            <w:pPr>
              <w:pStyle w:val="Tablehead"/>
              <w:keepLines/>
              <w:rPr>
                <w:sz w:val="20"/>
                <w:lang w:val="fr-CH"/>
              </w:rPr>
            </w:pPr>
            <w:r w:rsidRPr="00BF6B21">
              <w:rPr>
                <w:sz w:val="20"/>
                <w:lang w:val="fr-CH"/>
              </w:rPr>
              <w:t>Bande de fréquences</w:t>
            </w:r>
          </w:p>
        </w:tc>
        <w:tc>
          <w:tcPr>
            <w:tcW w:w="1491" w:type="dxa"/>
            <w:vAlign w:val="center"/>
          </w:tcPr>
          <w:p w:rsidR="00540125" w:rsidRPr="00BF6B21" w:rsidRDefault="00540125" w:rsidP="00BA42C8">
            <w:pPr>
              <w:pStyle w:val="Tablehead"/>
              <w:keepLines/>
              <w:rPr>
                <w:sz w:val="20"/>
                <w:lang w:val="fr-CH"/>
              </w:rPr>
            </w:pPr>
            <w:r w:rsidRPr="00BF6B21">
              <w:rPr>
                <w:sz w:val="20"/>
                <w:lang w:val="fr-CH"/>
              </w:rPr>
              <w:t>Puissance/</w:t>
            </w:r>
            <w:r w:rsidR="00BA42C8" w:rsidRPr="00BF6B21">
              <w:rPr>
                <w:sz w:val="20"/>
                <w:lang w:val="fr-CH"/>
              </w:rPr>
              <w:br/>
            </w:r>
            <w:r w:rsidRPr="00BF6B21">
              <w:rPr>
                <w:sz w:val="20"/>
                <w:lang w:val="fr-CH"/>
              </w:rPr>
              <w:t>champ magnétique</w:t>
            </w:r>
          </w:p>
        </w:tc>
        <w:tc>
          <w:tcPr>
            <w:tcW w:w="1297" w:type="dxa"/>
            <w:vAlign w:val="center"/>
          </w:tcPr>
          <w:p w:rsidR="00540125" w:rsidRPr="00BF6B21" w:rsidRDefault="00540125" w:rsidP="00BA42C8">
            <w:pPr>
              <w:pStyle w:val="Tablehead"/>
              <w:keepLines/>
              <w:rPr>
                <w:sz w:val="20"/>
                <w:lang w:val="fr-CH"/>
              </w:rPr>
            </w:pPr>
            <w:r w:rsidRPr="00BF6B21">
              <w:rPr>
                <w:sz w:val="20"/>
                <w:lang w:val="fr-CH"/>
              </w:rPr>
              <w:t>Condition</w:t>
            </w:r>
            <w:r w:rsidR="00BA42C8" w:rsidRPr="00BF6B21">
              <w:rPr>
                <w:sz w:val="20"/>
                <w:lang w:val="fr-CH"/>
              </w:rPr>
              <w:br/>
            </w:r>
            <w:r w:rsidRPr="00BF6B21">
              <w:rPr>
                <w:sz w:val="20"/>
                <w:lang w:val="fr-CH"/>
              </w:rPr>
              <w:t>relative à l</w:t>
            </w:r>
            <w:r w:rsidR="00787779" w:rsidRPr="00BF6B21">
              <w:rPr>
                <w:sz w:val="20"/>
                <w:lang w:val="fr-CH"/>
              </w:rPr>
              <w:t>'</w:t>
            </w:r>
            <w:r w:rsidRPr="00BF6B21">
              <w:rPr>
                <w:sz w:val="20"/>
                <w:lang w:val="fr-CH"/>
              </w:rPr>
              <w:t>accès au spectre et à la réduction des brouillages</w:t>
            </w:r>
          </w:p>
        </w:tc>
        <w:tc>
          <w:tcPr>
            <w:tcW w:w="1322" w:type="dxa"/>
            <w:vAlign w:val="center"/>
          </w:tcPr>
          <w:p w:rsidR="00540125" w:rsidRPr="00BF6B21" w:rsidRDefault="00540125" w:rsidP="00BA42C8">
            <w:pPr>
              <w:pStyle w:val="Tablehead"/>
              <w:keepLines/>
              <w:rPr>
                <w:sz w:val="20"/>
                <w:lang w:val="fr-CH"/>
              </w:rPr>
            </w:pPr>
            <w:r w:rsidRPr="00BF6B21">
              <w:rPr>
                <w:sz w:val="20"/>
                <w:lang w:val="fr-CH"/>
              </w:rPr>
              <w:t>Espacement entre canaux</w:t>
            </w:r>
          </w:p>
        </w:tc>
        <w:tc>
          <w:tcPr>
            <w:tcW w:w="1142" w:type="dxa"/>
            <w:vAlign w:val="center"/>
          </w:tcPr>
          <w:p w:rsidR="00540125" w:rsidRPr="00BF6B21" w:rsidRDefault="00540125" w:rsidP="00BA42C8">
            <w:pPr>
              <w:pStyle w:val="Tablehead"/>
              <w:keepLines/>
              <w:rPr>
                <w:sz w:val="20"/>
                <w:lang w:val="fr-CH"/>
              </w:rPr>
            </w:pPr>
            <w:r w:rsidRPr="00BF6B21">
              <w:rPr>
                <w:sz w:val="20"/>
                <w:lang w:val="fr-CH"/>
              </w:rPr>
              <w:t>Décision ECC/ERC</w:t>
            </w:r>
          </w:p>
        </w:tc>
        <w:tc>
          <w:tcPr>
            <w:tcW w:w="2327" w:type="dxa"/>
            <w:vAlign w:val="center"/>
          </w:tcPr>
          <w:p w:rsidR="00540125" w:rsidRPr="00BF6B21" w:rsidRDefault="00540125" w:rsidP="00BA42C8">
            <w:pPr>
              <w:pStyle w:val="Tablehead"/>
              <w:keepLines/>
              <w:rPr>
                <w:sz w:val="20"/>
                <w:lang w:val="fr-CH"/>
              </w:rPr>
            </w:pPr>
            <w:r w:rsidRPr="00BF6B21">
              <w:rPr>
                <w:sz w:val="20"/>
                <w:lang w:val="fr-CH"/>
              </w:rPr>
              <w:t>Notes</w:t>
            </w:r>
          </w:p>
        </w:tc>
      </w:tr>
      <w:tr w:rsidR="00540125" w:rsidRPr="00BF6B21" w:rsidTr="00BA42C8">
        <w:trPr>
          <w:cantSplit/>
          <w:jc w:val="center"/>
        </w:trPr>
        <w:tc>
          <w:tcPr>
            <w:tcW w:w="416" w:type="dxa"/>
          </w:tcPr>
          <w:p w:rsidR="00540125" w:rsidRPr="00BF6B21" w:rsidRDefault="00540125" w:rsidP="00BA42C8">
            <w:pPr>
              <w:pStyle w:val="Tabletext"/>
              <w:keepNext/>
              <w:keepLines/>
              <w:jc w:val="center"/>
              <w:rPr>
                <w:sz w:val="20"/>
                <w:lang w:val="fr-CH"/>
              </w:rPr>
            </w:pPr>
            <w:r w:rsidRPr="00BF6B21">
              <w:rPr>
                <w:sz w:val="20"/>
                <w:lang w:val="fr-CH"/>
              </w:rPr>
              <w:t>a1</w:t>
            </w:r>
          </w:p>
        </w:tc>
        <w:tc>
          <w:tcPr>
            <w:tcW w:w="1644" w:type="dxa"/>
          </w:tcPr>
          <w:p w:rsidR="00540125" w:rsidRPr="00BF6B21" w:rsidRDefault="00540125" w:rsidP="00BA42C8">
            <w:pPr>
              <w:pStyle w:val="Tabletext"/>
              <w:keepNext/>
              <w:keepLines/>
              <w:jc w:val="left"/>
              <w:rPr>
                <w:sz w:val="20"/>
                <w:lang w:val="fr-CH"/>
              </w:rPr>
            </w:pPr>
            <w:r w:rsidRPr="00BF6B21">
              <w:rPr>
                <w:sz w:val="20"/>
                <w:lang w:val="fr-CH"/>
              </w:rPr>
              <w:t>2 446</w:t>
            </w:r>
            <w:r w:rsidRPr="00BF6B21">
              <w:rPr>
                <w:sz w:val="20"/>
                <w:lang w:val="fr-CH"/>
              </w:rPr>
              <w:noBreakHyphen/>
              <w:t>2 454 MHz</w:t>
            </w:r>
          </w:p>
        </w:tc>
        <w:tc>
          <w:tcPr>
            <w:tcW w:w="1491" w:type="dxa"/>
          </w:tcPr>
          <w:p w:rsidR="00540125" w:rsidRPr="00BF6B21" w:rsidRDefault="00540125" w:rsidP="00BA42C8">
            <w:pPr>
              <w:pStyle w:val="Tabletext"/>
              <w:keepNext/>
              <w:keepLines/>
              <w:jc w:val="left"/>
              <w:rPr>
                <w:sz w:val="20"/>
                <w:lang w:val="fr-CH"/>
              </w:rPr>
            </w:pPr>
            <w:r w:rsidRPr="00BF6B21">
              <w:rPr>
                <w:sz w:val="20"/>
                <w:lang w:val="fr-CH"/>
              </w:rPr>
              <w:t>≤ 500 mW p.i.r.e.</w:t>
            </w:r>
          </w:p>
        </w:tc>
        <w:tc>
          <w:tcPr>
            <w:tcW w:w="1297" w:type="dxa"/>
          </w:tcPr>
          <w:p w:rsidR="00540125" w:rsidRPr="00BF6B21" w:rsidRDefault="00540125" w:rsidP="00BA42C8">
            <w:pPr>
              <w:pStyle w:val="Tabletext"/>
              <w:keepNext/>
              <w:keepLines/>
              <w:jc w:val="left"/>
              <w:rPr>
                <w:sz w:val="20"/>
                <w:lang w:val="fr-CH"/>
              </w:rPr>
            </w:pPr>
            <w:r w:rsidRPr="00BF6B21">
              <w:rPr>
                <w:sz w:val="20"/>
                <w:lang w:val="fr-CH"/>
              </w:rPr>
              <w:t>Pas de condition</w:t>
            </w:r>
          </w:p>
        </w:tc>
        <w:tc>
          <w:tcPr>
            <w:tcW w:w="1322" w:type="dxa"/>
          </w:tcPr>
          <w:p w:rsidR="00540125" w:rsidRPr="00BF6B21" w:rsidRDefault="00540125" w:rsidP="00BA42C8">
            <w:pPr>
              <w:pStyle w:val="Tabletext"/>
              <w:keepNext/>
              <w:keepLines/>
              <w:jc w:val="left"/>
              <w:rPr>
                <w:sz w:val="20"/>
                <w:lang w:val="fr-CH"/>
              </w:rPr>
            </w:pPr>
            <w:r w:rsidRPr="00BF6B21">
              <w:rPr>
                <w:sz w:val="20"/>
                <w:lang w:val="fr-CH"/>
              </w:rPr>
              <w:t>Pas</w:t>
            </w:r>
            <w:r w:rsidR="00BA42C8" w:rsidRPr="00BF6B21">
              <w:rPr>
                <w:sz w:val="20"/>
                <w:lang w:val="fr-CH"/>
              </w:rPr>
              <w:br/>
            </w:r>
            <w:r w:rsidRPr="00BF6B21">
              <w:rPr>
                <w:sz w:val="20"/>
                <w:lang w:val="fr-CH"/>
              </w:rPr>
              <w:t>d</w:t>
            </w:r>
            <w:r w:rsidR="00787779" w:rsidRPr="00BF6B21">
              <w:rPr>
                <w:sz w:val="20"/>
                <w:lang w:val="fr-CH"/>
              </w:rPr>
              <w:t>'</w:t>
            </w:r>
            <w:r w:rsidRPr="00BF6B21">
              <w:rPr>
                <w:sz w:val="20"/>
                <w:lang w:val="fr-CH"/>
              </w:rPr>
              <w:t>espacement</w:t>
            </w:r>
          </w:p>
        </w:tc>
        <w:tc>
          <w:tcPr>
            <w:tcW w:w="1142" w:type="dxa"/>
          </w:tcPr>
          <w:p w:rsidR="00540125" w:rsidRPr="00BF6B21" w:rsidRDefault="00540125" w:rsidP="00BA42C8">
            <w:pPr>
              <w:pStyle w:val="Tabletext"/>
              <w:keepNext/>
              <w:keepLines/>
              <w:jc w:val="left"/>
              <w:rPr>
                <w:sz w:val="20"/>
                <w:lang w:val="fr-CH"/>
              </w:rPr>
            </w:pPr>
          </w:p>
        </w:tc>
        <w:tc>
          <w:tcPr>
            <w:tcW w:w="2327" w:type="dxa"/>
          </w:tcPr>
          <w:p w:rsidR="00540125" w:rsidRPr="00BF6B21" w:rsidRDefault="00540125" w:rsidP="00BA42C8">
            <w:pPr>
              <w:pStyle w:val="Tabletext"/>
              <w:keepNext/>
              <w:keepLines/>
              <w:jc w:val="left"/>
              <w:rPr>
                <w:sz w:val="20"/>
                <w:lang w:val="fr-CH"/>
              </w:rPr>
            </w:pPr>
          </w:p>
        </w:tc>
      </w:tr>
      <w:tr w:rsidR="00540125" w:rsidRPr="00BF6B21" w:rsidTr="00BA42C8">
        <w:trPr>
          <w:cantSplit/>
          <w:jc w:val="center"/>
        </w:trPr>
        <w:tc>
          <w:tcPr>
            <w:tcW w:w="416" w:type="dxa"/>
          </w:tcPr>
          <w:p w:rsidR="00540125" w:rsidRPr="00BF6B21" w:rsidRDefault="00540125" w:rsidP="00E615FD">
            <w:pPr>
              <w:pStyle w:val="Tabletext"/>
              <w:jc w:val="center"/>
              <w:rPr>
                <w:sz w:val="20"/>
                <w:lang w:val="fr-CH"/>
              </w:rPr>
            </w:pPr>
            <w:r w:rsidRPr="00BF6B21">
              <w:rPr>
                <w:sz w:val="20"/>
                <w:lang w:val="fr-CH"/>
              </w:rPr>
              <w:t>a2</w:t>
            </w:r>
          </w:p>
        </w:tc>
        <w:tc>
          <w:tcPr>
            <w:tcW w:w="1644" w:type="dxa"/>
          </w:tcPr>
          <w:p w:rsidR="00540125" w:rsidRPr="00BF6B21" w:rsidRDefault="00540125" w:rsidP="00E615FD">
            <w:pPr>
              <w:pStyle w:val="Tabletext"/>
              <w:jc w:val="left"/>
              <w:rPr>
                <w:sz w:val="20"/>
                <w:lang w:val="fr-CH"/>
              </w:rPr>
            </w:pPr>
            <w:r w:rsidRPr="00BF6B21">
              <w:rPr>
                <w:sz w:val="20"/>
                <w:lang w:val="fr-CH"/>
              </w:rPr>
              <w:t>2 446-2 454 MHz</w:t>
            </w:r>
          </w:p>
        </w:tc>
        <w:tc>
          <w:tcPr>
            <w:tcW w:w="1491" w:type="dxa"/>
          </w:tcPr>
          <w:p w:rsidR="00540125" w:rsidRPr="00BF6B21" w:rsidRDefault="00540125" w:rsidP="00E615FD">
            <w:pPr>
              <w:pStyle w:val="Tabletext"/>
              <w:jc w:val="left"/>
              <w:rPr>
                <w:sz w:val="20"/>
                <w:lang w:val="fr-CH"/>
              </w:rPr>
            </w:pPr>
            <w:r w:rsidRPr="00BF6B21">
              <w:rPr>
                <w:sz w:val="20"/>
                <w:lang w:val="fr-CH"/>
              </w:rPr>
              <w:t>&gt; 500 mW</w:t>
            </w:r>
            <w:r w:rsidRPr="00BF6B21">
              <w:rPr>
                <w:sz w:val="20"/>
                <w:lang w:val="fr-CH"/>
              </w:rPr>
              <w:noBreakHyphen/>
              <w:t>4 W</w:t>
            </w:r>
            <w:r w:rsidRPr="00BF6B21">
              <w:rPr>
                <w:sz w:val="20"/>
                <w:lang w:val="fr-CH"/>
              </w:rPr>
              <w:br/>
              <w:t>p.i.r.e.</w:t>
            </w:r>
          </w:p>
        </w:tc>
        <w:tc>
          <w:tcPr>
            <w:tcW w:w="1297" w:type="dxa"/>
          </w:tcPr>
          <w:p w:rsidR="00540125" w:rsidRPr="00BF6B21" w:rsidRDefault="00540125" w:rsidP="00E615FD">
            <w:pPr>
              <w:pStyle w:val="Tabletext"/>
              <w:jc w:val="left"/>
              <w:rPr>
                <w:sz w:val="20"/>
                <w:lang w:val="fr-CH"/>
              </w:rPr>
            </w:pPr>
            <w:r w:rsidRPr="00BF6B21">
              <w:rPr>
                <w:sz w:val="20"/>
                <w:lang w:val="fr-CH"/>
              </w:rPr>
              <w:t>facteur d</w:t>
            </w:r>
            <w:r w:rsidR="00787779" w:rsidRPr="00BF6B21">
              <w:rPr>
                <w:sz w:val="20"/>
                <w:lang w:val="fr-CH"/>
              </w:rPr>
              <w:t>'</w:t>
            </w:r>
            <w:r w:rsidRPr="00BF6B21">
              <w:rPr>
                <w:sz w:val="20"/>
                <w:lang w:val="fr-CH"/>
              </w:rPr>
              <w:t>utilisation ≤ 15%</w:t>
            </w:r>
          </w:p>
          <w:p w:rsidR="00540125" w:rsidRPr="00BF6B21" w:rsidRDefault="00540125" w:rsidP="00E615FD">
            <w:pPr>
              <w:pStyle w:val="Tabletext"/>
              <w:jc w:val="left"/>
              <w:rPr>
                <w:sz w:val="20"/>
                <w:lang w:val="fr-CH"/>
              </w:rPr>
            </w:pPr>
            <w:r w:rsidRPr="00BF6B21">
              <w:rPr>
                <w:sz w:val="20"/>
                <w:lang w:val="fr-CH"/>
              </w:rPr>
              <w:t>Des techniques FHSS devraient être utilises.</w:t>
            </w:r>
          </w:p>
        </w:tc>
        <w:tc>
          <w:tcPr>
            <w:tcW w:w="1322" w:type="dxa"/>
          </w:tcPr>
          <w:p w:rsidR="00540125" w:rsidRPr="00BF6B21" w:rsidRDefault="00540125" w:rsidP="00E615FD">
            <w:pPr>
              <w:pStyle w:val="Tabletext"/>
              <w:jc w:val="left"/>
              <w:rPr>
                <w:sz w:val="20"/>
                <w:lang w:val="fr-CH"/>
              </w:rPr>
            </w:pPr>
            <w:r w:rsidRPr="00BF6B21">
              <w:rPr>
                <w:sz w:val="20"/>
                <w:lang w:val="fr-CH"/>
              </w:rPr>
              <w:t>Pas d</w:t>
            </w:r>
            <w:r w:rsidR="00787779" w:rsidRPr="00BF6B21">
              <w:rPr>
                <w:sz w:val="20"/>
                <w:lang w:val="fr-CH"/>
              </w:rPr>
              <w:t>'</w:t>
            </w:r>
            <w:r w:rsidRPr="00BF6B21">
              <w:rPr>
                <w:sz w:val="20"/>
                <w:lang w:val="fr-CH"/>
              </w:rPr>
              <w:t>espacement</w:t>
            </w:r>
          </w:p>
        </w:tc>
        <w:tc>
          <w:tcPr>
            <w:tcW w:w="1142" w:type="dxa"/>
          </w:tcPr>
          <w:p w:rsidR="00540125" w:rsidRPr="00BF6B21" w:rsidRDefault="00540125" w:rsidP="00E615FD">
            <w:pPr>
              <w:pStyle w:val="Tabletext"/>
              <w:jc w:val="left"/>
              <w:rPr>
                <w:sz w:val="20"/>
                <w:lang w:val="fr-CH"/>
              </w:rPr>
            </w:pPr>
          </w:p>
        </w:tc>
        <w:tc>
          <w:tcPr>
            <w:tcW w:w="2327" w:type="dxa"/>
          </w:tcPr>
          <w:p w:rsidR="00540125" w:rsidRPr="00BF6B21" w:rsidRDefault="00540125" w:rsidP="00BA42C8">
            <w:pPr>
              <w:pStyle w:val="Tabletext"/>
              <w:jc w:val="left"/>
              <w:rPr>
                <w:sz w:val="20"/>
                <w:lang w:val="fr-CH"/>
              </w:rPr>
            </w:pPr>
            <w:r w:rsidRPr="00BF6B21">
              <w:rPr>
                <w:sz w:val="20"/>
                <w:lang w:val="fr-CH"/>
              </w:rPr>
              <w:t>Les niveaux de puissance supérieurs à 500 mW ne peuvent être utilisés qu</w:t>
            </w:r>
            <w:r w:rsidR="00787779" w:rsidRPr="00BF6B21">
              <w:rPr>
                <w:sz w:val="20"/>
                <w:lang w:val="fr-CH"/>
              </w:rPr>
              <w:t>'</w:t>
            </w:r>
            <w:r w:rsidRPr="00BF6B21">
              <w:rPr>
                <w:sz w:val="20"/>
                <w:lang w:val="fr-CH"/>
              </w:rPr>
              <w:t>à l</w:t>
            </w:r>
            <w:r w:rsidR="00787779" w:rsidRPr="00BF6B21">
              <w:rPr>
                <w:sz w:val="20"/>
                <w:lang w:val="fr-CH"/>
              </w:rPr>
              <w:t>'</w:t>
            </w:r>
            <w:r w:rsidRPr="00BF6B21">
              <w:rPr>
                <w:sz w:val="20"/>
                <w:lang w:val="fr-CH"/>
              </w:rPr>
              <w:t>intérieur d</w:t>
            </w:r>
            <w:r w:rsidR="00787779" w:rsidRPr="00BF6B21">
              <w:rPr>
                <w:sz w:val="20"/>
                <w:lang w:val="fr-CH"/>
              </w:rPr>
              <w:t>'</w:t>
            </w:r>
            <w:r w:rsidRPr="00BF6B21">
              <w:rPr>
                <w:sz w:val="20"/>
                <w:lang w:val="fr-CH"/>
              </w:rPr>
              <w:t>un bâtiment et le facteur d</w:t>
            </w:r>
            <w:r w:rsidR="00787779" w:rsidRPr="00BF6B21">
              <w:rPr>
                <w:sz w:val="20"/>
                <w:lang w:val="fr-CH"/>
              </w:rPr>
              <w:t>'</w:t>
            </w:r>
            <w:r w:rsidRPr="00BF6B21">
              <w:rPr>
                <w:sz w:val="20"/>
                <w:lang w:val="fr-CH"/>
              </w:rPr>
              <w:t>utilisation de toutes les émissions doit dans ce cas être ≤</w:t>
            </w:r>
            <w:r w:rsidR="00BA42C8" w:rsidRPr="00BF6B21">
              <w:rPr>
                <w:sz w:val="20"/>
                <w:lang w:val="fr-CH"/>
              </w:rPr>
              <w:t> </w:t>
            </w:r>
            <w:r w:rsidRPr="00BF6B21">
              <w:rPr>
                <w:sz w:val="20"/>
                <w:lang w:val="fr-CH"/>
              </w:rPr>
              <w:t>15% dans n</w:t>
            </w:r>
            <w:r w:rsidR="00787779" w:rsidRPr="00BF6B21">
              <w:rPr>
                <w:sz w:val="20"/>
                <w:lang w:val="fr-CH"/>
              </w:rPr>
              <w:t>'</w:t>
            </w:r>
            <w:r w:rsidRPr="00BF6B21">
              <w:rPr>
                <w:sz w:val="20"/>
                <w:lang w:val="fr-CH"/>
              </w:rPr>
              <w:t>importe quelle période de 200 ms (30</w:t>
            </w:r>
            <w:r w:rsidR="00BA42C8" w:rsidRPr="00BF6B21">
              <w:rPr>
                <w:sz w:val="20"/>
                <w:lang w:val="fr-CH"/>
              </w:rPr>
              <w:t> </w:t>
            </w:r>
            <w:r w:rsidRPr="00BF6B21">
              <w:rPr>
                <w:sz w:val="20"/>
                <w:lang w:val="fr-CH"/>
              </w:rPr>
              <w:t>ms d</w:t>
            </w:r>
            <w:r w:rsidR="00787779" w:rsidRPr="00BF6B21">
              <w:rPr>
                <w:sz w:val="20"/>
                <w:lang w:val="fr-CH"/>
              </w:rPr>
              <w:t>'</w:t>
            </w:r>
            <w:r w:rsidRPr="00BF6B21">
              <w:rPr>
                <w:sz w:val="20"/>
                <w:lang w:val="fr-CH"/>
              </w:rPr>
              <w:t>émission/170</w:t>
            </w:r>
            <w:r w:rsidR="00BA42C8" w:rsidRPr="00BF6B21">
              <w:rPr>
                <w:sz w:val="20"/>
                <w:lang w:val="fr-CH"/>
              </w:rPr>
              <w:t> </w:t>
            </w:r>
            <w:r w:rsidRPr="00BF6B21">
              <w:rPr>
                <w:sz w:val="20"/>
                <w:lang w:val="fr-CH"/>
              </w:rPr>
              <w:t>ms de silence).</w:t>
            </w:r>
          </w:p>
        </w:tc>
      </w:tr>
      <w:tr w:rsidR="00540125" w:rsidRPr="00BF6B21" w:rsidTr="00BA42C8">
        <w:trPr>
          <w:cantSplit/>
          <w:jc w:val="center"/>
        </w:trPr>
        <w:tc>
          <w:tcPr>
            <w:tcW w:w="416" w:type="dxa"/>
          </w:tcPr>
          <w:p w:rsidR="00540125" w:rsidRPr="00BF6B21" w:rsidRDefault="00540125" w:rsidP="00E615FD">
            <w:pPr>
              <w:pStyle w:val="Tabletext"/>
              <w:jc w:val="center"/>
              <w:rPr>
                <w:sz w:val="20"/>
                <w:lang w:val="fr-CH"/>
              </w:rPr>
            </w:pPr>
            <w:r w:rsidRPr="00BF6B21">
              <w:rPr>
                <w:sz w:val="20"/>
                <w:lang w:val="fr-CH"/>
              </w:rPr>
              <w:t>b1</w:t>
            </w:r>
          </w:p>
        </w:tc>
        <w:tc>
          <w:tcPr>
            <w:tcW w:w="1644" w:type="dxa"/>
          </w:tcPr>
          <w:p w:rsidR="00540125" w:rsidRPr="00BF6B21" w:rsidRDefault="00540125" w:rsidP="00E615FD">
            <w:pPr>
              <w:pStyle w:val="Tabletext"/>
              <w:jc w:val="left"/>
              <w:rPr>
                <w:sz w:val="20"/>
                <w:lang w:val="fr-CH"/>
              </w:rPr>
            </w:pPr>
            <w:r w:rsidRPr="00BF6B21">
              <w:rPr>
                <w:sz w:val="20"/>
                <w:lang w:val="fr-CH"/>
              </w:rPr>
              <w:t>865,0</w:t>
            </w:r>
            <w:r w:rsidRPr="00BF6B21">
              <w:rPr>
                <w:sz w:val="20"/>
                <w:lang w:val="fr-CH"/>
              </w:rPr>
              <w:noBreakHyphen/>
              <w:t>865,6 MHz</w:t>
            </w:r>
          </w:p>
        </w:tc>
        <w:tc>
          <w:tcPr>
            <w:tcW w:w="1491" w:type="dxa"/>
          </w:tcPr>
          <w:p w:rsidR="00540125" w:rsidRPr="00BF6B21" w:rsidRDefault="00540125" w:rsidP="00E615FD">
            <w:pPr>
              <w:pStyle w:val="Tabletext"/>
              <w:jc w:val="left"/>
              <w:rPr>
                <w:sz w:val="20"/>
                <w:lang w:val="fr-CH"/>
              </w:rPr>
            </w:pPr>
            <w:r w:rsidRPr="00BF6B21">
              <w:rPr>
                <w:sz w:val="20"/>
                <w:lang w:val="fr-CH"/>
              </w:rPr>
              <w:t>100 mW p.a.r.</w:t>
            </w:r>
          </w:p>
        </w:tc>
        <w:tc>
          <w:tcPr>
            <w:tcW w:w="1297" w:type="dxa"/>
          </w:tcPr>
          <w:p w:rsidR="00540125" w:rsidRPr="00BF6B21" w:rsidRDefault="00540125" w:rsidP="00E615FD">
            <w:pPr>
              <w:pStyle w:val="Tabletext"/>
              <w:jc w:val="left"/>
              <w:rPr>
                <w:sz w:val="20"/>
                <w:lang w:val="fr-CH"/>
              </w:rPr>
            </w:pPr>
            <w:r w:rsidRPr="00BF6B21">
              <w:rPr>
                <w:sz w:val="20"/>
                <w:lang w:val="fr-CH"/>
              </w:rPr>
              <w:t>Pas de condition</w:t>
            </w:r>
          </w:p>
        </w:tc>
        <w:tc>
          <w:tcPr>
            <w:tcW w:w="1322" w:type="dxa"/>
          </w:tcPr>
          <w:p w:rsidR="00540125" w:rsidRPr="00BF6B21" w:rsidRDefault="00540125" w:rsidP="00E615FD">
            <w:pPr>
              <w:pStyle w:val="Tabletext"/>
              <w:jc w:val="left"/>
              <w:rPr>
                <w:sz w:val="20"/>
                <w:lang w:val="fr-CH"/>
              </w:rPr>
            </w:pPr>
            <w:r w:rsidRPr="00BF6B21">
              <w:rPr>
                <w:sz w:val="20"/>
                <w:lang w:val="fr-CH"/>
              </w:rPr>
              <w:t>200 kHz</w:t>
            </w:r>
          </w:p>
        </w:tc>
        <w:tc>
          <w:tcPr>
            <w:tcW w:w="1142" w:type="dxa"/>
          </w:tcPr>
          <w:p w:rsidR="00540125" w:rsidRPr="00BF6B21" w:rsidRDefault="00540125" w:rsidP="00E615FD">
            <w:pPr>
              <w:pStyle w:val="Tabletext"/>
              <w:jc w:val="left"/>
              <w:rPr>
                <w:sz w:val="20"/>
                <w:lang w:val="fr-CH"/>
              </w:rPr>
            </w:pPr>
          </w:p>
        </w:tc>
        <w:tc>
          <w:tcPr>
            <w:tcW w:w="2327" w:type="dxa"/>
          </w:tcPr>
          <w:p w:rsidR="00540125" w:rsidRPr="00BF6B21" w:rsidRDefault="00540125" w:rsidP="00E615FD">
            <w:pPr>
              <w:pStyle w:val="Tabletext"/>
              <w:jc w:val="left"/>
              <w:rPr>
                <w:sz w:val="20"/>
                <w:lang w:val="fr-CH"/>
              </w:rPr>
            </w:pPr>
          </w:p>
        </w:tc>
      </w:tr>
      <w:tr w:rsidR="00540125" w:rsidRPr="00BF6B21" w:rsidTr="00BA42C8">
        <w:trPr>
          <w:cantSplit/>
          <w:jc w:val="center"/>
        </w:trPr>
        <w:tc>
          <w:tcPr>
            <w:tcW w:w="416" w:type="dxa"/>
          </w:tcPr>
          <w:p w:rsidR="00540125" w:rsidRPr="00BF6B21" w:rsidRDefault="00540125" w:rsidP="00E615FD">
            <w:pPr>
              <w:pStyle w:val="Tabletext"/>
              <w:jc w:val="center"/>
              <w:rPr>
                <w:sz w:val="20"/>
                <w:lang w:val="fr-CH"/>
              </w:rPr>
            </w:pPr>
            <w:r w:rsidRPr="00BF6B21">
              <w:rPr>
                <w:sz w:val="20"/>
                <w:lang w:val="fr-CH"/>
              </w:rPr>
              <w:t>b2</w:t>
            </w:r>
          </w:p>
        </w:tc>
        <w:tc>
          <w:tcPr>
            <w:tcW w:w="1644" w:type="dxa"/>
          </w:tcPr>
          <w:p w:rsidR="00540125" w:rsidRPr="00BF6B21" w:rsidRDefault="00540125" w:rsidP="00E615FD">
            <w:pPr>
              <w:pStyle w:val="Tabletext"/>
              <w:jc w:val="left"/>
              <w:rPr>
                <w:sz w:val="20"/>
                <w:lang w:val="fr-CH"/>
              </w:rPr>
            </w:pPr>
            <w:r w:rsidRPr="00BF6B21">
              <w:rPr>
                <w:sz w:val="20"/>
                <w:lang w:val="fr-CH"/>
              </w:rPr>
              <w:t>865,6-867,6 MHz</w:t>
            </w:r>
          </w:p>
        </w:tc>
        <w:tc>
          <w:tcPr>
            <w:tcW w:w="1491" w:type="dxa"/>
          </w:tcPr>
          <w:p w:rsidR="00540125" w:rsidRPr="00BF6B21" w:rsidRDefault="00540125" w:rsidP="00E615FD">
            <w:pPr>
              <w:pStyle w:val="Tabletext"/>
              <w:jc w:val="left"/>
              <w:rPr>
                <w:sz w:val="20"/>
                <w:lang w:val="fr-CH"/>
              </w:rPr>
            </w:pPr>
            <w:r w:rsidRPr="00BF6B21">
              <w:rPr>
                <w:sz w:val="20"/>
                <w:lang w:val="fr-CH"/>
              </w:rPr>
              <w:t>2 W p.a.r.</w:t>
            </w:r>
          </w:p>
        </w:tc>
        <w:tc>
          <w:tcPr>
            <w:tcW w:w="1297" w:type="dxa"/>
          </w:tcPr>
          <w:p w:rsidR="00540125" w:rsidRPr="00BF6B21" w:rsidRDefault="00540125" w:rsidP="00E615FD">
            <w:pPr>
              <w:pStyle w:val="Tabletext"/>
              <w:jc w:val="left"/>
              <w:rPr>
                <w:sz w:val="20"/>
                <w:lang w:val="fr-CH"/>
              </w:rPr>
            </w:pPr>
            <w:r w:rsidRPr="00BF6B21">
              <w:rPr>
                <w:sz w:val="20"/>
                <w:lang w:val="fr-CH"/>
              </w:rPr>
              <w:t>Pas de condition</w:t>
            </w:r>
          </w:p>
        </w:tc>
        <w:tc>
          <w:tcPr>
            <w:tcW w:w="1322" w:type="dxa"/>
          </w:tcPr>
          <w:p w:rsidR="00540125" w:rsidRPr="00BF6B21" w:rsidRDefault="00540125" w:rsidP="00E615FD">
            <w:pPr>
              <w:pStyle w:val="Tabletext"/>
              <w:jc w:val="left"/>
              <w:rPr>
                <w:sz w:val="20"/>
                <w:lang w:val="fr-CH"/>
              </w:rPr>
            </w:pPr>
            <w:r w:rsidRPr="00BF6B21">
              <w:rPr>
                <w:sz w:val="20"/>
                <w:lang w:val="fr-CH"/>
              </w:rPr>
              <w:t>200 kHz</w:t>
            </w:r>
          </w:p>
        </w:tc>
        <w:tc>
          <w:tcPr>
            <w:tcW w:w="1142" w:type="dxa"/>
          </w:tcPr>
          <w:p w:rsidR="00540125" w:rsidRPr="00BF6B21" w:rsidRDefault="00540125" w:rsidP="00E615FD">
            <w:pPr>
              <w:pStyle w:val="Tabletext"/>
              <w:jc w:val="left"/>
              <w:rPr>
                <w:sz w:val="20"/>
                <w:lang w:val="fr-CH"/>
              </w:rPr>
            </w:pPr>
          </w:p>
        </w:tc>
        <w:tc>
          <w:tcPr>
            <w:tcW w:w="2327" w:type="dxa"/>
          </w:tcPr>
          <w:p w:rsidR="00540125" w:rsidRPr="00BF6B21" w:rsidRDefault="00540125" w:rsidP="00E615FD">
            <w:pPr>
              <w:pStyle w:val="Tabletext"/>
              <w:jc w:val="left"/>
              <w:rPr>
                <w:sz w:val="20"/>
                <w:lang w:val="fr-CH"/>
              </w:rPr>
            </w:pPr>
          </w:p>
        </w:tc>
      </w:tr>
      <w:tr w:rsidR="00540125" w:rsidRPr="00BF6B21" w:rsidTr="00BA42C8">
        <w:trPr>
          <w:cantSplit/>
          <w:jc w:val="center"/>
        </w:trPr>
        <w:tc>
          <w:tcPr>
            <w:tcW w:w="416" w:type="dxa"/>
          </w:tcPr>
          <w:p w:rsidR="00540125" w:rsidRPr="00BF6B21" w:rsidRDefault="00540125" w:rsidP="00E615FD">
            <w:pPr>
              <w:pStyle w:val="Tabletext"/>
              <w:jc w:val="center"/>
              <w:rPr>
                <w:sz w:val="20"/>
                <w:lang w:val="fr-CH"/>
              </w:rPr>
            </w:pPr>
            <w:r w:rsidRPr="00BF6B21">
              <w:rPr>
                <w:sz w:val="20"/>
                <w:lang w:val="fr-CH"/>
              </w:rPr>
              <w:t>b3</w:t>
            </w:r>
          </w:p>
        </w:tc>
        <w:tc>
          <w:tcPr>
            <w:tcW w:w="1644" w:type="dxa"/>
          </w:tcPr>
          <w:p w:rsidR="00540125" w:rsidRPr="00BF6B21" w:rsidRDefault="00540125" w:rsidP="00E615FD">
            <w:pPr>
              <w:pStyle w:val="Tabletext"/>
              <w:jc w:val="left"/>
              <w:rPr>
                <w:sz w:val="20"/>
                <w:lang w:val="fr-CH"/>
              </w:rPr>
            </w:pPr>
            <w:r w:rsidRPr="00BF6B21">
              <w:rPr>
                <w:sz w:val="20"/>
                <w:lang w:val="fr-CH"/>
              </w:rPr>
              <w:t>867,6-868,0 MHz</w:t>
            </w:r>
          </w:p>
        </w:tc>
        <w:tc>
          <w:tcPr>
            <w:tcW w:w="1491" w:type="dxa"/>
          </w:tcPr>
          <w:p w:rsidR="00540125" w:rsidRPr="00BF6B21" w:rsidRDefault="00540125" w:rsidP="00E615FD">
            <w:pPr>
              <w:pStyle w:val="Tabletext"/>
              <w:jc w:val="left"/>
              <w:rPr>
                <w:sz w:val="20"/>
                <w:lang w:val="fr-CH"/>
              </w:rPr>
            </w:pPr>
            <w:r w:rsidRPr="00BF6B21">
              <w:rPr>
                <w:sz w:val="20"/>
                <w:lang w:val="fr-CH"/>
              </w:rPr>
              <w:t>500 mW p.a.r.</w:t>
            </w:r>
          </w:p>
        </w:tc>
        <w:tc>
          <w:tcPr>
            <w:tcW w:w="1297" w:type="dxa"/>
          </w:tcPr>
          <w:p w:rsidR="00540125" w:rsidRPr="00BF6B21" w:rsidRDefault="00540125" w:rsidP="00E615FD">
            <w:pPr>
              <w:pStyle w:val="Tabletext"/>
              <w:jc w:val="left"/>
              <w:rPr>
                <w:sz w:val="20"/>
                <w:lang w:val="fr-CH"/>
              </w:rPr>
            </w:pPr>
            <w:r w:rsidRPr="00BF6B21">
              <w:rPr>
                <w:sz w:val="20"/>
                <w:lang w:val="fr-CH"/>
              </w:rPr>
              <w:t>Pas de condition</w:t>
            </w:r>
          </w:p>
        </w:tc>
        <w:tc>
          <w:tcPr>
            <w:tcW w:w="1322" w:type="dxa"/>
          </w:tcPr>
          <w:p w:rsidR="00540125" w:rsidRPr="00BF6B21" w:rsidRDefault="00540125" w:rsidP="00E615FD">
            <w:pPr>
              <w:pStyle w:val="Tabletext"/>
              <w:jc w:val="left"/>
              <w:rPr>
                <w:sz w:val="20"/>
                <w:lang w:val="fr-CH"/>
              </w:rPr>
            </w:pPr>
            <w:r w:rsidRPr="00BF6B21">
              <w:rPr>
                <w:sz w:val="20"/>
                <w:lang w:val="fr-CH"/>
              </w:rPr>
              <w:t>200 kHz</w:t>
            </w:r>
          </w:p>
        </w:tc>
        <w:tc>
          <w:tcPr>
            <w:tcW w:w="1142" w:type="dxa"/>
          </w:tcPr>
          <w:p w:rsidR="00540125" w:rsidRPr="00BF6B21" w:rsidRDefault="00540125" w:rsidP="00E615FD">
            <w:pPr>
              <w:pStyle w:val="Tabletext"/>
              <w:jc w:val="left"/>
              <w:rPr>
                <w:sz w:val="20"/>
                <w:lang w:val="fr-CH"/>
              </w:rPr>
            </w:pPr>
          </w:p>
        </w:tc>
        <w:tc>
          <w:tcPr>
            <w:tcW w:w="2327" w:type="dxa"/>
          </w:tcPr>
          <w:p w:rsidR="00540125" w:rsidRPr="00BF6B21" w:rsidRDefault="00540125" w:rsidP="00E615FD">
            <w:pPr>
              <w:pStyle w:val="Tabletext"/>
              <w:jc w:val="left"/>
              <w:rPr>
                <w:sz w:val="20"/>
                <w:lang w:val="fr-CH"/>
              </w:rPr>
            </w:pPr>
          </w:p>
        </w:tc>
      </w:tr>
    </w:tbl>
    <w:p w:rsidR="00540125" w:rsidRPr="00BF6B21" w:rsidRDefault="00540125" w:rsidP="00D52D91">
      <w:pPr>
        <w:pStyle w:val="Tablefin"/>
        <w:rPr>
          <w:snapToGrid w:val="0"/>
          <w:lang w:val="fr-CH" w:eastAsia="zh-CN"/>
        </w:rPr>
      </w:pPr>
    </w:p>
    <w:p w:rsidR="00540125" w:rsidRPr="00BF6B21" w:rsidRDefault="00540125" w:rsidP="00540125">
      <w:pPr>
        <w:pStyle w:val="Heading2"/>
        <w:rPr>
          <w:lang w:val="fr-CH"/>
        </w:rPr>
      </w:pPr>
      <w:bookmarkStart w:id="308" w:name="_Toc305146506"/>
      <w:r w:rsidRPr="00BF6B21">
        <w:rPr>
          <w:lang w:val="fr-CH"/>
        </w:rPr>
        <w:t>2.12</w:t>
      </w:r>
      <w:r w:rsidRPr="00BF6B21">
        <w:rPr>
          <w:lang w:val="fr-CH"/>
        </w:rPr>
        <w:tab/>
        <w:t>Implants médicaux actifs et leurs périphériques associés</w:t>
      </w:r>
      <w:bookmarkEnd w:id="308"/>
      <w:r w:rsidRPr="00BF6B21">
        <w:rPr>
          <w:lang w:val="fr-CH"/>
        </w:rPr>
        <w:t xml:space="preserve"> </w:t>
      </w:r>
    </w:p>
    <w:p w:rsidR="00540125" w:rsidRPr="00BF6B21" w:rsidRDefault="00540125" w:rsidP="00540125">
      <w:pPr>
        <w:rPr>
          <w:snapToGrid w:val="0"/>
          <w:szCs w:val="24"/>
          <w:lang w:val="fr-CH" w:eastAsia="zh-CN"/>
        </w:rPr>
      </w:pPr>
      <w:r w:rsidRPr="00BF6B21">
        <w:rPr>
          <w:snapToGrid w:val="0"/>
          <w:szCs w:val="24"/>
          <w:lang w:val="fr-CH" w:eastAsia="zh-CN"/>
        </w:rPr>
        <w:t>Le Tableau 9L contient les bandes de fréquences et les paramètres réglementaires et informatifs recommandés pour les implants médicaux actifs et leurs périphériques associés.</w:t>
      </w:r>
    </w:p>
    <w:p w:rsidR="00540125" w:rsidRPr="00BF6B21" w:rsidRDefault="00540125" w:rsidP="00C17130">
      <w:pPr>
        <w:pStyle w:val="TableNo"/>
        <w:keepLines/>
        <w:rPr>
          <w:snapToGrid w:val="0"/>
          <w:szCs w:val="24"/>
          <w:lang w:val="fr-CH" w:eastAsia="zh-CN"/>
        </w:rPr>
      </w:pPr>
      <w:r w:rsidRPr="00BF6B21">
        <w:rPr>
          <w:lang w:val="fr-CH"/>
        </w:rPr>
        <w:lastRenderedPageBreak/>
        <w:t>TABLEAU</w:t>
      </w:r>
      <w:r w:rsidRPr="00BF6B21">
        <w:rPr>
          <w:snapToGrid w:val="0"/>
          <w:szCs w:val="24"/>
          <w:lang w:val="fr-CH" w:eastAsia="zh-CN"/>
        </w:rPr>
        <w:t xml:space="preserve"> 9L</w:t>
      </w:r>
    </w:p>
    <w:p w:rsidR="00540125" w:rsidRPr="00BF6B21" w:rsidRDefault="00540125" w:rsidP="00C17130">
      <w:pPr>
        <w:pStyle w:val="Tabletitle"/>
        <w:keepLines/>
        <w:rPr>
          <w:lang w:val="fr-CH"/>
        </w:rPr>
      </w:pPr>
      <w:r w:rsidRPr="00BF6B21">
        <w:rPr>
          <w:lang w:val="fr-CH"/>
        </w:rPr>
        <w:t xml:space="preserve">Paramètres réglementaires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5"/>
        <w:gridCol w:w="1794"/>
        <w:gridCol w:w="1341"/>
        <w:gridCol w:w="1327"/>
        <w:gridCol w:w="1334"/>
        <w:gridCol w:w="1650"/>
        <w:gridCol w:w="1788"/>
      </w:tblGrid>
      <w:tr w:rsidR="00540125" w:rsidRPr="00BF6B21" w:rsidTr="00BA42C8">
        <w:trPr>
          <w:jc w:val="center"/>
        </w:trPr>
        <w:tc>
          <w:tcPr>
            <w:tcW w:w="2199" w:type="dxa"/>
            <w:gridSpan w:val="2"/>
            <w:vAlign w:val="center"/>
          </w:tcPr>
          <w:p w:rsidR="00540125" w:rsidRPr="00BF6B21" w:rsidRDefault="00540125" w:rsidP="00C17130">
            <w:pPr>
              <w:pStyle w:val="Tablehead"/>
              <w:keepLines/>
              <w:rPr>
                <w:sz w:val="20"/>
                <w:lang w:val="fr-CH"/>
              </w:rPr>
            </w:pPr>
            <w:r w:rsidRPr="00BF6B21">
              <w:rPr>
                <w:sz w:val="20"/>
                <w:lang w:val="fr-CH"/>
              </w:rPr>
              <w:t>Bande de fréquences</w:t>
            </w:r>
          </w:p>
        </w:tc>
        <w:tc>
          <w:tcPr>
            <w:tcW w:w="1341" w:type="dxa"/>
            <w:vAlign w:val="center"/>
          </w:tcPr>
          <w:p w:rsidR="00540125" w:rsidRPr="00BF6B21" w:rsidRDefault="00540125" w:rsidP="00C17130">
            <w:pPr>
              <w:pStyle w:val="Tablehead"/>
              <w:keepLines/>
              <w:rPr>
                <w:sz w:val="20"/>
                <w:lang w:val="fr-CH"/>
              </w:rPr>
            </w:pPr>
            <w:r w:rsidRPr="00BF6B21">
              <w:rPr>
                <w:sz w:val="20"/>
                <w:lang w:val="fr-CH"/>
              </w:rPr>
              <w:t>Puissance/</w:t>
            </w:r>
            <w:r w:rsidR="00BA42C8" w:rsidRPr="00BF6B21">
              <w:rPr>
                <w:sz w:val="20"/>
                <w:lang w:val="fr-CH"/>
              </w:rPr>
              <w:br/>
            </w:r>
            <w:r w:rsidRPr="00BF6B21">
              <w:rPr>
                <w:sz w:val="20"/>
                <w:lang w:val="fr-CH"/>
              </w:rPr>
              <w:t>champ magnétique</w:t>
            </w:r>
          </w:p>
        </w:tc>
        <w:tc>
          <w:tcPr>
            <w:tcW w:w="1327" w:type="dxa"/>
            <w:vAlign w:val="center"/>
          </w:tcPr>
          <w:p w:rsidR="00540125" w:rsidRPr="00BF6B21" w:rsidRDefault="00540125" w:rsidP="00C17130">
            <w:pPr>
              <w:pStyle w:val="Tablehead"/>
              <w:keepLines/>
              <w:rPr>
                <w:sz w:val="20"/>
                <w:lang w:val="fr-CH"/>
              </w:rPr>
            </w:pPr>
            <w:r w:rsidRPr="00BF6B21">
              <w:rPr>
                <w:sz w:val="20"/>
                <w:lang w:val="fr-CH"/>
              </w:rPr>
              <w:t>Condition</w:t>
            </w:r>
            <w:r w:rsidR="00BA42C8" w:rsidRPr="00BF6B21">
              <w:rPr>
                <w:sz w:val="20"/>
                <w:lang w:val="fr-CH"/>
              </w:rPr>
              <w:br/>
            </w:r>
            <w:r w:rsidRPr="00BF6B21">
              <w:rPr>
                <w:sz w:val="20"/>
                <w:lang w:val="fr-CH"/>
              </w:rPr>
              <w:t>relative à l</w:t>
            </w:r>
            <w:r w:rsidR="00787779" w:rsidRPr="00BF6B21">
              <w:rPr>
                <w:sz w:val="20"/>
                <w:lang w:val="fr-CH"/>
              </w:rPr>
              <w:t>'</w:t>
            </w:r>
            <w:r w:rsidRPr="00BF6B21">
              <w:rPr>
                <w:sz w:val="20"/>
                <w:lang w:val="fr-CH"/>
              </w:rPr>
              <w:t>accès au spectre et à la réduction des brouillages</w:t>
            </w:r>
          </w:p>
        </w:tc>
        <w:tc>
          <w:tcPr>
            <w:tcW w:w="1334" w:type="dxa"/>
            <w:vAlign w:val="center"/>
          </w:tcPr>
          <w:p w:rsidR="00540125" w:rsidRPr="00BF6B21" w:rsidRDefault="00540125" w:rsidP="00C17130">
            <w:pPr>
              <w:pStyle w:val="Tablehead"/>
              <w:keepLines/>
              <w:rPr>
                <w:sz w:val="20"/>
                <w:lang w:val="fr-CH"/>
              </w:rPr>
            </w:pPr>
            <w:r w:rsidRPr="00BF6B21">
              <w:rPr>
                <w:sz w:val="20"/>
                <w:lang w:val="fr-CH"/>
              </w:rPr>
              <w:t>Espacement</w:t>
            </w:r>
            <w:r w:rsidR="00BA42C8" w:rsidRPr="00BF6B21">
              <w:rPr>
                <w:sz w:val="20"/>
                <w:lang w:val="fr-CH"/>
              </w:rPr>
              <w:br/>
            </w:r>
            <w:r w:rsidRPr="00BF6B21">
              <w:rPr>
                <w:sz w:val="20"/>
                <w:lang w:val="fr-CH"/>
              </w:rPr>
              <w:t>entre</w:t>
            </w:r>
            <w:r w:rsidR="00BA42C8" w:rsidRPr="00BF6B21">
              <w:rPr>
                <w:sz w:val="20"/>
                <w:lang w:val="fr-CH"/>
              </w:rPr>
              <w:t> </w:t>
            </w:r>
            <w:r w:rsidRPr="00BF6B21">
              <w:rPr>
                <w:sz w:val="20"/>
                <w:lang w:val="fr-CH"/>
              </w:rPr>
              <w:t>canaux</w:t>
            </w:r>
          </w:p>
        </w:tc>
        <w:tc>
          <w:tcPr>
            <w:tcW w:w="1650" w:type="dxa"/>
            <w:vAlign w:val="center"/>
          </w:tcPr>
          <w:p w:rsidR="00540125" w:rsidRPr="00BF6B21" w:rsidRDefault="00540125" w:rsidP="00C17130">
            <w:pPr>
              <w:pStyle w:val="Tablehead"/>
              <w:keepLines/>
              <w:rPr>
                <w:sz w:val="20"/>
                <w:lang w:val="fr-CH"/>
              </w:rPr>
            </w:pPr>
            <w:r w:rsidRPr="00BF6B21">
              <w:rPr>
                <w:sz w:val="20"/>
                <w:lang w:val="fr-CH"/>
              </w:rPr>
              <w:t>Décision</w:t>
            </w:r>
            <w:r w:rsidR="00BA42C8" w:rsidRPr="00BF6B21">
              <w:rPr>
                <w:sz w:val="20"/>
                <w:lang w:val="fr-CH"/>
              </w:rPr>
              <w:br/>
            </w:r>
            <w:r w:rsidRPr="00BF6B21">
              <w:rPr>
                <w:sz w:val="20"/>
                <w:lang w:val="fr-CH"/>
              </w:rPr>
              <w:t>ECC/ERC</w:t>
            </w:r>
          </w:p>
        </w:tc>
        <w:tc>
          <w:tcPr>
            <w:tcW w:w="1788" w:type="dxa"/>
            <w:vAlign w:val="center"/>
          </w:tcPr>
          <w:p w:rsidR="00540125" w:rsidRPr="00BF6B21" w:rsidRDefault="00540125" w:rsidP="00C17130">
            <w:pPr>
              <w:pStyle w:val="Tablehead"/>
              <w:keepLines/>
              <w:rPr>
                <w:sz w:val="20"/>
                <w:lang w:val="fr-CH"/>
              </w:rPr>
            </w:pPr>
            <w:r w:rsidRPr="00BF6B21">
              <w:rPr>
                <w:sz w:val="20"/>
                <w:lang w:val="fr-CH"/>
              </w:rPr>
              <w:t>Notes</w:t>
            </w:r>
          </w:p>
        </w:tc>
      </w:tr>
      <w:tr w:rsidR="00540125" w:rsidRPr="00BF6B21" w:rsidTr="00BA42C8">
        <w:trPr>
          <w:jc w:val="center"/>
        </w:trPr>
        <w:tc>
          <w:tcPr>
            <w:tcW w:w="405" w:type="dxa"/>
          </w:tcPr>
          <w:p w:rsidR="00540125" w:rsidRPr="00BF6B21" w:rsidRDefault="00540125" w:rsidP="00C17130">
            <w:pPr>
              <w:pStyle w:val="Tabletext"/>
              <w:keepNext/>
              <w:keepLines/>
              <w:jc w:val="center"/>
              <w:rPr>
                <w:snapToGrid w:val="0"/>
                <w:sz w:val="20"/>
                <w:szCs w:val="24"/>
                <w:lang w:val="fr-CH" w:eastAsia="zh-CN"/>
              </w:rPr>
            </w:pPr>
            <w:r w:rsidRPr="00BF6B21">
              <w:rPr>
                <w:noProof/>
                <w:snapToGrid w:val="0"/>
                <w:sz w:val="20"/>
                <w:szCs w:val="24"/>
                <w:lang w:val="fr-CH" w:eastAsia="zh-CN"/>
              </w:rPr>
              <w:t>a</w:t>
            </w:r>
          </w:p>
        </w:tc>
        <w:tc>
          <w:tcPr>
            <w:tcW w:w="1794" w:type="dxa"/>
          </w:tcPr>
          <w:p w:rsidR="00540125" w:rsidRPr="00BF6B21" w:rsidRDefault="00540125" w:rsidP="00C17130">
            <w:pPr>
              <w:pStyle w:val="Tabletext"/>
              <w:keepNext/>
              <w:keepLines/>
              <w:jc w:val="left"/>
              <w:rPr>
                <w:snapToGrid w:val="0"/>
                <w:sz w:val="20"/>
                <w:szCs w:val="24"/>
                <w:lang w:val="fr-CH" w:eastAsia="zh-CN"/>
              </w:rPr>
            </w:pPr>
            <w:r w:rsidRPr="00BF6B21">
              <w:rPr>
                <w:noProof/>
                <w:snapToGrid w:val="0"/>
                <w:sz w:val="20"/>
                <w:szCs w:val="24"/>
                <w:lang w:val="fr-CH" w:eastAsia="zh-CN"/>
              </w:rPr>
              <w:t>402-405 MHz</w:t>
            </w:r>
          </w:p>
        </w:tc>
        <w:tc>
          <w:tcPr>
            <w:tcW w:w="1341" w:type="dxa"/>
          </w:tcPr>
          <w:p w:rsidR="00540125" w:rsidRPr="00BF6B21" w:rsidRDefault="00540125" w:rsidP="00C17130">
            <w:pPr>
              <w:pStyle w:val="Tabletext"/>
              <w:keepNext/>
              <w:keepLines/>
              <w:jc w:val="left"/>
              <w:rPr>
                <w:snapToGrid w:val="0"/>
                <w:sz w:val="20"/>
                <w:szCs w:val="24"/>
                <w:lang w:val="fr-CH" w:eastAsia="zh-CN"/>
              </w:rPr>
            </w:pPr>
            <w:r w:rsidRPr="00BF6B21">
              <w:rPr>
                <w:noProof/>
                <w:snapToGrid w:val="0"/>
                <w:sz w:val="20"/>
                <w:szCs w:val="24"/>
                <w:lang w:val="fr-CH" w:eastAsia="zh-CN"/>
              </w:rPr>
              <w:t>25 µW p.a.r.</w:t>
            </w:r>
          </w:p>
        </w:tc>
        <w:tc>
          <w:tcPr>
            <w:tcW w:w="1327" w:type="dxa"/>
          </w:tcPr>
          <w:p w:rsidR="00540125" w:rsidRPr="00BF6B21" w:rsidRDefault="00540125" w:rsidP="00C17130">
            <w:pPr>
              <w:pStyle w:val="Tabletext"/>
              <w:keepNext/>
              <w:keepLines/>
              <w:jc w:val="left"/>
              <w:rPr>
                <w:sz w:val="20"/>
                <w:lang w:val="fr-CH"/>
              </w:rPr>
            </w:pPr>
            <w:r w:rsidRPr="00BF6B21">
              <w:rPr>
                <w:sz w:val="20"/>
                <w:lang w:val="fr-CH"/>
              </w:rPr>
              <w:t>Voir la Note</w:t>
            </w:r>
            <w:r w:rsidR="00BA42C8" w:rsidRPr="00BF6B21">
              <w:rPr>
                <w:sz w:val="20"/>
                <w:lang w:val="fr-CH"/>
              </w:rPr>
              <w:t> </w:t>
            </w:r>
            <w:r w:rsidRPr="00BF6B21">
              <w:rPr>
                <w:sz w:val="20"/>
                <w:lang w:val="fr-CH"/>
              </w:rPr>
              <w:t>3</w:t>
            </w:r>
          </w:p>
        </w:tc>
        <w:tc>
          <w:tcPr>
            <w:tcW w:w="1334" w:type="dxa"/>
          </w:tcPr>
          <w:p w:rsidR="00540125" w:rsidRPr="00BF6B21" w:rsidRDefault="00540125" w:rsidP="00C17130">
            <w:pPr>
              <w:pStyle w:val="Tabletext"/>
              <w:keepNext/>
              <w:keepLines/>
              <w:jc w:val="left"/>
              <w:rPr>
                <w:sz w:val="20"/>
                <w:lang w:val="fr-CH"/>
              </w:rPr>
            </w:pPr>
            <w:r w:rsidRPr="00BF6B21">
              <w:rPr>
                <w:sz w:val="20"/>
                <w:lang w:val="fr-CH"/>
              </w:rPr>
              <w:t>25 kHz</w:t>
            </w:r>
          </w:p>
        </w:tc>
        <w:tc>
          <w:tcPr>
            <w:tcW w:w="1650" w:type="dxa"/>
          </w:tcPr>
          <w:p w:rsidR="00540125" w:rsidRPr="00BF6B21" w:rsidRDefault="00540125" w:rsidP="00C17130">
            <w:pPr>
              <w:pStyle w:val="Tabletext"/>
              <w:keepNext/>
              <w:keepLines/>
              <w:jc w:val="left"/>
              <w:rPr>
                <w:sz w:val="20"/>
                <w:lang w:val="fr-CH"/>
              </w:rPr>
            </w:pPr>
            <w:r w:rsidRPr="00BF6B21">
              <w:rPr>
                <w:sz w:val="20"/>
                <w:lang w:val="fr-CH"/>
              </w:rPr>
              <w:t>ERC/DEC/(01)17</w:t>
            </w:r>
          </w:p>
        </w:tc>
        <w:tc>
          <w:tcPr>
            <w:tcW w:w="1788" w:type="dxa"/>
          </w:tcPr>
          <w:p w:rsidR="00540125" w:rsidRPr="00BF6B21" w:rsidRDefault="00540125" w:rsidP="00C17130">
            <w:pPr>
              <w:pStyle w:val="Tabletext"/>
              <w:keepNext/>
              <w:keepLines/>
              <w:jc w:val="left"/>
              <w:rPr>
                <w:sz w:val="20"/>
                <w:lang w:val="fr-CH"/>
              </w:rPr>
            </w:pPr>
            <w:r w:rsidRPr="00BF6B21">
              <w:rPr>
                <w:sz w:val="20"/>
                <w:lang w:val="fr-CH"/>
              </w:rPr>
              <w:t>Pour des implants médicaux actifs à ultra faible puissance faisant l</w:t>
            </w:r>
            <w:r w:rsidR="00787779" w:rsidRPr="00BF6B21">
              <w:rPr>
                <w:sz w:val="20"/>
                <w:lang w:val="fr-CH"/>
              </w:rPr>
              <w:t>'</w:t>
            </w:r>
            <w:r w:rsidRPr="00BF6B21">
              <w:rPr>
                <w:sz w:val="20"/>
                <w:lang w:val="fr-CH"/>
              </w:rPr>
              <w:t>objet de la norme harmonisée applicable.</w:t>
            </w:r>
          </w:p>
          <w:p w:rsidR="00540125" w:rsidRPr="00BF6B21" w:rsidRDefault="00540125" w:rsidP="00C17130">
            <w:pPr>
              <w:pStyle w:val="Tabletext"/>
              <w:keepNext/>
              <w:keepLines/>
              <w:jc w:val="left"/>
              <w:rPr>
                <w:sz w:val="20"/>
                <w:lang w:val="fr-CH"/>
              </w:rPr>
            </w:pPr>
            <w:r w:rsidRPr="00BF6B21">
              <w:rPr>
                <w:sz w:val="20"/>
                <w:lang w:val="fr-CH"/>
              </w:rPr>
              <w:t>Des émetteurs distincts peuvent combiner des canaux adjacents pour augmenter la largeur de bande jusqu</w:t>
            </w:r>
            <w:r w:rsidR="00787779" w:rsidRPr="00BF6B21">
              <w:rPr>
                <w:sz w:val="20"/>
                <w:lang w:val="fr-CH"/>
              </w:rPr>
              <w:t>'</w:t>
            </w:r>
            <w:r w:rsidRPr="00BF6B21">
              <w:rPr>
                <w:sz w:val="20"/>
                <w:lang w:val="fr-CH"/>
              </w:rPr>
              <w:t>à 300 kHz.</w:t>
            </w:r>
          </w:p>
        </w:tc>
      </w:tr>
      <w:tr w:rsidR="00540125" w:rsidRPr="00BF6B21" w:rsidTr="00BA42C8">
        <w:trPr>
          <w:jc w:val="center"/>
        </w:trPr>
        <w:tc>
          <w:tcPr>
            <w:tcW w:w="405" w:type="dxa"/>
          </w:tcPr>
          <w:p w:rsidR="00540125" w:rsidRPr="00BF6B21" w:rsidRDefault="00540125" w:rsidP="00E615FD">
            <w:pPr>
              <w:pStyle w:val="Tabletext"/>
              <w:jc w:val="center"/>
              <w:rPr>
                <w:sz w:val="20"/>
                <w:lang w:val="fr-CH"/>
              </w:rPr>
            </w:pPr>
            <w:r w:rsidRPr="00BF6B21">
              <w:rPr>
                <w:sz w:val="20"/>
                <w:lang w:val="fr-CH"/>
              </w:rPr>
              <w:t>a1</w:t>
            </w:r>
          </w:p>
        </w:tc>
        <w:tc>
          <w:tcPr>
            <w:tcW w:w="1794" w:type="dxa"/>
          </w:tcPr>
          <w:p w:rsidR="00540125" w:rsidRPr="00BF6B21" w:rsidRDefault="00540125" w:rsidP="00E615FD">
            <w:pPr>
              <w:pStyle w:val="Tabletext"/>
              <w:jc w:val="left"/>
              <w:rPr>
                <w:noProof/>
                <w:snapToGrid w:val="0"/>
                <w:sz w:val="20"/>
                <w:szCs w:val="24"/>
                <w:lang w:val="fr-CH" w:eastAsia="zh-CN"/>
              </w:rPr>
            </w:pPr>
            <w:r w:rsidRPr="00BF6B21">
              <w:rPr>
                <w:noProof/>
                <w:snapToGrid w:val="0"/>
                <w:sz w:val="20"/>
                <w:szCs w:val="24"/>
                <w:lang w:val="fr-CH" w:eastAsia="zh-CN"/>
              </w:rPr>
              <w:t>401-402 MHz</w:t>
            </w:r>
          </w:p>
        </w:tc>
        <w:tc>
          <w:tcPr>
            <w:tcW w:w="1341" w:type="dxa"/>
          </w:tcPr>
          <w:p w:rsidR="00540125" w:rsidRPr="00BF6B21" w:rsidRDefault="00540125" w:rsidP="00E615FD">
            <w:pPr>
              <w:pStyle w:val="Tabletext"/>
              <w:jc w:val="left"/>
              <w:rPr>
                <w:noProof/>
                <w:snapToGrid w:val="0"/>
                <w:sz w:val="20"/>
                <w:szCs w:val="24"/>
                <w:lang w:val="fr-CH" w:eastAsia="zh-CN"/>
              </w:rPr>
            </w:pPr>
            <w:r w:rsidRPr="00BF6B21">
              <w:rPr>
                <w:noProof/>
                <w:snapToGrid w:val="0"/>
                <w:sz w:val="20"/>
                <w:szCs w:val="24"/>
                <w:lang w:val="fr-CH" w:eastAsia="zh-CN"/>
              </w:rPr>
              <w:t>25 µW p.a.r.</w:t>
            </w:r>
          </w:p>
        </w:tc>
        <w:tc>
          <w:tcPr>
            <w:tcW w:w="1327" w:type="dxa"/>
          </w:tcPr>
          <w:p w:rsidR="00540125" w:rsidRPr="00BF6B21" w:rsidRDefault="00540125" w:rsidP="00E615FD">
            <w:pPr>
              <w:pStyle w:val="Tabletext"/>
              <w:jc w:val="left"/>
              <w:rPr>
                <w:noProof/>
                <w:snapToGrid w:val="0"/>
                <w:sz w:val="20"/>
                <w:szCs w:val="24"/>
                <w:lang w:val="fr-CH" w:eastAsia="zh-CN"/>
              </w:rPr>
            </w:pPr>
            <w:r w:rsidRPr="00BF6B21">
              <w:rPr>
                <w:noProof/>
                <w:snapToGrid w:val="0"/>
                <w:sz w:val="20"/>
                <w:szCs w:val="24"/>
                <w:lang w:val="fr-CH" w:eastAsia="zh-CN"/>
              </w:rPr>
              <w:t>LBT ou facteur d</w:t>
            </w:r>
            <w:r w:rsidR="00787779" w:rsidRPr="00BF6B21">
              <w:rPr>
                <w:noProof/>
                <w:snapToGrid w:val="0"/>
                <w:sz w:val="20"/>
                <w:szCs w:val="24"/>
                <w:lang w:val="fr-CH" w:eastAsia="zh-CN"/>
              </w:rPr>
              <w:t>'</w:t>
            </w:r>
            <w:r w:rsidRPr="00BF6B21">
              <w:rPr>
                <w:noProof/>
                <w:snapToGrid w:val="0"/>
                <w:sz w:val="20"/>
                <w:szCs w:val="24"/>
                <w:lang w:val="fr-CH" w:eastAsia="zh-CN"/>
              </w:rPr>
              <w:t>utilisation ≤ 0,1% (voir la Note 2)</w:t>
            </w:r>
          </w:p>
        </w:tc>
        <w:tc>
          <w:tcPr>
            <w:tcW w:w="1334" w:type="dxa"/>
          </w:tcPr>
          <w:p w:rsidR="00540125" w:rsidRPr="00BF6B21" w:rsidRDefault="00540125" w:rsidP="00E615FD">
            <w:pPr>
              <w:pStyle w:val="Tabletext"/>
              <w:jc w:val="left"/>
              <w:rPr>
                <w:noProof/>
                <w:snapToGrid w:val="0"/>
                <w:sz w:val="20"/>
                <w:szCs w:val="24"/>
                <w:lang w:val="fr-CH" w:eastAsia="zh-CN"/>
              </w:rPr>
            </w:pPr>
            <w:r w:rsidRPr="00BF6B21">
              <w:rPr>
                <w:noProof/>
                <w:snapToGrid w:val="0"/>
                <w:sz w:val="20"/>
                <w:szCs w:val="24"/>
                <w:lang w:val="fr-CH" w:eastAsia="zh-CN"/>
              </w:rPr>
              <w:t>25 kHz</w:t>
            </w:r>
          </w:p>
        </w:tc>
        <w:tc>
          <w:tcPr>
            <w:tcW w:w="1650" w:type="dxa"/>
          </w:tcPr>
          <w:p w:rsidR="00540125" w:rsidRPr="00BF6B21" w:rsidRDefault="00540125" w:rsidP="00E615F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noProof/>
                <w:snapToGrid w:val="0"/>
                <w:sz w:val="20"/>
                <w:szCs w:val="24"/>
                <w:lang w:val="fr-CH" w:eastAsia="zh-CN"/>
              </w:rPr>
            </w:pPr>
          </w:p>
        </w:tc>
        <w:tc>
          <w:tcPr>
            <w:tcW w:w="1788" w:type="dxa"/>
          </w:tcPr>
          <w:p w:rsidR="00540125" w:rsidRPr="00BF6B21" w:rsidRDefault="00540125" w:rsidP="00E615F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noProof/>
                <w:snapToGrid w:val="0"/>
                <w:sz w:val="20"/>
                <w:szCs w:val="24"/>
                <w:lang w:val="fr-CH" w:eastAsia="zh-CN"/>
              </w:rPr>
            </w:pPr>
            <w:r w:rsidRPr="00BF6B21">
              <w:rPr>
                <w:noProof/>
                <w:snapToGrid w:val="0"/>
                <w:sz w:val="20"/>
                <w:szCs w:val="24"/>
                <w:lang w:val="fr-CH" w:eastAsia="zh-CN"/>
              </w:rPr>
              <w:t>Pour des implants médicaux actifs à ultra faible puissance et des accessoires faisant l</w:t>
            </w:r>
            <w:r w:rsidR="00787779" w:rsidRPr="00BF6B21">
              <w:rPr>
                <w:noProof/>
                <w:snapToGrid w:val="0"/>
                <w:sz w:val="20"/>
                <w:szCs w:val="24"/>
                <w:lang w:val="fr-CH" w:eastAsia="zh-CN"/>
              </w:rPr>
              <w:t>'</w:t>
            </w:r>
            <w:r w:rsidRPr="00BF6B21">
              <w:rPr>
                <w:noProof/>
                <w:snapToGrid w:val="0"/>
                <w:sz w:val="20"/>
                <w:szCs w:val="24"/>
                <w:lang w:val="fr-CH" w:eastAsia="zh-CN"/>
              </w:rPr>
              <w:t>objet de la norme harmonisée applicable et n</w:t>
            </w:r>
            <w:r w:rsidR="00787779" w:rsidRPr="00BF6B21">
              <w:rPr>
                <w:noProof/>
                <w:snapToGrid w:val="0"/>
                <w:sz w:val="20"/>
                <w:szCs w:val="24"/>
                <w:lang w:val="fr-CH" w:eastAsia="zh-CN"/>
              </w:rPr>
              <w:t>'</w:t>
            </w:r>
            <w:r w:rsidRPr="00BF6B21">
              <w:rPr>
                <w:noProof/>
                <w:snapToGrid w:val="0"/>
                <w:sz w:val="20"/>
                <w:szCs w:val="24"/>
                <w:lang w:val="fr-CH" w:eastAsia="zh-CN"/>
              </w:rPr>
              <w:t>utilisant pas la bande a.</w:t>
            </w:r>
          </w:p>
          <w:p w:rsidR="00540125" w:rsidRPr="00BF6B21" w:rsidRDefault="00540125" w:rsidP="00E615F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noProof/>
                <w:snapToGrid w:val="0"/>
                <w:sz w:val="20"/>
                <w:szCs w:val="24"/>
                <w:lang w:val="fr-CH" w:eastAsia="zh-CN"/>
              </w:rPr>
            </w:pPr>
            <w:r w:rsidRPr="00BF6B21">
              <w:rPr>
                <w:noProof/>
                <w:snapToGrid w:val="0"/>
                <w:sz w:val="20"/>
                <w:szCs w:val="24"/>
                <w:lang w:val="fr-CH" w:eastAsia="zh-CN"/>
              </w:rPr>
              <w:t>Des émetteurs distincts peuvent combiner des canaux adjacents de 25 kHz pour augmenter la largeur de bande jusqu</w:t>
            </w:r>
            <w:r w:rsidR="00787779" w:rsidRPr="00BF6B21">
              <w:rPr>
                <w:noProof/>
                <w:snapToGrid w:val="0"/>
                <w:sz w:val="20"/>
                <w:szCs w:val="24"/>
                <w:lang w:val="fr-CH" w:eastAsia="zh-CN"/>
              </w:rPr>
              <w:t>'</w:t>
            </w:r>
            <w:r w:rsidRPr="00BF6B21">
              <w:rPr>
                <w:noProof/>
                <w:snapToGrid w:val="0"/>
                <w:sz w:val="20"/>
                <w:szCs w:val="24"/>
                <w:lang w:val="fr-CH" w:eastAsia="zh-CN"/>
              </w:rPr>
              <w:t>à 100 kHz (voir la Note 1).</w:t>
            </w:r>
          </w:p>
        </w:tc>
      </w:tr>
    </w:tbl>
    <w:p w:rsidR="00C17130" w:rsidRPr="00BF6B21" w:rsidRDefault="00C17130" w:rsidP="00C17130">
      <w:pPr>
        <w:pStyle w:val="Tablefin"/>
        <w:rPr>
          <w:lang w:val="fr-CH"/>
        </w:rPr>
      </w:pPr>
    </w:p>
    <w:p w:rsidR="00C17130" w:rsidRPr="00BF6B21" w:rsidRDefault="00C17130" w:rsidP="00C17130">
      <w:pPr>
        <w:pStyle w:val="TableNo"/>
        <w:keepLines/>
        <w:rPr>
          <w:snapToGrid w:val="0"/>
          <w:szCs w:val="24"/>
          <w:lang w:val="fr-CH" w:eastAsia="zh-CN"/>
        </w:rPr>
      </w:pPr>
      <w:r w:rsidRPr="00BF6B21">
        <w:rPr>
          <w:lang w:val="fr-CH"/>
        </w:rPr>
        <w:lastRenderedPageBreak/>
        <w:t>TABLEAU</w:t>
      </w:r>
      <w:r w:rsidRPr="00BF6B21">
        <w:rPr>
          <w:snapToGrid w:val="0"/>
          <w:szCs w:val="24"/>
          <w:lang w:val="fr-CH" w:eastAsia="zh-CN"/>
        </w:rPr>
        <w:t xml:space="preserve"> 9L (</w:t>
      </w:r>
      <w:r w:rsidRPr="00BF6B21">
        <w:rPr>
          <w:i/>
          <w:iCs/>
          <w:snapToGrid w:val="0"/>
          <w:szCs w:val="24"/>
          <w:lang w:val="fr-CH" w:eastAsia="zh-CN"/>
        </w:rPr>
        <w:t>suite</w:t>
      </w:r>
      <w:r w:rsidRPr="00BF6B21">
        <w:rPr>
          <w:snapToGrid w:val="0"/>
          <w:szCs w:val="24"/>
          <w:lang w:val="fr-CH"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5"/>
        <w:gridCol w:w="1794"/>
        <w:gridCol w:w="1341"/>
        <w:gridCol w:w="1327"/>
        <w:gridCol w:w="1334"/>
        <w:gridCol w:w="1650"/>
        <w:gridCol w:w="1788"/>
      </w:tblGrid>
      <w:tr w:rsidR="00C17130" w:rsidRPr="00BF6B21" w:rsidTr="00C17130">
        <w:trPr>
          <w:jc w:val="center"/>
        </w:trPr>
        <w:tc>
          <w:tcPr>
            <w:tcW w:w="2199" w:type="dxa"/>
            <w:gridSpan w:val="2"/>
            <w:vAlign w:val="center"/>
          </w:tcPr>
          <w:p w:rsidR="00C17130" w:rsidRPr="00BF6B21" w:rsidRDefault="00C17130" w:rsidP="00C17130">
            <w:pPr>
              <w:pStyle w:val="Tablehead"/>
              <w:keepLines/>
              <w:rPr>
                <w:sz w:val="20"/>
                <w:lang w:val="fr-CH"/>
              </w:rPr>
            </w:pPr>
            <w:r w:rsidRPr="00BF6B21">
              <w:rPr>
                <w:sz w:val="20"/>
                <w:lang w:val="fr-CH"/>
              </w:rPr>
              <w:t>Bande de fréquences</w:t>
            </w:r>
          </w:p>
        </w:tc>
        <w:tc>
          <w:tcPr>
            <w:tcW w:w="1341" w:type="dxa"/>
            <w:vAlign w:val="center"/>
          </w:tcPr>
          <w:p w:rsidR="00C17130" w:rsidRPr="00BF6B21" w:rsidRDefault="00C17130" w:rsidP="00C17130">
            <w:pPr>
              <w:pStyle w:val="Tablehead"/>
              <w:keepLines/>
              <w:rPr>
                <w:sz w:val="20"/>
                <w:lang w:val="fr-CH"/>
              </w:rPr>
            </w:pPr>
            <w:r w:rsidRPr="00BF6B21">
              <w:rPr>
                <w:sz w:val="20"/>
                <w:lang w:val="fr-CH"/>
              </w:rPr>
              <w:t>Puissance/</w:t>
            </w:r>
            <w:r w:rsidRPr="00BF6B21">
              <w:rPr>
                <w:sz w:val="20"/>
                <w:lang w:val="fr-CH"/>
              </w:rPr>
              <w:br/>
              <w:t>champ magnétique</w:t>
            </w:r>
          </w:p>
        </w:tc>
        <w:tc>
          <w:tcPr>
            <w:tcW w:w="1327" w:type="dxa"/>
            <w:vAlign w:val="center"/>
          </w:tcPr>
          <w:p w:rsidR="00C17130" w:rsidRPr="00BF6B21" w:rsidRDefault="00C17130" w:rsidP="00C17130">
            <w:pPr>
              <w:pStyle w:val="Tablehead"/>
              <w:keepLines/>
              <w:rPr>
                <w:sz w:val="20"/>
                <w:lang w:val="fr-CH"/>
              </w:rPr>
            </w:pPr>
            <w:r w:rsidRPr="00BF6B21">
              <w:rPr>
                <w:sz w:val="20"/>
                <w:lang w:val="fr-CH"/>
              </w:rPr>
              <w:t>Condition</w:t>
            </w:r>
            <w:r w:rsidRPr="00BF6B21">
              <w:rPr>
                <w:sz w:val="20"/>
                <w:lang w:val="fr-CH"/>
              </w:rPr>
              <w:br/>
              <w:t>relative à l'accès au spectre et à la réduction des brouillages</w:t>
            </w:r>
          </w:p>
        </w:tc>
        <w:tc>
          <w:tcPr>
            <w:tcW w:w="1334" w:type="dxa"/>
            <w:vAlign w:val="center"/>
          </w:tcPr>
          <w:p w:rsidR="00C17130" w:rsidRPr="00BF6B21" w:rsidRDefault="00C17130" w:rsidP="00C17130">
            <w:pPr>
              <w:pStyle w:val="Tablehead"/>
              <w:keepLines/>
              <w:rPr>
                <w:sz w:val="20"/>
                <w:lang w:val="fr-CH"/>
              </w:rPr>
            </w:pPr>
            <w:r w:rsidRPr="00BF6B21">
              <w:rPr>
                <w:sz w:val="20"/>
                <w:lang w:val="fr-CH"/>
              </w:rPr>
              <w:t>Espacement</w:t>
            </w:r>
            <w:r w:rsidRPr="00BF6B21">
              <w:rPr>
                <w:sz w:val="20"/>
                <w:lang w:val="fr-CH"/>
              </w:rPr>
              <w:br/>
              <w:t>entre canaux</w:t>
            </w:r>
          </w:p>
        </w:tc>
        <w:tc>
          <w:tcPr>
            <w:tcW w:w="1650" w:type="dxa"/>
            <w:vAlign w:val="center"/>
          </w:tcPr>
          <w:p w:rsidR="00C17130" w:rsidRPr="00BF6B21" w:rsidRDefault="00C17130" w:rsidP="00C17130">
            <w:pPr>
              <w:pStyle w:val="Tablehead"/>
              <w:keepLines/>
              <w:rPr>
                <w:sz w:val="20"/>
                <w:lang w:val="fr-CH"/>
              </w:rPr>
            </w:pPr>
            <w:r w:rsidRPr="00BF6B21">
              <w:rPr>
                <w:sz w:val="20"/>
                <w:lang w:val="fr-CH"/>
              </w:rPr>
              <w:t>Décision</w:t>
            </w:r>
            <w:r w:rsidRPr="00BF6B21">
              <w:rPr>
                <w:sz w:val="20"/>
                <w:lang w:val="fr-CH"/>
              </w:rPr>
              <w:br/>
              <w:t>ECC/ERC</w:t>
            </w:r>
          </w:p>
        </w:tc>
        <w:tc>
          <w:tcPr>
            <w:tcW w:w="1788" w:type="dxa"/>
            <w:vAlign w:val="center"/>
          </w:tcPr>
          <w:p w:rsidR="00C17130" w:rsidRPr="00BF6B21" w:rsidRDefault="00C17130" w:rsidP="00C17130">
            <w:pPr>
              <w:pStyle w:val="Tablehead"/>
              <w:keepLines/>
              <w:rPr>
                <w:sz w:val="20"/>
                <w:lang w:val="fr-CH"/>
              </w:rPr>
            </w:pPr>
            <w:r w:rsidRPr="00BF6B21">
              <w:rPr>
                <w:sz w:val="20"/>
                <w:lang w:val="fr-CH"/>
              </w:rPr>
              <w:t>Notes</w:t>
            </w:r>
          </w:p>
        </w:tc>
      </w:tr>
      <w:tr w:rsidR="00540125" w:rsidRPr="00BF6B21" w:rsidTr="00BA42C8">
        <w:trPr>
          <w:jc w:val="center"/>
        </w:trPr>
        <w:tc>
          <w:tcPr>
            <w:tcW w:w="405" w:type="dxa"/>
          </w:tcPr>
          <w:p w:rsidR="00540125" w:rsidRPr="00BF6B21" w:rsidRDefault="00540125" w:rsidP="00C17130">
            <w:pPr>
              <w:pStyle w:val="Tabletext"/>
              <w:keepNext/>
              <w:keepLines/>
              <w:jc w:val="center"/>
              <w:rPr>
                <w:sz w:val="20"/>
                <w:lang w:val="fr-CH"/>
              </w:rPr>
            </w:pPr>
            <w:r w:rsidRPr="00BF6B21">
              <w:rPr>
                <w:sz w:val="20"/>
                <w:lang w:val="fr-CH"/>
              </w:rPr>
              <w:t>a2</w:t>
            </w:r>
          </w:p>
        </w:tc>
        <w:tc>
          <w:tcPr>
            <w:tcW w:w="1794" w:type="dxa"/>
          </w:tcPr>
          <w:p w:rsidR="00540125" w:rsidRPr="00BF6B21" w:rsidRDefault="00540125" w:rsidP="00C17130">
            <w:pPr>
              <w:pStyle w:val="Tabletext"/>
              <w:keepNext/>
              <w:keepLines/>
              <w:jc w:val="left"/>
              <w:rPr>
                <w:noProof/>
                <w:snapToGrid w:val="0"/>
                <w:sz w:val="20"/>
                <w:szCs w:val="24"/>
                <w:lang w:val="fr-CH" w:eastAsia="zh-CN"/>
              </w:rPr>
            </w:pPr>
            <w:r w:rsidRPr="00BF6B21">
              <w:rPr>
                <w:noProof/>
                <w:snapToGrid w:val="0"/>
                <w:sz w:val="20"/>
                <w:szCs w:val="24"/>
                <w:lang w:val="fr-CH" w:eastAsia="zh-CN"/>
              </w:rPr>
              <w:t>405-406 MHz</w:t>
            </w:r>
          </w:p>
        </w:tc>
        <w:tc>
          <w:tcPr>
            <w:tcW w:w="1341" w:type="dxa"/>
          </w:tcPr>
          <w:p w:rsidR="00540125" w:rsidRPr="00BF6B21" w:rsidRDefault="00540125" w:rsidP="00C17130">
            <w:pPr>
              <w:pStyle w:val="Tabletext"/>
              <w:keepNext/>
              <w:keepLines/>
              <w:jc w:val="left"/>
              <w:rPr>
                <w:noProof/>
                <w:snapToGrid w:val="0"/>
                <w:sz w:val="20"/>
                <w:szCs w:val="24"/>
                <w:lang w:val="fr-CH" w:eastAsia="zh-CN"/>
              </w:rPr>
            </w:pPr>
            <w:r w:rsidRPr="00BF6B21">
              <w:rPr>
                <w:noProof/>
                <w:snapToGrid w:val="0"/>
                <w:sz w:val="20"/>
                <w:szCs w:val="24"/>
                <w:lang w:val="fr-CH" w:eastAsia="zh-CN"/>
              </w:rPr>
              <w:t>25 µW p.a.r.</w:t>
            </w:r>
          </w:p>
        </w:tc>
        <w:tc>
          <w:tcPr>
            <w:tcW w:w="1327" w:type="dxa"/>
          </w:tcPr>
          <w:p w:rsidR="00540125" w:rsidRPr="00BF6B21" w:rsidRDefault="00540125" w:rsidP="00C17130">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noProof/>
                <w:snapToGrid w:val="0"/>
                <w:sz w:val="20"/>
                <w:szCs w:val="24"/>
                <w:lang w:val="fr-CH" w:eastAsia="zh-CN"/>
              </w:rPr>
            </w:pPr>
            <w:r w:rsidRPr="00BF6B21">
              <w:rPr>
                <w:noProof/>
                <w:snapToGrid w:val="0"/>
                <w:sz w:val="20"/>
                <w:szCs w:val="24"/>
                <w:lang w:val="fr-CH" w:eastAsia="zh-CN"/>
              </w:rPr>
              <w:t>LBT ou facteur d</w:t>
            </w:r>
            <w:r w:rsidR="00787779" w:rsidRPr="00BF6B21">
              <w:rPr>
                <w:noProof/>
                <w:snapToGrid w:val="0"/>
                <w:sz w:val="20"/>
                <w:szCs w:val="24"/>
                <w:lang w:val="fr-CH" w:eastAsia="zh-CN"/>
              </w:rPr>
              <w:t>'</w:t>
            </w:r>
            <w:r w:rsidRPr="00BF6B21">
              <w:rPr>
                <w:noProof/>
                <w:snapToGrid w:val="0"/>
                <w:sz w:val="20"/>
                <w:szCs w:val="24"/>
                <w:lang w:val="fr-CH" w:eastAsia="zh-CN"/>
              </w:rPr>
              <w:t>utilisation ≤ 0,1% (voir la Note 2)</w:t>
            </w:r>
          </w:p>
        </w:tc>
        <w:tc>
          <w:tcPr>
            <w:tcW w:w="1334" w:type="dxa"/>
          </w:tcPr>
          <w:p w:rsidR="00540125" w:rsidRPr="00BF6B21" w:rsidRDefault="00540125" w:rsidP="00C17130">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noProof/>
                <w:snapToGrid w:val="0"/>
                <w:sz w:val="20"/>
                <w:szCs w:val="24"/>
                <w:lang w:val="fr-CH" w:eastAsia="zh-CN"/>
              </w:rPr>
            </w:pPr>
            <w:r w:rsidRPr="00BF6B21">
              <w:rPr>
                <w:noProof/>
                <w:snapToGrid w:val="0"/>
                <w:sz w:val="20"/>
                <w:szCs w:val="24"/>
                <w:lang w:val="fr-CH" w:eastAsia="zh-CN"/>
              </w:rPr>
              <w:t>25 kHz</w:t>
            </w:r>
          </w:p>
        </w:tc>
        <w:tc>
          <w:tcPr>
            <w:tcW w:w="1650" w:type="dxa"/>
          </w:tcPr>
          <w:p w:rsidR="00540125" w:rsidRPr="00BF6B21" w:rsidRDefault="00540125" w:rsidP="00C17130">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noProof/>
                <w:snapToGrid w:val="0"/>
                <w:sz w:val="20"/>
                <w:szCs w:val="24"/>
                <w:lang w:val="fr-CH" w:eastAsia="zh-CN"/>
              </w:rPr>
            </w:pPr>
          </w:p>
        </w:tc>
        <w:tc>
          <w:tcPr>
            <w:tcW w:w="1788" w:type="dxa"/>
          </w:tcPr>
          <w:p w:rsidR="00540125" w:rsidRPr="00BF6B21" w:rsidRDefault="00540125" w:rsidP="00C17130">
            <w:pPr>
              <w:pStyle w:val="Tabletext"/>
              <w:keepNext/>
              <w:keepLines/>
              <w:jc w:val="left"/>
              <w:rPr>
                <w:noProof/>
                <w:snapToGrid w:val="0"/>
                <w:sz w:val="20"/>
                <w:szCs w:val="24"/>
                <w:lang w:val="fr-CH" w:eastAsia="zh-CN"/>
              </w:rPr>
            </w:pPr>
            <w:r w:rsidRPr="00BF6B21">
              <w:rPr>
                <w:noProof/>
                <w:snapToGrid w:val="0"/>
                <w:sz w:val="20"/>
                <w:szCs w:val="24"/>
                <w:lang w:val="fr-CH" w:eastAsia="zh-CN"/>
              </w:rPr>
              <w:t>Pour des implants médicaux actifs à ultra faible puissance et des accessoires faisant l</w:t>
            </w:r>
            <w:r w:rsidR="00787779" w:rsidRPr="00BF6B21">
              <w:rPr>
                <w:noProof/>
                <w:snapToGrid w:val="0"/>
                <w:sz w:val="20"/>
                <w:szCs w:val="24"/>
                <w:lang w:val="fr-CH" w:eastAsia="zh-CN"/>
              </w:rPr>
              <w:t>'</w:t>
            </w:r>
            <w:r w:rsidRPr="00BF6B21">
              <w:rPr>
                <w:noProof/>
                <w:snapToGrid w:val="0"/>
                <w:sz w:val="20"/>
                <w:szCs w:val="24"/>
                <w:lang w:val="fr-CH" w:eastAsia="zh-CN"/>
              </w:rPr>
              <w:t>objet de la norme harmonisée applicable et n</w:t>
            </w:r>
            <w:r w:rsidR="00787779" w:rsidRPr="00BF6B21">
              <w:rPr>
                <w:noProof/>
                <w:snapToGrid w:val="0"/>
                <w:sz w:val="20"/>
                <w:szCs w:val="24"/>
                <w:lang w:val="fr-CH" w:eastAsia="zh-CN"/>
              </w:rPr>
              <w:t>'</w:t>
            </w:r>
            <w:r w:rsidRPr="00BF6B21">
              <w:rPr>
                <w:noProof/>
                <w:snapToGrid w:val="0"/>
                <w:sz w:val="20"/>
                <w:szCs w:val="24"/>
                <w:lang w:val="fr-CH" w:eastAsia="zh-CN"/>
              </w:rPr>
              <w:t>utilisant pas la bande a.</w:t>
            </w:r>
          </w:p>
          <w:p w:rsidR="00540125" w:rsidRPr="00BF6B21" w:rsidRDefault="00540125" w:rsidP="00C17130">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noProof/>
                <w:snapToGrid w:val="0"/>
                <w:sz w:val="20"/>
                <w:szCs w:val="24"/>
                <w:lang w:val="fr-CH" w:eastAsia="zh-CN"/>
              </w:rPr>
            </w:pPr>
            <w:r w:rsidRPr="00BF6B21">
              <w:rPr>
                <w:noProof/>
                <w:snapToGrid w:val="0"/>
                <w:sz w:val="20"/>
                <w:szCs w:val="24"/>
                <w:lang w:val="fr-CH" w:eastAsia="zh-CN"/>
              </w:rPr>
              <w:t>Des émetteurs distincts peuvent combiner des canaux adjacents de 25 kHz pour augmenter la largeur de bande jusqu</w:t>
            </w:r>
            <w:r w:rsidR="00787779" w:rsidRPr="00BF6B21">
              <w:rPr>
                <w:noProof/>
                <w:snapToGrid w:val="0"/>
                <w:sz w:val="20"/>
                <w:szCs w:val="24"/>
                <w:lang w:val="fr-CH" w:eastAsia="zh-CN"/>
              </w:rPr>
              <w:t>'</w:t>
            </w:r>
            <w:r w:rsidRPr="00BF6B21">
              <w:rPr>
                <w:noProof/>
                <w:snapToGrid w:val="0"/>
                <w:sz w:val="20"/>
                <w:szCs w:val="24"/>
                <w:lang w:val="fr-CH" w:eastAsia="zh-CN"/>
              </w:rPr>
              <w:t>à 100 kHz (voir la Note 1).</w:t>
            </w:r>
          </w:p>
        </w:tc>
      </w:tr>
      <w:tr w:rsidR="00540125" w:rsidRPr="00BF6B21" w:rsidTr="00BA42C8">
        <w:trPr>
          <w:jc w:val="center"/>
        </w:trPr>
        <w:tc>
          <w:tcPr>
            <w:tcW w:w="405" w:type="dxa"/>
          </w:tcPr>
          <w:p w:rsidR="00540125" w:rsidRPr="00BF6B21" w:rsidRDefault="00540125" w:rsidP="00E615FD">
            <w:pPr>
              <w:pStyle w:val="Tabletext"/>
              <w:jc w:val="center"/>
              <w:rPr>
                <w:sz w:val="20"/>
                <w:lang w:val="fr-CH"/>
              </w:rPr>
            </w:pPr>
            <w:r w:rsidRPr="00BF6B21">
              <w:rPr>
                <w:sz w:val="20"/>
                <w:lang w:val="fr-CH"/>
              </w:rPr>
              <w:t>b</w:t>
            </w:r>
          </w:p>
        </w:tc>
        <w:tc>
          <w:tcPr>
            <w:tcW w:w="1794" w:type="dxa"/>
          </w:tcPr>
          <w:p w:rsidR="00540125" w:rsidRPr="00BF6B21" w:rsidRDefault="00540125" w:rsidP="00E615FD">
            <w:pPr>
              <w:pStyle w:val="Tabletext"/>
              <w:jc w:val="left"/>
              <w:rPr>
                <w:noProof/>
                <w:snapToGrid w:val="0"/>
                <w:sz w:val="20"/>
                <w:szCs w:val="24"/>
                <w:lang w:val="fr-CH" w:eastAsia="zh-CN"/>
              </w:rPr>
            </w:pPr>
            <w:r w:rsidRPr="00BF6B21">
              <w:rPr>
                <w:noProof/>
                <w:snapToGrid w:val="0"/>
                <w:sz w:val="20"/>
                <w:szCs w:val="24"/>
                <w:lang w:val="fr-CH" w:eastAsia="zh-CN"/>
              </w:rPr>
              <w:t>9-315 kHz</w:t>
            </w:r>
          </w:p>
        </w:tc>
        <w:tc>
          <w:tcPr>
            <w:tcW w:w="1341" w:type="dxa"/>
          </w:tcPr>
          <w:p w:rsidR="00540125" w:rsidRPr="00BF6B21" w:rsidRDefault="00540125" w:rsidP="00E615FD">
            <w:pPr>
              <w:pStyle w:val="Tabletext"/>
              <w:jc w:val="left"/>
              <w:rPr>
                <w:noProof/>
                <w:snapToGrid w:val="0"/>
                <w:sz w:val="20"/>
                <w:szCs w:val="24"/>
                <w:lang w:val="fr-CH" w:eastAsia="zh-CN"/>
              </w:rPr>
            </w:pPr>
            <w:r w:rsidRPr="00BF6B21">
              <w:rPr>
                <w:noProof/>
                <w:snapToGrid w:val="0"/>
                <w:sz w:val="20"/>
                <w:szCs w:val="24"/>
                <w:lang w:val="fr-CH" w:eastAsia="zh-CN"/>
              </w:rPr>
              <w:t>30 dB(µA/m) à 10 m</w:t>
            </w:r>
            <w:r w:rsidRPr="00BF6B21">
              <w:rPr>
                <w:noProof/>
                <w:snapToGrid w:val="0"/>
                <w:sz w:val="20"/>
                <w:szCs w:val="24"/>
                <w:lang w:val="fr-CH" w:eastAsia="zh-CN"/>
              </w:rPr>
              <w:br/>
              <w:t>9-315 k</w:t>
            </w:r>
          </w:p>
        </w:tc>
        <w:tc>
          <w:tcPr>
            <w:tcW w:w="1327" w:type="dxa"/>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noProof/>
                <w:snapToGrid w:val="0"/>
                <w:sz w:val="20"/>
                <w:szCs w:val="24"/>
                <w:lang w:val="fr-CH" w:eastAsia="zh-CN"/>
              </w:rPr>
            </w:pPr>
            <w:r w:rsidRPr="00BF6B21">
              <w:rPr>
                <w:noProof/>
                <w:snapToGrid w:val="0"/>
                <w:sz w:val="20"/>
                <w:szCs w:val="24"/>
                <w:lang w:val="fr-CH" w:eastAsia="zh-CN"/>
              </w:rPr>
              <w:t xml:space="preserve">&lt; 10% </w:t>
            </w:r>
          </w:p>
        </w:tc>
        <w:tc>
          <w:tcPr>
            <w:tcW w:w="1334" w:type="dxa"/>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noProof/>
                <w:snapToGrid w:val="0"/>
                <w:sz w:val="20"/>
                <w:szCs w:val="24"/>
                <w:lang w:val="fr-CH" w:eastAsia="zh-CN"/>
              </w:rPr>
            </w:pPr>
            <w:r w:rsidRPr="00BF6B21">
              <w:rPr>
                <w:noProof/>
                <w:snapToGrid w:val="0"/>
                <w:sz w:val="20"/>
                <w:szCs w:val="24"/>
                <w:lang w:val="fr-CH" w:eastAsia="zh-CN"/>
              </w:rPr>
              <w:t>Pas d</w:t>
            </w:r>
            <w:r w:rsidR="00787779" w:rsidRPr="00BF6B21">
              <w:rPr>
                <w:noProof/>
                <w:snapToGrid w:val="0"/>
                <w:sz w:val="20"/>
                <w:szCs w:val="24"/>
                <w:lang w:val="fr-CH" w:eastAsia="zh-CN"/>
              </w:rPr>
              <w:t>'</w:t>
            </w:r>
            <w:r w:rsidRPr="00BF6B21">
              <w:rPr>
                <w:noProof/>
                <w:snapToGrid w:val="0"/>
                <w:sz w:val="20"/>
                <w:szCs w:val="24"/>
                <w:lang w:val="fr-CH" w:eastAsia="zh-CN"/>
              </w:rPr>
              <w:t>espacement</w:t>
            </w:r>
          </w:p>
        </w:tc>
        <w:tc>
          <w:tcPr>
            <w:tcW w:w="1650" w:type="dxa"/>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noProof/>
                <w:snapToGrid w:val="0"/>
                <w:sz w:val="20"/>
                <w:szCs w:val="24"/>
                <w:lang w:val="fr-CH" w:eastAsia="zh-CN"/>
              </w:rPr>
            </w:pPr>
          </w:p>
        </w:tc>
        <w:tc>
          <w:tcPr>
            <w:tcW w:w="1788" w:type="dxa"/>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noProof/>
                <w:snapToGrid w:val="0"/>
                <w:sz w:val="20"/>
                <w:szCs w:val="24"/>
                <w:lang w:val="fr-CH" w:eastAsia="zh-CN"/>
              </w:rPr>
            </w:pPr>
            <w:r w:rsidRPr="00BF6B21">
              <w:rPr>
                <w:noProof/>
                <w:snapToGrid w:val="0"/>
                <w:sz w:val="20"/>
                <w:szCs w:val="24"/>
                <w:lang w:val="fr-CH" w:eastAsia="zh-CN"/>
              </w:rPr>
              <w:t>Pour des systèmes d</w:t>
            </w:r>
            <w:r w:rsidR="00787779" w:rsidRPr="00BF6B21">
              <w:rPr>
                <w:noProof/>
                <w:snapToGrid w:val="0"/>
                <w:sz w:val="20"/>
                <w:szCs w:val="24"/>
                <w:lang w:val="fr-CH" w:eastAsia="zh-CN"/>
              </w:rPr>
              <w:t>'</w:t>
            </w:r>
            <w:r w:rsidRPr="00BF6B21">
              <w:rPr>
                <w:noProof/>
                <w:snapToGrid w:val="0"/>
                <w:sz w:val="20"/>
                <w:szCs w:val="24"/>
                <w:lang w:val="fr-CH" w:eastAsia="zh-CN"/>
              </w:rPr>
              <w:t>implants médicaux actifs à ultra faible puissance utilisant des techniques de boucle d</w:t>
            </w:r>
            <w:r w:rsidR="00787779" w:rsidRPr="00BF6B21">
              <w:rPr>
                <w:noProof/>
                <w:snapToGrid w:val="0"/>
                <w:sz w:val="20"/>
                <w:szCs w:val="24"/>
                <w:lang w:val="fr-CH" w:eastAsia="zh-CN"/>
              </w:rPr>
              <w:t>'</w:t>
            </w:r>
            <w:r w:rsidRPr="00BF6B21">
              <w:rPr>
                <w:noProof/>
                <w:snapToGrid w:val="0"/>
                <w:sz w:val="20"/>
                <w:szCs w:val="24"/>
                <w:lang w:val="fr-CH" w:eastAsia="zh-CN"/>
              </w:rPr>
              <w:t>induction à des fins de télémesure.</w:t>
            </w:r>
          </w:p>
        </w:tc>
      </w:tr>
      <w:tr w:rsidR="00540125" w:rsidRPr="00BF6B21" w:rsidTr="00BA42C8">
        <w:trPr>
          <w:jc w:val="center"/>
        </w:trPr>
        <w:tc>
          <w:tcPr>
            <w:tcW w:w="405" w:type="dxa"/>
          </w:tcPr>
          <w:p w:rsidR="00540125" w:rsidRPr="00BF6B21" w:rsidRDefault="00540125" w:rsidP="00E615FD">
            <w:pPr>
              <w:pStyle w:val="Tabletext"/>
              <w:jc w:val="center"/>
              <w:rPr>
                <w:sz w:val="20"/>
                <w:lang w:val="fr-CH"/>
              </w:rPr>
            </w:pPr>
            <w:r w:rsidRPr="00BF6B21">
              <w:rPr>
                <w:sz w:val="20"/>
                <w:lang w:val="fr-CH"/>
              </w:rPr>
              <w:t>c</w:t>
            </w:r>
          </w:p>
        </w:tc>
        <w:tc>
          <w:tcPr>
            <w:tcW w:w="1794" w:type="dxa"/>
          </w:tcPr>
          <w:p w:rsidR="00540125" w:rsidRPr="00BF6B21" w:rsidRDefault="00540125" w:rsidP="00E615FD">
            <w:pPr>
              <w:pStyle w:val="Tabletext"/>
              <w:jc w:val="left"/>
              <w:rPr>
                <w:noProof/>
                <w:snapToGrid w:val="0"/>
                <w:sz w:val="20"/>
                <w:szCs w:val="24"/>
                <w:lang w:val="fr-CH" w:eastAsia="zh-CN"/>
              </w:rPr>
            </w:pPr>
            <w:r w:rsidRPr="00BF6B21">
              <w:rPr>
                <w:noProof/>
                <w:snapToGrid w:val="0"/>
                <w:sz w:val="20"/>
                <w:szCs w:val="24"/>
                <w:lang w:val="fr-CH" w:eastAsia="zh-CN"/>
              </w:rPr>
              <w:t>315-600 kHz</w:t>
            </w:r>
          </w:p>
        </w:tc>
        <w:tc>
          <w:tcPr>
            <w:tcW w:w="1341" w:type="dxa"/>
          </w:tcPr>
          <w:p w:rsidR="00540125" w:rsidRPr="00BF6B21" w:rsidRDefault="00540125" w:rsidP="00BA42C8">
            <w:pPr>
              <w:pStyle w:val="Tabletext"/>
              <w:jc w:val="left"/>
              <w:rPr>
                <w:noProof/>
                <w:snapToGrid w:val="0"/>
                <w:sz w:val="20"/>
                <w:szCs w:val="24"/>
                <w:lang w:val="fr-CH" w:eastAsia="zh-CN"/>
              </w:rPr>
            </w:pPr>
            <w:r w:rsidRPr="00BF6B21">
              <w:rPr>
                <w:noProof/>
                <w:snapToGrid w:val="0"/>
                <w:sz w:val="20"/>
                <w:szCs w:val="24"/>
                <w:lang w:val="fr-CH" w:eastAsia="zh-CN"/>
              </w:rPr>
              <w:t>−5</w:t>
            </w:r>
            <w:r w:rsidR="00BA42C8" w:rsidRPr="00BF6B21">
              <w:rPr>
                <w:noProof/>
                <w:snapToGrid w:val="0"/>
                <w:sz w:val="20"/>
                <w:szCs w:val="24"/>
                <w:lang w:val="fr-CH" w:eastAsia="zh-CN"/>
              </w:rPr>
              <w:t> </w:t>
            </w:r>
            <w:r w:rsidRPr="00BF6B21">
              <w:rPr>
                <w:noProof/>
                <w:snapToGrid w:val="0"/>
                <w:sz w:val="20"/>
                <w:szCs w:val="24"/>
                <w:lang w:val="fr-CH" w:eastAsia="zh-CN"/>
              </w:rPr>
              <w:t>dB(µA/m) à 10 m</w:t>
            </w:r>
          </w:p>
        </w:tc>
        <w:tc>
          <w:tcPr>
            <w:tcW w:w="1327" w:type="dxa"/>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noProof/>
                <w:snapToGrid w:val="0"/>
                <w:sz w:val="20"/>
                <w:szCs w:val="24"/>
                <w:lang w:val="fr-CH" w:eastAsia="zh-CN"/>
              </w:rPr>
            </w:pPr>
            <w:r w:rsidRPr="00BF6B21">
              <w:rPr>
                <w:noProof/>
                <w:snapToGrid w:val="0"/>
                <w:sz w:val="20"/>
                <w:szCs w:val="24"/>
                <w:lang w:val="fr-CH" w:eastAsia="zh-CN"/>
              </w:rPr>
              <w:t xml:space="preserve">&lt; 10% </w:t>
            </w:r>
          </w:p>
        </w:tc>
        <w:tc>
          <w:tcPr>
            <w:tcW w:w="1334" w:type="dxa"/>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noProof/>
                <w:snapToGrid w:val="0"/>
                <w:sz w:val="20"/>
                <w:szCs w:val="24"/>
                <w:lang w:val="fr-CH" w:eastAsia="zh-CN"/>
              </w:rPr>
            </w:pPr>
            <w:r w:rsidRPr="00BF6B21">
              <w:rPr>
                <w:noProof/>
                <w:snapToGrid w:val="0"/>
                <w:sz w:val="20"/>
                <w:szCs w:val="24"/>
                <w:lang w:val="fr-CH" w:eastAsia="zh-CN"/>
              </w:rPr>
              <w:t>Pas d</w:t>
            </w:r>
            <w:r w:rsidR="00787779" w:rsidRPr="00BF6B21">
              <w:rPr>
                <w:noProof/>
                <w:snapToGrid w:val="0"/>
                <w:sz w:val="20"/>
                <w:szCs w:val="24"/>
                <w:lang w:val="fr-CH" w:eastAsia="zh-CN"/>
              </w:rPr>
              <w:t>'</w:t>
            </w:r>
            <w:r w:rsidRPr="00BF6B21">
              <w:rPr>
                <w:noProof/>
                <w:snapToGrid w:val="0"/>
                <w:sz w:val="20"/>
                <w:szCs w:val="24"/>
                <w:lang w:val="fr-CH" w:eastAsia="zh-CN"/>
              </w:rPr>
              <w:t>espacement</w:t>
            </w:r>
          </w:p>
        </w:tc>
        <w:tc>
          <w:tcPr>
            <w:tcW w:w="1650" w:type="dxa"/>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noProof/>
                <w:snapToGrid w:val="0"/>
                <w:sz w:val="20"/>
                <w:szCs w:val="24"/>
                <w:lang w:val="fr-CH" w:eastAsia="zh-CN"/>
              </w:rPr>
            </w:pPr>
          </w:p>
        </w:tc>
        <w:tc>
          <w:tcPr>
            <w:tcW w:w="1788" w:type="dxa"/>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noProof/>
                <w:snapToGrid w:val="0"/>
                <w:sz w:val="20"/>
                <w:szCs w:val="24"/>
                <w:lang w:val="fr-CH" w:eastAsia="zh-CN"/>
              </w:rPr>
            </w:pPr>
            <w:r w:rsidRPr="00BF6B21">
              <w:rPr>
                <w:noProof/>
                <w:snapToGrid w:val="0"/>
                <w:sz w:val="20"/>
                <w:szCs w:val="24"/>
                <w:lang w:val="fr-CH" w:eastAsia="zh-CN"/>
              </w:rPr>
              <w:t>Pour des dispositifs destinés à être implantés chez l</w:t>
            </w:r>
            <w:r w:rsidR="00787779" w:rsidRPr="00BF6B21">
              <w:rPr>
                <w:noProof/>
                <w:snapToGrid w:val="0"/>
                <w:sz w:val="20"/>
                <w:szCs w:val="24"/>
                <w:lang w:val="fr-CH" w:eastAsia="zh-CN"/>
              </w:rPr>
              <w:t>'</w:t>
            </w:r>
            <w:r w:rsidRPr="00BF6B21">
              <w:rPr>
                <w:noProof/>
                <w:snapToGrid w:val="0"/>
                <w:sz w:val="20"/>
                <w:szCs w:val="24"/>
                <w:lang w:val="fr-CH" w:eastAsia="zh-CN"/>
              </w:rPr>
              <w:t>animal.</w:t>
            </w:r>
          </w:p>
        </w:tc>
      </w:tr>
      <w:tr w:rsidR="00540125" w:rsidRPr="00BF6B21" w:rsidTr="00BA42C8">
        <w:trPr>
          <w:jc w:val="center"/>
        </w:trPr>
        <w:tc>
          <w:tcPr>
            <w:tcW w:w="405" w:type="dxa"/>
          </w:tcPr>
          <w:p w:rsidR="00540125" w:rsidRPr="00BF6B21" w:rsidRDefault="00540125" w:rsidP="00E615FD">
            <w:pPr>
              <w:pStyle w:val="Tabletext"/>
              <w:jc w:val="center"/>
              <w:rPr>
                <w:sz w:val="20"/>
                <w:lang w:val="fr-CH"/>
              </w:rPr>
            </w:pPr>
            <w:r w:rsidRPr="00BF6B21">
              <w:rPr>
                <w:sz w:val="20"/>
                <w:lang w:val="fr-CH"/>
              </w:rPr>
              <w:t>d</w:t>
            </w:r>
          </w:p>
        </w:tc>
        <w:tc>
          <w:tcPr>
            <w:tcW w:w="1794" w:type="dxa"/>
          </w:tcPr>
          <w:p w:rsidR="00540125" w:rsidRPr="00BF6B21" w:rsidRDefault="00540125" w:rsidP="00E615FD">
            <w:pPr>
              <w:pStyle w:val="Tabletext"/>
              <w:jc w:val="left"/>
              <w:rPr>
                <w:noProof/>
                <w:snapToGrid w:val="0"/>
                <w:sz w:val="20"/>
                <w:szCs w:val="24"/>
                <w:lang w:val="fr-CH" w:eastAsia="zh-CN"/>
              </w:rPr>
            </w:pPr>
            <w:r w:rsidRPr="00BF6B21">
              <w:rPr>
                <w:noProof/>
                <w:snapToGrid w:val="0"/>
                <w:sz w:val="20"/>
                <w:szCs w:val="24"/>
                <w:lang w:val="fr-CH" w:eastAsia="zh-CN"/>
              </w:rPr>
              <w:t>30,0-37,5 MHz</w:t>
            </w:r>
          </w:p>
        </w:tc>
        <w:tc>
          <w:tcPr>
            <w:tcW w:w="1341" w:type="dxa"/>
          </w:tcPr>
          <w:p w:rsidR="00540125" w:rsidRPr="00BF6B21" w:rsidRDefault="00540125" w:rsidP="00E615FD">
            <w:pPr>
              <w:pStyle w:val="Tabletext"/>
              <w:jc w:val="left"/>
              <w:rPr>
                <w:noProof/>
                <w:snapToGrid w:val="0"/>
                <w:sz w:val="20"/>
                <w:szCs w:val="24"/>
                <w:lang w:val="fr-CH" w:eastAsia="zh-CN"/>
              </w:rPr>
            </w:pPr>
            <w:r w:rsidRPr="00BF6B21">
              <w:rPr>
                <w:noProof/>
                <w:snapToGrid w:val="0"/>
                <w:sz w:val="20"/>
                <w:szCs w:val="24"/>
                <w:lang w:val="fr-CH" w:eastAsia="zh-CN"/>
              </w:rPr>
              <w:t>1 mW p.a.r.</w:t>
            </w:r>
          </w:p>
        </w:tc>
        <w:tc>
          <w:tcPr>
            <w:tcW w:w="1327" w:type="dxa"/>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noProof/>
                <w:snapToGrid w:val="0"/>
                <w:sz w:val="20"/>
                <w:szCs w:val="24"/>
                <w:lang w:val="fr-CH" w:eastAsia="zh-CN"/>
              </w:rPr>
            </w:pPr>
            <w:r w:rsidRPr="00BF6B21">
              <w:rPr>
                <w:noProof/>
                <w:snapToGrid w:val="0"/>
                <w:sz w:val="20"/>
                <w:szCs w:val="24"/>
                <w:lang w:val="fr-CH" w:eastAsia="zh-CN"/>
              </w:rPr>
              <w:t>&lt; 10%</w:t>
            </w:r>
          </w:p>
        </w:tc>
        <w:tc>
          <w:tcPr>
            <w:tcW w:w="1334" w:type="dxa"/>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noProof/>
                <w:snapToGrid w:val="0"/>
                <w:sz w:val="20"/>
                <w:szCs w:val="24"/>
                <w:lang w:val="fr-CH" w:eastAsia="zh-CN"/>
              </w:rPr>
            </w:pPr>
            <w:r w:rsidRPr="00BF6B21">
              <w:rPr>
                <w:noProof/>
                <w:snapToGrid w:val="0"/>
                <w:sz w:val="20"/>
                <w:szCs w:val="24"/>
                <w:lang w:val="fr-CH" w:eastAsia="zh-CN"/>
              </w:rPr>
              <w:t>Pas d</w:t>
            </w:r>
            <w:r w:rsidR="00787779" w:rsidRPr="00BF6B21">
              <w:rPr>
                <w:noProof/>
                <w:snapToGrid w:val="0"/>
                <w:sz w:val="20"/>
                <w:szCs w:val="24"/>
                <w:lang w:val="fr-CH" w:eastAsia="zh-CN"/>
              </w:rPr>
              <w:t>'</w:t>
            </w:r>
            <w:r w:rsidRPr="00BF6B21">
              <w:rPr>
                <w:noProof/>
                <w:snapToGrid w:val="0"/>
                <w:sz w:val="20"/>
                <w:szCs w:val="24"/>
                <w:lang w:val="fr-CH" w:eastAsia="zh-CN"/>
              </w:rPr>
              <w:t>espacement</w:t>
            </w:r>
          </w:p>
        </w:tc>
        <w:tc>
          <w:tcPr>
            <w:tcW w:w="1650" w:type="dxa"/>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noProof/>
                <w:snapToGrid w:val="0"/>
                <w:sz w:val="20"/>
                <w:szCs w:val="24"/>
                <w:lang w:val="fr-CH" w:eastAsia="zh-CN"/>
              </w:rPr>
            </w:pPr>
          </w:p>
        </w:tc>
        <w:tc>
          <w:tcPr>
            <w:tcW w:w="1788" w:type="dxa"/>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noProof/>
                <w:snapToGrid w:val="0"/>
                <w:sz w:val="20"/>
                <w:szCs w:val="24"/>
                <w:lang w:val="fr-CH" w:eastAsia="zh-CN"/>
              </w:rPr>
            </w:pPr>
            <w:r w:rsidRPr="00BF6B21">
              <w:rPr>
                <w:noProof/>
                <w:snapToGrid w:val="0"/>
                <w:sz w:val="20"/>
                <w:szCs w:val="24"/>
                <w:lang w:val="fr-CH" w:eastAsia="zh-CN"/>
              </w:rPr>
              <w:t>Pour des implants médicaux de type membrane à ultra faible puissance à des fins de mesures de tension artérielle.</w:t>
            </w:r>
          </w:p>
        </w:tc>
      </w:tr>
    </w:tbl>
    <w:p w:rsidR="00C17130" w:rsidRPr="00BF6B21" w:rsidRDefault="00C17130" w:rsidP="00C17130">
      <w:pPr>
        <w:pStyle w:val="Tablefin"/>
        <w:rPr>
          <w:lang w:val="fr-CH"/>
        </w:rPr>
      </w:pPr>
    </w:p>
    <w:p w:rsidR="00C17130" w:rsidRPr="00BF6B21" w:rsidRDefault="00C17130" w:rsidP="00C17130">
      <w:pPr>
        <w:pStyle w:val="TableNo"/>
        <w:keepLines/>
        <w:rPr>
          <w:snapToGrid w:val="0"/>
          <w:szCs w:val="24"/>
          <w:lang w:val="fr-CH" w:eastAsia="zh-CN"/>
        </w:rPr>
      </w:pPr>
      <w:r w:rsidRPr="00BF6B21">
        <w:rPr>
          <w:lang w:val="fr-CH"/>
        </w:rPr>
        <w:lastRenderedPageBreak/>
        <w:t>TABLEAU</w:t>
      </w:r>
      <w:r w:rsidRPr="00BF6B21">
        <w:rPr>
          <w:snapToGrid w:val="0"/>
          <w:szCs w:val="24"/>
          <w:lang w:val="fr-CH" w:eastAsia="zh-CN"/>
        </w:rPr>
        <w:t xml:space="preserve"> 9L (</w:t>
      </w:r>
      <w:r w:rsidRPr="00BF6B21">
        <w:rPr>
          <w:i/>
          <w:iCs/>
          <w:snapToGrid w:val="0"/>
          <w:szCs w:val="24"/>
          <w:lang w:val="fr-CH" w:eastAsia="zh-CN"/>
        </w:rPr>
        <w:t>fin</w:t>
      </w:r>
      <w:r w:rsidRPr="00BF6B21">
        <w:rPr>
          <w:snapToGrid w:val="0"/>
          <w:szCs w:val="24"/>
          <w:lang w:val="fr-CH"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5"/>
        <w:gridCol w:w="1794"/>
        <w:gridCol w:w="1341"/>
        <w:gridCol w:w="1327"/>
        <w:gridCol w:w="1334"/>
        <w:gridCol w:w="1650"/>
        <w:gridCol w:w="1788"/>
      </w:tblGrid>
      <w:tr w:rsidR="00C17130" w:rsidRPr="00BF6B21" w:rsidTr="00C17130">
        <w:trPr>
          <w:jc w:val="center"/>
        </w:trPr>
        <w:tc>
          <w:tcPr>
            <w:tcW w:w="2199" w:type="dxa"/>
            <w:gridSpan w:val="2"/>
            <w:vAlign w:val="center"/>
          </w:tcPr>
          <w:p w:rsidR="00C17130" w:rsidRPr="00BF6B21" w:rsidRDefault="00C17130" w:rsidP="00C17130">
            <w:pPr>
              <w:pStyle w:val="Tablehead"/>
              <w:keepLines/>
              <w:rPr>
                <w:sz w:val="20"/>
                <w:lang w:val="fr-CH"/>
              </w:rPr>
            </w:pPr>
            <w:r w:rsidRPr="00BF6B21">
              <w:rPr>
                <w:sz w:val="20"/>
                <w:lang w:val="fr-CH"/>
              </w:rPr>
              <w:t>Bande de fréquences</w:t>
            </w:r>
          </w:p>
        </w:tc>
        <w:tc>
          <w:tcPr>
            <w:tcW w:w="1341" w:type="dxa"/>
            <w:vAlign w:val="center"/>
          </w:tcPr>
          <w:p w:rsidR="00C17130" w:rsidRPr="00BF6B21" w:rsidRDefault="00C17130" w:rsidP="00C17130">
            <w:pPr>
              <w:pStyle w:val="Tablehead"/>
              <w:keepLines/>
              <w:rPr>
                <w:sz w:val="20"/>
                <w:lang w:val="fr-CH"/>
              </w:rPr>
            </w:pPr>
            <w:r w:rsidRPr="00BF6B21">
              <w:rPr>
                <w:sz w:val="20"/>
                <w:lang w:val="fr-CH"/>
              </w:rPr>
              <w:t>Puissance/</w:t>
            </w:r>
            <w:r w:rsidRPr="00BF6B21">
              <w:rPr>
                <w:sz w:val="20"/>
                <w:lang w:val="fr-CH"/>
              </w:rPr>
              <w:br/>
              <w:t>champ magnétique</w:t>
            </w:r>
          </w:p>
        </w:tc>
        <w:tc>
          <w:tcPr>
            <w:tcW w:w="1327" w:type="dxa"/>
            <w:vAlign w:val="center"/>
          </w:tcPr>
          <w:p w:rsidR="00C17130" w:rsidRPr="00BF6B21" w:rsidRDefault="00C17130" w:rsidP="00C17130">
            <w:pPr>
              <w:pStyle w:val="Tablehead"/>
              <w:keepLines/>
              <w:rPr>
                <w:sz w:val="20"/>
                <w:lang w:val="fr-CH"/>
              </w:rPr>
            </w:pPr>
            <w:r w:rsidRPr="00BF6B21">
              <w:rPr>
                <w:sz w:val="20"/>
                <w:lang w:val="fr-CH"/>
              </w:rPr>
              <w:t>Condition</w:t>
            </w:r>
            <w:r w:rsidRPr="00BF6B21">
              <w:rPr>
                <w:sz w:val="20"/>
                <w:lang w:val="fr-CH"/>
              </w:rPr>
              <w:br/>
              <w:t>relative à l'accès au spectre et à la réduction des brouillages</w:t>
            </w:r>
          </w:p>
        </w:tc>
        <w:tc>
          <w:tcPr>
            <w:tcW w:w="1334" w:type="dxa"/>
            <w:vAlign w:val="center"/>
          </w:tcPr>
          <w:p w:rsidR="00C17130" w:rsidRPr="00BF6B21" w:rsidRDefault="00C17130" w:rsidP="00C17130">
            <w:pPr>
              <w:pStyle w:val="Tablehead"/>
              <w:keepLines/>
              <w:rPr>
                <w:sz w:val="20"/>
                <w:lang w:val="fr-CH"/>
              </w:rPr>
            </w:pPr>
            <w:r w:rsidRPr="00BF6B21">
              <w:rPr>
                <w:sz w:val="20"/>
                <w:lang w:val="fr-CH"/>
              </w:rPr>
              <w:t>Espacement</w:t>
            </w:r>
            <w:r w:rsidRPr="00BF6B21">
              <w:rPr>
                <w:sz w:val="20"/>
                <w:lang w:val="fr-CH"/>
              </w:rPr>
              <w:br/>
              <w:t>entre canaux</w:t>
            </w:r>
          </w:p>
        </w:tc>
        <w:tc>
          <w:tcPr>
            <w:tcW w:w="1650" w:type="dxa"/>
            <w:vAlign w:val="center"/>
          </w:tcPr>
          <w:p w:rsidR="00C17130" w:rsidRPr="00BF6B21" w:rsidRDefault="00C17130" w:rsidP="00C17130">
            <w:pPr>
              <w:pStyle w:val="Tablehead"/>
              <w:keepLines/>
              <w:rPr>
                <w:sz w:val="20"/>
                <w:lang w:val="fr-CH"/>
              </w:rPr>
            </w:pPr>
            <w:r w:rsidRPr="00BF6B21">
              <w:rPr>
                <w:sz w:val="20"/>
                <w:lang w:val="fr-CH"/>
              </w:rPr>
              <w:t>Décision</w:t>
            </w:r>
            <w:r w:rsidRPr="00BF6B21">
              <w:rPr>
                <w:sz w:val="20"/>
                <w:lang w:val="fr-CH"/>
              </w:rPr>
              <w:br/>
              <w:t>ECC/ERC</w:t>
            </w:r>
          </w:p>
        </w:tc>
        <w:tc>
          <w:tcPr>
            <w:tcW w:w="1788" w:type="dxa"/>
            <w:vAlign w:val="center"/>
          </w:tcPr>
          <w:p w:rsidR="00C17130" w:rsidRPr="00BF6B21" w:rsidRDefault="00C17130" w:rsidP="00C17130">
            <w:pPr>
              <w:pStyle w:val="Tablehead"/>
              <w:keepLines/>
              <w:rPr>
                <w:sz w:val="20"/>
                <w:lang w:val="fr-CH"/>
              </w:rPr>
            </w:pPr>
            <w:r w:rsidRPr="00BF6B21">
              <w:rPr>
                <w:sz w:val="20"/>
                <w:lang w:val="fr-CH"/>
              </w:rPr>
              <w:t>Notes</w:t>
            </w:r>
          </w:p>
        </w:tc>
      </w:tr>
      <w:tr w:rsidR="00540125" w:rsidRPr="00BF6B21" w:rsidTr="00BA42C8">
        <w:trPr>
          <w:jc w:val="center"/>
        </w:trPr>
        <w:tc>
          <w:tcPr>
            <w:tcW w:w="405" w:type="dxa"/>
          </w:tcPr>
          <w:p w:rsidR="00540125" w:rsidRPr="00BF6B21" w:rsidRDefault="00540125" w:rsidP="00E615FD">
            <w:pPr>
              <w:pStyle w:val="Tabletext"/>
              <w:jc w:val="center"/>
              <w:rPr>
                <w:sz w:val="20"/>
                <w:lang w:val="fr-CH"/>
              </w:rPr>
            </w:pPr>
            <w:r w:rsidRPr="00BF6B21">
              <w:rPr>
                <w:sz w:val="20"/>
                <w:lang w:val="fr-CH"/>
              </w:rPr>
              <w:t>e</w:t>
            </w:r>
          </w:p>
        </w:tc>
        <w:tc>
          <w:tcPr>
            <w:tcW w:w="1794" w:type="dxa"/>
          </w:tcPr>
          <w:p w:rsidR="00540125" w:rsidRPr="00BF6B21" w:rsidRDefault="00540125" w:rsidP="00E615FD">
            <w:pPr>
              <w:pStyle w:val="Tabletext"/>
              <w:jc w:val="left"/>
              <w:rPr>
                <w:sz w:val="20"/>
                <w:lang w:val="fr-CH"/>
              </w:rPr>
            </w:pPr>
            <w:r w:rsidRPr="00BF6B21">
              <w:rPr>
                <w:sz w:val="20"/>
                <w:lang w:val="fr-CH"/>
              </w:rPr>
              <w:t>12,5-20,0 MHz</w:t>
            </w:r>
          </w:p>
        </w:tc>
        <w:tc>
          <w:tcPr>
            <w:tcW w:w="1341" w:type="dxa"/>
          </w:tcPr>
          <w:p w:rsidR="00540125" w:rsidRPr="00BF6B21" w:rsidRDefault="00540125" w:rsidP="00E615FD">
            <w:pPr>
              <w:pStyle w:val="Tabletext"/>
              <w:jc w:val="left"/>
              <w:rPr>
                <w:sz w:val="20"/>
                <w:lang w:val="fr-CH"/>
              </w:rPr>
            </w:pPr>
            <w:r w:rsidRPr="00BF6B21">
              <w:rPr>
                <w:sz w:val="20"/>
                <w:lang w:val="fr-CH"/>
              </w:rPr>
              <w:t>−7 dB(µA/m) à 10 m</w:t>
            </w:r>
          </w:p>
        </w:tc>
        <w:tc>
          <w:tcPr>
            <w:tcW w:w="1327" w:type="dxa"/>
          </w:tcPr>
          <w:p w:rsidR="00540125" w:rsidRPr="00BF6B21" w:rsidRDefault="00540125" w:rsidP="00BA42C8">
            <w:pPr>
              <w:pStyle w:val="Tabletext"/>
              <w:jc w:val="left"/>
              <w:rPr>
                <w:sz w:val="20"/>
                <w:lang w:val="fr-CH"/>
              </w:rPr>
            </w:pPr>
            <w:r w:rsidRPr="00BF6B21">
              <w:rPr>
                <w:sz w:val="20"/>
                <w:lang w:val="fr-CH"/>
              </w:rPr>
              <w:t>facteur d</w:t>
            </w:r>
            <w:r w:rsidR="00787779" w:rsidRPr="00BF6B21">
              <w:rPr>
                <w:sz w:val="20"/>
                <w:lang w:val="fr-CH"/>
              </w:rPr>
              <w:t>'</w:t>
            </w:r>
            <w:r w:rsidRPr="00BF6B21">
              <w:rPr>
                <w:sz w:val="20"/>
                <w:lang w:val="fr-CH"/>
              </w:rPr>
              <w:t>utilisation &lt;</w:t>
            </w:r>
            <w:r w:rsidR="00BA42C8" w:rsidRPr="00BF6B21">
              <w:rPr>
                <w:sz w:val="20"/>
                <w:lang w:val="fr-CH"/>
              </w:rPr>
              <w:t> </w:t>
            </w:r>
            <w:r w:rsidRPr="00BF6B21">
              <w:rPr>
                <w:sz w:val="20"/>
                <w:lang w:val="fr-CH"/>
              </w:rPr>
              <w:t>10%</w:t>
            </w:r>
          </w:p>
        </w:tc>
        <w:tc>
          <w:tcPr>
            <w:tcW w:w="1334" w:type="dxa"/>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lang w:val="fr-CH"/>
              </w:rPr>
            </w:pPr>
            <w:r w:rsidRPr="00BF6B21">
              <w:rPr>
                <w:sz w:val="20"/>
                <w:lang w:val="fr-CH"/>
              </w:rPr>
              <w:t>pas d</w:t>
            </w:r>
            <w:r w:rsidR="00787779" w:rsidRPr="00BF6B21">
              <w:rPr>
                <w:sz w:val="20"/>
                <w:lang w:val="fr-CH"/>
              </w:rPr>
              <w:t>'</w:t>
            </w:r>
            <w:r w:rsidRPr="00BF6B21">
              <w:rPr>
                <w:sz w:val="20"/>
                <w:lang w:val="fr-CH"/>
              </w:rPr>
              <w:t>espacement</w:t>
            </w:r>
          </w:p>
        </w:tc>
        <w:tc>
          <w:tcPr>
            <w:tcW w:w="1650" w:type="dxa"/>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lang w:val="fr-CH"/>
              </w:rPr>
            </w:pPr>
          </w:p>
        </w:tc>
        <w:tc>
          <w:tcPr>
            <w:tcW w:w="1788" w:type="dxa"/>
          </w:tcPr>
          <w:p w:rsidR="00540125" w:rsidRPr="00BF6B21" w:rsidRDefault="00540125" w:rsidP="00BA42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lang w:val="fr-CH"/>
              </w:rPr>
            </w:pPr>
            <w:r w:rsidRPr="00BF6B21">
              <w:rPr>
                <w:sz w:val="20"/>
                <w:lang w:val="fr-CH"/>
              </w:rPr>
              <w:t>Réservé aux implants actifs à ultra faible puissance sur animaux (ULP</w:t>
            </w:r>
            <w:r w:rsidR="00BA42C8" w:rsidRPr="00BF6B21">
              <w:rPr>
                <w:sz w:val="20"/>
                <w:lang w:val="fr-CH"/>
              </w:rPr>
              <w:noBreakHyphen/>
            </w:r>
            <w:r w:rsidRPr="00BF6B21">
              <w:rPr>
                <w:sz w:val="20"/>
                <w:lang w:val="fr-CH"/>
              </w:rPr>
              <w:t>AID); utilisation uniquement à l</w:t>
            </w:r>
            <w:r w:rsidR="00787779" w:rsidRPr="00BF6B21">
              <w:rPr>
                <w:sz w:val="20"/>
                <w:lang w:val="fr-CH"/>
              </w:rPr>
              <w:t>'</w:t>
            </w:r>
            <w:r w:rsidRPr="00BF6B21">
              <w:rPr>
                <w:sz w:val="20"/>
                <w:lang w:val="fr-CH"/>
              </w:rPr>
              <w:t>intérieur des bâtiments.</w:t>
            </w:r>
          </w:p>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lang w:val="fr-CH"/>
              </w:rPr>
            </w:pPr>
            <w:r w:rsidRPr="00BF6B21">
              <w:rPr>
                <w:sz w:val="20"/>
                <w:lang w:val="fr-CH"/>
              </w:rPr>
              <w:t>Le champ maximal est spécifié dans une largeur de bande de 10 kHz.</w:t>
            </w:r>
          </w:p>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lang w:val="fr-CH"/>
              </w:rPr>
            </w:pPr>
            <w:r w:rsidRPr="00BF6B21">
              <w:rPr>
                <w:sz w:val="20"/>
                <w:lang w:val="fr-CH"/>
              </w:rPr>
              <w:t>Le gabarit d</w:t>
            </w:r>
            <w:r w:rsidR="00787779" w:rsidRPr="00BF6B21">
              <w:rPr>
                <w:sz w:val="20"/>
                <w:lang w:val="fr-CH"/>
              </w:rPr>
              <w:t>'</w:t>
            </w:r>
            <w:r w:rsidRPr="00BF6B21">
              <w:rPr>
                <w:sz w:val="20"/>
                <w:lang w:val="fr-CH"/>
              </w:rPr>
              <w:t xml:space="preserve">émission des ULP-AID est défini comme suit: largeur de bande à 3 dB: 300 kHz </w:t>
            </w:r>
          </w:p>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lang w:val="fr-CH"/>
              </w:rPr>
            </w:pPr>
            <w:r w:rsidRPr="00BF6B21">
              <w:rPr>
                <w:sz w:val="20"/>
                <w:lang w:val="fr-CH"/>
              </w:rPr>
              <w:t>largeur de bande à 10 dB: 800 kHz</w:t>
            </w:r>
          </w:p>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lang w:val="fr-CH"/>
              </w:rPr>
            </w:pPr>
            <w:r w:rsidRPr="00BF6B21">
              <w:rPr>
                <w:sz w:val="20"/>
                <w:lang w:val="fr-CH"/>
              </w:rPr>
              <w:t>largeur de bande à 20 dB: 2 MHz.</w:t>
            </w:r>
          </w:p>
        </w:tc>
      </w:tr>
      <w:tr w:rsidR="00540125" w:rsidRPr="00BF6B21" w:rsidTr="00BA42C8">
        <w:trPr>
          <w:jc w:val="center"/>
        </w:trPr>
        <w:tc>
          <w:tcPr>
            <w:tcW w:w="405" w:type="dxa"/>
          </w:tcPr>
          <w:p w:rsidR="00540125" w:rsidRPr="00BF6B21" w:rsidRDefault="00540125" w:rsidP="00E615FD">
            <w:pPr>
              <w:pStyle w:val="Tabletext"/>
              <w:jc w:val="center"/>
              <w:rPr>
                <w:sz w:val="20"/>
                <w:lang w:val="fr-CH"/>
              </w:rPr>
            </w:pPr>
            <w:r w:rsidRPr="00BF6B21">
              <w:rPr>
                <w:sz w:val="20"/>
                <w:lang w:val="fr-CH"/>
              </w:rPr>
              <w:t>f</w:t>
            </w:r>
          </w:p>
        </w:tc>
        <w:tc>
          <w:tcPr>
            <w:tcW w:w="1794" w:type="dxa"/>
          </w:tcPr>
          <w:p w:rsidR="00540125" w:rsidRPr="00BF6B21" w:rsidRDefault="00540125" w:rsidP="00E615FD">
            <w:pPr>
              <w:pStyle w:val="Tabletext"/>
              <w:jc w:val="left"/>
              <w:rPr>
                <w:sz w:val="20"/>
                <w:lang w:val="fr-CH"/>
              </w:rPr>
            </w:pPr>
            <w:r w:rsidRPr="00BF6B21">
              <w:rPr>
                <w:sz w:val="20"/>
                <w:lang w:val="fr-CH"/>
              </w:rPr>
              <w:t>2 483,5</w:t>
            </w:r>
            <w:r w:rsidRPr="00BF6B21">
              <w:rPr>
                <w:sz w:val="20"/>
                <w:lang w:val="fr-CH"/>
              </w:rPr>
              <w:noBreakHyphen/>
              <w:t>2 500 MHz</w:t>
            </w:r>
          </w:p>
        </w:tc>
        <w:tc>
          <w:tcPr>
            <w:tcW w:w="1341" w:type="dxa"/>
          </w:tcPr>
          <w:p w:rsidR="00540125" w:rsidRPr="00BF6B21" w:rsidRDefault="00540125" w:rsidP="00E615FD">
            <w:pPr>
              <w:pStyle w:val="Tabletext"/>
              <w:jc w:val="left"/>
              <w:rPr>
                <w:sz w:val="20"/>
                <w:lang w:val="fr-CH"/>
              </w:rPr>
            </w:pPr>
            <w:r w:rsidRPr="00BF6B21">
              <w:rPr>
                <w:sz w:val="20"/>
                <w:lang w:val="fr-CH"/>
              </w:rPr>
              <w:t>10 dBm p.i.r.e.</w:t>
            </w:r>
          </w:p>
        </w:tc>
        <w:tc>
          <w:tcPr>
            <w:tcW w:w="1327" w:type="dxa"/>
          </w:tcPr>
          <w:p w:rsidR="00540125" w:rsidRPr="00BF6B21" w:rsidRDefault="00540125" w:rsidP="00E615FD">
            <w:pPr>
              <w:pStyle w:val="Tabletext"/>
              <w:jc w:val="left"/>
              <w:rPr>
                <w:sz w:val="20"/>
                <w:lang w:val="fr-CH"/>
              </w:rPr>
            </w:pPr>
            <w:r w:rsidRPr="00BF6B21">
              <w:rPr>
                <w:sz w:val="20"/>
                <w:lang w:val="fr-CH"/>
              </w:rPr>
              <w:t>LBT+AFA et facteur d</w:t>
            </w:r>
            <w:r w:rsidR="00787779" w:rsidRPr="00BF6B21">
              <w:rPr>
                <w:sz w:val="20"/>
                <w:lang w:val="fr-CH"/>
              </w:rPr>
              <w:t>'</w:t>
            </w:r>
            <w:r w:rsidRPr="00BF6B21">
              <w:rPr>
                <w:sz w:val="20"/>
                <w:lang w:val="fr-CH"/>
              </w:rPr>
              <w:t>utilisation &lt; 10%.</w:t>
            </w:r>
          </w:p>
          <w:p w:rsidR="00540125" w:rsidRPr="00BF6B21" w:rsidRDefault="00540125" w:rsidP="00BA42C8">
            <w:pPr>
              <w:pStyle w:val="Tabletext"/>
              <w:jc w:val="left"/>
              <w:rPr>
                <w:sz w:val="20"/>
                <w:lang w:val="fr-CH"/>
              </w:rPr>
            </w:pPr>
            <w:r w:rsidRPr="00BF6B21">
              <w:rPr>
                <w:sz w:val="20"/>
                <w:lang w:val="fr-CH"/>
              </w:rPr>
              <w:t>Voir la Note</w:t>
            </w:r>
            <w:r w:rsidR="00BA42C8" w:rsidRPr="00BF6B21">
              <w:rPr>
                <w:sz w:val="20"/>
                <w:lang w:val="fr-CH"/>
              </w:rPr>
              <w:t> </w:t>
            </w:r>
            <w:r w:rsidRPr="00BF6B21">
              <w:rPr>
                <w:sz w:val="20"/>
                <w:lang w:val="fr-CH"/>
              </w:rPr>
              <w:t>3</w:t>
            </w:r>
          </w:p>
        </w:tc>
        <w:tc>
          <w:tcPr>
            <w:tcW w:w="1334" w:type="dxa"/>
          </w:tcPr>
          <w:p w:rsidR="00540125" w:rsidRPr="00BF6B21" w:rsidRDefault="00540125" w:rsidP="00E615FD">
            <w:pPr>
              <w:pStyle w:val="Tabletext"/>
              <w:jc w:val="left"/>
              <w:rPr>
                <w:sz w:val="20"/>
                <w:lang w:val="fr-CH"/>
              </w:rPr>
            </w:pPr>
            <w:r w:rsidRPr="00BF6B21">
              <w:rPr>
                <w:sz w:val="20"/>
                <w:lang w:val="fr-CH"/>
              </w:rPr>
              <w:t>1 MHz</w:t>
            </w:r>
          </w:p>
        </w:tc>
        <w:tc>
          <w:tcPr>
            <w:tcW w:w="1650" w:type="dxa"/>
          </w:tcPr>
          <w:p w:rsidR="00540125" w:rsidRPr="00BF6B21" w:rsidRDefault="00540125" w:rsidP="00E615FD">
            <w:pPr>
              <w:pStyle w:val="Tabletext"/>
              <w:jc w:val="left"/>
              <w:rPr>
                <w:sz w:val="20"/>
                <w:lang w:val="fr-CH"/>
              </w:rPr>
            </w:pPr>
          </w:p>
        </w:tc>
        <w:tc>
          <w:tcPr>
            <w:tcW w:w="1788" w:type="dxa"/>
          </w:tcPr>
          <w:p w:rsidR="00540125" w:rsidRPr="00BF6B21" w:rsidRDefault="00540125" w:rsidP="00E615FD">
            <w:pPr>
              <w:pStyle w:val="Tabletext"/>
              <w:jc w:val="left"/>
              <w:rPr>
                <w:sz w:val="20"/>
                <w:lang w:val="fr-CH"/>
              </w:rPr>
            </w:pPr>
            <w:r w:rsidRPr="00BF6B21">
              <w:rPr>
                <w:sz w:val="20"/>
                <w:lang w:val="fr-CH"/>
              </w:rPr>
              <w:t>Pour des implants médicaux actifs à ultra faible puissance et des accessoires faisant l</w:t>
            </w:r>
            <w:r w:rsidR="00787779" w:rsidRPr="00BF6B21">
              <w:rPr>
                <w:sz w:val="20"/>
                <w:lang w:val="fr-CH"/>
              </w:rPr>
              <w:t>'</w:t>
            </w:r>
            <w:r w:rsidRPr="00BF6B21">
              <w:rPr>
                <w:sz w:val="20"/>
                <w:lang w:val="fr-CH"/>
              </w:rPr>
              <w:t>objet de la norme harmonisée applicable.</w:t>
            </w:r>
          </w:p>
          <w:p w:rsidR="00540125" w:rsidRPr="00BF6B21" w:rsidRDefault="00540125" w:rsidP="00E615FD">
            <w:pPr>
              <w:pStyle w:val="Tabletext"/>
              <w:jc w:val="left"/>
              <w:rPr>
                <w:sz w:val="20"/>
                <w:lang w:val="fr-CH"/>
              </w:rPr>
            </w:pPr>
            <w:r w:rsidRPr="00BF6B21">
              <w:rPr>
                <w:sz w:val="20"/>
                <w:lang w:val="fr-CH"/>
              </w:rPr>
              <w:t>Pour des émetteurs distincts, il est possible de combiner des canaux adjacents selon un processus dynamique pour augmenter la largeur de bande au-delà de 1 MHz.</w:t>
            </w:r>
          </w:p>
          <w:p w:rsidR="00540125" w:rsidRPr="00BF6B21" w:rsidRDefault="00540125" w:rsidP="00E615FD">
            <w:pPr>
              <w:pStyle w:val="Tabletext"/>
              <w:jc w:val="left"/>
              <w:rPr>
                <w:sz w:val="20"/>
                <w:lang w:val="fr-CH"/>
              </w:rPr>
            </w:pPr>
            <w:r w:rsidRPr="00BF6B21">
              <w:rPr>
                <w:sz w:val="20"/>
                <w:lang w:val="fr-CH"/>
              </w:rPr>
              <w:t>Les unités périphériques sont à usage intérieur uniquement.</w:t>
            </w:r>
          </w:p>
        </w:tc>
      </w:tr>
    </w:tbl>
    <w:p w:rsidR="00C17130" w:rsidRPr="00BF6B21" w:rsidRDefault="00C17130" w:rsidP="00C17130">
      <w:pPr>
        <w:pStyle w:val="Tablefin"/>
        <w:rPr>
          <w:lang w:val="fr-CH"/>
        </w:rPr>
      </w:pPr>
    </w:p>
    <w:tbl>
      <w:tblPr>
        <w:tblW w:w="9639" w:type="dxa"/>
        <w:jc w:val="center"/>
        <w:tblLayout w:type="fixed"/>
        <w:tblLook w:val="01E0" w:firstRow="1" w:lastRow="1" w:firstColumn="1" w:lastColumn="1" w:noHBand="0" w:noVBand="0"/>
      </w:tblPr>
      <w:tblGrid>
        <w:gridCol w:w="9639"/>
      </w:tblGrid>
      <w:tr w:rsidR="00540125" w:rsidRPr="00BF6B21" w:rsidTr="00BA42C8">
        <w:trPr>
          <w:jc w:val="center"/>
        </w:trPr>
        <w:tc>
          <w:tcPr>
            <w:tcW w:w="9639" w:type="dxa"/>
          </w:tcPr>
          <w:p w:rsidR="00C17130" w:rsidRPr="00BF6B21" w:rsidRDefault="00C17130" w:rsidP="00C17130">
            <w:pPr>
              <w:pStyle w:val="Tablelegend"/>
              <w:keepNext/>
              <w:keepLines/>
              <w:rPr>
                <w:i/>
                <w:iCs/>
                <w:sz w:val="20"/>
                <w:lang w:val="fr-CH"/>
              </w:rPr>
            </w:pPr>
            <w:r w:rsidRPr="00BF6B21">
              <w:rPr>
                <w:i/>
                <w:iCs/>
                <w:sz w:val="20"/>
                <w:lang w:val="fr-CH"/>
              </w:rPr>
              <w:lastRenderedPageBreak/>
              <w:t>Notes relatives au Tableau 9L:</w:t>
            </w:r>
          </w:p>
          <w:p w:rsidR="00540125" w:rsidRPr="00BF6B21" w:rsidRDefault="00540125" w:rsidP="00C17130">
            <w:pPr>
              <w:pStyle w:val="Tablelegend"/>
              <w:keepNext/>
              <w:keepLines/>
              <w:ind w:left="-85" w:firstLine="0"/>
              <w:rPr>
                <w:sz w:val="20"/>
                <w:lang w:val="fr-CH"/>
              </w:rPr>
            </w:pPr>
            <w:r w:rsidRPr="00BF6B21">
              <w:rPr>
                <w:snapToGrid w:val="0"/>
                <w:sz w:val="20"/>
                <w:lang w:val="fr-CH" w:eastAsia="zh-CN"/>
              </w:rPr>
              <w:t xml:space="preserve">NOTE 1 – Le </w:t>
            </w:r>
            <w:r w:rsidRPr="00BF6B21">
              <w:rPr>
                <w:sz w:val="20"/>
                <w:lang w:val="fr-CH"/>
              </w:rPr>
              <w:t>spectre disponible étant limité à 1 MHz, il est proposé, dans ces bandes, une largeur maximale de 100 kHz de sorte que plusieurs utilisateurs puissent accéder à la bande en même temps.</w:t>
            </w:r>
          </w:p>
          <w:p w:rsidR="00540125" w:rsidRPr="00BF6B21" w:rsidRDefault="00540125" w:rsidP="00C17130">
            <w:pPr>
              <w:pStyle w:val="Tablelegend"/>
              <w:keepNext/>
              <w:keepLines/>
              <w:ind w:left="-85" w:firstLine="0"/>
              <w:rPr>
                <w:sz w:val="20"/>
                <w:lang w:val="fr-CH"/>
              </w:rPr>
            </w:pPr>
            <w:r w:rsidRPr="00BF6B21">
              <w:rPr>
                <w:sz w:val="20"/>
                <w:lang w:val="fr-CH"/>
              </w:rPr>
              <w:t>NOTE 2 – Les systèmes ne disposant pas d</w:t>
            </w:r>
            <w:r w:rsidR="00787779" w:rsidRPr="00BF6B21">
              <w:rPr>
                <w:sz w:val="20"/>
                <w:lang w:val="fr-CH"/>
              </w:rPr>
              <w:t>'</w:t>
            </w:r>
            <w:r w:rsidRPr="00BF6B21">
              <w:rPr>
                <w:sz w:val="20"/>
                <w:lang w:val="fr-CH"/>
              </w:rPr>
              <w:t>une agilité en fréquence reposant sur une détection du champ RF ambiant sont limités à une p.a.r. maximale autorisée de 250 nanowatts avec un facteur d</w:t>
            </w:r>
            <w:r w:rsidR="00787779" w:rsidRPr="00BF6B21">
              <w:rPr>
                <w:sz w:val="20"/>
                <w:lang w:val="fr-CH"/>
              </w:rPr>
              <w:t>'</w:t>
            </w:r>
            <w:r w:rsidRPr="00BF6B21">
              <w:rPr>
                <w:sz w:val="20"/>
                <w:lang w:val="fr-CH"/>
              </w:rPr>
              <w:t>utilisation ≤ 0,1%.</w:t>
            </w:r>
          </w:p>
          <w:p w:rsidR="00540125" w:rsidRPr="00BF6B21" w:rsidRDefault="00540125" w:rsidP="00C17130">
            <w:pPr>
              <w:pStyle w:val="Tablelegend"/>
              <w:keepNext/>
              <w:keepLines/>
              <w:ind w:left="-85" w:firstLine="0"/>
              <w:rPr>
                <w:rFonts w:ascii="Calibri" w:hAnsi="Calibri"/>
                <w:snapToGrid w:val="0"/>
                <w:sz w:val="20"/>
                <w:lang w:val="fr-CH" w:eastAsia="zh-CN"/>
              </w:rPr>
            </w:pPr>
            <w:r w:rsidRPr="00BF6B21">
              <w:rPr>
                <w:sz w:val="20"/>
                <w:lang w:val="fr-CH"/>
              </w:rPr>
              <w:t>NOTE 3 – L</w:t>
            </w:r>
            <w:r w:rsidR="00787779" w:rsidRPr="00BF6B21">
              <w:rPr>
                <w:sz w:val="20"/>
                <w:lang w:val="fr-CH"/>
              </w:rPr>
              <w:t>'</w:t>
            </w:r>
            <w:r w:rsidRPr="00BF6B21">
              <w:rPr>
                <w:sz w:val="20"/>
                <w:lang w:val="fr-CH"/>
              </w:rPr>
              <w:t>équipement doit mettre en œuvre un mécanisme d</w:t>
            </w:r>
            <w:r w:rsidR="00787779" w:rsidRPr="00BF6B21">
              <w:rPr>
                <w:sz w:val="20"/>
                <w:lang w:val="fr-CH"/>
              </w:rPr>
              <w:t>'</w:t>
            </w:r>
            <w:r w:rsidRPr="00BF6B21">
              <w:rPr>
                <w:sz w:val="20"/>
                <w:lang w:val="fr-CH"/>
              </w:rPr>
              <w:t>accès au spectre comme indiqué dans la norme harmonisée applicable ou un mécanisme équivalent d</w:t>
            </w:r>
            <w:r w:rsidR="00787779" w:rsidRPr="00BF6B21">
              <w:rPr>
                <w:sz w:val="20"/>
                <w:lang w:val="fr-CH"/>
              </w:rPr>
              <w:t>'</w:t>
            </w:r>
            <w:r w:rsidRPr="00BF6B21">
              <w:rPr>
                <w:sz w:val="20"/>
                <w:lang w:val="fr-CH"/>
              </w:rPr>
              <w:t>accès au spectre.</w:t>
            </w:r>
          </w:p>
        </w:tc>
      </w:tr>
    </w:tbl>
    <w:p w:rsidR="00540125" w:rsidRPr="00BF6B21" w:rsidRDefault="00540125" w:rsidP="00D52D91">
      <w:pPr>
        <w:pStyle w:val="Tablefin"/>
        <w:rPr>
          <w:snapToGrid w:val="0"/>
          <w:lang w:val="fr-CH" w:eastAsia="zh-CN"/>
        </w:rPr>
      </w:pPr>
    </w:p>
    <w:p w:rsidR="00540125" w:rsidRPr="00BF6B21" w:rsidRDefault="00540125" w:rsidP="00540125">
      <w:pPr>
        <w:pStyle w:val="Heading2"/>
        <w:rPr>
          <w:lang w:val="fr-CH"/>
        </w:rPr>
      </w:pPr>
      <w:bookmarkStart w:id="309" w:name="_Toc305146507"/>
      <w:r w:rsidRPr="00BF6B21">
        <w:rPr>
          <w:lang w:val="fr-CH"/>
        </w:rPr>
        <w:t>2.13</w:t>
      </w:r>
      <w:r w:rsidRPr="00BF6B21">
        <w:rPr>
          <w:lang w:val="fr-CH"/>
        </w:rPr>
        <w:tab/>
        <w:t>Applications audio hertziennes</w:t>
      </w:r>
      <w:bookmarkEnd w:id="309"/>
      <w:r w:rsidRPr="00BF6B21">
        <w:rPr>
          <w:lang w:val="fr-CH"/>
        </w:rPr>
        <w:t xml:space="preserve"> </w:t>
      </w:r>
    </w:p>
    <w:p w:rsidR="00540125" w:rsidRPr="00BF6B21" w:rsidRDefault="00540125" w:rsidP="00540125">
      <w:pPr>
        <w:rPr>
          <w:snapToGrid w:val="0"/>
          <w:szCs w:val="24"/>
          <w:lang w:val="fr-CH" w:eastAsia="zh-CN"/>
        </w:rPr>
      </w:pPr>
      <w:r w:rsidRPr="00BF6B21">
        <w:rPr>
          <w:snapToGrid w:val="0"/>
          <w:szCs w:val="24"/>
          <w:lang w:val="fr-CH" w:eastAsia="zh-CN"/>
        </w:rPr>
        <w:t>Le Tableau 9M contient les bandes de fréquences et les paramètres réglementaires et informatifs recommandés pour les applications audio hertziennes: haut-parleurs sans fil, casques d</w:t>
      </w:r>
      <w:r w:rsidR="00787779" w:rsidRPr="00BF6B21">
        <w:rPr>
          <w:snapToGrid w:val="0"/>
          <w:szCs w:val="24"/>
          <w:lang w:val="fr-CH" w:eastAsia="zh-CN"/>
        </w:rPr>
        <w:t>'</w:t>
      </w:r>
      <w:r w:rsidRPr="00BF6B21">
        <w:rPr>
          <w:snapToGrid w:val="0"/>
          <w:szCs w:val="24"/>
          <w:lang w:val="fr-CH" w:eastAsia="zh-CN"/>
        </w:rPr>
        <w:t>écoute sans fil, casques d</w:t>
      </w:r>
      <w:r w:rsidR="00787779" w:rsidRPr="00BF6B21">
        <w:rPr>
          <w:snapToGrid w:val="0"/>
          <w:szCs w:val="24"/>
          <w:lang w:val="fr-CH" w:eastAsia="zh-CN"/>
        </w:rPr>
        <w:t>'</w:t>
      </w:r>
      <w:r w:rsidRPr="00BF6B21">
        <w:rPr>
          <w:snapToGrid w:val="0"/>
          <w:szCs w:val="24"/>
          <w:lang w:val="fr-CH" w:eastAsia="zh-CN"/>
        </w:rPr>
        <w:t>écoute sans fil à utiliser avec des dispositifs portatifs (par exemple, lecteurs de disques compacts, lecteurs à cassettes ou récepteurs radio qu</w:t>
      </w:r>
      <w:r w:rsidR="00787779" w:rsidRPr="00BF6B21">
        <w:rPr>
          <w:snapToGrid w:val="0"/>
          <w:szCs w:val="24"/>
          <w:lang w:val="fr-CH" w:eastAsia="zh-CN"/>
        </w:rPr>
        <w:t>'</w:t>
      </w:r>
      <w:r w:rsidRPr="00BF6B21">
        <w:rPr>
          <w:snapToGrid w:val="0"/>
          <w:szCs w:val="24"/>
          <w:lang w:val="fr-CH" w:eastAsia="zh-CN"/>
        </w:rPr>
        <w:t>on porte sur soi), écouteurs sans fil à utiliser dans les véhicules (avec un récepteur radio ou un téléphone mobile, etc.), contrôle intra-aural à utiliser dans les concerts ou dans d</w:t>
      </w:r>
      <w:r w:rsidR="00787779" w:rsidRPr="00BF6B21">
        <w:rPr>
          <w:snapToGrid w:val="0"/>
          <w:szCs w:val="24"/>
          <w:lang w:val="fr-CH" w:eastAsia="zh-CN"/>
        </w:rPr>
        <w:t>'</w:t>
      </w:r>
      <w:r w:rsidRPr="00BF6B21">
        <w:rPr>
          <w:snapToGrid w:val="0"/>
          <w:szCs w:val="24"/>
          <w:lang w:val="fr-CH" w:eastAsia="zh-CN"/>
        </w:rPr>
        <w:t>autres productions sur scène.</w:t>
      </w:r>
    </w:p>
    <w:p w:rsidR="00540125" w:rsidRPr="00BF6B21" w:rsidRDefault="00540125" w:rsidP="00540125">
      <w:pPr>
        <w:pStyle w:val="TableNo"/>
        <w:rPr>
          <w:lang w:val="fr-CH"/>
        </w:rPr>
      </w:pPr>
      <w:r w:rsidRPr="00BF6B21">
        <w:rPr>
          <w:lang w:val="fr-CH"/>
        </w:rPr>
        <w:t>TABLEAU 9M</w:t>
      </w:r>
    </w:p>
    <w:p w:rsidR="00540125" w:rsidRPr="00BF6B21" w:rsidRDefault="00540125" w:rsidP="00540125">
      <w:pPr>
        <w:pStyle w:val="Tabletitle"/>
        <w:rPr>
          <w:lang w:val="fr-CH"/>
        </w:rPr>
      </w:pPr>
      <w:r w:rsidRPr="00BF6B21">
        <w:rPr>
          <w:lang w:val="fr-CH"/>
        </w:rPr>
        <w:t xml:space="preserve">Paramètres réglementaires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
        <w:gridCol w:w="1648"/>
        <w:gridCol w:w="1352"/>
        <w:gridCol w:w="2254"/>
        <w:gridCol w:w="1356"/>
        <w:gridCol w:w="939"/>
        <w:gridCol w:w="1773"/>
      </w:tblGrid>
      <w:tr w:rsidR="00540125" w:rsidRPr="00BF6B21" w:rsidTr="00C724B6">
        <w:trPr>
          <w:cantSplit/>
          <w:tblHeader/>
          <w:jc w:val="center"/>
        </w:trPr>
        <w:tc>
          <w:tcPr>
            <w:tcW w:w="1965" w:type="dxa"/>
            <w:gridSpan w:val="2"/>
            <w:vAlign w:val="center"/>
          </w:tcPr>
          <w:p w:rsidR="00540125" w:rsidRPr="00BF6B21" w:rsidRDefault="00540125" w:rsidP="00E615FD">
            <w:pPr>
              <w:pStyle w:val="Tablehead"/>
              <w:rPr>
                <w:sz w:val="20"/>
                <w:lang w:val="fr-CH"/>
              </w:rPr>
            </w:pPr>
            <w:r w:rsidRPr="00BF6B21">
              <w:rPr>
                <w:sz w:val="20"/>
                <w:lang w:val="fr-CH"/>
              </w:rPr>
              <w:t>Bande de fréquences</w:t>
            </w:r>
          </w:p>
        </w:tc>
        <w:tc>
          <w:tcPr>
            <w:tcW w:w="1352" w:type="dxa"/>
            <w:vAlign w:val="center"/>
          </w:tcPr>
          <w:p w:rsidR="00540125" w:rsidRPr="00BF6B21" w:rsidRDefault="00540125" w:rsidP="00C724B6">
            <w:pPr>
              <w:pStyle w:val="Tablehead"/>
              <w:rPr>
                <w:sz w:val="20"/>
                <w:lang w:val="fr-CH"/>
              </w:rPr>
            </w:pPr>
            <w:r w:rsidRPr="00BF6B21">
              <w:rPr>
                <w:sz w:val="20"/>
                <w:lang w:val="fr-CH"/>
              </w:rPr>
              <w:t>Puissance/</w:t>
            </w:r>
            <w:r w:rsidR="00C724B6" w:rsidRPr="00BF6B21">
              <w:rPr>
                <w:sz w:val="20"/>
                <w:lang w:val="fr-CH"/>
              </w:rPr>
              <w:br/>
            </w:r>
            <w:r w:rsidRPr="00BF6B21">
              <w:rPr>
                <w:sz w:val="20"/>
                <w:lang w:val="fr-CH"/>
              </w:rPr>
              <w:t>champ magnétique</w:t>
            </w:r>
          </w:p>
        </w:tc>
        <w:tc>
          <w:tcPr>
            <w:tcW w:w="2254" w:type="dxa"/>
            <w:vAlign w:val="center"/>
          </w:tcPr>
          <w:p w:rsidR="00540125" w:rsidRPr="00BF6B21" w:rsidRDefault="00540125" w:rsidP="00E615FD">
            <w:pPr>
              <w:pStyle w:val="Tablehead"/>
              <w:rPr>
                <w:sz w:val="20"/>
                <w:lang w:val="fr-CH"/>
              </w:rPr>
            </w:pPr>
            <w:r w:rsidRPr="00BF6B21">
              <w:rPr>
                <w:sz w:val="20"/>
                <w:lang w:val="fr-CH"/>
              </w:rPr>
              <w:t>Condition relative à l</w:t>
            </w:r>
            <w:r w:rsidR="00787779" w:rsidRPr="00BF6B21">
              <w:rPr>
                <w:sz w:val="20"/>
                <w:lang w:val="fr-CH"/>
              </w:rPr>
              <w:t>'</w:t>
            </w:r>
            <w:r w:rsidRPr="00BF6B21">
              <w:rPr>
                <w:sz w:val="20"/>
                <w:lang w:val="fr-CH"/>
              </w:rPr>
              <w:t>accès au spectre et à la réduction des brouillages</w:t>
            </w:r>
          </w:p>
        </w:tc>
        <w:tc>
          <w:tcPr>
            <w:tcW w:w="1356" w:type="dxa"/>
            <w:vAlign w:val="center"/>
          </w:tcPr>
          <w:p w:rsidR="00540125" w:rsidRPr="00BF6B21" w:rsidRDefault="00540125" w:rsidP="00C724B6">
            <w:pPr>
              <w:pStyle w:val="Tablehead"/>
              <w:rPr>
                <w:sz w:val="20"/>
                <w:lang w:val="fr-CH"/>
              </w:rPr>
            </w:pPr>
            <w:r w:rsidRPr="00BF6B21">
              <w:rPr>
                <w:sz w:val="20"/>
                <w:lang w:val="fr-CH"/>
              </w:rPr>
              <w:t>Espacement</w:t>
            </w:r>
            <w:r w:rsidR="00C724B6" w:rsidRPr="00BF6B21">
              <w:rPr>
                <w:sz w:val="20"/>
                <w:lang w:val="fr-CH"/>
              </w:rPr>
              <w:br/>
            </w:r>
            <w:r w:rsidRPr="00BF6B21">
              <w:rPr>
                <w:sz w:val="20"/>
                <w:lang w:val="fr-CH"/>
              </w:rPr>
              <w:t>entre canaux</w:t>
            </w:r>
          </w:p>
        </w:tc>
        <w:tc>
          <w:tcPr>
            <w:tcW w:w="939" w:type="dxa"/>
            <w:vAlign w:val="center"/>
          </w:tcPr>
          <w:p w:rsidR="00540125" w:rsidRPr="00BF6B21" w:rsidRDefault="00540125" w:rsidP="00C724B6">
            <w:pPr>
              <w:pStyle w:val="Tablehead"/>
              <w:rPr>
                <w:sz w:val="20"/>
                <w:lang w:val="fr-CH"/>
              </w:rPr>
            </w:pPr>
            <w:r w:rsidRPr="00BF6B21">
              <w:rPr>
                <w:sz w:val="20"/>
                <w:lang w:val="fr-CH"/>
              </w:rPr>
              <w:t>Décision</w:t>
            </w:r>
            <w:r w:rsidR="00C724B6" w:rsidRPr="00BF6B21">
              <w:rPr>
                <w:sz w:val="20"/>
                <w:lang w:val="fr-CH"/>
              </w:rPr>
              <w:br/>
            </w:r>
            <w:r w:rsidRPr="00BF6B21">
              <w:rPr>
                <w:sz w:val="20"/>
                <w:lang w:val="fr-CH"/>
              </w:rPr>
              <w:t>ECC/</w:t>
            </w:r>
            <w:r w:rsidR="00C724B6" w:rsidRPr="00BF6B21">
              <w:rPr>
                <w:sz w:val="20"/>
                <w:lang w:val="fr-CH"/>
              </w:rPr>
              <w:br/>
            </w:r>
            <w:r w:rsidRPr="00BF6B21">
              <w:rPr>
                <w:sz w:val="20"/>
                <w:lang w:val="fr-CH"/>
              </w:rPr>
              <w:t>ERC</w:t>
            </w:r>
          </w:p>
        </w:tc>
        <w:tc>
          <w:tcPr>
            <w:tcW w:w="1773" w:type="dxa"/>
            <w:vAlign w:val="center"/>
          </w:tcPr>
          <w:p w:rsidR="00540125" w:rsidRPr="00BF6B21" w:rsidRDefault="00540125" w:rsidP="00E615FD">
            <w:pPr>
              <w:pStyle w:val="Tablehead"/>
              <w:rPr>
                <w:sz w:val="20"/>
                <w:lang w:val="fr-CH"/>
              </w:rPr>
            </w:pPr>
            <w:r w:rsidRPr="00BF6B21">
              <w:rPr>
                <w:sz w:val="20"/>
                <w:lang w:val="fr-CH"/>
              </w:rPr>
              <w:t>Notes</w:t>
            </w:r>
          </w:p>
        </w:tc>
      </w:tr>
      <w:tr w:rsidR="00C724B6" w:rsidRPr="00BF6B21" w:rsidTr="00C724B6">
        <w:trPr>
          <w:cantSplit/>
          <w:jc w:val="center"/>
        </w:trPr>
        <w:tc>
          <w:tcPr>
            <w:tcW w:w="317" w:type="dxa"/>
            <w:vAlign w:val="center"/>
          </w:tcPr>
          <w:p w:rsidR="00540125" w:rsidRPr="00BF6B21" w:rsidRDefault="00540125" w:rsidP="00E615FD">
            <w:pPr>
              <w:pStyle w:val="Tabletext"/>
              <w:jc w:val="center"/>
              <w:rPr>
                <w:sz w:val="20"/>
                <w:lang w:val="fr-CH"/>
              </w:rPr>
            </w:pPr>
            <w:r w:rsidRPr="00BF6B21">
              <w:rPr>
                <w:sz w:val="20"/>
                <w:lang w:val="fr-CH"/>
              </w:rPr>
              <w:t>a</w:t>
            </w:r>
          </w:p>
        </w:tc>
        <w:tc>
          <w:tcPr>
            <w:tcW w:w="1648" w:type="dxa"/>
            <w:vAlign w:val="center"/>
          </w:tcPr>
          <w:p w:rsidR="00540125" w:rsidRPr="00BF6B21" w:rsidRDefault="00540125" w:rsidP="00E615FD">
            <w:pPr>
              <w:pStyle w:val="Tabletext"/>
              <w:jc w:val="left"/>
              <w:rPr>
                <w:sz w:val="20"/>
                <w:lang w:val="fr-CH"/>
              </w:rPr>
            </w:pPr>
            <w:r w:rsidRPr="00BF6B21">
              <w:rPr>
                <w:sz w:val="20"/>
                <w:lang w:val="fr-CH"/>
              </w:rPr>
              <w:t>863-865 MHz</w:t>
            </w:r>
          </w:p>
        </w:tc>
        <w:tc>
          <w:tcPr>
            <w:tcW w:w="1352" w:type="dxa"/>
            <w:vAlign w:val="center"/>
          </w:tcPr>
          <w:p w:rsidR="00540125" w:rsidRPr="00BF6B21" w:rsidRDefault="00540125" w:rsidP="00E615FD">
            <w:pPr>
              <w:pStyle w:val="Tabletext"/>
              <w:jc w:val="left"/>
              <w:rPr>
                <w:sz w:val="20"/>
                <w:lang w:val="fr-CH"/>
              </w:rPr>
            </w:pPr>
            <w:r w:rsidRPr="00BF6B21">
              <w:rPr>
                <w:sz w:val="20"/>
                <w:lang w:val="fr-CH"/>
              </w:rPr>
              <w:t>10 mW p.a.r.</w:t>
            </w:r>
          </w:p>
        </w:tc>
        <w:tc>
          <w:tcPr>
            <w:tcW w:w="2254" w:type="dxa"/>
          </w:tcPr>
          <w:p w:rsidR="00540125" w:rsidRPr="00BF6B21" w:rsidRDefault="00540125" w:rsidP="00E615FD">
            <w:pPr>
              <w:pStyle w:val="Tabletext"/>
              <w:jc w:val="left"/>
              <w:rPr>
                <w:sz w:val="20"/>
                <w:lang w:val="fr-CH"/>
              </w:rPr>
            </w:pPr>
            <w:r w:rsidRPr="00BF6B21">
              <w:rPr>
                <w:sz w:val="20"/>
                <w:lang w:val="fr-CH"/>
              </w:rPr>
              <w:t>Pas de condition</w:t>
            </w:r>
          </w:p>
        </w:tc>
        <w:tc>
          <w:tcPr>
            <w:tcW w:w="1356" w:type="dxa"/>
            <w:vAlign w:val="center"/>
          </w:tcPr>
          <w:p w:rsidR="00540125" w:rsidRPr="00BF6B21" w:rsidRDefault="00540125" w:rsidP="00C724B6">
            <w:pPr>
              <w:pStyle w:val="Tabletext"/>
              <w:jc w:val="left"/>
              <w:rPr>
                <w:sz w:val="20"/>
                <w:lang w:val="fr-CH"/>
              </w:rPr>
            </w:pPr>
            <w:r w:rsidRPr="00BF6B21">
              <w:rPr>
                <w:sz w:val="20"/>
                <w:lang w:val="fr-CH"/>
              </w:rPr>
              <w:t>Pas</w:t>
            </w:r>
            <w:r w:rsidR="00C724B6" w:rsidRPr="00BF6B21">
              <w:rPr>
                <w:sz w:val="20"/>
                <w:lang w:val="fr-CH"/>
              </w:rPr>
              <w:br/>
            </w:r>
            <w:r w:rsidRPr="00BF6B21">
              <w:rPr>
                <w:sz w:val="20"/>
                <w:lang w:val="fr-CH"/>
              </w:rPr>
              <w:t>d</w:t>
            </w:r>
            <w:r w:rsidR="00787779" w:rsidRPr="00BF6B21">
              <w:rPr>
                <w:sz w:val="20"/>
                <w:lang w:val="fr-CH"/>
              </w:rPr>
              <w:t>'</w:t>
            </w:r>
            <w:r w:rsidRPr="00BF6B21">
              <w:rPr>
                <w:sz w:val="20"/>
                <w:lang w:val="fr-CH"/>
              </w:rPr>
              <w:t>espacement</w:t>
            </w:r>
          </w:p>
        </w:tc>
        <w:tc>
          <w:tcPr>
            <w:tcW w:w="939" w:type="dxa"/>
            <w:vAlign w:val="center"/>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lang w:val="fr-CH"/>
              </w:rPr>
            </w:pPr>
          </w:p>
        </w:tc>
        <w:tc>
          <w:tcPr>
            <w:tcW w:w="1773" w:type="dxa"/>
            <w:vAlign w:val="center"/>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lang w:val="fr-CH"/>
              </w:rPr>
            </w:pPr>
          </w:p>
        </w:tc>
      </w:tr>
      <w:tr w:rsidR="00C724B6" w:rsidRPr="00BF6B21" w:rsidTr="00C724B6">
        <w:trPr>
          <w:cantSplit/>
          <w:jc w:val="center"/>
        </w:trPr>
        <w:tc>
          <w:tcPr>
            <w:tcW w:w="317" w:type="dxa"/>
            <w:vAlign w:val="center"/>
          </w:tcPr>
          <w:p w:rsidR="00540125" w:rsidRPr="00BF6B21" w:rsidRDefault="00540125" w:rsidP="00E615FD">
            <w:pPr>
              <w:pStyle w:val="Tabletext"/>
              <w:jc w:val="center"/>
              <w:rPr>
                <w:sz w:val="20"/>
                <w:lang w:val="fr-CH"/>
              </w:rPr>
            </w:pPr>
            <w:r w:rsidRPr="00BF6B21">
              <w:rPr>
                <w:sz w:val="20"/>
                <w:lang w:val="fr-CH"/>
              </w:rPr>
              <w:t>b</w:t>
            </w:r>
          </w:p>
        </w:tc>
        <w:tc>
          <w:tcPr>
            <w:tcW w:w="1648" w:type="dxa"/>
            <w:vAlign w:val="center"/>
          </w:tcPr>
          <w:p w:rsidR="00540125" w:rsidRPr="00BF6B21" w:rsidRDefault="00540125" w:rsidP="00C724B6">
            <w:pPr>
              <w:pStyle w:val="Tabletext"/>
              <w:jc w:val="left"/>
              <w:rPr>
                <w:sz w:val="20"/>
                <w:lang w:val="fr-CH"/>
              </w:rPr>
            </w:pPr>
            <w:r w:rsidRPr="00BF6B21">
              <w:rPr>
                <w:sz w:val="20"/>
                <w:lang w:val="fr-CH"/>
              </w:rPr>
              <w:t>864,8</w:t>
            </w:r>
            <w:r w:rsidR="00C724B6" w:rsidRPr="00BF6B21">
              <w:rPr>
                <w:sz w:val="20"/>
                <w:lang w:val="fr-CH"/>
              </w:rPr>
              <w:noBreakHyphen/>
            </w:r>
            <w:r w:rsidRPr="00BF6B21">
              <w:rPr>
                <w:sz w:val="20"/>
                <w:lang w:val="fr-CH"/>
              </w:rPr>
              <w:t>865,0 MHz</w:t>
            </w:r>
          </w:p>
        </w:tc>
        <w:tc>
          <w:tcPr>
            <w:tcW w:w="1352" w:type="dxa"/>
            <w:vAlign w:val="center"/>
          </w:tcPr>
          <w:p w:rsidR="00540125" w:rsidRPr="00BF6B21" w:rsidRDefault="00540125" w:rsidP="00E615FD">
            <w:pPr>
              <w:pStyle w:val="Tabletext"/>
              <w:jc w:val="left"/>
              <w:rPr>
                <w:sz w:val="20"/>
                <w:lang w:val="fr-CH"/>
              </w:rPr>
            </w:pPr>
            <w:r w:rsidRPr="00BF6B21">
              <w:rPr>
                <w:sz w:val="20"/>
                <w:lang w:val="fr-CH"/>
              </w:rPr>
              <w:t>10 mW p.a.r.</w:t>
            </w:r>
          </w:p>
        </w:tc>
        <w:tc>
          <w:tcPr>
            <w:tcW w:w="2254" w:type="dxa"/>
          </w:tcPr>
          <w:p w:rsidR="00540125" w:rsidRPr="00BF6B21" w:rsidRDefault="00540125" w:rsidP="00E615FD">
            <w:pPr>
              <w:pStyle w:val="Tabletext"/>
              <w:jc w:val="left"/>
              <w:rPr>
                <w:sz w:val="20"/>
                <w:lang w:val="fr-CH"/>
              </w:rPr>
            </w:pPr>
            <w:r w:rsidRPr="00BF6B21">
              <w:rPr>
                <w:sz w:val="20"/>
                <w:lang w:val="fr-CH"/>
              </w:rPr>
              <w:t>Pas de condition</w:t>
            </w:r>
          </w:p>
        </w:tc>
        <w:tc>
          <w:tcPr>
            <w:tcW w:w="1356" w:type="dxa"/>
            <w:vAlign w:val="center"/>
          </w:tcPr>
          <w:p w:rsidR="00540125" w:rsidRPr="00BF6B21" w:rsidRDefault="00540125" w:rsidP="00E615FD">
            <w:pPr>
              <w:pStyle w:val="Tabletext"/>
              <w:jc w:val="left"/>
              <w:rPr>
                <w:sz w:val="20"/>
                <w:lang w:val="fr-CH"/>
              </w:rPr>
            </w:pPr>
            <w:r w:rsidRPr="00BF6B21">
              <w:rPr>
                <w:sz w:val="20"/>
                <w:lang w:val="fr-CH"/>
              </w:rPr>
              <w:t>50 kHz</w:t>
            </w:r>
          </w:p>
        </w:tc>
        <w:tc>
          <w:tcPr>
            <w:tcW w:w="939" w:type="dxa"/>
            <w:vAlign w:val="center"/>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lang w:val="fr-CH"/>
              </w:rPr>
            </w:pPr>
          </w:p>
        </w:tc>
        <w:tc>
          <w:tcPr>
            <w:tcW w:w="1773" w:type="dxa"/>
            <w:vAlign w:val="center"/>
          </w:tcPr>
          <w:p w:rsidR="00540125" w:rsidRPr="00BF6B21" w:rsidRDefault="00540125" w:rsidP="00E615FD">
            <w:pPr>
              <w:pStyle w:val="Tabletext"/>
              <w:jc w:val="left"/>
              <w:rPr>
                <w:sz w:val="20"/>
                <w:lang w:val="fr-CH"/>
              </w:rPr>
            </w:pPr>
            <w:r w:rsidRPr="00BF6B21">
              <w:rPr>
                <w:sz w:val="20"/>
                <w:lang w:val="fr-CH"/>
              </w:rPr>
              <w:t>Dispositifs vocaux analogiques à bande étroite</w:t>
            </w:r>
          </w:p>
        </w:tc>
      </w:tr>
      <w:tr w:rsidR="00C724B6" w:rsidRPr="00BF6B21" w:rsidTr="00C724B6">
        <w:trPr>
          <w:cantSplit/>
          <w:jc w:val="center"/>
        </w:trPr>
        <w:tc>
          <w:tcPr>
            <w:tcW w:w="317" w:type="dxa"/>
            <w:vAlign w:val="center"/>
          </w:tcPr>
          <w:p w:rsidR="00540125" w:rsidRPr="00BF6B21" w:rsidRDefault="00540125" w:rsidP="00E615FD">
            <w:pPr>
              <w:pStyle w:val="Tabletext"/>
              <w:jc w:val="center"/>
              <w:rPr>
                <w:sz w:val="20"/>
                <w:lang w:val="fr-CH"/>
              </w:rPr>
            </w:pPr>
            <w:r w:rsidRPr="00BF6B21">
              <w:rPr>
                <w:sz w:val="20"/>
                <w:lang w:val="fr-CH"/>
              </w:rPr>
              <w:t>c</w:t>
            </w:r>
          </w:p>
        </w:tc>
        <w:tc>
          <w:tcPr>
            <w:tcW w:w="1648" w:type="dxa"/>
            <w:vAlign w:val="center"/>
          </w:tcPr>
          <w:p w:rsidR="00540125" w:rsidRPr="00BF6B21" w:rsidRDefault="00540125" w:rsidP="00E615FD">
            <w:pPr>
              <w:pStyle w:val="Tabletext"/>
              <w:jc w:val="left"/>
              <w:rPr>
                <w:sz w:val="20"/>
                <w:lang w:val="fr-CH"/>
              </w:rPr>
            </w:pPr>
            <w:r w:rsidRPr="00BF6B21">
              <w:rPr>
                <w:sz w:val="20"/>
                <w:lang w:val="fr-CH"/>
              </w:rPr>
              <w:t>1 795</w:t>
            </w:r>
            <w:r w:rsidRPr="00BF6B21">
              <w:rPr>
                <w:sz w:val="20"/>
                <w:lang w:val="fr-CH"/>
              </w:rPr>
              <w:noBreakHyphen/>
              <w:t>1 800 MHz</w:t>
            </w:r>
          </w:p>
        </w:tc>
        <w:tc>
          <w:tcPr>
            <w:tcW w:w="1352" w:type="dxa"/>
            <w:vAlign w:val="center"/>
          </w:tcPr>
          <w:p w:rsidR="00540125" w:rsidRPr="00BF6B21" w:rsidRDefault="00540125" w:rsidP="00E615FD">
            <w:pPr>
              <w:pStyle w:val="Tabletext"/>
              <w:jc w:val="left"/>
              <w:rPr>
                <w:sz w:val="20"/>
                <w:lang w:val="fr-CH"/>
              </w:rPr>
            </w:pPr>
            <w:r w:rsidRPr="00BF6B21">
              <w:rPr>
                <w:sz w:val="20"/>
                <w:lang w:val="fr-CH"/>
              </w:rPr>
              <w:t>20 mW p.i.r.e.</w:t>
            </w:r>
          </w:p>
        </w:tc>
        <w:tc>
          <w:tcPr>
            <w:tcW w:w="2254" w:type="dxa"/>
          </w:tcPr>
          <w:p w:rsidR="00540125" w:rsidRPr="00BF6B21" w:rsidRDefault="00540125" w:rsidP="00E615FD">
            <w:pPr>
              <w:pStyle w:val="Tabletext"/>
              <w:jc w:val="left"/>
              <w:rPr>
                <w:sz w:val="20"/>
                <w:lang w:val="fr-CH"/>
              </w:rPr>
            </w:pPr>
            <w:r w:rsidRPr="00BF6B21">
              <w:rPr>
                <w:sz w:val="20"/>
                <w:lang w:val="fr-CH"/>
              </w:rPr>
              <w:t>Pas de condition</w:t>
            </w:r>
          </w:p>
        </w:tc>
        <w:tc>
          <w:tcPr>
            <w:tcW w:w="1356" w:type="dxa"/>
            <w:vAlign w:val="center"/>
          </w:tcPr>
          <w:p w:rsidR="00540125" w:rsidRPr="00BF6B21" w:rsidRDefault="00540125" w:rsidP="00E615FD">
            <w:pPr>
              <w:pStyle w:val="Tabletext"/>
              <w:jc w:val="left"/>
              <w:rPr>
                <w:sz w:val="20"/>
                <w:lang w:val="fr-CH"/>
              </w:rPr>
            </w:pPr>
            <w:r w:rsidRPr="00BF6B21">
              <w:rPr>
                <w:sz w:val="20"/>
                <w:lang w:val="fr-CH"/>
              </w:rPr>
              <w:t>Pas d</w:t>
            </w:r>
            <w:r w:rsidR="00787779" w:rsidRPr="00BF6B21">
              <w:rPr>
                <w:sz w:val="20"/>
                <w:lang w:val="fr-CH"/>
              </w:rPr>
              <w:t>'</w:t>
            </w:r>
            <w:r w:rsidRPr="00BF6B21">
              <w:rPr>
                <w:sz w:val="20"/>
                <w:lang w:val="fr-CH"/>
              </w:rPr>
              <w:t>espacement</w:t>
            </w:r>
          </w:p>
        </w:tc>
        <w:tc>
          <w:tcPr>
            <w:tcW w:w="939" w:type="dxa"/>
            <w:vAlign w:val="center"/>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lang w:val="fr-CH"/>
              </w:rPr>
            </w:pPr>
          </w:p>
        </w:tc>
        <w:tc>
          <w:tcPr>
            <w:tcW w:w="1773" w:type="dxa"/>
            <w:vAlign w:val="center"/>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lang w:val="fr-CH"/>
              </w:rPr>
            </w:pPr>
          </w:p>
        </w:tc>
      </w:tr>
      <w:tr w:rsidR="00C724B6" w:rsidRPr="00BF6B21" w:rsidTr="00C724B6">
        <w:trPr>
          <w:cantSplit/>
          <w:jc w:val="center"/>
        </w:trPr>
        <w:tc>
          <w:tcPr>
            <w:tcW w:w="317" w:type="dxa"/>
            <w:vAlign w:val="center"/>
          </w:tcPr>
          <w:p w:rsidR="00540125" w:rsidRPr="00BF6B21" w:rsidRDefault="00540125" w:rsidP="00E615FD">
            <w:pPr>
              <w:pStyle w:val="Tabletext"/>
              <w:jc w:val="center"/>
              <w:rPr>
                <w:sz w:val="20"/>
                <w:lang w:val="fr-CH"/>
              </w:rPr>
            </w:pPr>
            <w:r w:rsidRPr="00BF6B21">
              <w:rPr>
                <w:sz w:val="20"/>
                <w:lang w:val="fr-CH"/>
              </w:rPr>
              <w:t>d</w:t>
            </w:r>
          </w:p>
        </w:tc>
        <w:tc>
          <w:tcPr>
            <w:tcW w:w="1648" w:type="dxa"/>
            <w:vAlign w:val="center"/>
          </w:tcPr>
          <w:p w:rsidR="00540125" w:rsidRPr="00BF6B21" w:rsidRDefault="00540125" w:rsidP="00E615FD">
            <w:pPr>
              <w:pStyle w:val="Tabletext"/>
              <w:jc w:val="left"/>
              <w:rPr>
                <w:sz w:val="20"/>
                <w:lang w:val="fr-CH"/>
              </w:rPr>
            </w:pPr>
            <w:r w:rsidRPr="00BF6B21">
              <w:rPr>
                <w:sz w:val="20"/>
                <w:lang w:val="fr-CH"/>
              </w:rPr>
              <w:t>87,5-108,0 MHz</w:t>
            </w:r>
          </w:p>
        </w:tc>
        <w:tc>
          <w:tcPr>
            <w:tcW w:w="1352" w:type="dxa"/>
            <w:vAlign w:val="center"/>
          </w:tcPr>
          <w:p w:rsidR="00540125" w:rsidRPr="00BF6B21" w:rsidRDefault="00540125" w:rsidP="00E615FD">
            <w:pPr>
              <w:pStyle w:val="Tabletext"/>
              <w:jc w:val="left"/>
              <w:rPr>
                <w:sz w:val="20"/>
                <w:lang w:val="fr-CH"/>
              </w:rPr>
            </w:pPr>
            <w:r w:rsidRPr="00BF6B21">
              <w:rPr>
                <w:sz w:val="20"/>
                <w:lang w:val="fr-CH"/>
              </w:rPr>
              <w:t>50 nW p.a.r.</w:t>
            </w:r>
          </w:p>
        </w:tc>
        <w:tc>
          <w:tcPr>
            <w:tcW w:w="2254" w:type="dxa"/>
          </w:tcPr>
          <w:p w:rsidR="00540125" w:rsidRPr="00BF6B21" w:rsidRDefault="00540125" w:rsidP="00E615FD">
            <w:pPr>
              <w:pStyle w:val="Tabletext"/>
              <w:jc w:val="left"/>
              <w:rPr>
                <w:sz w:val="20"/>
                <w:lang w:val="fr-CH"/>
              </w:rPr>
            </w:pPr>
            <w:r w:rsidRPr="00BF6B21">
              <w:rPr>
                <w:sz w:val="20"/>
                <w:lang w:val="fr-CH"/>
              </w:rPr>
              <w:t>Pas de condition</w:t>
            </w:r>
          </w:p>
        </w:tc>
        <w:tc>
          <w:tcPr>
            <w:tcW w:w="1356" w:type="dxa"/>
            <w:vAlign w:val="center"/>
          </w:tcPr>
          <w:p w:rsidR="00540125" w:rsidRPr="00BF6B21" w:rsidRDefault="00540125" w:rsidP="00E615FD">
            <w:pPr>
              <w:pStyle w:val="Tabletext"/>
              <w:jc w:val="left"/>
              <w:rPr>
                <w:sz w:val="20"/>
                <w:lang w:val="fr-CH"/>
              </w:rPr>
            </w:pPr>
            <w:r w:rsidRPr="00BF6B21">
              <w:rPr>
                <w:sz w:val="20"/>
                <w:lang w:val="fr-CH"/>
              </w:rPr>
              <w:t>200 kHz</w:t>
            </w:r>
          </w:p>
        </w:tc>
        <w:tc>
          <w:tcPr>
            <w:tcW w:w="939" w:type="dxa"/>
            <w:vAlign w:val="center"/>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lang w:val="fr-CH"/>
              </w:rPr>
            </w:pPr>
          </w:p>
        </w:tc>
        <w:tc>
          <w:tcPr>
            <w:tcW w:w="1773" w:type="dxa"/>
            <w:vAlign w:val="center"/>
          </w:tcPr>
          <w:p w:rsidR="00540125" w:rsidRPr="00BF6B21" w:rsidRDefault="00540125" w:rsidP="00E615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lang w:val="fr-CH"/>
              </w:rPr>
            </w:pPr>
          </w:p>
        </w:tc>
      </w:tr>
    </w:tbl>
    <w:p w:rsidR="00540125" w:rsidRPr="00BF6B21" w:rsidRDefault="00540125" w:rsidP="00D52D91">
      <w:pPr>
        <w:pStyle w:val="Tablefin"/>
        <w:rPr>
          <w:snapToGrid w:val="0"/>
          <w:lang w:val="fr-CH" w:eastAsia="zh-CN"/>
        </w:rPr>
      </w:pPr>
    </w:p>
    <w:p w:rsidR="00540125" w:rsidRPr="00BF6B21" w:rsidRDefault="00540125" w:rsidP="00540125">
      <w:pPr>
        <w:pStyle w:val="Heading1"/>
        <w:rPr>
          <w:rFonts w:asciiTheme="majorBidi" w:hAnsiTheme="majorBidi" w:cstheme="majorBidi"/>
          <w:szCs w:val="24"/>
          <w:lang w:val="fr-CH"/>
        </w:rPr>
      </w:pPr>
      <w:bookmarkStart w:id="310" w:name="_Toc288225991"/>
      <w:bookmarkStart w:id="311" w:name="_Toc288480965"/>
      <w:bookmarkStart w:id="312" w:name="_Toc305146508"/>
      <w:r w:rsidRPr="00BF6B21">
        <w:rPr>
          <w:rFonts w:asciiTheme="majorBidi" w:hAnsiTheme="majorBidi" w:cstheme="majorBidi"/>
          <w:szCs w:val="24"/>
          <w:lang w:val="fr-CH"/>
        </w:rPr>
        <w:t>3</w:t>
      </w:r>
      <w:r w:rsidRPr="00BF6B21">
        <w:rPr>
          <w:rFonts w:asciiTheme="majorBidi" w:hAnsiTheme="majorBidi" w:cstheme="majorBidi"/>
          <w:szCs w:val="24"/>
          <w:lang w:val="fr-CH"/>
        </w:rPr>
        <w:tab/>
      </w:r>
      <w:r w:rsidRPr="00BF6B21">
        <w:rPr>
          <w:rFonts w:asciiTheme="majorBidi" w:hAnsiTheme="majorBidi" w:cstheme="majorBidi"/>
          <w:noProof/>
          <w:szCs w:val="24"/>
          <w:lang w:val="fr-CH"/>
        </w:rPr>
        <w:t>Spécifications techniques</w:t>
      </w:r>
      <w:bookmarkEnd w:id="292"/>
      <w:bookmarkEnd w:id="293"/>
      <w:bookmarkEnd w:id="294"/>
      <w:bookmarkEnd w:id="310"/>
      <w:bookmarkEnd w:id="311"/>
      <w:bookmarkEnd w:id="312"/>
    </w:p>
    <w:p w:rsidR="00540125" w:rsidRPr="00BF6B21" w:rsidRDefault="00540125" w:rsidP="00540125">
      <w:pPr>
        <w:pStyle w:val="Heading2"/>
        <w:rPr>
          <w:rFonts w:asciiTheme="majorBidi" w:hAnsiTheme="majorBidi" w:cstheme="majorBidi"/>
          <w:szCs w:val="24"/>
          <w:lang w:val="fr-CH"/>
        </w:rPr>
      </w:pPr>
      <w:bookmarkStart w:id="313" w:name="_Toc283218328"/>
      <w:bookmarkStart w:id="314" w:name="_Toc287278427"/>
      <w:bookmarkStart w:id="315" w:name="_Toc287279686"/>
      <w:bookmarkStart w:id="316" w:name="_Toc288225992"/>
      <w:bookmarkStart w:id="317" w:name="_Toc288480966"/>
      <w:bookmarkStart w:id="318" w:name="_Toc305146509"/>
      <w:r w:rsidRPr="00BF6B21">
        <w:rPr>
          <w:rFonts w:asciiTheme="majorBidi" w:hAnsiTheme="majorBidi" w:cstheme="majorBidi"/>
          <w:szCs w:val="24"/>
          <w:lang w:val="fr-CH"/>
        </w:rPr>
        <w:t>3.1</w:t>
      </w:r>
      <w:r w:rsidRPr="00BF6B21">
        <w:rPr>
          <w:rFonts w:asciiTheme="majorBidi" w:hAnsiTheme="majorBidi" w:cstheme="majorBidi"/>
          <w:szCs w:val="24"/>
          <w:lang w:val="fr-CH"/>
        </w:rPr>
        <w:tab/>
      </w:r>
      <w:r w:rsidRPr="00BF6B21">
        <w:rPr>
          <w:rFonts w:asciiTheme="majorBidi" w:hAnsiTheme="majorBidi" w:cstheme="majorBidi"/>
          <w:noProof/>
          <w:szCs w:val="24"/>
          <w:lang w:val="fr-CH"/>
        </w:rPr>
        <w:t>Normes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ETSI</w:t>
      </w:r>
      <w:bookmarkEnd w:id="313"/>
      <w:bookmarkEnd w:id="314"/>
      <w:bookmarkEnd w:id="315"/>
      <w:bookmarkEnd w:id="316"/>
      <w:bookmarkEnd w:id="317"/>
      <w:bookmarkEnd w:id="318"/>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ETSI est chargé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élaborer des normes harmonisées relatives aux équipements de télécommunication et de radiocommunication.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normes utilisées à des fins réglementaires sont appelées des normes européennes (avec EN en préfixe).</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Les normes harmonisées portant sur les équipements de radiocommunication contiennent des spécifications visant à utiliser efficacement le spectre et à éviter les brouillages préjudiciables.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fabricants peuvent les utiliser dans le cadre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évaluation de conformité.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application des normes harmonisées élaborées par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ETSI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est pas obligatoire; cependant, lorsqu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elles ne sont pas appliquées, un organisme notifié doit être consulté.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organisations de normalisation nationales sont tenues, de par le droit communautaire, de transposer les normes européennes de télécommunication (ETS ou EN) en normes nationales et de retirer les éventuelles normes nationales contradictoires.</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lastRenderedPageBreak/>
        <w:t>En ce qui concerne les SRD,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ETSI a établi quatre normes génériques (EN 300 220, EN 300 330, EN 300 440 et EN 305 550) et un certain nombre de normes spécifiques portant sur des applications particulières.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Toutes les normes applicables concernant les SRD sont énumérées dans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Appendice 2 de la Recommandation CEPT/ERC/REC 70-03.</w:t>
      </w:r>
    </w:p>
    <w:p w:rsidR="00540125" w:rsidRPr="00BF6B21" w:rsidRDefault="00540125" w:rsidP="00540125">
      <w:pPr>
        <w:pStyle w:val="Heading2"/>
        <w:rPr>
          <w:rFonts w:asciiTheme="majorBidi" w:hAnsiTheme="majorBidi" w:cstheme="majorBidi"/>
          <w:szCs w:val="24"/>
          <w:lang w:val="fr-CH"/>
        </w:rPr>
      </w:pPr>
      <w:bookmarkStart w:id="319" w:name="_Toc283218329"/>
      <w:bookmarkStart w:id="320" w:name="_Toc287278428"/>
      <w:bookmarkStart w:id="321" w:name="_Toc287279687"/>
      <w:bookmarkStart w:id="322" w:name="_Toc288225993"/>
      <w:bookmarkStart w:id="323" w:name="_Toc288480967"/>
      <w:bookmarkStart w:id="324" w:name="_Toc305146510"/>
      <w:r w:rsidRPr="00BF6B21">
        <w:rPr>
          <w:rFonts w:asciiTheme="majorBidi" w:hAnsiTheme="majorBidi" w:cstheme="majorBidi"/>
          <w:szCs w:val="24"/>
          <w:lang w:val="fr-CH"/>
        </w:rPr>
        <w:t>3.2</w:t>
      </w:r>
      <w:r w:rsidRPr="00BF6B21">
        <w:rPr>
          <w:rFonts w:asciiTheme="majorBidi" w:hAnsiTheme="majorBidi" w:cstheme="majorBidi"/>
          <w:szCs w:val="24"/>
          <w:lang w:val="fr-CH"/>
        </w:rPr>
        <w:tab/>
      </w:r>
      <w:r w:rsidRPr="00BF6B21">
        <w:rPr>
          <w:rFonts w:asciiTheme="majorBidi" w:hAnsiTheme="majorBidi" w:cstheme="majorBidi"/>
          <w:noProof/>
          <w:szCs w:val="24"/>
          <w:lang w:val="fr-CH"/>
        </w:rPr>
        <w:t>CEM et sécurité</w:t>
      </w:r>
      <w:bookmarkEnd w:id="319"/>
      <w:bookmarkEnd w:id="320"/>
      <w:bookmarkEnd w:id="321"/>
      <w:bookmarkEnd w:id="322"/>
      <w:bookmarkEnd w:id="323"/>
      <w:bookmarkEnd w:id="324"/>
    </w:p>
    <w:p w:rsidR="00540125" w:rsidRPr="00BF6B21" w:rsidRDefault="00540125" w:rsidP="00540125">
      <w:pPr>
        <w:pStyle w:val="Heading3"/>
        <w:rPr>
          <w:rFonts w:asciiTheme="majorBidi" w:hAnsiTheme="majorBidi" w:cstheme="majorBidi"/>
          <w:szCs w:val="24"/>
          <w:lang w:val="fr-CH"/>
        </w:rPr>
      </w:pPr>
      <w:bookmarkStart w:id="325" w:name="_Toc283218330"/>
      <w:bookmarkStart w:id="326" w:name="_Toc288225994"/>
      <w:r w:rsidRPr="00BF6B21">
        <w:rPr>
          <w:rFonts w:asciiTheme="majorBidi" w:hAnsiTheme="majorBidi" w:cstheme="majorBidi"/>
          <w:szCs w:val="24"/>
          <w:lang w:val="fr-CH"/>
        </w:rPr>
        <w:t>3.2.1</w:t>
      </w:r>
      <w:r w:rsidRPr="00BF6B21">
        <w:rPr>
          <w:rFonts w:asciiTheme="majorBidi" w:hAnsiTheme="majorBidi" w:cstheme="majorBidi"/>
          <w:szCs w:val="24"/>
          <w:lang w:val="fr-CH"/>
        </w:rPr>
        <w:tab/>
      </w:r>
      <w:r w:rsidRPr="00BF6B21">
        <w:rPr>
          <w:rFonts w:asciiTheme="majorBidi" w:hAnsiTheme="majorBidi" w:cstheme="majorBidi"/>
          <w:noProof/>
          <w:szCs w:val="24"/>
          <w:lang w:val="fr-CH"/>
        </w:rPr>
        <w:t>CEM</w:t>
      </w:r>
      <w:bookmarkEnd w:id="325"/>
      <w:bookmarkEnd w:id="326"/>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Tous les pays de la CEPT ont des spécifications relatives à la compatibilité électromagnétique, qui sont, pour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essentiel fondées sur des normes de la Commission électrotechnique internationale (CEI) et du Comité international spécial des perturbations radioélectriques (CISPR) ou, dans certains cas, sur des normes relatives à la CEM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ETSI ou du CENELEC.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Dans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UE/AELE, les normes harmonisées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échelle européenne provenant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ETSI et du CENELEC constituent les documents de référence pour la présomption de conformité aux exigences impératives de la directive 2004/108/CE concernant la CEM (la plupart de ces normes européennes sont citées dans la Recommandation CEPT/ERC/REC 70-03).</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fabricant doit apposer le marquage CE sur les équipements électriques 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il produit et doit pouvoir présenter une déclaration de conformité CE signée par lui-même ainsi 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dossier technique.</w:t>
      </w:r>
      <w:r w:rsidRPr="00BF6B21">
        <w:rPr>
          <w:rFonts w:asciiTheme="majorBidi" w:hAnsiTheme="majorBidi" w:cstheme="majorBidi"/>
          <w:szCs w:val="24"/>
          <w:lang w:val="fr-CH"/>
        </w:rPr>
        <w:t xml:space="preserve"> Il a la possibilité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établir ces documents sur la base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une étude de conformité qu</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il aura réalisée. </w:t>
      </w:r>
      <w:r w:rsidRPr="00BF6B21">
        <w:rPr>
          <w:rFonts w:asciiTheme="majorBidi" w:hAnsiTheme="majorBidi" w:cstheme="majorBidi"/>
          <w:noProof/>
          <w:szCs w:val="24"/>
          <w:lang w:val="fr-CH"/>
        </w:rPr>
        <w:t>La plupart des normes harmonisées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échelle européenne dans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EEE sont fondées sur des normes CEI/CISPR.</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Les pays de la CEPT situés hors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UE/AELE acceptent pour la plupart un rapport de test provenant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laboratoire agréé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EEE et situé dans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UE/AELE comme preuve de conformité.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Toutefois, certains demandent un rapport de test de conformité provenant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de leurs laboratoires nationaux.</w:t>
      </w:r>
    </w:p>
    <w:p w:rsidR="00540125" w:rsidRPr="00BF6B21" w:rsidRDefault="00540125" w:rsidP="00540125">
      <w:pPr>
        <w:pStyle w:val="Heading3"/>
        <w:rPr>
          <w:rFonts w:asciiTheme="majorBidi" w:hAnsiTheme="majorBidi" w:cstheme="majorBidi"/>
          <w:szCs w:val="24"/>
          <w:lang w:val="fr-CH"/>
        </w:rPr>
      </w:pPr>
      <w:bookmarkStart w:id="327" w:name="_Toc283218331"/>
      <w:bookmarkStart w:id="328" w:name="_Toc288225995"/>
      <w:r w:rsidRPr="00BF6B21">
        <w:rPr>
          <w:rFonts w:asciiTheme="majorBidi" w:hAnsiTheme="majorBidi" w:cstheme="majorBidi"/>
          <w:szCs w:val="24"/>
          <w:lang w:val="fr-CH"/>
        </w:rPr>
        <w:t>3.2.2</w:t>
      </w:r>
      <w:r w:rsidRPr="00BF6B21">
        <w:rPr>
          <w:rFonts w:asciiTheme="majorBidi" w:hAnsiTheme="majorBidi" w:cstheme="majorBidi"/>
          <w:szCs w:val="24"/>
          <w:lang w:val="fr-CH"/>
        </w:rPr>
        <w:tab/>
      </w:r>
      <w:r w:rsidRPr="00BF6B21">
        <w:rPr>
          <w:rFonts w:asciiTheme="majorBidi" w:hAnsiTheme="majorBidi" w:cstheme="majorBidi"/>
          <w:noProof/>
          <w:szCs w:val="24"/>
          <w:lang w:val="fr-CH"/>
        </w:rPr>
        <w:t>Sécurité électrique</w:t>
      </w:r>
      <w:bookmarkEnd w:id="327"/>
      <w:bookmarkEnd w:id="328"/>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En général, les pays européens ont des spécifications relatives à la sécurité (électrique), fondées sur des normes de la CEI.</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Dans la plupart des cas, la norme CEI 60950 et ses amendements s</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appliquent aux équipements de radiocommunication.</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Dans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EEE, les normes harmonisées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échelle européenne provenant du CENELEC constituent les documents de référence pour la présomption de conformité aux exigences impératives de la directive 2006/95/CE concernant les équipements à basse tension.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norme harmonisée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échelle européenne la plus pertinente concernant les équipements de radiocommunication est la norme EN 60950 et ses amendements, qui sont fondés sur la norme CEI 60950.</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Les pays de la CEPT situés en dehors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UE/AELE exigent généralement un certificat selon la méthode OC (= méthode internationale de certification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IECEE), accordé par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des membres appliquant la méthode OC, comme preuve de conformité à la norme CEI 60950.</w:t>
      </w:r>
    </w:p>
    <w:p w:rsidR="00540125" w:rsidRPr="00BF6B21" w:rsidRDefault="00540125" w:rsidP="00540125">
      <w:pPr>
        <w:pStyle w:val="Note"/>
        <w:rPr>
          <w:rFonts w:asciiTheme="majorBidi" w:hAnsiTheme="majorBidi" w:cstheme="majorBidi"/>
          <w:szCs w:val="24"/>
          <w:lang w:val="fr-CH"/>
        </w:rPr>
      </w:pPr>
      <w:r w:rsidRPr="00BF6B21">
        <w:rPr>
          <w:rFonts w:asciiTheme="majorBidi" w:hAnsiTheme="majorBidi" w:cstheme="majorBidi"/>
          <w:noProof/>
          <w:szCs w:val="24"/>
          <w:lang w:val="fr-CH"/>
        </w:rPr>
        <w:t>NOTE 1 – La plupart des autorités douanières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UE exigent que les équipements provenant de pays situés hors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EEE soient marqués CE pour la CEM et la sécurité (électrique) et 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une déclaration EC de conformité (délivrée par le fabricant) soit présentée, avant 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elles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accordent une licence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importation.</w:t>
      </w:r>
    </w:p>
    <w:p w:rsidR="00540125" w:rsidRPr="00BF6B21" w:rsidRDefault="00540125" w:rsidP="00540125">
      <w:pPr>
        <w:pStyle w:val="Heading2"/>
        <w:rPr>
          <w:rFonts w:asciiTheme="majorBidi" w:hAnsiTheme="majorBidi" w:cstheme="majorBidi"/>
          <w:szCs w:val="24"/>
          <w:lang w:val="fr-CH"/>
        </w:rPr>
      </w:pPr>
      <w:bookmarkStart w:id="329" w:name="_Toc283218332"/>
      <w:bookmarkStart w:id="330" w:name="_Toc287278429"/>
      <w:bookmarkStart w:id="331" w:name="_Toc287279688"/>
      <w:bookmarkStart w:id="332" w:name="_Toc288225996"/>
      <w:bookmarkStart w:id="333" w:name="_Toc288480968"/>
      <w:bookmarkStart w:id="334" w:name="_Toc305146511"/>
      <w:r w:rsidRPr="00BF6B21">
        <w:rPr>
          <w:rFonts w:asciiTheme="majorBidi" w:hAnsiTheme="majorBidi" w:cstheme="majorBidi"/>
          <w:szCs w:val="24"/>
          <w:lang w:val="fr-CH"/>
        </w:rPr>
        <w:t>3.3</w:t>
      </w:r>
      <w:r w:rsidRPr="00BF6B21">
        <w:rPr>
          <w:rFonts w:asciiTheme="majorBidi" w:hAnsiTheme="majorBidi" w:cstheme="majorBidi"/>
          <w:szCs w:val="24"/>
          <w:lang w:val="fr-CH"/>
        </w:rPr>
        <w:tab/>
      </w:r>
      <w:r w:rsidRPr="00BF6B21">
        <w:rPr>
          <w:rFonts w:asciiTheme="majorBidi" w:hAnsiTheme="majorBidi" w:cstheme="majorBidi"/>
          <w:noProof/>
          <w:szCs w:val="24"/>
          <w:lang w:val="fr-CH"/>
        </w:rPr>
        <w:t>Spécifications nationales en matière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homologation</w:t>
      </w:r>
      <w:bookmarkEnd w:id="329"/>
      <w:bookmarkEnd w:id="330"/>
      <w:bookmarkEnd w:id="331"/>
      <w:bookmarkEnd w:id="332"/>
      <w:bookmarkEnd w:id="333"/>
      <w:bookmarkEnd w:id="334"/>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Les Etats membres de la CEPT qui ne sont pas membres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UE/AELE et qui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ont pas appliqué la directive R&amp;TTE, ont des réglementations nationales qui sont parfois fondées sur cette directive et utilisent des spécifications applicables aux équipements hertziens qui reposent sur des normes EN transposées ou qui continuent à être fondées, dans certains cas, sur leurs prédécesseurs (Recommandations de la CEPT ou normes entièrement nationales).</w:t>
      </w:r>
    </w:p>
    <w:p w:rsidR="00540125" w:rsidRPr="00BF6B21" w:rsidRDefault="00540125" w:rsidP="00540125">
      <w:pPr>
        <w:pStyle w:val="Heading1"/>
        <w:rPr>
          <w:rFonts w:asciiTheme="majorBidi" w:hAnsiTheme="majorBidi" w:cstheme="majorBidi"/>
          <w:szCs w:val="24"/>
          <w:lang w:val="fr-CH"/>
        </w:rPr>
      </w:pPr>
      <w:bookmarkStart w:id="335" w:name="_Toc283218333"/>
      <w:bookmarkStart w:id="336" w:name="_Toc287278430"/>
      <w:bookmarkStart w:id="337" w:name="_Toc287279689"/>
      <w:bookmarkStart w:id="338" w:name="_Toc288225997"/>
      <w:bookmarkStart w:id="339" w:name="_Toc288480969"/>
      <w:bookmarkStart w:id="340" w:name="_Toc305146512"/>
      <w:r w:rsidRPr="00BF6B21">
        <w:rPr>
          <w:rFonts w:asciiTheme="majorBidi" w:hAnsiTheme="majorBidi" w:cstheme="majorBidi"/>
          <w:szCs w:val="24"/>
          <w:lang w:val="fr-CH"/>
        </w:rPr>
        <w:lastRenderedPageBreak/>
        <w:t>4</w:t>
      </w:r>
      <w:r w:rsidRPr="00BF6B21">
        <w:rPr>
          <w:rFonts w:asciiTheme="majorBidi" w:hAnsiTheme="majorBidi" w:cstheme="majorBidi"/>
          <w:szCs w:val="24"/>
          <w:lang w:val="fr-CH"/>
        </w:rPr>
        <w:tab/>
      </w:r>
      <w:r w:rsidRPr="00BF6B21">
        <w:rPr>
          <w:rFonts w:asciiTheme="majorBidi" w:hAnsiTheme="majorBidi" w:cstheme="majorBidi"/>
          <w:noProof/>
          <w:szCs w:val="24"/>
          <w:lang w:val="fr-CH"/>
        </w:rPr>
        <w:t>Autres fréquences utilisées</w:t>
      </w:r>
      <w:bookmarkEnd w:id="335"/>
      <w:bookmarkEnd w:id="336"/>
      <w:bookmarkEnd w:id="337"/>
      <w:bookmarkEnd w:id="338"/>
      <w:bookmarkEnd w:id="339"/>
      <w:bookmarkEnd w:id="340"/>
    </w:p>
    <w:p w:rsidR="00540125" w:rsidRPr="00BF6B21" w:rsidRDefault="00540125" w:rsidP="00540125">
      <w:pPr>
        <w:pStyle w:val="Heading2"/>
        <w:rPr>
          <w:rFonts w:asciiTheme="majorBidi" w:hAnsiTheme="majorBidi" w:cstheme="majorBidi"/>
          <w:szCs w:val="24"/>
          <w:lang w:val="fr-CH"/>
        </w:rPr>
      </w:pPr>
      <w:bookmarkStart w:id="341" w:name="_Toc283218334"/>
      <w:bookmarkStart w:id="342" w:name="_Toc287278431"/>
      <w:bookmarkStart w:id="343" w:name="_Toc287279690"/>
      <w:bookmarkStart w:id="344" w:name="_Toc288225998"/>
      <w:bookmarkStart w:id="345" w:name="_Toc288480970"/>
      <w:bookmarkStart w:id="346" w:name="_Toc305146513"/>
      <w:r w:rsidRPr="00BF6B21">
        <w:rPr>
          <w:rFonts w:asciiTheme="majorBidi" w:hAnsiTheme="majorBidi" w:cstheme="majorBidi"/>
          <w:szCs w:val="24"/>
          <w:lang w:val="fr-CH"/>
        </w:rPr>
        <w:t>4.1</w:t>
      </w:r>
      <w:r w:rsidRPr="00BF6B21">
        <w:rPr>
          <w:rFonts w:asciiTheme="majorBidi" w:hAnsiTheme="majorBidi" w:cstheme="majorBidi"/>
          <w:szCs w:val="24"/>
          <w:lang w:val="fr-CH"/>
        </w:rPr>
        <w:tab/>
      </w:r>
      <w:r w:rsidRPr="00BF6B21">
        <w:rPr>
          <w:rFonts w:asciiTheme="majorBidi" w:hAnsiTheme="majorBidi" w:cstheme="majorBidi"/>
          <w:noProof/>
          <w:szCs w:val="24"/>
          <w:lang w:val="fr-CH"/>
        </w:rPr>
        <w:t>Puissance rayonnée ou champ magnétique</w:t>
      </w:r>
      <w:bookmarkEnd w:id="341"/>
      <w:bookmarkEnd w:id="342"/>
      <w:bookmarkEnd w:id="343"/>
      <w:bookmarkEnd w:id="344"/>
      <w:bookmarkEnd w:id="345"/>
      <w:bookmarkEnd w:id="346"/>
    </w:p>
    <w:p w:rsidR="00540125" w:rsidRPr="00BF6B21" w:rsidRDefault="00540125" w:rsidP="00540125">
      <w:pPr>
        <w:keepNext/>
        <w:keepLines/>
        <w:rPr>
          <w:rFonts w:asciiTheme="majorBidi" w:hAnsiTheme="majorBidi" w:cstheme="majorBidi"/>
          <w:szCs w:val="24"/>
          <w:lang w:val="fr-CH"/>
        </w:rPr>
      </w:pPr>
      <w:r w:rsidRPr="00BF6B21">
        <w:rPr>
          <w:rFonts w:asciiTheme="majorBidi" w:hAnsiTheme="majorBidi" w:cstheme="majorBidi"/>
          <w:noProof/>
          <w:szCs w:val="24"/>
          <w:lang w:val="fr-CH"/>
        </w:rPr>
        <w:t>Les limites de la puissance rayonnée ou du champ H mentionnées dans la Recommandation CEPT/ERC/REC 70-03 correspondent aux valeurs maximales autorisées pour les SRD.</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niveaux, déterminés après une analyse détaillée au sein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ETSI et du CER, dépendent de la plage de fréquences et des applications choisies.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niveau moyen de champ H/de puissance est de 5 dB(µA/m) à 10 m.</w:t>
      </w:r>
    </w:p>
    <w:p w:rsidR="00540125" w:rsidRPr="00BF6B21" w:rsidRDefault="00540125" w:rsidP="00540125">
      <w:pPr>
        <w:pStyle w:val="Heading2"/>
        <w:rPr>
          <w:rFonts w:asciiTheme="majorBidi" w:hAnsiTheme="majorBidi" w:cstheme="majorBidi"/>
          <w:szCs w:val="24"/>
          <w:lang w:val="fr-CH"/>
        </w:rPr>
      </w:pPr>
      <w:bookmarkStart w:id="347" w:name="_Toc283218335"/>
      <w:bookmarkStart w:id="348" w:name="_Toc287278432"/>
      <w:bookmarkStart w:id="349" w:name="_Toc287279691"/>
      <w:bookmarkStart w:id="350" w:name="_Toc288225999"/>
      <w:bookmarkStart w:id="351" w:name="_Toc288480971"/>
      <w:bookmarkStart w:id="352" w:name="_Toc305146514"/>
      <w:r w:rsidRPr="00BF6B21">
        <w:rPr>
          <w:rFonts w:asciiTheme="majorBidi" w:hAnsiTheme="majorBidi" w:cstheme="majorBidi"/>
          <w:szCs w:val="24"/>
          <w:lang w:val="fr-CH"/>
        </w:rPr>
        <w:t>4.2</w:t>
      </w:r>
      <w:r w:rsidRPr="00BF6B21">
        <w:rPr>
          <w:rFonts w:asciiTheme="majorBidi" w:hAnsiTheme="majorBidi" w:cstheme="majorBidi"/>
          <w:szCs w:val="24"/>
          <w:lang w:val="fr-CH"/>
        </w:rPr>
        <w:tab/>
      </w:r>
      <w:r w:rsidRPr="00BF6B21">
        <w:rPr>
          <w:rFonts w:asciiTheme="majorBidi" w:hAnsiTheme="majorBidi" w:cstheme="majorBidi"/>
          <w:noProof/>
          <w:szCs w:val="24"/>
          <w:lang w:val="fr-CH"/>
        </w:rPr>
        <w:t>Antenne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w:t>
      </w:r>
      <w:bookmarkEnd w:id="347"/>
      <w:bookmarkEnd w:id="348"/>
      <w:bookmarkEnd w:id="349"/>
      <w:bookmarkEnd w:id="350"/>
      <w:bookmarkEnd w:id="351"/>
      <w:bookmarkEnd w:id="352"/>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Trois grands types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antennes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 sont utilisés pour les SRD:</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antenne intégrée (pas de prise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antenne externe),</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antenne spécialisée (homologuée avec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équipement ou conformité évaluée),</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antenne externe (équipement homologué sans antenne).</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Les antennes externes ne pourront être utilisées que dans des cas exceptionnels, qui seront indiqués dans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Annexe appropriée de la Recommandation CEPT/ERC/REC 70-03.</w:t>
      </w:r>
    </w:p>
    <w:p w:rsidR="00540125" w:rsidRPr="00BF6B21" w:rsidRDefault="00540125" w:rsidP="00540125">
      <w:pPr>
        <w:pStyle w:val="Heading2"/>
        <w:rPr>
          <w:rFonts w:asciiTheme="majorBidi" w:hAnsiTheme="majorBidi" w:cstheme="majorBidi"/>
          <w:szCs w:val="24"/>
          <w:lang w:val="fr-CH"/>
        </w:rPr>
      </w:pPr>
      <w:bookmarkStart w:id="353" w:name="_Toc283218336"/>
      <w:bookmarkStart w:id="354" w:name="_Toc287278433"/>
      <w:bookmarkStart w:id="355" w:name="_Toc287279692"/>
      <w:bookmarkStart w:id="356" w:name="_Toc288226000"/>
      <w:bookmarkStart w:id="357" w:name="_Toc288480972"/>
      <w:bookmarkStart w:id="358" w:name="_Toc305146515"/>
      <w:r w:rsidRPr="00BF6B21">
        <w:rPr>
          <w:rFonts w:asciiTheme="majorBidi" w:hAnsiTheme="majorBidi" w:cstheme="majorBidi"/>
          <w:szCs w:val="24"/>
          <w:lang w:val="fr-CH"/>
        </w:rPr>
        <w:t>4.3</w:t>
      </w:r>
      <w:r w:rsidRPr="00BF6B21">
        <w:rPr>
          <w:rFonts w:asciiTheme="majorBidi" w:hAnsiTheme="majorBidi" w:cstheme="majorBidi"/>
          <w:szCs w:val="24"/>
          <w:lang w:val="fr-CH"/>
        </w:rPr>
        <w:tab/>
      </w:r>
      <w:r w:rsidRPr="00BF6B21">
        <w:rPr>
          <w:rFonts w:asciiTheme="majorBidi" w:hAnsiTheme="majorBidi" w:cstheme="majorBidi"/>
          <w:noProof/>
          <w:szCs w:val="24"/>
          <w:lang w:val="fr-CH"/>
        </w:rPr>
        <w:t>Espacement entre canaux</w:t>
      </w:r>
      <w:bookmarkEnd w:id="353"/>
      <w:bookmarkEnd w:id="354"/>
      <w:bookmarkEnd w:id="355"/>
      <w:bookmarkEnd w:id="356"/>
      <w:bookmarkEnd w:id="357"/>
      <w:bookmarkEnd w:id="358"/>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Les espacements de canaux pour les SRD sont définis en fonction des besoins des différentes applications.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Ils peuvent varier entre 5 kHz et 200 kHz; dans certains cas, c</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est directement le principe «aucun espacement entre canaux – la totalité de la bande de fréquences indiquée peut être utilisée» qui s</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applique.</w:t>
      </w:r>
    </w:p>
    <w:p w:rsidR="00540125" w:rsidRPr="00BF6B21" w:rsidRDefault="00540125" w:rsidP="00540125">
      <w:pPr>
        <w:pStyle w:val="Heading2"/>
        <w:rPr>
          <w:rFonts w:asciiTheme="majorBidi" w:hAnsiTheme="majorBidi" w:cstheme="majorBidi"/>
          <w:szCs w:val="24"/>
          <w:lang w:val="fr-CH"/>
        </w:rPr>
      </w:pPr>
      <w:bookmarkStart w:id="359" w:name="_Toc283218337"/>
      <w:bookmarkStart w:id="360" w:name="_Toc287278434"/>
      <w:bookmarkStart w:id="361" w:name="_Toc287279693"/>
      <w:bookmarkStart w:id="362" w:name="_Toc288226001"/>
      <w:bookmarkStart w:id="363" w:name="_Toc288480973"/>
      <w:bookmarkStart w:id="364" w:name="_Toc305146516"/>
      <w:r w:rsidRPr="00BF6B21">
        <w:rPr>
          <w:rFonts w:asciiTheme="majorBidi" w:hAnsiTheme="majorBidi" w:cstheme="majorBidi"/>
          <w:szCs w:val="24"/>
          <w:lang w:val="fr-CH"/>
        </w:rPr>
        <w:t>4.4</w:t>
      </w:r>
      <w:r w:rsidRPr="00BF6B21">
        <w:rPr>
          <w:rFonts w:asciiTheme="majorBidi" w:hAnsiTheme="majorBidi" w:cstheme="majorBidi"/>
          <w:szCs w:val="24"/>
          <w:lang w:val="fr-CH"/>
        </w:rPr>
        <w:tab/>
      </w:r>
      <w:r w:rsidRPr="00BF6B21">
        <w:rPr>
          <w:rFonts w:asciiTheme="majorBidi" w:hAnsiTheme="majorBidi" w:cstheme="majorBidi"/>
          <w:noProof/>
          <w:szCs w:val="24"/>
          <w:lang w:val="fr-CH"/>
        </w:rPr>
        <w:t>Catégories de facteur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w:t>
      </w:r>
      <w:bookmarkEnd w:id="359"/>
      <w:bookmarkEnd w:id="360"/>
      <w:bookmarkEnd w:id="361"/>
      <w:bookmarkEnd w:id="362"/>
      <w:bookmarkEnd w:id="363"/>
      <w:bookmarkEnd w:id="364"/>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La norme ETSI EN 300 220</w:t>
      </w:r>
      <w:r w:rsidRPr="00BF6B21">
        <w:rPr>
          <w:rFonts w:asciiTheme="majorBidi" w:hAnsiTheme="majorBidi" w:cstheme="majorBidi"/>
          <w:noProof/>
          <w:szCs w:val="24"/>
          <w:lang w:val="fr-CH"/>
        </w:rPr>
        <w:noBreakHyphen/>
        <w:t>1 définit le facteur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comme suit:</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Dans le cadre de ce document, le terme facteur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désigne la durée, exprimée en pourcentage,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activité» maximum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 pour une période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une heure.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dispositif peut être déclenché automatiquement ou manuellement et le caractère fixe ou aléatoire du facteur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dépendra aussi du type de déclenchement du dispositif.</w:t>
      </w:r>
      <w:r w:rsidRPr="00BF6B21">
        <w:rPr>
          <w:rFonts w:asciiTheme="majorBidi" w:hAnsiTheme="majorBidi" w:cstheme="majorBidi"/>
          <w:szCs w:val="24"/>
          <w:lang w:val="fr-CH"/>
        </w:rPr>
        <w:t xml:space="preserve"> </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En ce qui concerne les dispositifs à fonctionnement automatique, 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ils soient à commande logicielle ou préprogrammés, le fournisseur doit déclarer la ou les catégories de facteur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pour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équipement testé (voir le Tableau 10).</w:t>
      </w:r>
    </w:p>
    <w:p w:rsidR="00540125" w:rsidRPr="00BF6B21" w:rsidRDefault="00540125" w:rsidP="00C724B6">
      <w:pPr>
        <w:pStyle w:val="TableNo"/>
        <w:rPr>
          <w:lang w:val="fr-CH"/>
        </w:rPr>
      </w:pPr>
      <w:r w:rsidRPr="00BF6B21">
        <w:rPr>
          <w:lang w:val="fr-CH"/>
        </w:rPr>
        <w:lastRenderedPageBreak/>
        <w:t>TABLEAU 10</w:t>
      </w:r>
    </w:p>
    <w:tbl>
      <w:tblPr>
        <w:tblW w:w="9639" w:type="dxa"/>
        <w:jc w:val="center"/>
        <w:tblLayout w:type="fixed"/>
        <w:tblLook w:val="0000" w:firstRow="0" w:lastRow="0" w:firstColumn="0" w:lastColumn="0" w:noHBand="0" w:noVBand="0"/>
      </w:tblPr>
      <w:tblGrid>
        <w:gridCol w:w="327"/>
        <w:gridCol w:w="877"/>
        <w:gridCol w:w="1444"/>
        <w:gridCol w:w="1694"/>
        <w:gridCol w:w="1488"/>
        <w:gridCol w:w="3809"/>
      </w:tblGrid>
      <w:tr w:rsidR="00540125" w:rsidRPr="00BF6B21" w:rsidTr="00E615FD">
        <w:trPr>
          <w:jc w:val="center"/>
        </w:trPr>
        <w:tc>
          <w:tcPr>
            <w:tcW w:w="327" w:type="dxa"/>
            <w:tcBorders>
              <w:top w:val="single" w:sz="6" w:space="0" w:color="auto"/>
              <w:left w:val="single" w:sz="6" w:space="0" w:color="auto"/>
              <w:bottom w:val="single" w:sz="4" w:space="0" w:color="auto"/>
              <w:right w:val="single" w:sz="4" w:space="0" w:color="auto"/>
            </w:tcBorders>
          </w:tcPr>
          <w:p w:rsidR="00540125" w:rsidRPr="00BF6B21" w:rsidRDefault="00540125" w:rsidP="00E615FD">
            <w:pPr>
              <w:keepNext/>
              <w:keepLines/>
              <w:rPr>
                <w:rFonts w:asciiTheme="majorBidi" w:hAnsiTheme="majorBidi" w:cstheme="majorBidi"/>
                <w:szCs w:val="24"/>
                <w:lang w:val="fr-CH"/>
              </w:rPr>
            </w:pPr>
          </w:p>
        </w:tc>
        <w:tc>
          <w:tcPr>
            <w:tcW w:w="877" w:type="dxa"/>
            <w:tcBorders>
              <w:top w:val="single" w:sz="6" w:space="0" w:color="auto"/>
              <w:left w:val="single" w:sz="4" w:space="0" w:color="auto"/>
              <w:bottom w:val="single" w:sz="4" w:space="0" w:color="auto"/>
              <w:right w:val="single" w:sz="4" w:space="0" w:color="auto"/>
            </w:tcBorders>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Nom</w:t>
            </w:r>
          </w:p>
        </w:tc>
        <w:tc>
          <w:tcPr>
            <w:tcW w:w="1444" w:type="dxa"/>
            <w:tcBorders>
              <w:top w:val="single" w:sz="6" w:space="0" w:color="auto"/>
              <w:left w:val="single" w:sz="4" w:space="0" w:color="auto"/>
              <w:bottom w:val="single" w:sz="4" w:space="0" w:color="auto"/>
              <w:right w:val="single" w:sz="4" w:space="0" w:color="auto"/>
            </w:tcBorders>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Durée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émission/</w:t>
            </w:r>
            <w:r w:rsidRPr="00BF6B21">
              <w:rPr>
                <w:rFonts w:asciiTheme="majorBidi" w:hAnsiTheme="majorBidi" w:cstheme="majorBidi"/>
                <w:noProof/>
                <w:szCs w:val="24"/>
                <w:lang w:val="fr-CH"/>
              </w:rPr>
              <w:br/>
              <w:t>cycle complet</w:t>
            </w:r>
            <w:r w:rsidRPr="00BF6B21">
              <w:rPr>
                <w:rFonts w:asciiTheme="majorBidi" w:hAnsiTheme="majorBidi" w:cstheme="majorBidi"/>
                <w:noProof/>
                <w:szCs w:val="24"/>
                <w:lang w:val="fr-CH"/>
              </w:rPr>
              <w:br/>
              <w:t>(%)</w:t>
            </w:r>
          </w:p>
        </w:tc>
        <w:tc>
          <w:tcPr>
            <w:tcW w:w="1694" w:type="dxa"/>
            <w:tcBorders>
              <w:top w:val="single" w:sz="6" w:space="0" w:color="auto"/>
              <w:left w:val="single" w:sz="4" w:space="0" w:color="auto"/>
              <w:bottom w:val="single" w:sz="4" w:space="0" w:color="auto"/>
              <w:right w:val="single" w:sz="4" w:space="0" w:color="auto"/>
            </w:tcBorders>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Durée</w:t>
            </w:r>
            <w:r w:rsidRPr="00BF6B21">
              <w:rPr>
                <w:rFonts w:asciiTheme="majorBidi" w:hAnsiTheme="majorBidi" w:cstheme="majorBidi"/>
                <w:noProof/>
                <w:szCs w:val="24"/>
                <w:lang w:val="fr-CH"/>
              </w:rPr>
              <w:br/>
              <w:t>«d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activité»</w:t>
            </w:r>
            <w:r w:rsidRPr="00BF6B21">
              <w:rPr>
                <w:rFonts w:asciiTheme="majorBidi" w:hAnsiTheme="majorBidi" w:cstheme="majorBidi"/>
                <w:noProof/>
                <w:szCs w:val="24"/>
                <w:lang w:val="fr-CH"/>
              </w:rPr>
              <w:br/>
              <w:t>maximale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w:t>
            </w:r>
            <w:r w:rsidRPr="00BF6B21">
              <w:rPr>
                <w:rFonts w:asciiTheme="majorBidi" w:hAnsiTheme="majorBidi" w:cstheme="majorBidi"/>
                <w:noProof/>
                <w:szCs w:val="24"/>
                <w:vertAlign w:val="superscript"/>
                <w:lang w:val="fr-CH"/>
              </w:rPr>
              <w:t>(1)</w:t>
            </w:r>
            <w:r w:rsidRPr="00BF6B21">
              <w:rPr>
                <w:rFonts w:asciiTheme="majorBidi" w:hAnsiTheme="majorBidi" w:cstheme="majorBidi"/>
                <w:noProof/>
                <w:szCs w:val="24"/>
                <w:lang w:val="fr-CH"/>
              </w:rPr>
              <w:br/>
              <w:t>(s)</w:t>
            </w:r>
          </w:p>
        </w:tc>
        <w:tc>
          <w:tcPr>
            <w:tcW w:w="1488" w:type="dxa"/>
            <w:tcBorders>
              <w:top w:val="single" w:sz="6" w:space="0" w:color="auto"/>
              <w:left w:val="single" w:sz="4" w:space="0" w:color="auto"/>
              <w:bottom w:val="single" w:sz="4" w:space="0" w:color="auto"/>
              <w:right w:val="single" w:sz="4" w:space="0" w:color="auto"/>
            </w:tcBorders>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Durée</w:t>
            </w:r>
            <w:r w:rsidRPr="00BF6B21">
              <w:rPr>
                <w:rFonts w:asciiTheme="majorBidi" w:hAnsiTheme="majorBidi" w:cstheme="majorBidi"/>
                <w:noProof/>
                <w:szCs w:val="24"/>
                <w:lang w:val="fr-CH"/>
              </w:rPr>
              <w:br/>
              <w:t>«d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inactivité»</w:t>
            </w:r>
            <w:r w:rsidRPr="00BF6B21">
              <w:rPr>
                <w:rFonts w:asciiTheme="majorBidi" w:hAnsiTheme="majorBidi" w:cstheme="majorBidi"/>
                <w:noProof/>
                <w:szCs w:val="24"/>
                <w:lang w:val="fr-CH"/>
              </w:rPr>
              <w:br/>
              <w:t>minimale de</w:t>
            </w:r>
            <w:r w:rsidRPr="00BF6B21">
              <w:rPr>
                <w:rFonts w:asciiTheme="majorBidi" w:hAnsiTheme="majorBidi" w:cstheme="majorBidi"/>
                <w:noProof/>
                <w:szCs w:val="24"/>
                <w:lang w:val="fr-CH"/>
              </w:rPr>
              <w:br/>
              <w:t>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w:t>
            </w:r>
            <w:r w:rsidRPr="00BF6B21">
              <w:rPr>
                <w:rFonts w:asciiTheme="majorBidi" w:hAnsiTheme="majorBidi" w:cstheme="majorBidi"/>
                <w:noProof/>
                <w:szCs w:val="24"/>
                <w:vertAlign w:val="superscript"/>
                <w:lang w:val="fr-CH"/>
              </w:rPr>
              <w:t>(1)</w:t>
            </w:r>
            <w:r w:rsidRPr="00BF6B21">
              <w:rPr>
                <w:rFonts w:asciiTheme="majorBidi" w:hAnsiTheme="majorBidi" w:cstheme="majorBidi"/>
                <w:noProof/>
                <w:szCs w:val="24"/>
                <w:lang w:val="fr-CH"/>
              </w:rPr>
              <w:br/>
              <w:t>(s)</w:t>
            </w:r>
          </w:p>
        </w:tc>
        <w:tc>
          <w:tcPr>
            <w:tcW w:w="3809" w:type="dxa"/>
            <w:tcBorders>
              <w:top w:val="single" w:sz="6" w:space="0" w:color="auto"/>
              <w:left w:val="single" w:sz="4" w:space="0" w:color="auto"/>
              <w:bottom w:val="single" w:sz="4" w:space="0" w:color="auto"/>
              <w:right w:val="single" w:sz="6" w:space="0" w:color="auto"/>
            </w:tcBorders>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Explication</w:t>
            </w:r>
          </w:p>
        </w:tc>
      </w:tr>
      <w:tr w:rsidR="00540125" w:rsidRPr="00BF6B21" w:rsidTr="00E615FD">
        <w:trPr>
          <w:jc w:val="center"/>
        </w:trPr>
        <w:tc>
          <w:tcPr>
            <w:tcW w:w="327" w:type="dxa"/>
            <w:tcBorders>
              <w:top w:val="single" w:sz="4" w:space="0" w:color="auto"/>
              <w:left w:val="single" w:sz="6" w:space="0" w:color="auto"/>
              <w:bottom w:val="single" w:sz="4" w:space="0" w:color="auto"/>
              <w:right w:val="single" w:sz="4" w:space="0" w:color="auto"/>
            </w:tcBorders>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1</w:t>
            </w:r>
          </w:p>
        </w:tc>
        <w:tc>
          <w:tcPr>
            <w:tcW w:w="877"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keepNext/>
              <w:keepLines/>
              <w:jc w:val="left"/>
              <w:rPr>
                <w:lang w:val="fr-CH"/>
              </w:rPr>
            </w:pPr>
            <w:r w:rsidRPr="00BF6B21">
              <w:rPr>
                <w:lang w:val="fr-CH"/>
              </w:rPr>
              <w:t>Très faible</w:t>
            </w:r>
          </w:p>
        </w:tc>
        <w:tc>
          <w:tcPr>
            <w:tcW w:w="1444"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&lt; 0,1</w:t>
            </w:r>
          </w:p>
        </w:tc>
        <w:tc>
          <w:tcPr>
            <w:tcW w:w="1694"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0,72</w:t>
            </w:r>
          </w:p>
        </w:tc>
        <w:tc>
          <w:tcPr>
            <w:tcW w:w="148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0,72</w:t>
            </w:r>
          </w:p>
        </w:tc>
        <w:tc>
          <w:tcPr>
            <w:tcW w:w="3809" w:type="dxa"/>
            <w:tcBorders>
              <w:top w:val="single" w:sz="4" w:space="0" w:color="auto"/>
              <w:left w:val="single" w:sz="4" w:space="0" w:color="auto"/>
              <w:bottom w:val="single" w:sz="4" w:space="0" w:color="auto"/>
              <w:right w:val="single" w:sz="6" w:space="0" w:color="auto"/>
            </w:tcBorders>
          </w:tcPr>
          <w:p w:rsidR="00540125" w:rsidRPr="00BF6B21" w:rsidRDefault="00540125" w:rsidP="00E615FD">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Par exemple, 5 émissions de 0,72 s dans 1 heure</w:t>
            </w:r>
          </w:p>
        </w:tc>
      </w:tr>
      <w:tr w:rsidR="00540125" w:rsidRPr="00BF6B21" w:rsidTr="00E615FD">
        <w:trPr>
          <w:jc w:val="center"/>
        </w:trPr>
        <w:tc>
          <w:tcPr>
            <w:tcW w:w="327" w:type="dxa"/>
            <w:tcBorders>
              <w:top w:val="single" w:sz="4" w:space="0" w:color="auto"/>
              <w:left w:val="single" w:sz="6" w:space="0" w:color="auto"/>
              <w:bottom w:val="single" w:sz="4" w:space="0" w:color="auto"/>
              <w:right w:val="single" w:sz="4" w:space="0" w:color="auto"/>
            </w:tcBorders>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2</w:t>
            </w:r>
          </w:p>
        </w:tc>
        <w:tc>
          <w:tcPr>
            <w:tcW w:w="877"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keepNext/>
              <w:keepLines/>
              <w:jc w:val="left"/>
              <w:rPr>
                <w:lang w:val="fr-CH"/>
              </w:rPr>
            </w:pPr>
            <w:r w:rsidRPr="00BF6B21">
              <w:rPr>
                <w:lang w:val="fr-CH"/>
              </w:rPr>
              <w:t>Faible</w:t>
            </w:r>
          </w:p>
        </w:tc>
        <w:tc>
          <w:tcPr>
            <w:tcW w:w="1444"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&lt; 1,0</w:t>
            </w:r>
          </w:p>
        </w:tc>
        <w:tc>
          <w:tcPr>
            <w:tcW w:w="1694"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3,6</w:t>
            </w:r>
          </w:p>
        </w:tc>
        <w:tc>
          <w:tcPr>
            <w:tcW w:w="148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1,8</w:t>
            </w:r>
          </w:p>
        </w:tc>
        <w:tc>
          <w:tcPr>
            <w:tcW w:w="3809" w:type="dxa"/>
            <w:tcBorders>
              <w:top w:val="single" w:sz="4" w:space="0" w:color="auto"/>
              <w:left w:val="single" w:sz="4" w:space="0" w:color="auto"/>
              <w:bottom w:val="single" w:sz="4" w:space="0" w:color="auto"/>
              <w:right w:val="single" w:sz="6" w:space="0" w:color="auto"/>
            </w:tcBorders>
          </w:tcPr>
          <w:p w:rsidR="00540125" w:rsidRPr="00BF6B21" w:rsidRDefault="00540125" w:rsidP="00E615FD">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Par exemple, 10 émissions de 3,6 s dans 1 heure</w:t>
            </w:r>
          </w:p>
        </w:tc>
      </w:tr>
      <w:tr w:rsidR="00540125" w:rsidRPr="00BF6B21" w:rsidTr="00E615FD">
        <w:trPr>
          <w:jc w:val="center"/>
        </w:trPr>
        <w:tc>
          <w:tcPr>
            <w:tcW w:w="327" w:type="dxa"/>
            <w:tcBorders>
              <w:top w:val="single" w:sz="4" w:space="0" w:color="auto"/>
              <w:left w:val="single" w:sz="6" w:space="0" w:color="auto"/>
              <w:bottom w:val="single" w:sz="4" w:space="0" w:color="auto"/>
              <w:right w:val="single" w:sz="4" w:space="0" w:color="auto"/>
            </w:tcBorders>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w:t>
            </w:r>
          </w:p>
        </w:tc>
        <w:tc>
          <w:tcPr>
            <w:tcW w:w="877"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keepNext/>
              <w:keepLines/>
              <w:jc w:val="left"/>
              <w:rPr>
                <w:lang w:val="fr-CH"/>
              </w:rPr>
            </w:pPr>
            <w:r w:rsidRPr="00BF6B21">
              <w:rPr>
                <w:lang w:val="fr-CH"/>
              </w:rPr>
              <w:t>Elevé</w:t>
            </w:r>
          </w:p>
        </w:tc>
        <w:tc>
          <w:tcPr>
            <w:tcW w:w="1444"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&lt; 10</w:t>
            </w:r>
          </w:p>
        </w:tc>
        <w:tc>
          <w:tcPr>
            <w:tcW w:w="1694"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36</w:t>
            </w:r>
          </w:p>
        </w:tc>
        <w:tc>
          <w:tcPr>
            <w:tcW w:w="148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3,6</w:t>
            </w:r>
          </w:p>
        </w:tc>
        <w:tc>
          <w:tcPr>
            <w:tcW w:w="3809" w:type="dxa"/>
            <w:tcBorders>
              <w:top w:val="single" w:sz="4" w:space="0" w:color="auto"/>
              <w:left w:val="single" w:sz="4" w:space="0" w:color="auto"/>
              <w:bottom w:val="single" w:sz="4" w:space="0" w:color="auto"/>
              <w:right w:val="single" w:sz="6" w:space="0" w:color="auto"/>
            </w:tcBorders>
          </w:tcPr>
          <w:p w:rsidR="00540125" w:rsidRPr="00BF6B21" w:rsidRDefault="00540125" w:rsidP="00E615FD">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Par exemple, 10 émissions de 36 s dans 1 heure</w:t>
            </w:r>
          </w:p>
        </w:tc>
      </w:tr>
      <w:tr w:rsidR="00540125" w:rsidRPr="00BF6B21" w:rsidTr="00E615FD">
        <w:trPr>
          <w:jc w:val="center"/>
        </w:trPr>
        <w:tc>
          <w:tcPr>
            <w:tcW w:w="327" w:type="dxa"/>
            <w:tcBorders>
              <w:top w:val="single" w:sz="4" w:space="0" w:color="auto"/>
              <w:left w:val="single" w:sz="6" w:space="0" w:color="auto"/>
              <w:bottom w:val="single" w:sz="4" w:space="0" w:color="auto"/>
              <w:right w:val="single" w:sz="4" w:space="0" w:color="auto"/>
            </w:tcBorders>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w:t>
            </w:r>
          </w:p>
        </w:tc>
        <w:tc>
          <w:tcPr>
            <w:tcW w:w="877"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lang w:val="fr-CH"/>
              </w:rPr>
            </w:pPr>
            <w:r w:rsidRPr="00BF6B21">
              <w:rPr>
                <w:lang w:val="fr-CH"/>
              </w:rPr>
              <w:t>Très élevé</w:t>
            </w:r>
          </w:p>
        </w:tc>
        <w:tc>
          <w:tcPr>
            <w:tcW w:w="1444"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Jusqu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à 100</w:t>
            </w:r>
          </w:p>
        </w:tc>
        <w:tc>
          <w:tcPr>
            <w:tcW w:w="1694"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w:t>
            </w:r>
          </w:p>
        </w:tc>
        <w:tc>
          <w:tcPr>
            <w:tcW w:w="148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w:t>
            </w:r>
          </w:p>
        </w:tc>
        <w:tc>
          <w:tcPr>
            <w:tcW w:w="3809" w:type="dxa"/>
            <w:tcBorders>
              <w:top w:val="single" w:sz="4" w:space="0" w:color="auto"/>
              <w:left w:val="single" w:sz="4" w:space="0" w:color="auto"/>
              <w:bottom w:val="single" w:sz="4"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Emissions généralement en continu mais aussi celles pour lesquelles le facteur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est supérieur à 10%</w:t>
            </w:r>
          </w:p>
        </w:tc>
      </w:tr>
      <w:tr w:rsidR="00540125" w:rsidRPr="00BF6B21" w:rsidTr="00E615FD">
        <w:trPr>
          <w:jc w:val="center"/>
        </w:trPr>
        <w:tc>
          <w:tcPr>
            <w:tcW w:w="9639" w:type="dxa"/>
            <w:gridSpan w:val="6"/>
            <w:tcBorders>
              <w:top w:val="single" w:sz="4" w:space="0" w:color="auto"/>
            </w:tcBorders>
          </w:tcPr>
          <w:p w:rsidR="00540125" w:rsidRPr="00BF6B21" w:rsidRDefault="00540125" w:rsidP="00E615FD">
            <w:pPr>
              <w:pStyle w:val="Tablelegend"/>
              <w:jc w:val="left"/>
              <w:rPr>
                <w:rFonts w:asciiTheme="majorBidi" w:hAnsiTheme="majorBidi" w:cstheme="majorBidi"/>
                <w:szCs w:val="24"/>
                <w:lang w:val="fr-CH"/>
              </w:rPr>
            </w:pPr>
            <w:r w:rsidRPr="00BF6B21">
              <w:rPr>
                <w:rFonts w:asciiTheme="majorBidi" w:hAnsiTheme="majorBidi" w:cstheme="majorBidi"/>
                <w:szCs w:val="24"/>
                <w:vertAlign w:val="superscript"/>
                <w:lang w:val="fr-CH"/>
              </w:rPr>
              <w:t>(1)</w:t>
            </w:r>
            <w:r w:rsidRPr="00BF6B21">
              <w:rPr>
                <w:rFonts w:asciiTheme="majorBidi" w:hAnsiTheme="majorBidi" w:cstheme="majorBidi"/>
                <w:szCs w:val="24"/>
                <w:lang w:val="fr-CH"/>
              </w:rPr>
              <w:tab/>
            </w:r>
            <w:r w:rsidRPr="00BF6B21">
              <w:rPr>
                <w:rFonts w:asciiTheme="majorBidi" w:hAnsiTheme="majorBidi" w:cstheme="majorBidi"/>
                <w:noProof/>
                <w:szCs w:val="24"/>
                <w:lang w:val="fr-CH"/>
              </w:rPr>
              <w:t>Ces limites, qui sont indicatives, visent à faciliter le partage entre systèmes dans la même bande de fréquences.</w:t>
            </w:r>
          </w:p>
        </w:tc>
      </w:tr>
    </w:tbl>
    <w:p w:rsidR="00540125" w:rsidRPr="00BF6B21" w:rsidRDefault="00540125" w:rsidP="00540125">
      <w:pPr>
        <w:pStyle w:val="Tablefin"/>
        <w:rPr>
          <w:lang w:val="fr-CH"/>
        </w:rPr>
      </w:pPr>
    </w:p>
    <w:p w:rsidR="00540125" w:rsidRPr="00BF6B21" w:rsidRDefault="00540125" w:rsidP="00C17130">
      <w:pPr>
        <w:rPr>
          <w:lang w:val="fr-CH"/>
        </w:rPr>
      </w:pPr>
      <w:r w:rsidRPr="00BF6B21">
        <w:rPr>
          <w:noProof/>
          <w:lang w:val="fr-CH"/>
        </w:rPr>
        <w:t>En ce qui concerne les dispositifs à fonctionnement manuel ou dépendant des événements, avec ou sans commande logicielle, le fournisseur doit déclarer si le dispositif, une fois déclenché, suit un cycle préprogrammé, ou si l</w:t>
      </w:r>
      <w:r w:rsidR="00787779" w:rsidRPr="00BF6B21">
        <w:rPr>
          <w:noProof/>
          <w:lang w:val="fr-CH"/>
        </w:rPr>
        <w:t>'</w:t>
      </w:r>
      <w:r w:rsidRPr="00BF6B21">
        <w:rPr>
          <w:noProof/>
          <w:lang w:val="fr-CH"/>
        </w:rPr>
        <w:t>émetteur reste actif jusqu</w:t>
      </w:r>
      <w:r w:rsidR="00787779" w:rsidRPr="00BF6B21">
        <w:rPr>
          <w:noProof/>
          <w:lang w:val="fr-CH"/>
        </w:rPr>
        <w:t>'</w:t>
      </w:r>
      <w:r w:rsidRPr="00BF6B21">
        <w:rPr>
          <w:noProof/>
          <w:lang w:val="fr-CH"/>
        </w:rPr>
        <w:t>à ce que le déclencheur soit libéré ou le dispositif réinitialisé manuellement.</w:t>
      </w:r>
      <w:r w:rsidRPr="00BF6B21">
        <w:rPr>
          <w:lang w:val="fr-CH"/>
        </w:rPr>
        <w:t xml:space="preserve"> </w:t>
      </w:r>
      <w:r w:rsidRPr="00BF6B21">
        <w:rPr>
          <w:noProof/>
          <w:lang w:val="fr-CH"/>
        </w:rPr>
        <w:t>Le fournisseur doit aussi donner une description de l</w:t>
      </w:r>
      <w:r w:rsidR="00787779" w:rsidRPr="00BF6B21">
        <w:rPr>
          <w:noProof/>
          <w:lang w:val="fr-CH"/>
        </w:rPr>
        <w:t>'</w:t>
      </w:r>
      <w:r w:rsidRPr="00BF6B21">
        <w:rPr>
          <w:noProof/>
          <w:lang w:val="fr-CH"/>
        </w:rPr>
        <w:t>application pour le dispositif et inclure un diagramme d</w:t>
      </w:r>
      <w:r w:rsidR="00787779" w:rsidRPr="00BF6B21">
        <w:rPr>
          <w:noProof/>
          <w:lang w:val="fr-CH"/>
        </w:rPr>
        <w:t>'</w:t>
      </w:r>
      <w:r w:rsidRPr="00BF6B21">
        <w:rPr>
          <w:noProof/>
          <w:lang w:val="fr-CH"/>
        </w:rPr>
        <w:t>utilisation typique.</w:t>
      </w:r>
      <w:r w:rsidRPr="00BF6B21">
        <w:rPr>
          <w:lang w:val="fr-CH"/>
        </w:rPr>
        <w:t xml:space="preserve"> </w:t>
      </w:r>
      <w:r w:rsidRPr="00BF6B21">
        <w:rPr>
          <w:noProof/>
          <w:lang w:val="fr-CH"/>
        </w:rPr>
        <w:t>Il faut employer le diagramme d</w:t>
      </w:r>
      <w:r w:rsidR="00787779" w:rsidRPr="00BF6B21">
        <w:rPr>
          <w:noProof/>
          <w:lang w:val="fr-CH"/>
        </w:rPr>
        <w:t>'</w:t>
      </w:r>
      <w:r w:rsidRPr="00BF6B21">
        <w:rPr>
          <w:noProof/>
          <w:lang w:val="fr-CH"/>
        </w:rPr>
        <w:t>utilisation typique tel qu</w:t>
      </w:r>
      <w:r w:rsidR="00787779" w:rsidRPr="00BF6B21">
        <w:rPr>
          <w:noProof/>
          <w:lang w:val="fr-CH"/>
        </w:rPr>
        <w:t>'</w:t>
      </w:r>
      <w:r w:rsidRPr="00BF6B21">
        <w:rPr>
          <w:noProof/>
          <w:lang w:val="fr-CH"/>
        </w:rPr>
        <w:t>il est déclaré par le fournisseur pour déterminer le facteur d</w:t>
      </w:r>
      <w:r w:rsidR="00787779" w:rsidRPr="00BF6B21">
        <w:rPr>
          <w:noProof/>
          <w:lang w:val="fr-CH"/>
        </w:rPr>
        <w:t>'</w:t>
      </w:r>
      <w:r w:rsidRPr="00BF6B21">
        <w:rPr>
          <w:noProof/>
          <w:lang w:val="fr-CH"/>
        </w:rPr>
        <w:t>utilisation et donc la catégorie du facteur d</w:t>
      </w:r>
      <w:r w:rsidR="00787779" w:rsidRPr="00BF6B21">
        <w:rPr>
          <w:noProof/>
          <w:lang w:val="fr-CH"/>
        </w:rPr>
        <w:t>'</w:t>
      </w:r>
      <w:r w:rsidRPr="00BF6B21">
        <w:rPr>
          <w:noProof/>
          <w:lang w:val="fr-CH"/>
        </w:rPr>
        <w:t>utilisation.</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Lorsqu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message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acquittement est nécessaire, le fournisseur doit tenir compte de la durée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activité» additionnelle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 et la déclarer.</w:t>
      </w:r>
      <w:r w:rsidRPr="00BF6B21">
        <w:rPr>
          <w:rFonts w:asciiTheme="majorBidi" w:hAnsiTheme="majorBidi" w:cstheme="majorBidi"/>
          <w:szCs w:val="24"/>
          <w:lang w:val="fr-CH"/>
        </w:rPr>
        <w:t xml:space="preserve"> </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Pour les dispositifs dont le facteur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est de 100% et émettant une porteuse non modulée pendant la quasi-totalité du temps, un système de coupure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émission de la porteuse non modulée doit être prévu afin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utiliser plus efficacement le spectre.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méthode de mise en œuvre de ce système doit être indiquée par le fournisseur.</w:t>
      </w:r>
    </w:p>
    <w:p w:rsidR="00540125" w:rsidRPr="00BF6B21" w:rsidRDefault="00540125" w:rsidP="00540125">
      <w:pPr>
        <w:pStyle w:val="Heading1"/>
        <w:rPr>
          <w:rFonts w:asciiTheme="majorBidi" w:hAnsiTheme="majorBidi" w:cstheme="majorBidi"/>
          <w:szCs w:val="24"/>
          <w:lang w:val="fr-CH"/>
        </w:rPr>
      </w:pPr>
      <w:bookmarkStart w:id="365" w:name="_Toc283218338"/>
      <w:bookmarkStart w:id="366" w:name="_Toc287278435"/>
      <w:bookmarkStart w:id="367" w:name="_Toc287279694"/>
      <w:bookmarkStart w:id="368" w:name="_Toc288226002"/>
      <w:bookmarkStart w:id="369" w:name="_Toc288480974"/>
      <w:bookmarkStart w:id="370" w:name="_Toc305146517"/>
      <w:r w:rsidRPr="00BF6B21">
        <w:rPr>
          <w:rFonts w:asciiTheme="majorBidi" w:hAnsiTheme="majorBidi" w:cstheme="majorBidi"/>
          <w:szCs w:val="24"/>
          <w:lang w:val="fr-CH"/>
        </w:rPr>
        <w:t>5</w:t>
      </w:r>
      <w:r w:rsidRPr="00BF6B21">
        <w:rPr>
          <w:rFonts w:asciiTheme="majorBidi" w:hAnsiTheme="majorBidi" w:cstheme="majorBidi"/>
          <w:szCs w:val="24"/>
          <w:lang w:val="fr-CH"/>
        </w:rPr>
        <w:tab/>
      </w:r>
      <w:r w:rsidRPr="00BF6B21">
        <w:rPr>
          <w:rFonts w:asciiTheme="majorBidi" w:hAnsiTheme="majorBidi" w:cstheme="majorBidi"/>
          <w:noProof/>
          <w:szCs w:val="24"/>
          <w:lang w:val="fr-CH"/>
        </w:rPr>
        <w:t>Spécifications administratives</w:t>
      </w:r>
      <w:bookmarkEnd w:id="365"/>
      <w:bookmarkEnd w:id="366"/>
      <w:bookmarkEnd w:id="367"/>
      <w:bookmarkEnd w:id="368"/>
      <w:bookmarkEnd w:id="369"/>
      <w:bookmarkEnd w:id="370"/>
    </w:p>
    <w:p w:rsidR="00540125" w:rsidRPr="00BF6B21" w:rsidRDefault="00540125" w:rsidP="00540125">
      <w:pPr>
        <w:pStyle w:val="Heading2"/>
        <w:rPr>
          <w:rFonts w:asciiTheme="majorBidi" w:hAnsiTheme="majorBidi" w:cstheme="majorBidi"/>
          <w:szCs w:val="24"/>
          <w:lang w:val="fr-CH"/>
        </w:rPr>
      </w:pPr>
      <w:bookmarkStart w:id="371" w:name="_Toc283218339"/>
      <w:bookmarkStart w:id="372" w:name="_Toc287278436"/>
      <w:bookmarkStart w:id="373" w:name="_Toc287279695"/>
      <w:bookmarkStart w:id="374" w:name="_Toc288226003"/>
      <w:bookmarkStart w:id="375" w:name="_Toc288480975"/>
      <w:bookmarkStart w:id="376" w:name="_Toc305146518"/>
      <w:r w:rsidRPr="00BF6B21">
        <w:rPr>
          <w:rFonts w:asciiTheme="majorBidi" w:hAnsiTheme="majorBidi" w:cstheme="majorBidi"/>
          <w:szCs w:val="24"/>
          <w:lang w:val="fr-CH"/>
        </w:rPr>
        <w:t>5.1</w:t>
      </w:r>
      <w:r w:rsidRPr="00BF6B21">
        <w:rPr>
          <w:rFonts w:asciiTheme="majorBidi" w:hAnsiTheme="majorBidi" w:cstheme="majorBidi"/>
          <w:szCs w:val="24"/>
          <w:lang w:val="fr-CH"/>
        </w:rPr>
        <w:tab/>
      </w:r>
      <w:r w:rsidRPr="00BF6B21">
        <w:rPr>
          <w:rFonts w:asciiTheme="majorBidi" w:hAnsiTheme="majorBidi" w:cstheme="majorBidi"/>
          <w:noProof/>
          <w:szCs w:val="24"/>
          <w:lang w:val="fr-CH"/>
        </w:rPr>
        <w:t>Spécifications relatives aux licences</w:t>
      </w:r>
      <w:bookmarkEnd w:id="371"/>
      <w:bookmarkEnd w:id="372"/>
      <w:bookmarkEnd w:id="373"/>
      <w:bookmarkEnd w:id="374"/>
      <w:bookmarkEnd w:id="375"/>
      <w:bookmarkEnd w:id="376"/>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Grâce aux licences, les administrations peuvent réglementer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des équipements hertziens et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efficace du spectre des fréquences.</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Selon un accord général, lorsque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efficace du spectre des fréquences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est pas menacée et tant 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il est peu probable que des brouillages préjudiciables soient causés, les équipements hertziens peuvent être dispensés de licence générale ou de licence individuelle en ce qui concerne leur mise en place et leur exploitation.</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En général, les administrations de la CEPT appliquent des méthodes analogues mais utilisent des critères différents pour déterminer les cas où une licence est nécessaire et ceux où il faut appliquer une dispense de licence individuelle.</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La Recommandation CEPT/ERC/REC 01-07 contient la liste des critères harmonisés à utiliser par les administrations pour décider s</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il faut appliquer une dispense de licence individuelle.</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lastRenderedPageBreak/>
        <w:t>Les SRD sont généralement dispensés de licence individuelle.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exceptions sont indiquées dans</w:t>
      </w:r>
      <w:r w:rsidRPr="00BF6B21">
        <w:rPr>
          <w:rFonts w:asciiTheme="majorBidi" w:hAnsiTheme="majorBidi" w:cstheme="majorBidi"/>
          <w:noProof/>
          <w:sz w:val="16"/>
          <w:szCs w:val="24"/>
          <w:lang w:val="fr-CH"/>
        </w:rPr>
        <w:t xml:space="preserve"> </w:t>
      </w:r>
      <w:r w:rsidRPr="00BF6B21">
        <w:rPr>
          <w:rFonts w:asciiTheme="majorBidi" w:hAnsiTheme="majorBidi" w:cstheme="majorBidi"/>
          <w:noProof/>
          <w:szCs w:val="24"/>
          <w:lang w:val="fr-CH"/>
        </w:rPr>
        <w:t>les</w:t>
      </w:r>
      <w:r w:rsidRPr="00BF6B21">
        <w:rPr>
          <w:rFonts w:asciiTheme="majorBidi" w:hAnsiTheme="majorBidi" w:cstheme="majorBidi"/>
          <w:noProof/>
          <w:sz w:val="16"/>
          <w:szCs w:val="24"/>
          <w:lang w:val="fr-CH"/>
        </w:rPr>
        <w:t xml:space="preserve"> </w:t>
      </w:r>
      <w:r w:rsidRPr="00BF6B21">
        <w:rPr>
          <w:rFonts w:asciiTheme="majorBidi" w:hAnsiTheme="majorBidi" w:cstheme="majorBidi"/>
          <w:noProof/>
          <w:szCs w:val="24"/>
          <w:lang w:val="fr-CH"/>
        </w:rPr>
        <w:t>annexes</w:t>
      </w:r>
      <w:r w:rsidRPr="00BF6B21">
        <w:rPr>
          <w:rFonts w:asciiTheme="majorBidi" w:hAnsiTheme="majorBidi" w:cstheme="majorBidi"/>
          <w:noProof/>
          <w:sz w:val="16"/>
          <w:szCs w:val="24"/>
          <w:lang w:val="fr-CH"/>
        </w:rPr>
        <w:t xml:space="preserve"> </w:t>
      </w:r>
      <w:r w:rsidRPr="00BF6B21">
        <w:rPr>
          <w:rFonts w:asciiTheme="majorBidi" w:hAnsiTheme="majorBidi" w:cstheme="majorBidi"/>
          <w:noProof/>
          <w:szCs w:val="24"/>
          <w:lang w:val="fr-CH"/>
        </w:rPr>
        <w:t>et</w:t>
      </w:r>
      <w:r w:rsidRPr="00BF6B21">
        <w:rPr>
          <w:rFonts w:asciiTheme="majorBidi" w:hAnsiTheme="majorBidi" w:cstheme="majorBidi"/>
          <w:noProof/>
          <w:sz w:val="16"/>
          <w:szCs w:val="24"/>
          <w:lang w:val="fr-CH"/>
        </w:rPr>
        <w:t xml:space="preserve"> </w:t>
      </w:r>
      <w:r w:rsidRPr="00BF6B21">
        <w:rPr>
          <w:rFonts w:asciiTheme="majorBidi" w:hAnsiTheme="majorBidi" w:cstheme="majorBidi"/>
          <w:noProof/>
          <w:szCs w:val="24"/>
          <w:lang w:val="fr-CH"/>
        </w:rPr>
        <w:t>dans</w:t>
      </w:r>
      <w:r w:rsidRPr="00BF6B21">
        <w:rPr>
          <w:rFonts w:asciiTheme="majorBidi" w:hAnsiTheme="majorBidi" w:cstheme="majorBidi"/>
          <w:noProof/>
          <w:sz w:val="16"/>
          <w:szCs w:val="24"/>
          <w:lang w:val="fr-CH"/>
        </w:rPr>
        <w:t xml:space="preserve"> </w:t>
      </w:r>
      <w:r w:rsidRPr="00BF6B21">
        <w:rPr>
          <w:rFonts w:asciiTheme="majorBidi" w:hAnsiTheme="majorBidi" w:cstheme="majorBidi"/>
          <w:noProof/>
          <w:szCs w:val="24"/>
          <w:lang w:val="fr-CH"/>
        </w:rPr>
        <w:t>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Appendice 3</w:t>
      </w:r>
      <w:r w:rsidRPr="00BF6B21">
        <w:rPr>
          <w:rFonts w:asciiTheme="majorBidi" w:hAnsiTheme="majorBidi" w:cstheme="majorBidi"/>
          <w:noProof/>
          <w:sz w:val="16"/>
          <w:szCs w:val="24"/>
          <w:lang w:val="fr-CH"/>
        </w:rPr>
        <w:t xml:space="preserve"> </w:t>
      </w:r>
      <w:r w:rsidRPr="00BF6B21">
        <w:rPr>
          <w:rFonts w:asciiTheme="majorBidi" w:hAnsiTheme="majorBidi" w:cstheme="majorBidi"/>
          <w:noProof/>
          <w:szCs w:val="24"/>
          <w:lang w:val="fr-CH"/>
        </w:rPr>
        <w:t>de</w:t>
      </w:r>
      <w:r w:rsidRPr="00BF6B21">
        <w:rPr>
          <w:rFonts w:asciiTheme="majorBidi" w:hAnsiTheme="majorBidi" w:cstheme="majorBidi"/>
          <w:noProof/>
          <w:sz w:val="16"/>
          <w:szCs w:val="24"/>
          <w:lang w:val="fr-CH"/>
        </w:rPr>
        <w:t xml:space="preserve"> </w:t>
      </w:r>
      <w:r w:rsidRPr="00BF6B21">
        <w:rPr>
          <w:rFonts w:asciiTheme="majorBidi" w:hAnsiTheme="majorBidi" w:cstheme="majorBidi"/>
          <w:noProof/>
          <w:szCs w:val="24"/>
          <w:lang w:val="fr-CH"/>
        </w:rPr>
        <w:t>la</w:t>
      </w:r>
      <w:r w:rsidRPr="00BF6B21">
        <w:rPr>
          <w:rFonts w:asciiTheme="majorBidi" w:hAnsiTheme="majorBidi" w:cstheme="majorBidi"/>
          <w:noProof/>
          <w:sz w:val="16"/>
          <w:szCs w:val="24"/>
          <w:lang w:val="fr-CH"/>
        </w:rPr>
        <w:t xml:space="preserve"> </w:t>
      </w:r>
      <w:r w:rsidRPr="00BF6B21">
        <w:rPr>
          <w:rFonts w:asciiTheme="majorBidi" w:hAnsiTheme="majorBidi" w:cstheme="majorBidi"/>
          <w:noProof/>
          <w:szCs w:val="24"/>
          <w:lang w:val="fr-CH"/>
        </w:rPr>
        <w:t>Recommandation</w:t>
      </w:r>
      <w:r w:rsidRPr="00BF6B21">
        <w:rPr>
          <w:rFonts w:asciiTheme="majorBidi" w:hAnsiTheme="majorBidi" w:cstheme="majorBidi"/>
          <w:noProof/>
          <w:sz w:val="16"/>
          <w:szCs w:val="24"/>
          <w:lang w:val="fr-CH"/>
        </w:rPr>
        <w:t xml:space="preserve"> </w:t>
      </w:r>
      <w:r w:rsidRPr="00BF6B21">
        <w:rPr>
          <w:rFonts w:asciiTheme="majorBidi" w:hAnsiTheme="majorBidi" w:cstheme="majorBidi"/>
          <w:noProof/>
          <w:szCs w:val="24"/>
          <w:lang w:val="fr-CH"/>
        </w:rPr>
        <w:t>CEPT/ERC/REC</w:t>
      </w:r>
      <w:r w:rsidRPr="00BF6B21">
        <w:rPr>
          <w:rFonts w:asciiTheme="majorBidi" w:hAnsiTheme="majorBidi" w:cstheme="majorBidi"/>
          <w:noProof/>
          <w:sz w:val="16"/>
          <w:szCs w:val="24"/>
          <w:lang w:val="fr-CH"/>
        </w:rPr>
        <w:t xml:space="preserve"> </w:t>
      </w:r>
      <w:r w:rsidRPr="00BF6B21">
        <w:rPr>
          <w:rFonts w:asciiTheme="majorBidi" w:hAnsiTheme="majorBidi" w:cstheme="majorBidi"/>
          <w:noProof/>
          <w:szCs w:val="24"/>
          <w:lang w:val="fr-CH"/>
        </w:rPr>
        <w:t>70-03.</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Lorsqu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équipement hertzien est dispensé de licence individuelle,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importe qui peut acheter, installer, posséder et utiliser cet équipement sans demander au préalable de permission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administration.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En outre,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administration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enregistrera pas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équipement individuel mais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équipement peut être assujettie à des dispositions générales.</w:t>
      </w:r>
      <w:r w:rsidRPr="00BF6B21">
        <w:rPr>
          <w:rFonts w:asciiTheme="majorBidi" w:hAnsiTheme="majorBidi" w:cstheme="majorBidi"/>
          <w:szCs w:val="24"/>
          <w:lang w:val="fr-CH"/>
        </w:rPr>
        <w:t xml:space="preserve"> </w:t>
      </w:r>
    </w:p>
    <w:p w:rsidR="00540125" w:rsidRPr="00BF6B21" w:rsidRDefault="00540125" w:rsidP="00540125">
      <w:pPr>
        <w:pStyle w:val="Heading2"/>
        <w:rPr>
          <w:rFonts w:asciiTheme="majorBidi" w:hAnsiTheme="majorBidi" w:cstheme="majorBidi"/>
          <w:szCs w:val="24"/>
          <w:lang w:val="fr-CH"/>
        </w:rPr>
      </w:pPr>
      <w:bookmarkStart w:id="377" w:name="_Toc283218340"/>
      <w:bookmarkStart w:id="378" w:name="_Toc287278437"/>
      <w:bookmarkStart w:id="379" w:name="_Toc287279696"/>
      <w:bookmarkStart w:id="380" w:name="_Toc288226004"/>
      <w:bookmarkStart w:id="381" w:name="_Toc288480976"/>
      <w:bookmarkStart w:id="382" w:name="_Toc305146519"/>
      <w:r w:rsidRPr="00BF6B21">
        <w:rPr>
          <w:rFonts w:asciiTheme="majorBidi" w:hAnsiTheme="majorBidi" w:cstheme="majorBidi"/>
          <w:szCs w:val="24"/>
          <w:lang w:val="fr-CH"/>
        </w:rPr>
        <w:t>5.2</w:t>
      </w:r>
      <w:r w:rsidRPr="00BF6B21">
        <w:rPr>
          <w:rFonts w:asciiTheme="majorBidi" w:hAnsiTheme="majorBidi" w:cstheme="majorBidi"/>
          <w:szCs w:val="24"/>
          <w:lang w:val="fr-CH"/>
        </w:rPr>
        <w:tab/>
      </w:r>
      <w:r w:rsidRPr="00BF6B21">
        <w:rPr>
          <w:rFonts w:asciiTheme="majorBidi" w:hAnsiTheme="majorBidi" w:cstheme="majorBidi"/>
          <w:noProof/>
          <w:szCs w:val="24"/>
          <w:lang w:val="fr-CH"/>
        </w:rPr>
        <w:t>Evaluation de conformité, spécifications relatives au marquage et libre circulation</w:t>
      </w:r>
      <w:bookmarkEnd w:id="377"/>
      <w:bookmarkEnd w:id="378"/>
      <w:bookmarkEnd w:id="379"/>
      <w:bookmarkEnd w:id="380"/>
      <w:bookmarkEnd w:id="381"/>
      <w:bookmarkEnd w:id="382"/>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Le marquage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équipement vise à indiquer sa conformité aux directives de la CE, aux Décisions ou Recommandations du CER ou du CCE ou aux réglementations nationales applicables.</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Dans presque tous les cas, les spécifications relatives au marquage des équipements approuvés et sous licence et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apposition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label sur ces équipements sont indiquées dans la législation nationale.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plupart des administrations exigent de faire figurer au moins le logo ou le nom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autorité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approbation sur le label, ainsi que le numéro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approbation,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année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approbation pouvant elle aussi être indiquée.</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Dans la Recommandation CEPT/ERC/REC 70-03, trois possibilités différentes de marquage et de libre circulation pour les dispositifs à courte portée sont recommandées en fonction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évaluation de conformité utilisée.</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Dans les pays membres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UE/AELE, la mise sur le marché et la libre circulation de SRD font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objet de la directive R&amp;TTE (voir le § 7).</w:t>
      </w:r>
    </w:p>
    <w:p w:rsidR="00540125" w:rsidRPr="00BF6B21" w:rsidRDefault="00540125" w:rsidP="00540125">
      <w:pPr>
        <w:pStyle w:val="Heading1"/>
        <w:rPr>
          <w:rFonts w:asciiTheme="majorBidi" w:hAnsiTheme="majorBidi" w:cstheme="majorBidi"/>
          <w:szCs w:val="24"/>
          <w:lang w:val="fr-CH"/>
        </w:rPr>
      </w:pPr>
      <w:bookmarkStart w:id="383" w:name="_Toc283218341"/>
      <w:bookmarkStart w:id="384" w:name="_Toc287278438"/>
      <w:bookmarkStart w:id="385" w:name="_Toc287279697"/>
      <w:bookmarkStart w:id="386" w:name="_Toc288226005"/>
      <w:bookmarkStart w:id="387" w:name="_Toc288480977"/>
      <w:bookmarkStart w:id="388" w:name="_Toc305146520"/>
      <w:r w:rsidRPr="00BF6B21">
        <w:rPr>
          <w:rFonts w:asciiTheme="majorBidi" w:hAnsiTheme="majorBidi" w:cstheme="majorBidi"/>
          <w:szCs w:val="24"/>
          <w:lang w:val="fr-CH"/>
        </w:rPr>
        <w:t>6</w:t>
      </w:r>
      <w:r w:rsidRPr="00BF6B21">
        <w:rPr>
          <w:rFonts w:asciiTheme="majorBidi" w:hAnsiTheme="majorBidi" w:cstheme="majorBidi"/>
          <w:szCs w:val="24"/>
          <w:lang w:val="fr-CH"/>
        </w:rPr>
        <w:tab/>
      </w:r>
      <w:r w:rsidRPr="00BF6B21">
        <w:rPr>
          <w:rFonts w:asciiTheme="majorBidi" w:hAnsiTheme="majorBidi" w:cstheme="majorBidi"/>
          <w:noProof/>
          <w:szCs w:val="24"/>
          <w:lang w:val="fr-CH"/>
        </w:rPr>
        <w:t>Paramètres de fonctionnement</w:t>
      </w:r>
      <w:bookmarkEnd w:id="383"/>
      <w:bookmarkEnd w:id="384"/>
      <w:bookmarkEnd w:id="385"/>
      <w:bookmarkEnd w:id="386"/>
      <w:bookmarkEnd w:id="387"/>
      <w:bookmarkEnd w:id="388"/>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Les SRD fonctionnent en général dans des bandes utilisées en partage et ne sont pas autorisés à causer des brouillages préjudiciables aux autres services de radio</w:t>
      </w:r>
      <w:r w:rsidRPr="00BF6B21">
        <w:rPr>
          <w:rFonts w:asciiTheme="majorBidi" w:hAnsiTheme="majorBidi" w:cstheme="majorBidi"/>
          <w:noProof/>
          <w:szCs w:val="24"/>
          <w:lang w:val="fr-CH"/>
        </w:rPr>
        <w:softHyphen/>
        <w:t>communication.</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Les SRD ne peuvent pas demander à être protégés vis-à-vis des autres services de radiocommunication.</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Les limites des paramètres techniques ne doivent être dépassées par aucune fonction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équipement.</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Lors du choix de paramètres pour de nouveaux SRD, qui peuvent avoir des incidences intrinsèques sur la sécurité de la vie humaine, les fabricants et les utilisateurs doivent accorder une attention particulière aux brouillages susceptibles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être causés par les autres systèmes fonctionnant dans la même bande ou dans les bandes adjacentes.</w:t>
      </w:r>
    </w:p>
    <w:p w:rsidR="00540125" w:rsidRPr="00BF6B21" w:rsidRDefault="00540125" w:rsidP="00540125">
      <w:pPr>
        <w:pStyle w:val="Heading1"/>
        <w:rPr>
          <w:rFonts w:asciiTheme="majorBidi" w:hAnsiTheme="majorBidi" w:cstheme="majorBidi"/>
          <w:szCs w:val="24"/>
          <w:lang w:val="fr-CH"/>
        </w:rPr>
      </w:pPr>
      <w:bookmarkStart w:id="389" w:name="_Toc283218342"/>
      <w:bookmarkStart w:id="390" w:name="_Toc287278439"/>
      <w:bookmarkStart w:id="391" w:name="_Toc287279698"/>
      <w:bookmarkStart w:id="392" w:name="_Toc288226006"/>
      <w:bookmarkStart w:id="393" w:name="_Toc288480978"/>
      <w:bookmarkStart w:id="394" w:name="_Toc305146521"/>
      <w:r w:rsidRPr="00BF6B21">
        <w:rPr>
          <w:rFonts w:asciiTheme="majorBidi" w:hAnsiTheme="majorBidi" w:cstheme="majorBidi"/>
          <w:szCs w:val="24"/>
          <w:lang w:val="fr-CH"/>
        </w:rPr>
        <w:t>7</w:t>
      </w:r>
      <w:r w:rsidRPr="00BF6B21">
        <w:rPr>
          <w:rFonts w:asciiTheme="majorBidi" w:hAnsiTheme="majorBidi" w:cstheme="majorBidi"/>
          <w:szCs w:val="24"/>
          <w:lang w:val="fr-CH"/>
        </w:rPr>
        <w:tab/>
      </w:r>
      <w:r w:rsidRPr="00BF6B21">
        <w:rPr>
          <w:rFonts w:asciiTheme="majorBidi" w:hAnsiTheme="majorBidi" w:cstheme="majorBidi"/>
          <w:noProof/>
          <w:szCs w:val="24"/>
          <w:lang w:val="fr-CH"/>
        </w:rPr>
        <w:t>La directive R&amp;TTE</w:t>
      </w:r>
      <w:bookmarkEnd w:id="389"/>
      <w:bookmarkEnd w:id="390"/>
      <w:bookmarkEnd w:id="391"/>
      <w:bookmarkEnd w:id="392"/>
      <w:bookmarkEnd w:id="393"/>
      <w:bookmarkEnd w:id="394"/>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Dans les pays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Union européenne et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 xml:space="preserve">AELE, la directive concernant les équipements hertziens et les équipements terminaux de télécommunication (R&amp;TTE, </w:t>
      </w:r>
      <w:r w:rsidRPr="00BF6B21">
        <w:rPr>
          <w:rFonts w:asciiTheme="majorBidi" w:hAnsiTheme="majorBidi" w:cstheme="majorBidi"/>
          <w:i/>
          <w:noProof/>
          <w:szCs w:val="24"/>
          <w:lang w:val="fr-CH"/>
        </w:rPr>
        <w:t>radio and telecommunications terminal equipment</w:t>
      </w:r>
      <w:r w:rsidRPr="00BF6B21">
        <w:rPr>
          <w:rFonts w:asciiTheme="majorBidi" w:hAnsiTheme="majorBidi" w:cstheme="majorBidi"/>
          <w:noProof/>
          <w:szCs w:val="24"/>
          <w:lang w:val="fr-CH"/>
        </w:rPr>
        <w:t>) définit désormais les règles applicables à la mise sur le marché et à la mise en service de la plupart des produits utilisant le spectre des fréquences radioélectriques.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Chaque pays est chargé de transposer les dispositions de la directive R&amp;TTE dans sa législation.</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Pour démontrer la conformité à la directive R&amp;TTE, le plus simple pour un fabricant est de se conformer à des normes harmonisées pertinentes qui, pour les aspects relatifs au spectre, sont élaborées par l</w:t>
      </w:r>
      <w:r w:rsidR="00787779" w:rsidRPr="00BF6B21">
        <w:rPr>
          <w:rFonts w:asciiTheme="majorBidi" w:hAnsiTheme="majorBidi" w:cstheme="majorBidi"/>
          <w:noProof/>
          <w:szCs w:val="24"/>
          <w:lang w:val="fr-CH"/>
        </w:rPr>
        <w:t>'</w:t>
      </w:r>
      <w:hyperlink r:id="rId21" w:tgtFrame="_blank" w:history="1">
        <w:r w:rsidRPr="00BF6B21">
          <w:rPr>
            <w:rStyle w:val="Hyperlink"/>
            <w:lang w:val="fr-CH"/>
          </w:rPr>
          <w:t>ETSI</w:t>
        </w:r>
      </w:hyperlink>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 xml:space="preserve">Une </w:t>
      </w:r>
      <w:hyperlink r:id="rId22" w:tgtFrame="_blank" w:history="1">
        <w:r w:rsidRPr="00BF6B21">
          <w:rPr>
            <w:rStyle w:val="Hyperlink"/>
            <w:lang w:val="fr-CH"/>
          </w:rPr>
          <w:t>procédure de guichet unique</w:t>
        </w:r>
      </w:hyperlink>
      <w:r w:rsidRPr="00BF6B21">
        <w:rPr>
          <w:rFonts w:asciiTheme="majorBidi" w:hAnsiTheme="majorBidi" w:cstheme="majorBidi"/>
          <w:noProof/>
          <w:szCs w:val="24"/>
          <w:lang w:val="fr-CH"/>
        </w:rPr>
        <w:t xml:space="preserve"> permet désormais de notifier simultanément à plusieurs autorités de gestion du spectre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intention de mettre des équipements sur le marché et ce, par voie électronique.</w:t>
      </w:r>
      <w:r w:rsidRPr="00BF6B21">
        <w:rPr>
          <w:rFonts w:asciiTheme="majorBidi" w:hAnsiTheme="majorBidi" w:cstheme="majorBidi"/>
          <w:szCs w:val="24"/>
          <w:lang w:val="fr-CH"/>
        </w:rPr>
        <w:t xml:space="preserve"> </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lastRenderedPageBreak/>
        <w:t>On trouvera plus de détails sur la mise en œuvre et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application de la directive R&amp;TTE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 xml:space="preserve">adresse </w:t>
      </w:r>
      <w:hyperlink r:id="rId23" w:history="1">
        <w:r w:rsidRPr="00BF6B21">
          <w:rPr>
            <w:rStyle w:val="Hyperlink"/>
            <w:lang w:val="fr-CH"/>
          </w:rPr>
          <w:t>http://europa.eu.int/comm/enterprise/rtte/</w:t>
        </w:r>
      </w:hyperlink>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Cette directive est tenue à jour par un comité permanent, le TCAM (comité pour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évaluation de la conformité et la surveillance du marché des télécommunications).</w:t>
      </w:r>
    </w:p>
    <w:p w:rsidR="00540125" w:rsidRPr="00BF6B21" w:rsidRDefault="00540125" w:rsidP="00540125">
      <w:pPr>
        <w:rPr>
          <w:rFonts w:asciiTheme="majorBidi" w:hAnsiTheme="majorBidi" w:cstheme="majorBidi"/>
          <w:szCs w:val="24"/>
          <w:lang w:val="fr-CH"/>
        </w:rPr>
      </w:pPr>
    </w:p>
    <w:p w:rsidR="00540125" w:rsidRPr="00BF6B21" w:rsidRDefault="00540125" w:rsidP="00540125">
      <w:pPr>
        <w:rPr>
          <w:noProof/>
          <w:lang w:val="fr-CH"/>
        </w:rPr>
      </w:pPr>
      <w:bookmarkStart w:id="395" w:name="_Toc287278441"/>
      <w:bookmarkStart w:id="396" w:name="_Toc287279700"/>
    </w:p>
    <w:p w:rsidR="00540125" w:rsidRPr="00BF6B21" w:rsidRDefault="00540125" w:rsidP="00163B13">
      <w:pPr>
        <w:pStyle w:val="AppendixNoTitle"/>
        <w:rPr>
          <w:rFonts w:asciiTheme="majorBidi" w:hAnsiTheme="majorBidi" w:cstheme="majorBidi"/>
          <w:szCs w:val="24"/>
          <w:lang w:val="fr-CH"/>
        </w:rPr>
      </w:pPr>
      <w:bookmarkStart w:id="397" w:name="_Toc288226008"/>
      <w:bookmarkStart w:id="398" w:name="_Toc288480980"/>
      <w:bookmarkStart w:id="399" w:name="_Toc305146522"/>
      <w:r w:rsidRPr="00BF6B21">
        <w:rPr>
          <w:noProof/>
          <w:lang w:val="fr-CH"/>
        </w:rPr>
        <w:t>Appendice 2</w:t>
      </w:r>
      <w:r w:rsidRPr="00BF6B21">
        <w:rPr>
          <w:noProof/>
          <w:lang w:val="fr-CH"/>
        </w:rPr>
        <w:br/>
        <w:t>à l</w:t>
      </w:r>
      <w:r w:rsidR="00787779" w:rsidRPr="00BF6B21">
        <w:rPr>
          <w:noProof/>
          <w:lang w:val="fr-CH"/>
        </w:rPr>
        <w:t>'</w:t>
      </w:r>
      <w:r w:rsidRPr="00BF6B21">
        <w:rPr>
          <w:noProof/>
          <w:lang w:val="fr-CH"/>
        </w:rPr>
        <w:t>Annexe 2</w:t>
      </w:r>
      <w:bookmarkEnd w:id="395"/>
      <w:bookmarkEnd w:id="396"/>
      <w:bookmarkEnd w:id="397"/>
      <w:bookmarkEnd w:id="398"/>
      <w:r w:rsidR="00163B13" w:rsidRPr="00BF6B21">
        <w:rPr>
          <w:noProof/>
          <w:lang w:val="fr-CH"/>
        </w:rPr>
        <w:br/>
      </w:r>
      <w:r w:rsidR="00163B13" w:rsidRPr="00BF6B21">
        <w:rPr>
          <w:rFonts w:asciiTheme="majorBidi" w:hAnsiTheme="majorBidi" w:cstheme="majorBidi"/>
          <w:noProof/>
          <w:szCs w:val="24"/>
          <w:lang w:val="fr-CH"/>
        </w:rPr>
        <w:br/>
      </w:r>
      <w:r w:rsidRPr="00BF6B21">
        <w:rPr>
          <w:rFonts w:asciiTheme="majorBidi" w:hAnsiTheme="majorBidi" w:cstheme="majorBidi"/>
          <w:b w:val="0"/>
          <w:bCs/>
          <w:noProof/>
          <w:sz w:val="24"/>
          <w:szCs w:val="24"/>
          <w:lang w:val="fr-CH"/>
        </w:rPr>
        <w:t>(Etats-Unis d</w:t>
      </w:r>
      <w:r w:rsidR="00787779" w:rsidRPr="00BF6B21">
        <w:rPr>
          <w:rFonts w:asciiTheme="majorBidi" w:hAnsiTheme="majorBidi" w:cstheme="majorBidi"/>
          <w:b w:val="0"/>
          <w:bCs/>
          <w:noProof/>
          <w:sz w:val="24"/>
          <w:szCs w:val="24"/>
          <w:lang w:val="fr-CH"/>
        </w:rPr>
        <w:t>'</w:t>
      </w:r>
      <w:r w:rsidRPr="00BF6B21">
        <w:rPr>
          <w:rFonts w:asciiTheme="majorBidi" w:hAnsiTheme="majorBidi" w:cstheme="majorBidi"/>
          <w:b w:val="0"/>
          <w:bCs/>
          <w:noProof/>
          <w:sz w:val="24"/>
          <w:szCs w:val="24"/>
          <w:lang w:val="fr-CH"/>
        </w:rPr>
        <w:t>Amérique)</w:t>
      </w:r>
      <w:r w:rsidR="00163B13" w:rsidRPr="00BF6B21">
        <w:rPr>
          <w:rFonts w:asciiTheme="majorBidi" w:hAnsiTheme="majorBidi" w:cstheme="majorBidi"/>
          <w:b w:val="0"/>
          <w:bCs/>
          <w:noProof/>
          <w:sz w:val="24"/>
          <w:szCs w:val="24"/>
          <w:lang w:val="fr-CH"/>
        </w:rPr>
        <w:br/>
      </w:r>
      <w:bookmarkStart w:id="400" w:name="_Toc287278442"/>
      <w:bookmarkStart w:id="401" w:name="_Toc287279701"/>
      <w:bookmarkStart w:id="402" w:name="_Toc288226009"/>
      <w:bookmarkStart w:id="403" w:name="_Toc288480981"/>
      <w:r w:rsidR="00163B13" w:rsidRPr="00BF6B21">
        <w:rPr>
          <w:rFonts w:asciiTheme="majorBidi" w:hAnsiTheme="majorBidi" w:cstheme="majorBidi"/>
          <w:noProof/>
          <w:szCs w:val="24"/>
          <w:lang w:val="fr-CH"/>
        </w:rPr>
        <w:br/>
      </w:r>
      <w:r w:rsidRPr="00BF6B21">
        <w:rPr>
          <w:rFonts w:asciiTheme="majorBidi" w:hAnsiTheme="majorBidi" w:cstheme="majorBidi"/>
          <w:noProof/>
          <w:szCs w:val="24"/>
          <w:lang w:val="fr-CH"/>
        </w:rPr>
        <w:t>Précisions concernant les Règles de la FCC relatives aux émetteurs</w:t>
      </w:r>
      <w:r w:rsidR="00163B13" w:rsidRPr="00BF6B21">
        <w:rPr>
          <w:rFonts w:asciiTheme="majorBidi" w:hAnsiTheme="majorBidi" w:cstheme="majorBidi"/>
          <w:noProof/>
          <w:szCs w:val="24"/>
          <w:lang w:val="fr-CH"/>
        </w:rPr>
        <w:br/>
      </w:r>
      <w:r w:rsidRPr="00BF6B21">
        <w:rPr>
          <w:rFonts w:asciiTheme="majorBidi" w:hAnsiTheme="majorBidi" w:cstheme="majorBidi"/>
          <w:noProof/>
          <w:szCs w:val="24"/>
          <w:lang w:val="fr-CH"/>
        </w:rPr>
        <w:t>à</w:t>
      </w:r>
      <w:r w:rsidR="00163B13" w:rsidRPr="00BF6B21">
        <w:rPr>
          <w:rFonts w:asciiTheme="majorBidi" w:hAnsiTheme="majorBidi" w:cstheme="majorBidi"/>
          <w:noProof/>
          <w:szCs w:val="24"/>
          <w:lang w:val="fr-CH"/>
        </w:rPr>
        <w:t xml:space="preserve"> </w:t>
      </w:r>
      <w:r w:rsidRPr="00BF6B21">
        <w:rPr>
          <w:rFonts w:asciiTheme="majorBidi" w:hAnsiTheme="majorBidi" w:cstheme="majorBidi"/>
          <w:noProof/>
          <w:szCs w:val="24"/>
          <w:lang w:val="fr-CH"/>
        </w:rPr>
        <w:t>faible</w:t>
      </w:r>
      <w:r w:rsidR="00163B13" w:rsidRPr="00BF6B21">
        <w:rPr>
          <w:rFonts w:asciiTheme="majorBidi" w:hAnsiTheme="majorBidi" w:cstheme="majorBidi"/>
          <w:noProof/>
          <w:szCs w:val="24"/>
          <w:lang w:val="fr-CH"/>
        </w:rPr>
        <w:t xml:space="preserve"> </w:t>
      </w:r>
      <w:r w:rsidRPr="00BF6B21">
        <w:rPr>
          <w:rFonts w:asciiTheme="majorBidi" w:hAnsiTheme="majorBidi" w:cstheme="majorBidi"/>
          <w:noProof/>
          <w:szCs w:val="24"/>
          <w:lang w:val="fr-CH"/>
        </w:rPr>
        <w:t>puissance sans licence</w:t>
      </w:r>
      <w:bookmarkEnd w:id="400"/>
      <w:bookmarkEnd w:id="401"/>
      <w:bookmarkEnd w:id="402"/>
      <w:bookmarkEnd w:id="403"/>
      <w:bookmarkEnd w:id="399"/>
    </w:p>
    <w:p w:rsidR="00540125" w:rsidRPr="00BF6B21" w:rsidRDefault="00540125" w:rsidP="00540125">
      <w:pPr>
        <w:pStyle w:val="Heading1"/>
        <w:rPr>
          <w:rFonts w:asciiTheme="majorBidi" w:hAnsiTheme="majorBidi" w:cstheme="majorBidi"/>
          <w:szCs w:val="24"/>
          <w:lang w:val="fr-CH"/>
        </w:rPr>
      </w:pPr>
      <w:bookmarkStart w:id="404" w:name="_Toc283218344"/>
      <w:bookmarkStart w:id="405" w:name="_Toc287278443"/>
      <w:bookmarkStart w:id="406" w:name="_Toc287279702"/>
      <w:bookmarkStart w:id="407" w:name="_Toc288226010"/>
      <w:bookmarkStart w:id="408" w:name="_Toc288480982"/>
      <w:bookmarkStart w:id="409" w:name="_Toc305146523"/>
      <w:r w:rsidRPr="00BF6B21">
        <w:rPr>
          <w:rFonts w:asciiTheme="majorBidi" w:hAnsiTheme="majorBidi" w:cstheme="majorBidi"/>
          <w:szCs w:val="24"/>
          <w:lang w:val="fr-CH"/>
        </w:rPr>
        <w:t>1</w:t>
      </w:r>
      <w:r w:rsidRPr="00BF6B21">
        <w:rPr>
          <w:rFonts w:asciiTheme="majorBidi" w:hAnsiTheme="majorBidi" w:cstheme="majorBidi"/>
          <w:szCs w:val="24"/>
          <w:lang w:val="fr-CH"/>
        </w:rPr>
        <w:tab/>
      </w:r>
      <w:r w:rsidRPr="00BF6B21">
        <w:rPr>
          <w:rFonts w:asciiTheme="majorBidi" w:hAnsiTheme="majorBidi" w:cstheme="majorBidi"/>
          <w:noProof/>
          <w:szCs w:val="24"/>
          <w:lang w:val="fr-CH"/>
        </w:rPr>
        <w:t>Introduction</w:t>
      </w:r>
      <w:bookmarkEnd w:id="404"/>
      <w:bookmarkEnd w:id="405"/>
      <w:bookmarkEnd w:id="406"/>
      <w:bookmarkEnd w:id="407"/>
      <w:bookmarkEnd w:id="408"/>
      <w:bookmarkEnd w:id="409"/>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Conformément à la Partie 15 des Règles, les dispositifs radiofréquence à faible puissance sont autorisés à fonctionner sans 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une licence doive être obtenue auprès de la Commission et sans 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une coordination des fréquences ne soit nécessaire.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normes techniques de la Partie 15 sont telles que la probabilité est faible que ces dispositifs causent des brouillages préjudiciables aux autres utilisateurs du spectre.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Dans certaines bandes de fréquences, les éléments rayonnants intentionnels – c</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est-à-dire les émetteurs – sont autorisés à fonctionner dans le cadre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ensemble de limites générales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émission ou dans le cadre de dispositions qui autorisent des niveaux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émission plus élevés que ceux applicables aux éléments rayonnants non intentionnels.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éléments rayonnants intentionnels ne sont généralement pas autorisés à fonctionner dans certaines bandes sensibles ou liées à la sécurité, désignées par bandes avec restrictions, ou dans les bandes attribuées à la radiodiffusion télévisuelle.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procédures de mesure visant à déterminer la conformité des dispositifs fondés sur la Partie 15 aux spécifications techniques sont contenues ou citées dans les règles.</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Les émetteurs à faible puissance sans licence sont utilisés pratiquement partout.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téléphones sans cordon, les interphones de surveillance des bébés, les ouvre-portes de garage, les systèmes hertziens de sécurité à usage privé, les systèmes de verrouillage sans clé des automobiles, les systèmes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accès hertzien y compris les réseaux locaux radioélectriques et des centaines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autres types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équipements électroniques courants reposent sur des émetteurs de ce type pour ce qui est de leur fonctionnement.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Quel que soit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instant considéré, la plupart des personnes se trouvent à quelques mètres de produits grand public utilisant des émetteurs à faible puissance sans licence.</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Les émetteurs sans licence fonctionnent sur diverses fréquences.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Ils doivent utiliser ces fréquences en partage avec des émetteurs sous licence et ne sont pas autorisés à causer des brouillages à ces émetteurs.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services primaires et secondaires sous licence sont protégés vis-à-vis des dispositifs fondés sur la Partie 15.</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La FCC a des règles visant à limiter les risques de brouillages préjudiciables causés aux émetteurs sous licence par des émetteurs à faible puissance sans licence.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Dans ses règles, la FCC tient compte du fait que les risques de brouillages préjudiciables sont différents selon les types de produits qui incorporent des émetteurs à faible puissance.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Ainsi, les Règles de la FCC sont plus restrictives pour les produits les plus susceptibles de causer des brouillages préjudiciables et moins restrictives pour les autres.</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lastRenderedPageBreak/>
        <w:t>La version en vigueur de la Partie 15 du document FCC Regulation 47 CFR Ch. est téléchargeable gratuitement depuis le site web de la FCC:</w:t>
      </w:r>
      <w:r w:rsidRPr="00BF6B21">
        <w:rPr>
          <w:rFonts w:asciiTheme="majorBidi" w:hAnsiTheme="majorBidi" w:cstheme="majorBidi"/>
          <w:szCs w:val="24"/>
          <w:lang w:val="fr-CH"/>
        </w:rPr>
        <w:t xml:space="preserve"> </w:t>
      </w:r>
      <w:hyperlink r:id="rId24" w:history="1">
        <w:r w:rsidRPr="00BF6B21">
          <w:rPr>
            <w:rStyle w:val="Hyperlink"/>
            <w:lang w:val="fr-CH"/>
          </w:rPr>
          <w:t>http://www.fcc.gov/oet/info/rules/</w:t>
        </w:r>
      </w:hyperlink>
      <w:r w:rsidRPr="00BF6B21">
        <w:rPr>
          <w:rFonts w:asciiTheme="majorBidi" w:hAnsiTheme="majorBidi" w:cstheme="majorBidi"/>
          <w:noProof/>
          <w:szCs w:val="24"/>
          <w:lang w:val="fr-CH"/>
        </w:rPr>
        <w:t>.</w:t>
      </w:r>
    </w:p>
    <w:p w:rsidR="00540125" w:rsidRPr="00BF6B21" w:rsidRDefault="00540125" w:rsidP="00540125">
      <w:pPr>
        <w:pStyle w:val="Heading1"/>
        <w:rPr>
          <w:rFonts w:asciiTheme="majorBidi" w:hAnsiTheme="majorBidi" w:cstheme="majorBidi"/>
          <w:szCs w:val="24"/>
          <w:lang w:val="fr-CH"/>
        </w:rPr>
      </w:pPr>
      <w:bookmarkStart w:id="410" w:name="_Toc283218345"/>
      <w:bookmarkStart w:id="411" w:name="_Toc287278444"/>
      <w:bookmarkStart w:id="412" w:name="_Toc287279703"/>
      <w:bookmarkStart w:id="413" w:name="_Toc288226011"/>
      <w:bookmarkStart w:id="414" w:name="_Toc288480983"/>
      <w:bookmarkStart w:id="415" w:name="_Toc305146524"/>
      <w:r w:rsidRPr="00BF6B21">
        <w:rPr>
          <w:rFonts w:asciiTheme="majorBidi" w:hAnsiTheme="majorBidi" w:cstheme="majorBidi"/>
          <w:szCs w:val="24"/>
          <w:lang w:val="fr-CH"/>
        </w:rPr>
        <w:t>2</w:t>
      </w:r>
      <w:r w:rsidRPr="00BF6B21">
        <w:rPr>
          <w:rFonts w:asciiTheme="majorBidi" w:hAnsiTheme="majorBidi" w:cstheme="majorBidi"/>
          <w:szCs w:val="24"/>
          <w:lang w:val="fr-CH"/>
        </w:rPr>
        <w:tab/>
      </w:r>
      <w:r w:rsidRPr="00BF6B21">
        <w:rPr>
          <w:rFonts w:asciiTheme="majorBidi" w:hAnsiTheme="majorBidi" w:cstheme="majorBidi"/>
          <w:noProof/>
          <w:szCs w:val="24"/>
          <w:lang w:val="fr-CH"/>
        </w:rPr>
        <w:t>Emetteurs à faible puissance sans licence – Approche générale</w:t>
      </w:r>
      <w:bookmarkEnd w:id="410"/>
      <w:bookmarkEnd w:id="411"/>
      <w:bookmarkEnd w:id="412"/>
      <w:bookmarkEnd w:id="413"/>
      <w:bookmarkEnd w:id="414"/>
      <w:bookmarkEnd w:id="415"/>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Les termes émetteur à faible puissance, émetteur à faible puissance sans licence et émetteur fondé sur la Partie 15 désignent tous la même chose: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 émetteur à faible puissance sans licence qui respecte les règles de la Partie 15 des Règles de la FCC.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émetteurs fondés sur la Partie 15 utilisent une puissance très faible, le plus souvent inférieure à un milliwatt.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Ils sont sans licence car leurs utilisateurs ne sont pas tenus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obtenir une licence auprès de la FCC pour les utiliser.</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Un utilisateur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 pas besoin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obtenir une licence pour utiliser un émetteur fondé sur la Partie 15, mais une autorisation de la FCC est nécessaire pour pouvoir importer légalement ou commercialiser un émetteur aux Etats-Unis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Amérique.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Cette exigence contribue à garantir que les émetteurs fondés sur la Partie 15 respectent les normes techniques de la Commission et 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il est donc peu probable que ces émetteurs causent des brouillages aux systèmes de radiocommunication autorisés.</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Si un émetteur fondé sur la Partie 15 cause des brouillages à des systèmes de radiocommunication autorisés, même s</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il respecte toutes les normes techniques et exigences en matière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autorisation contenues dans les Règles de la FCC, son utilisateur sera tenu de cesser de le faire fonctionner, au moins jusqu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à ce que le problème de brouillage soit résolu.</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point de vue réglementaire, les émetteurs fondés sur la Partie 15 ne sont pas protégés contre les brouillages.</w:t>
      </w:r>
    </w:p>
    <w:p w:rsidR="00540125" w:rsidRPr="00BF6B21" w:rsidRDefault="00540125" w:rsidP="00540125">
      <w:pPr>
        <w:pStyle w:val="Heading1"/>
        <w:rPr>
          <w:rFonts w:asciiTheme="majorBidi" w:hAnsiTheme="majorBidi" w:cstheme="majorBidi"/>
          <w:szCs w:val="24"/>
          <w:lang w:val="fr-CH"/>
        </w:rPr>
      </w:pPr>
      <w:bookmarkStart w:id="416" w:name="_Toc283218346"/>
      <w:bookmarkStart w:id="417" w:name="_Toc287278445"/>
      <w:bookmarkStart w:id="418" w:name="_Toc287279704"/>
      <w:bookmarkStart w:id="419" w:name="_Toc288226012"/>
      <w:bookmarkStart w:id="420" w:name="_Toc288480984"/>
      <w:bookmarkStart w:id="421" w:name="_Toc305146525"/>
      <w:r w:rsidRPr="00BF6B21">
        <w:rPr>
          <w:rFonts w:asciiTheme="majorBidi" w:hAnsiTheme="majorBidi" w:cstheme="majorBidi"/>
          <w:szCs w:val="24"/>
          <w:lang w:val="fr-CH"/>
        </w:rPr>
        <w:t>3</w:t>
      </w:r>
      <w:r w:rsidRPr="00BF6B21">
        <w:rPr>
          <w:rFonts w:asciiTheme="majorBidi" w:hAnsiTheme="majorBidi" w:cstheme="majorBidi"/>
          <w:szCs w:val="24"/>
          <w:lang w:val="fr-CH"/>
        </w:rPr>
        <w:tab/>
      </w:r>
      <w:r w:rsidRPr="00BF6B21">
        <w:rPr>
          <w:rFonts w:asciiTheme="majorBidi" w:hAnsiTheme="majorBidi" w:cstheme="majorBidi"/>
          <w:noProof/>
          <w:szCs w:val="24"/>
          <w:lang w:val="fr-CH"/>
        </w:rPr>
        <w:t>Liste de définitions</w:t>
      </w:r>
      <w:bookmarkEnd w:id="416"/>
      <w:bookmarkEnd w:id="417"/>
      <w:bookmarkEnd w:id="418"/>
      <w:bookmarkEnd w:id="419"/>
      <w:bookmarkEnd w:id="420"/>
      <w:bookmarkEnd w:id="421"/>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i/>
          <w:noProof/>
          <w:szCs w:val="24"/>
          <w:lang w:val="fr-CH"/>
        </w:rPr>
        <w:t>Dispositif de télémesure biomédicale</w:t>
      </w:r>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Elément rayonnant intentionnel utilisé pour transmettre des mesures de phénomènes biomédicaux humains ou animaux à un récepteur.</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i/>
          <w:noProof/>
          <w:szCs w:val="24"/>
          <w:lang w:val="fr-CH"/>
        </w:rPr>
        <w:t>Equipement de localisation de câble</w:t>
      </w:r>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Elément rayonnant intentionnel utilisé de façon intermittente par des opérateurs compétents pour localiser des câbles, lignes ou tuyaux enterrés et des structures ou des éléments analogues.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Pour ce qui est du fonctionnement, on effectue un couplage par signal radiofréquence avec le câble, le tuyau, etc. et on utilise un récepteur pour détecter la localisation de la structure ou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élément.</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i/>
          <w:noProof/>
          <w:szCs w:val="24"/>
          <w:lang w:val="fr-CH"/>
        </w:rPr>
        <w:t>Système à courant porteur</w:t>
      </w:r>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Système, ou partie de système, qui transmet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énergie radiofréquence par conduction sur les lignes électriques.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 tel système peut être conçu de telle sorte que les signaux sont reçus par conduction directement depuis la connexion aux lignes électriques (élément rayonnant non intentionnel) ou les signaux sont reçus par ondes hertziennes du fait du rayonnement des signaux radiofréquence depuis les lignes électriques (élément rayonnant intentionnel).</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i/>
          <w:noProof/>
          <w:szCs w:val="24"/>
          <w:lang w:val="fr-CH"/>
        </w:rPr>
        <w:t>Système téléphonique sans cordon</w:t>
      </w:r>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Système comprenant deux émetteurs-récepteurs,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étant une station de base raccordée au réseau téléphonique public avec commutation (RTPC) et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autre étant un poste mobile qui communique directement avec la station de base.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émissions provenant du poste mobile sont reçues par la station de base puis transmises sur le RTPC.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informations reçues en provenance du réseau téléphonique commuté sont transmises par la station de base au poste mobile.</w:t>
      </w:r>
    </w:p>
    <w:p w:rsidR="00540125" w:rsidRPr="00BF6B21" w:rsidRDefault="00540125" w:rsidP="00540125">
      <w:pPr>
        <w:pStyle w:val="Note"/>
        <w:rPr>
          <w:lang w:val="fr-CH"/>
        </w:rPr>
      </w:pPr>
      <w:r w:rsidRPr="00BF6B21">
        <w:rPr>
          <w:lang w:val="fr-CH"/>
        </w:rPr>
        <w:t>NOTE 1 – On considère que le service public national de radiocommunications cellulaires fait partie du réseau téléphonique commuté. Par ailleurs, les modes de fonctionnement intercommunication et radiorecherche sont autorisés sous réserve qu</w:t>
      </w:r>
      <w:r w:rsidR="00787779" w:rsidRPr="00BF6B21">
        <w:rPr>
          <w:lang w:val="fr-CH"/>
        </w:rPr>
        <w:t>'</w:t>
      </w:r>
      <w:r w:rsidRPr="00BF6B21">
        <w:rPr>
          <w:lang w:val="fr-CH"/>
        </w:rPr>
        <w:t>il ne s</w:t>
      </w:r>
      <w:r w:rsidR="00787779" w:rsidRPr="00BF6B21">
        <w:rPr>
          <w:lang w:val="fr-CH"/>
        </w:rPr>
        <w:t>'</w:t>
      </w:r>
      <w:r w:rsidRPr="00BF6B21">
        <w:rPr>
          <w:lang w:val="fr-CH"/>
        </w:rPr>
        <w:t>agisse pas des modes de fonctionnement principaux.</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i/>
          <w:noProof/>
          <w:szCs w:val="24"/>
          <w:lang w:val="fr-CH"/>
        </w:rPr>
        <w:t>Capteur de perturbation de champ</w:t>
      </w:r>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Dispositif qui établit un champ radiofréquence en son voisinage et détecte les modifications de ce champ résultant du mouvement de personnes ou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objets dans la zone correspondant à sa portée.</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i/>
          <w:noProof/>
          <w:szCs w:val="24"/>
          <w:lang w:val="fr-CH"/>
        </w:rPr>
        <w:lastRenderedPageBreak/>
        <w:t>Brouillage préjudiciable</w:t>
      </w:r>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Toute émission, tout rayonnement ou toute induction qui compromet le fonctionnement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service de radionavigation ou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autres services de sécurité ou qui dégrade sérieusement, interrompt de façon répétée ou empêche un service de radiocommunication utilisé conformément aux Règles de la FCC.</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i/>
          <w:noProof/>
          <w:szCs w:val="24"/>
          <w:lang w:val="fr-CH"/>
        </w:rPr>
        <w:t>Système de protection de périmètre</w:t>
      </w:r>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Capteur de perturbation de champ qui emploie des lignes de transmission radiofréquence comme source rayonnante.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Ces lignes de transmission radiofréquence sont installées de telle sorte que le système puisse détecter tout mouvement dans la zone protégée.</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i/>
          <w:noProof/>
          <w:szCs w:val="24"/>
          <w:lang w:val="fr-CH"/>
        </w:rPr>
        <w:t>Rayonnement non essentiel</w:t>
      </w:r>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Rayonnement sur une ou des fréquences situées en dehors de la largeur de bande nécessaire et dont le niveau peut être réduit sans affecter la transmission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information correspondante.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Ces rayonnements non essentiels comprennent les rayonnements harmoniques, les rayonnements parasites, les produits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intermodulation et de conversion de fréquence,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exclusion des émissions hors bande.</w:t>
      </w:r>
    </w:p>
    <w:p w:rsidR="00540125" w:rsidRPr="00BF6B21" w:rsidRDefault="00540125" w:rsidP="00540125">
      <w:pPr>
        <w:pStyle w:val="Heading1"/>
        <w:rPr>
          <w:rFonts w:asciiTheme="majorBidi" w:hAnsiTheme="majorBidi" w:cstheme="majorBidi"/>
          <w:szCs w:val="24"/>
          <w:lang w:val="fr-CH"/>
        </w:rPr>
      </w:pPr>
      <w:bookmarkStart w:id="422" w:name="_Toc283218347"/>
      <w:bookmarkStart w:id="423" w:name="_Toc287278446"/>
      <w:bookmarkStart w:id="424" w:name="_Toc287279705"/>
      <w:bookmarkStart w:id="425" w:name="_Toc288226013"/>
      <w:bookmarkStart w:id="426" w:name="_Toc288480985"/>
      <w:bookmarkStart w:id="427" w:name="_Toc305146526"/>
      <w:r w:rsidRPr="00BF6B21">
        <w:rPr>
          <w:rFonts w:asciiTheme="majorBidi" w:hAnsiTheme="majorBidi" w:cstheme="majorBidi"/>
          <w:szCs w:val="24"/>
          <w:lang w:val="fr-CH"/>
        </w:rPr>
        <w:t>4</w:t>
      </w:r>
      <w:r w:rsidRPr="00BF6B21">
        <w:rPr>
          <w:rFonts w:asciiTheme="majorBidi" w:hAnsiTheme="majorBidi" w:cstheme="majorBidi"/>
          <w:szCs w:val="24"/>
          <w:lang w:val="fr-CH"/>
        </w:rPr>
        <w:tab/>
      </w:r>
      <w:r w:rsidRPr="00BF6B21">
        <w:rPr>
          <w:rFonts w:asciiTheme="majorBidi" w:hAnsiTheme="majorBidi" w:cstheme="majorBidi"/>
          <w:noProof/>
          <w:szCs w:val="24"/>
          <w:lang w:val="fr-CH"/>
        </w:rPr>
        <w:t>Normes techniques</w:t>
      </w:r>
      <w:bookmarkEnd w:id="422"/>
      <w:bookmarkEnd w:id="423"/>
      <w:bookmarkEnd w:id="424"/>
      <w:bookmarkEnd w:id="425"/>
      <w:bookmarkEnd w:id="426"/>
      <w:bookmarkEnd w:id="427"/>
    </w:p>
    <w:p w:rsidR="00540125" w:rsidRPr="00BF6B21" w:rsidRDefault="00540125" w:rsidP="00540125">
      <w:pPr>
        <w:pStyle w:val="Heading2"/>
        <w:rPr>
          <w:rFonts w:asciiTheme="majorBidi" w:hAnsiTheme="majorBidi" w:cstheme="majorBidi"/>
          <w:szCs w:val="24"/>
          <w:lang w:val="fr-CH"/>
        </w:rPr>
      </w:pPr>
      <w:bookmarkStart w:id="428" w:name="_Toc283218348"/>
      <w:bookmarkStart w:id="429" w:name="_Toc287278447"/>
      <w:bookmarkStart w:id="430" w:name="_Toc287279706"/>
      <w:bookmarkStart w:id="431" w:name="_Toc288226014"/>
      <w:bookmarkStart w:id="432" w:name="_Toc288480986"/>
      <w:bookmarkStart w:id="433" w:name="_Toc305146527"/>
      <w:r w:rsidRPr="00BF6B21">
        <w:rPr>
          <w:rFonts w:asciiTheme="majorBidi" w:hAnsiTheme="majorBidi" w:cstheme="majorBidi"/>
          <w:szCs w:val="24"/>
          <w:lang w:val="fr-CH"/>
        </w:rPr>
        <w:t>4.1</w:t>
      </w:r>
      <w:r w:rsidRPr="00BF6B21">
        <w:rPr>
          <w:rFonts w:asciiTheme="majorBidi" w:hAnsiTheme="majorBidi" w:cstheme="majorBidi"/>
          <w:szCs w:val="24"/>
          <w:lang w:val="fr-CH"/>
        </w:rPr>
        <w:tab/>
      </w:r>
      <w:r w:rsidRPr="00BF6B21">
        <w:rPr>
          <w:rFonts w:asciiTheme="majorBidi" w:hAnsiTheme="majorBidi" w:cstheme="majorBidi"/>
          <w:noProof/>
          <w:szCs w:val="24"/>
          <w:lang w:val="fr-CH"/>
        </w:rPr>
        <w:t>Limites des émissions par conduction</w:t>
      </w:r>
      <w:bookmarkEnd w:id="428"/>
      <w:bookmarkEnd w:id="429"/>
      <w:bookmarkEnd w:id="430"/>
      <w:bookmarkEnd w:id="431"/>
      <w:bookmarkEnd w:id="432"/>
      <w:bookmarkEnd w:id="433"/>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Les émetteurs fondés sur la Partie 15 qui obtiennent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énergie à partir des lignes électriques sont assujettis à des normes sur les émissions par conduction, normes qui limitent la quantité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énergie radiofréquence que ces émetteurs peuvent conduire à nouveau sur les lignes considérées dans la bande 450 kHz-30 MHz.</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Cette limite est de 250 µV.</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Une exception aux spécifications relatives aux émissions par conduction est faite pour les systèmes à courant porteur.</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Ces systèmes ne sont assujettis à aucune limite des émissions par conduction sauf s</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ils produisent des émissions (fondamentales ou harmoniques) dans la bande 535-1 705 kHz qui ne sont pas destinées à être reçues par des récepteurs de radiodiffusion en modulation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amplitude standards, auquel cas ils sont assujettis à une limite de 1 000 µV.</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Les systèmes à courant porteur ne sont pas assujettis, pour la plupart, aux limites des émissions par conduction mais ils restent assujettis aux limites des émissions par rayonnement.</w:t>
      </w:r>
    </w:p>
    <w:p w:rsidR="00540125" w:rsidRPr="00BF6B21" w:rsidRDefault="00540125" w:rsidP="00540125">
      <w:pPr>
        <w:pStyle w:val="Heading2"/>
        <w:rPr>
          <w:rFonts w:asciiTheme="majorBidi" w:hAnsiTheme="majorBidi" w:cstheme="majorBidi"/>
          <w:szCs w:val="24"/>
          <w:lang w:val="fr-CH"/>
        </w:rPr>
      </w:pPr>
      <w:bookmarkStart w:id="434" w:name="_Toc283218349"/>
      <w:bookmarkStart w:id="435" w:name="_Toc287278448"/>
      <w:bookmarkStart w:id="436" w:name="_Toc287279707"/>
      <w:bookmarkStart w:id="437" w:name="_Toc288226015"/>
      <w:bookmarkStart w:id="438" w:name="_Toc288480987"/>
      <w:bookmarkStart w:id="439" w:name="_Toc305146528"/>
      <w:r w:rsidRPr="00BF6B21">
        <w:rPr>
          <w:rFonts w:asciiTheme="majorBidi" w:hAnsiTheme="majorBidi" w:cstheme="majorBidi"/>
          <w:szCs w:val="24"/>
          <w:lang w:val="fr-CH"/>
        </w:rPr>
        <w:t>4.2</w:t>
      </w:r>
      <w:r w:rsidRPr="00BF6B21">
        <w:rPr>
          <w:rFonts w:asciiTheme="majorBidi" w:hAnsiTheme="majorBidi" w:cstheme="majorBidi"/>
          <w:szCs w:val="24"/>
          <w:lang w:val="fr-CH"/>
        </w:rPr>
        <w:tab/>
      </w:r>
      <w:r w:rsidRPr="00BF6B21">
        <w:rPr>
          <w:rFonts w:asciiTheme="majorBidi" w:hAnsiTheme="majorBidi" w:cstheme="majorBidi"/>
          <w:noProof/>
          <w:szCs w:val="24"/>
          <w:lang w:val="fr-CH"/>
        </w:rPr>
        <w:t>Limites des émissions par rayonnement</w:t>
      </w:r>
      <w:bookmarkEnd w:id="434"/>
      <w:bookmarkEnd w:id="435"/>
      <w:bookmarkEnd w:id="436"/>
      <w:bookmarkEnd w:id="437"/>
      <w:bookmarkEnd w:id="438"/>
      <w:bookmarkEnd w:id="439"/>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Le § 15.209 contient des limites générales des émissions par rayonnement (intensité de signal) qui s</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appliquent à tous les émetteurs fondés sur la Partie 15 utilisant des fréquences égales ou supérieures à 9 kHz.</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Par ailleurs, il existe un certain nombre de bandes avec restrictions dans lesquelles les émetteurs à faible puissance sans licence ne sont pas autorisés à fonctionner en raison des brouillages 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ils sont susceptibles de causer aux systèmes de radiocommunication sensibles (radionavigation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aéronef, radioastronomie, opérations de recherche et de sauvetage, etc.).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Si un émetteur particulier respecte les limites générales des émissions par rayonnement et 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en même temps, il ne fonctionne dans aucune des bandes avec restrictions, il peut utiliser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importe quel type de modulation (modulation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amplitude, modulation de fréquence, modulation par impulsion et codage (MIC), etc.) dans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importe quel but.</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A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exception des transmissions intermittentes et périodiques et des dispositifs de télémesure biomédicale, les émetteurs fondés sur la Partie 15 ne sont pas autorisés à fonctionner dans les bandes attribuées à la radiodiffusion télévisuelle.</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Des dispositions spéciales ont été prises dans les règles de la Partie 15 pour certains types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émetteurs qui nécessitent, à certaines fréquences, une intensité de signal plus forte que ce que les limites générales des émissions par rayonnement permettent.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Des dispositions ont par exemple été prises pour les téléphones sans cordon, les dispositifs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assistance auditive et les capteurs de perturbation de champ.</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On spécifie la limite des émissions pour chaque type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 xml:space="preserve">utilisation et le type </w:t>
      </w:r>
      <w:r w:rsidRPr="00BF6B21">
        <w:rPr>
          <w:rFonts w:asciiTheme="majorBidi" w:hAnsiTheme="majorBidi" w:cstheme="majorBidi"/>
          <w:noProof/>
          <w:szCs w:val="24"/>
          <w:lang w:val="fr-CH"/>
        </w:rPr>
        <w:lastRenderedPageBreak/>
        <w:t>de détecteur utilisé pour mesurer les émissions (moyenne avec une limite de crête, «A», ou quasi</w:t>
      </w:r>
      <w:r w:rsidRPr="00BF6B21">
        <w:rPr>
          <w:rFonts w:asciiTheme="majorBidi" w:hAnsiTheme="majorBidi" w:cstheme="majorBidi"/>
          <w:noProof/>
          <w:szCs w:val="24"/>
          <w:lang w:val="fr-CH"/>
        </w:rPr>
        <w:noBreakHyphen/>
        <w:t>crête, «Q»).</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Lorsqu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on spécifie une limite de puissance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 et non une limite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émission, aucun détecteur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émission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est spécifié.</w:t>
      </w:r>
    </w:p>
    <w:p w:rsidR="00540125" w:rsidRPr="00BF6B21" w:rsidRDefault="00540125" w:rsidP="00540125">
      <w:pPr>
        <w:pStyle w:val="TableNo"/>
        <w:rPr>
          <w:rFonts w:asciiTheme="majorBidi" w:hAnsiTheme="majorBidi" w:cstheme="majorBidi"/>
          <w:szCs w:val="24"/>
          <w:lang w:val="fr-CH"/>
        </w:rPr>
      </w:pPr>
      <w:r w:rsidRPr="00BF6B21">
        <w:rPr>
          <w:rFonts w:asciiTheme="majorBidi" w:hAnsiTheme="majorBidi" w:cstheme="majorBidi"/>
          <w:noProof/>
          <w:szCs w:val="24"/>
          <w:lang w:val="fr-CH"/>
        </w:rPr>
        <w:t>TABLEAU 11</w:t>
      </w:r>
    </w:p>
    <w:p w:rsidR="00540125" w:rsidRPr="00BF6B21" w:rsidRDefault="00540125" w:rsidP="00540125">
      <w:pPr>
        <w:pStyle w:val="Tabletitle"/>
        <w:rPr>
          <w:rFonts w:asciiTheme="majorBidi" w:hAnsiTheme="majorBidi" w:cstheme="majorBidi"/>
          <w:szCs w:val="24"/>
          <w:lang w:val="fr-CH"/>
        </w:rPr>
      </w:pPr>
      <w:r w:rsidRPr="00BF6B21">
        <w:rPr>
          <w:rFonts w:asciiTheme="majorBidi" w:hAnsiTheme="majorBidi" w:cstheme="majorBidi"/>
          <w:noProof/>
          <w:szCs w:val="24"/>
          <w:lang w:val="fr-CH"/>
        </w:rPr>
        <w:t>Limites générales pour les émetteurs intentionnels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2841"/>
        <w:gridCol w:w="2693"/>
      </w:tblGrid>
      <w:tr w:rsidR="00540125" w:rsidRPr="00BF6B21" w:rsidTr="00E615FD">
        <w:trPr>
          <w:jc w:val="center"/>
        </w:trPr>
        <w:tc>
          <w:tcPr>
            <w:tcW w:w="2492" w:type="dxa"/>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Fréquence</w:t>
            </w:r>
            <w:r w:rsidRPr="00BF6B21">
              <w:rPr>
                <w:rFonts w:asciiTheme="majorBidi" w:hAnsiTheme="majorBidi" w:cstheme="majorBidi"/>
                <w:noProof/>
                <w:szCs w:val="24"/>
                <w:lang w:val="fr-CH"/>
              </w:rPr>
              <w:br/>
              <w:t>(MHz)</w:t>
            </w:r>
          </w:p>
        </w:tc>
        <w:tc>
          <w:tcPr>
            <w:tcW w:w="2841" w:type="dxa"/>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Champ</w:t>
            </w:r>
            <w:r w:rsidRPr="00BF6B21">
              <w:rPr>
                <w:rFonts w:asciiTheme="majorBidi" w:hAnsiTheme="majorBidi" w:cstheme="majorBidi"/>
                <w:noProof/>
                <w:szCs w:val="24"/>
                <w:lang w:val="fr-CH"/>
              </w:rPr>
              <w:br/>
              <w:t>(µV/m)</w:t>
            </w:r>
          </w:p>
        </w:tc>
        <w:tc>
          <w:tcPr>
            <w:tcW w:w="2693" w:type="dxa"/>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 xml:space="preserve">Distance de mesure </w:t>
            </w:r>
            <w:r w:rsidRPr="00BF6B21">
              <w:rPr>
                <w:rFonts w:asciiTheme="majorBidi" w:hAnsiTheme="majorBidi" w:cstheme="majorBidi"/>
                <w:noProof/>
                <w:szCs w:val="24"/>
                <w:lang w:val="fr-CH"/>
              </w:rPr>
              <w:br/>
              <w:t>(m)</w:t>
            </w:r>
          </w:p>
        </w:tc>
      </w:tr>
      <w:tr w:rsidR="00540125" w:rsidRPr="00BF6B21" w:rsidTr="00E615FD">
        <w:trPr>
          <w:jc w:val="center"/>
        </w:trPr>
        <w:tc>
          <w:tcPr>
            <w:tcW w:w="2492"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0,009-0,490</w:t>
            </w:r>
          </w:p>
        </w:tc>
        <w:tc>
          <w:tcPr>
            <w:tcW w:w="284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2 400/</w:t>
            </w:r>
            <w:r w:rsidRPr="00BF6B21">
              <w:rPr>
                <w:rFonts w:asciiTheme="majorBidi" w:hAnsiTheme="majorBidi" w:cstheme="majorBidi"/>
                <w:i/>
                <w:noProof/>
                <w:szCs w:val="24"/>
                <w:lang w:val="fr-CH"/>
              </w:rPr>
              <w:t xml:space="preserve">f </w:t>
            </w:r>
            <w:r w:rsidRPr="00BF6B21">
              <w:rPr>
                <w:rFonts w:asciiTheme="majorBidi" w:hAnsiTheme="majorBidi" w:cstheme="majorBidi"/>
                <w:noProof/>
                <w:szCs w:val="24"/>
                <w:lang w:val="fr-CH"/>
              </w:rPr>
              <w:t>(kHz)</w:t>
            </w:r>
          </w:p>
        </w:tc>
        <w:tc>
          <w:tcPr>
            <w:tcW w:w="2693"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300</w:t>
            </w:r>
          </w:p>
        </w:tc>
      </w:tr>
      <w:tr w:rsidR="00540125" w:rsidRPr="00BF6B21" w:rsidTr="00E615FD">
        <w:trPr>
          <w:jc w:val="center"/>
        </w:trPr>
        <w:tc>
          <w:tcPr>
            <w:tcW w:w="2492"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0,490-1,705</w:t>
            </w:r>
          </w:p>
        </w:tc>
        <w:tc>
          <w:tcPr>
            <w:tcW w:w="284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24 000/</w:t>
            </w:r>
            <w:r w:rsidRPr="00BF6B21">
              <w:rPr>
                <w:rFonts w:asciiTheme="majorBidi" w:hAnsiTheme="majorBidi" w:cstheme="majorBidi"/>
                <w:i/>
                <w:noProof/>
                <w:szCs w:val="24"/>
                <w:lang w:val="fr-CH"/>
              </w:rPr>
              <w:t xml:space="preserve">f </w:t>
            </w:r>
            <w:r w:rsidRPr="00BF6B21">
              <w:rPr>
                <w:rFonts w:asciiTheme="majorBidi" w:hAnsiTheme="majorBidi" w:cstheme="majorBidi"/>
                <w:noProof/>
                <w:szCs w:val="24"/>
                <w:lang w:val="fr-CH"/>
              </w:rPr>
              <w:t>(kHz)</w:t>
            </w:r>
          </w:p>
        </w:tc>
        <w:tc>
          <w:tcPr>
            <w:tcW w:w="2693"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w:t>
            </w:r>
          </w:p>
        </w:tc>
      </w:tr>
      <w:tr w:rsidR="00540125" w:rsidRPr="00BF6B21" w:rsidTr="00E615FD">
        <w:trPr>
          <w:jc w:val="center"/>
        </w:trPr>
        <w:tc>
          <w:tcPr>
            <w:tcW w:w="2492"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1,705-30,0</w:t>
            </w:r>
          </w:p>
        </w:tc>
        <w:tc>
          <w:tcPr>
            <w:tcW w:w="284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w:t>
            </w:r>
          </w:p>
        </w:tc>
        <w:tc>
          <w:tcPr>
            <w:tcW w:w="2693"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w:t>
            </w:r>
          </w:p>
        </w:tc>
      </w:tr>
      <w:tr w:rsidR="00540125" w:rsidRPr="00BF6B21" w:rsidTr="00E615FD">
        <w:trPr>
          <w:jc w:val="center"/>
        </w:trPr>
        <w:tc>
          <w:tcPr>
            <w:tcW w:w="2492"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30-88</w:t>
            </w:r>
          </w:p>
        </w:tc>
        <w:tc>
          <w:tcPr>
            <w:tcW w:w="284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100</w:t>
            </w:r>
          </w:p>
        </w:tc>
        <w:tc>
          <w:tcPr>
            <w:tcW w:w="2693"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r>
      <w:tr w:rsidR="00540125" w:rsidRPr="00BF6B21" w:rsidTr="00E615FD">
        <w:trPr>
          <w:jc w:val="center"/>
        </w:trPr>
        <w:tc>
          <w:tcPr>
            <w:tcW w:w="2492"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88-216</w:t>
            </w:r>
          </w:p>
        </w:tc>
        <w:tc>
          <w:tcPr>
            <w:tcW w:w="284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150</w:t>
            </w:r>
          </w:p>
        </w:tc>
        <w:tc>
          <w:tcPr>
            <w:tcW w:w="2693"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r>
      <w:tr w:rsidR="00540125" w:rsidRPr="00BF6B21" w:rsidTr="00E615FD">
        <w:trPr>
          <w:jc w:val="center"/>
        </w:trPr>
        <w:tc>
          <w:tcPr>
            <w:tcW w:w="2492"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216-960</w:t>
            </w:r>
          </w:p>
        </w:tc>
        <w:tc>
          <w:tcPr>
            <w:tcW w:w="284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200</w:t>
            </w:r>
          </w:p>
        </w:tc>
        <w:tc>
          <w:tcPr>
            <w:tcW w:w="2693"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r>
      <w:tr w:rsidR="00540125" w:rsidRPr="00BF6B21" w:rsidTr="00E615FD">
        <w:trPr>
          <w:jc w:val="center"/>
        </w:trPr>
        <w:tc>
          <w:tcPr>
            <w:tcW w:w="2492"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Au-dessus de 960</w:t>
            </w:r>
          </w:p>
        </w:tc>
        <w:tc>
          <w:tcPr>
            <w:tcW w:w="284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500</w:t>
            </w:r>
          </w:p>
        </w:tc>
        <w:tc>
          <w:tcPr>
            <w:tcW w:w="2693"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r>
    </w:tbl>
    <w:p w:rsidR="00540125" w:rsidRPr="00BF6B21" w:rsidRDefault="00540125" w:rsidP="00540125">
      <w:pPr>
        <w:pStyle w:val="Tablefin"/>
        <w:rPr>
          <w:noProof/>
          <w:lang w:val="fr-CH"/>
        </w:rPr>
      </w:pPr>
    </w:p>
    <w:p w:rsidR="00540125" w:rsidRPr="00BF6B21" w:rsidRDefault="00540125" w:rsidP="00C17130">
      <w:pPr>
        <w:rPr>
          <w:lang w:val="fr-CH"/>
        </w:rPr>
      </w:pPr>
      <w:r w:rsidRPr="00BF6B21">
        <w:rPr>
          <w:noProof/>
          <w:lang w:val="fr-CH"/>
        </w:rPr>
        <w:t>Le Tableau 12 contient des exceptions ou des exclusions (détaillées) par rapport aux limites générales.</w:t>
      </w:r>
      <w:r w:rsidRPr="00BF6B21">
        <w:rPr>
          <w:lang w:val="fr-CH"/>
        </w:rPr>
        <w:t xml:space="preserve"> </w:t>
      </w:r>
      <w:r w:rsidRPr="00BF6B21">
        <w:rPr>
          <w:noProof/>
          <w:lang w:val="fr-CH"/>
        </w:rPr>
        <w:t>Dans les autres cas, on peut continuer à utiliser les limites générales.</w:t>
      </w:r>
    </w:p>
    <w:p w:rsidR="00540125" w:rsidRPr="00BF6B21" w:rsidRDefault="00540125" w:rsidP="00C17130">
      <w:pPr>
        <w:pStyle w:val="TableNo"/>
        <w:rPr>
          <w:lang w:val="fr-CH"/>
        </w:rPr>
      </w:pPr>
      <w:r w:rsidRPr="00BF6B21">
        <w:rPr>
          <w:lang w:val="fr-CH"/>
        </w:rPr>
        <w:t>TABLEAU 12</w:t>
      </w:r>
    </w:p>
    <w:p w:rsidR="00540125" w:rsidRPr="00BF6B21" w:rsidRDefault="00540125" w:rsidP="00C17130">
      <w:pPr>
        <w:pStyle w:val="Tabletitle"/>
        <w:rPr>
          <w:lang w:val="fr-CH"/>
        </w:rPr>
      </w:pPr>
      <w:r w:rsidRPr="00BF6B21">
        <w:rPr>
          <w:lang w:val="fr-CH"/>
        </w:rPr>
        <w:t>Exceptions ou exclusions par rapport aux limites générales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540125" w:rsidRPr="00BF6B21" w:rsidTr="00C17130">
        <w:trPr>
          <w:jc w:val="center"/>
        </w:trPr>
        <w:tc>
          <w:tcPr>
            <w:tcW w:w="2312" w:type="dxa"/>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2818" w:type="dxa"/>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Type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w:t>
            </w:r>
          </w:p>
        </w:tc>
        <w:tc>
          <w:tcPr>
            <w:tcW w:w="2818" w:type="dxa"/>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Limite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émission</w:t>
            </w:r>
          </w:p>
        </w:tc>
        <w:tc>
          <w:tcPr>
            <w:tcW w:w="1691" w:type="dxa"/>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Détecteur</w:t>
            </w:r>
            <w:r w:rsidRPr="00BF6B21">
              <w:rPr>
                <w:rFonts w:asciiTheme="majorBidi" w:hAnsiTheme="majorBidi" w:cstheme="majorBidi"/>
                <w:noProof/>
                <w:szCs w:val="24"/>
                <w:lang w:val="fr-CH"/>
              </w:rPr>
              <w:br/>
              <w:t>A-moyenne</w:t>
            </w:r>
            <w:r w:rsidRPr="00BF6B21">
              <w:rPr>
                <w:rFonts w:asciiTheme="majorBidi" w:hAnsiTheme="majorBidi" w:cstheme="majorBidi"/>
                <w:noProof/>
                <w:szCs w:val="24"/>
                <w:lang w:val="fr-CH"/>
              </w:rPr>
              <w:br/>
              <w:t>Q-quasi-crête</w:t>
            </w:r>
          </w:p>
        </w:tc>
      </w:tr>
      <w:tr w:rsidR="00540125" w:rsidRPr="00BF6B21" w:rsidTr="00C17130">
        <w:trPr>
          <w:jc w:val="center"/>
        </w:trPr>
        <w:tc>
          <w:tcPr>
            <w:tcW w:w="2312" w:type="dxa"/>
          </w:tcPr>
          <w:p w:rsidR="00540125" w:rsidRPr="00BF6B21" w:rsidRDefault="00540125" w:rsidP="00E615FD">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9-45 kHz</w:t>
            </w:r>
          </w:p>
        </w:tc>
        <w:tc>
          <w:tcPr>
            <w:tcW w:w="2818" w:type="dxa"/>
          </w:tcPr>
          <w:p w:rsidR="00540125" w:rsidRPr="00BF6B21" w:rsidRDefault="00540125" w:rsidP="00E615FD">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Equipement de localisation de câble</w:t>
            </w:r>
          </w:p>
        </w:tc>
        <w:tc>
          <w:tcPr>
            <w:tcW w:w="2818" w:type="dxa"/>
          </w:tcPr>
          <w:p w:rsidR="00540125" w:rsidRPr="00BF6B21" w:rsidRDefault="00540125" w:rsidP="00E615FD">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10 W de puissance de crête de sortie</w:t>
            </w:r>
          </w:p>
        </w:tc>
        <w:tc>
          <w:tcPr>
            <w:tcW w:w="1691" w:type="dxa"/>
          </w:tcPr>
          <w:p w:rsidR="00540125" w:rsidRPr="00BF6B21" w:rsidRDefault="00540125" w:rsidP="00E615FD">
            <w:pPr>
              <w:pStyle w:val="Tabletext"/>
              <w:keepNext/>
              <w:keepLines/>
              <w:rPr>
                <w:rFonts w:asciiTheme="majorBidi" w:hAnsiTheme="majorBidi" w:cstheme="majorBidi"/>
                <w:szCs w:val="24"/>
                <w:lang w:val="fr-CH"/>
              </w:rPr>
            </w:pPr>
          </w:p>
        </w:tc>
      </w:tr>
      <w:tr w:rsidR="00540125" w:rsidRPr="00BF6B21" w:rsidTr="00C17130">
        <w:trPr>
          <w:jc w:val="center"/>
        </w:trPr>
        <w:tc>
          <w:tcPr>
            <w:tcW w:w="231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45-101,4 kHz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Equipement de localisation de câble</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crête de sortie</w:t>
            </w:r>
          </w:p>
        </w:tc>
        <w:tc>
          <w:tcPr>
            <w:tcW w:w="1691" w:type="dxa"/>
          </w:tcPr>
          <w:p w:rsidR="00540125" w:rsidRPr="00BF6B21" w:rsidRDefault="00540125" w:rsidP="00E615FD">
            <w:pPr>
              <w:pStyle w:val="Tabletext"/>
              <w:rPr>
                <w:rFonts w:asciiTheme="majorBidi" w:hAnsiTheme="majorBidi" w:cstheme="majorBidi"/>
                <w:szCs w:val="24"/>
                <w:lang w:val="fr-CH"/>
              </w:rPr>
            </w:pPr>
          </w:p>
        </w:tc>
      </w:tr>
      <w:tr w:rsidR="00540125" w:rsidRPr="00BF6B21" w:rsidTr="00C17130">
        <w:trPr>
          <w:jc w:val="center"/>
        </w:trPr>
        <w:tc>
          <w:tcPr>
            <w:tcW w:w="231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101,4 kHz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Détecteurs de marqueur électronique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entreprise téléphonique</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23,7 µV/m à 300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101,4-160 kHz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Equipement de localisation de câble</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crête de sortie</w:t>
            </w:r>
          </w:p>
        </w:tc>
        <w:tc>
          <w:tcPr>
            <w:tcW w:w="1691" w:type="dxa"/>
          </w:tcPr>
          <w:p w:rsidR="00540125" w:rsidRPr="00BF6B21" w:rsidRDefault="00540125" w:rsidP="00E615FD">
            <w:pPr>
              <w:pStyle w:val="Tabletext"/>
              <w:rPr>
                <w:rFonts w:asciiTheme="majorBidi" w:hAnsiTheme="majorBidi" w:cstheme="majorBidi"/>
                <w:szCs w:val="24"/>
                <w:lang w:val="fr-CH"/>
              </w:rPr>
            </w:pP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160-190 kHz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Equipement de localisation de câble</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crête de sortie</w:t>
            </w:r>
          </w:p>
        </w:tc>
        <w:tc>
          <w:tcPr>
            <w:tcW w:w="1691" w:type="dxa"/>
          </w:tcPr>
          <w:p w:rsidR="00540125" w:rsidRPr="00BF6B21" w:rsidRDefault="00540125" w:rsidP="00E615FD">
            <w:pPr>
              <w:pStyle w:val="Tabletext"/>
              <w:rPr>
                <w:rFonts w:asciiTheme="majorBidi" w:hAnsiTheme="majorBidi" w:cstheme="majorBidi"/>
                <w:szCs w:val="24"/>
                <w:lang w:val="fr-CH"/>
              </w:rPr>
            </w:pP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Quelconque</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entrée dans le dernier étage radiofréquence</w:t>
            </w:r>
          </w:p>
        </w:tc>
        <w:tc>
          <w:tcPr>
            <w:tcW w:w="1691" w:type="dxa"/>
          </w:tcPr>
          <w:p w:rsidR="00540125" w:rsidRPr="00BF6B21" w:rsidRDefault="00540125" w:rsidP="00E615FD">
            <w:pPr>
              <w:pStyle w:val="Tabletext"/>
              <w:rPr>
                <w:rFonts w:asciiTheme="majorBidi" w:hAnsiTheme="majorBidi" w:cstheme="majorBidi"/>
                <w:szCs w:val="24"/>
                <w:lang w:val="fr-CH"/>
              </w:rPr>
            </w:pPr>
          </w:p>
        </w:tc>
      </w:tr>
      <w:tr w:rsidR="00540125" w:rsidRPr="00BF6B21" w:rsidTr="00C17130">
        <w:trPr>
          <w:jc w:val="center"/>
        </w:trPr>
        <w:tc>
          <w:tcPr>
            <w:tcW w:w="231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190-490 kHz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Equipement de localisation de câble</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crête de sortie</w:t>
            </w:r>
          </w:p>
        </w:tc>
        <w:tc>
          <w:tcPr>
            <w:tcW w:w="1691" w:type="dxa"/>
          </w:tcPr>
          <w:p w:rsidR="00540125" w:rsidRPr="00BF6B21" w:rsidRDefault="00540125" w:rsidP="00E615FD">
            <w:pPr>
              <w:pStyle w:val="Tabletext"/>
              <w:rPr>
                <w:rFonts w:asciiTheme="majorBidi" w:hAnsiTheme="majorBidi" w:cstheme="majorBidi"/>
                <w:szCs w:val="24"/>
                <w:lang w:val="fr-CH"/>
              </w:rPr>
            </w:pPr>
          </w:p>
        </w:tc>
      </w:tr>
      <w:tr w:rsidR="00540125" w:rsidRPr="00BF6B21" w:rsidTr="00C17130">
        <w:trPr>
          <w:jc w:val="center"/>
        </w:trPr>
        <w:tc>
          <w:tcPr>
            <w:tcW w:w="231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510-525 kHz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Quelconque</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100 </w:t>
            </w:r>
            <w:r w:rsidRPr="00BF6B21">
              <w:rPr>
                <w:rFonts w:asciiTheme="majorBidi" w:hAnsiTheme="majorBidi" w:cstheme="majorBidi"/>
                <w:szCs w:val="22"/>
                <w:lang w:val="fr-CH"/>
              </w:rPr>
              <w:sym w:font="Symbol" w:char="F06D"/>
            </w:r>
            <w:r w:rsidRPr="00BF6B21">
              <w:rPr>
                <w:rFonts w:asciiTheme="majorBidi" w:hAnsiTheme="majorBidi" w:cstheme="majorBidi"/>
                <w:szCs w:val="24"/>
                <w:lang w:val="fr-CH"/>
              </w:rPr>
              <w:t>W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entrée dans le dernier étage radiofréquence</w:t>
            </w:r>
          </w:p>
        </w:tc>
        <w:tc>
          <w:tcPr>
            <w:tcW w:w="1691" w:type="dxa"/>
          </w:tcPr>
          <w:p w:rsidR="00540125" w:rsidRPr="00BF6B21" w:rsidRDefault="00540125" w:rsidP="00E615FD">
            <w:pPr>
              <w:pStyle w:val="Tabletext"/>
              <w:rPr>
                <w:rFonts w:asciiTheme="majorBidi" w:hAnsiTheme="majorBidi" w:cstheme="majorBidi"/>
                <w:szCs w:val="24"/>
                <w:lang w:val="fr-CH"/>
              </w:rPr>
            </w:pPr>
          </w:p>
        </w:tc>
      </w:tr>
    </w:tbl>
    <w:p w:rsidR="00C17130" w:rsidRPr="00BF6B21" w:rsidRDefault="00C17130" w:rsidP="00C17130">
      <w:pPr>
        <w:pStyle w:val="Tablefin"/>
        <w:rPr>
          <w:lang w:val="fr-CH"/>
        </w:rPr>
      </w:pPr>
    </w:p>
    <w:p w:rsidR="00C17130" w:rsidRPr="00BF6B21" w:rsidRDefault="00C17130" w:rsidP="00C17130">
      <w:pPr>
        <w:pStyle w:val="TableNo"/>
        <w:rPr>
          <w:lang w:val="fr-CH"/>
        </w:rPr>
      </w:pPr>
      <w:r w:rsidRPr="00BF6B21">
        <w:rPr>
          <w:lang w:val="fr-CH"/>
        </w:rPr>
        <w:lastRenderedPageBreak/>
        <w:t>TABLEAU 12 (</w:t>
      </w:r>
      <w:r w:rsidRPr="00BF6B21">
        <w:rPr>
          <w:i/>
          <w:iCs/>
          <w:lang w:val="fr-CH"/>
        </w:rPr>
        <w:t>suite</w:t>
      </w:r>
      <w:r w:rsidRPr="00BF6B21">
        <w:rPr>
          <w:lang w:val="fr-CH"/>
        </w:rPr>
        <w:t>)</w:t>
      </w:r>
    </w:p>
    <w:p w:rsidR="00C17130" w:rsidRPr="00BF6B21" w:rsidRDefault="00C17130" w:rsidP="00C17130">
      <w:pPr>
        <w:pStyle w:val="Tabletitle"/>
        <w:rPr>
          <w:lang w:val="fr-CH"/>
        </w:rPr>
      </w:pPr>
      <w:r w:rsidRPr="00BF6B21">
        <w:rPr>
          <w:lang w:val="fr-CH"/>
        </w:rPr>
        <w:t>Exceptions ou exclusions par rapport aux limites générales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C17130" w:rsidRPr="00BF6B21" w:rsidTr="00C17130">
        <w:trPr>
          <w:jc w:val="center"/>
        </w:trPr>
        <w:tc>
          <w:tcPr>
            <w:tcW w:w="2312" w:type="dxa"/>
            <w:vAlign w:val="center"/>
          </w:tcPr>
          <w:p w:rsidR="00C17130" w:rsidRPr="00BF6B21" w:rsidRDefault="00C17130" w:rsidP="00C17130">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2818" w:type="dxa"/>
            <w:vAlign w:val="center"/>
          </w:tcPr>
          <w:p w:rsidR="00C17130" w:rsidRPr="00BF6B21" w:rsidRDefault="00C17130" w:rsidP="00C17130">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Type d'utilisation</w:t>
            </w:r>
          </w:p>
        </w:tc>
        <w:tc>
          <w:tcPr>
            <w:tcW w:w="2818" w:type="dxa"/>
            <w:vAlign w:val="center"/>
          </w:tcPr>
          <w:p w:rsidR="00C17130" w:rsidRPr="00BF6B21" w:rsidRDefault="00C17130" w:rsidP="00C17130">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Limite d'émission</w:t>
            </w:r>
          </w:p>
        </w:tc>
        <w:tc>
          <w:tcPr>
            <w:tcW w:w="1691" w:type="dxa"/>
            <w:vAlign w:val="center"/>
          </w:tcPr>
          <w:p w:rsidR="00C17130" w:rsidRPr="00BF6B21" w:rsidRDefault="00C17130" w:rsidP="00C17130">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Détecteur</w:t>
            </w:r>
            <w:r w:rsidRPr="00BF6B21">
              <w:rPr>
                <w:rFonts w:asciiTheme="majorBidi" w:hAnsiTheme="majorBidi" w:cstheme="majorBidi"/>
                <w:noProof/>
                <w:szCs w:val="24"/>
                <w:lang w:val="fr-CH"/>
              </w:rPr>
              <w:br/>
              <w:t>A-moyenne</w:t>
            </w:r>
            <w:r w:rsidRPr="00BF6B21">
              <w:rPr>
                <w:rFonts w:asciiTheme="majorBidi" w:hAnsiTheme="majorBidi" w:cstheme="majorBidi"/>
                <w:noProof/>
                <w:szCs w:val="24"/>
                <w:lang w:val="fr-CH"/>
              </w:rPr>
              <w:br/>
              <w:t>Q-quasi-crête</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525-1 705 kHz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Quelconque</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100 </w:t>
            </w:r>
            <w:r w:rsidRPr="00BF6B21">
              <w:rPr>
                <w:rFonts w:asciiTheme="majorBidi" w:hAnsiTheme="majorBidi" w:cstheme="majorBidi"/>
                <w:szCs w:val="22"/>
                <w:lang w:val="fr-CH"/>
              </w:rPr>
              <w:sym w:font="Symbol" w:char="F06D"/>
            </w:r>
            <w:r w:rsidRPr="00BF6B21">
              <w:rPr>
                <w:rFonts w:asciiTheme="majorBidi" w:hAnsiTheme="majorBidi" w:cstheme="majorBidi"/>
                <w:szCs w:val="24"/>
                <w:lang w:val="fr-CH"/>
              </w:rPr>
              <w:t>W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entrée dans le dernier étage radiofréquence</w:t>
            </w:r>
          </w:p>
        </w:tc>
        <w:tc>
          <w:tcPr>
            <w:tcW w:w="1691" w:type="dxa"/>
          </w:tcPr>
          <w:p w:rsidR="00540125" w:rsidRPr="00BF6B21" w:rsidRDefault="00540125" w:rsidP="00E615FD">
            <w:pPr>
              <w:pStyle w:val="Tabletext"/>
              <w:rPr>
                <w:rFonts w:asciiTheme="majorBidi" w:hAnsiTheme="majorBidi" w:cstheme="majorBidi"/>
                <w:szCs w:val="24"/>
                <w:lang w:val="fr-CH"/>
              </w:rPr>
            </w:pPr>
          </w:p>
        </w:tc>
      </w:tr>
      <w:tr w:rsidR="00540125" w:rsidRPr="00BF6B21" w:rsidTr="00C17130">
        <w:trPr>
          <w:jc w:val="center"/>
        </w:trPr>
        <w:tc>
          <w:tcPr>
            <w:tcW w:w="2312" w:type="dxa"/>
            <w:tcBorders>
              <w:top w:val="nil"/>
              <w:bottom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Emetteurs sur les campus des établissements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enseignement</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24</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000/</w:t>
            </w:r>
            <w:r w:rsidRPr="00BF6B21">
              <w:rPr>
                <w:rFonts w:asciiTheme="majorBidi" w:hAnsiTheme="majorBidi" w:cstheme="majorBidi"/>
                <w:i/>
                <w:szCs w:val="24"/>
                <w:lang w:val="fr-CH"/>
              </w:rPr>
              <w:t xml:space="preserve">f </w:t>
            </w:r>
            <w:r w:rsidRPr="00BF6B21">
              <w:rPr>
                <w:rFonts w:asciiTheme="majorBidi" w:hAnsiTheme="majorBidi" w:cstheme="majorBidi"/>
                <w:szCs w:val="24"/>
                <w:lang w:val="fr-CH"/>
              </w:rPr>
              <w:t xml:space="preserve">(kHz) </w:t>
            </w:r>
            <w:r w:rsidRPr="00BF6B21">
              <w:rPr>
                <w:rFonts w:asciiTheme="majorBidi" w:hAnsiTheme="majorBidi" w:cstheme="majorBidi"/>
                <w:noProof/>
                <w:szCs w:val="24"/>
                <w:lang w:val="fr-CH"/>
              </w:rPr>
              <w:t>µ</w:t>
            </w:r>
            <w:r w:rsidRPr="00BF6B21">
              <w:rPr>
                <w:rFonts w:asciiTheme="majorBidi" w:hAnsiTheme="majorBidi" w:cstheme="majorBidi"/>
                <w:szCs w:val="24"/>
                <w:lang w:val="fr-CH"/>
              </w:rPr>
              <w:t>V/m à 30 m à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extérieur de la frontière du campus</w:t>
            </w:r>
          </w:p>
        </w:tc>
        <w:tc>
          <w:tcPr>
            <w:tcW w:w="1691" w:type="dxa"/>
            <w:tcBorders>
              <w:bottom w:val="nil"/>
            </w:tcBorders>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Q</w:t>
            </w:r>
          </w:p>
        </w:tc>
      </w:tr>
      <w:tr w:rsidR="00540125" w:rsidRPr="00BF6B21" w:rsidTr="00C17130">
        <w:trPr>
          <w:jc w:val="center"/>
        </w:trPr>
        <w:tc>
          <w:tcPr>
            <w:tcW w:w="2312" w:type="dxa"/>
            <w:tcBorders>
              <w:top w:val="nil"/>
            </w:tcBorders>
          </w:tcPr>
          <w:p w:rsidR="00540125" w:rsidRPr="00BF6B21" w:rsidRDefault="00540125" w:rsidP="00E615FD">
            <w:pPr>
              <w:pStyle w:val="Tabletex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Systèmes à courant porteur et par câbles coaxiaux avec perte</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15 </w:t>
            </w:r>
            <w:r w:rsidRPr="00BF6B21">
              <w:rPr>
                <w:rFonts w:asciiTheme="majorBidi" w:hAnsiTheme="majorBidi" w:cstheme="majorBidi"/>
                <w:szCs w:val="22"/>
                <w:lang w:val="fr-CH"/>
              </w:rPr>
              <w:sym w:font="Symbol" w:char="F06D"/>
            </w:r>
            <w:r w:rsidRPr="00BF6B21">
              <w:rPr>
                <w:rFonts w:asciiTheme="majorBidi" w:hAnsiTheme="majorBidi" w:cstheme="majorBidi"/>
                <w:szCs w:val="24"/>
                <w:lang w:val="fr-CH"/>
              </w:rPr>
              <w:t>V/m à 47 715/</w:t>
            </w:r>
            <w:r w:rsidRPr="00BF6B21">
              <w:rPr>
                <w:rFonts w:asciiTheme="majorBidi" w:hAnsiTheme="majorBidi" w:cstheme="majorBidi"/>
                <w:i/>
                <w:szCs w:val="24"/>
                <w:lang w:val="fr-CH"/>
              </w:rPr>
              <w:t xml:space="preserve">f </w:t>
            </w:r>
            <w:r w:rsidRPr="00BF6B21">
              <w:rPr>
                <w:rFonts w:asciiTheme="majorBidi" w:hAnsiTheme="majorBidi" w:cstheme="majorBidi"/>
                <w:szCs w:val="24"/>
                <w:lang w:val="fr-CH"/>
              </w:rPr>
              <w:t>(kHz) m du câble</w:t>
            </w:r>
          </w:p>
        </w:tc>
        <w:tc>
          <w:tcPr>
            <w:tcW w:w="1691" w:type="dxa"/>
            <w:tcBorders>
              <w:top w:val="nil"/>
            </w:tcBorders>
          </w:tcPr>
          <w:p w:rsidR="00540125" w:rsidRPr="00BF6B21" w:rsidRDefault="00540125" w:rsidP="00E615FD">
            <w:pPr>
              <w:pStyle w:val="Tabletext"/>
              <w:rPr>
                <w:rFonts w:asciiTheme="majorBidi" w:hAnsiTheme="majorBidi" w:cstheme="majorBidi"/>
                <w:szCs w:val="24"/>
                <w:lang w:val="fr-CH"/>
              </w:rPr>
            </w:pP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1,705-10 MHz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Quelconque, lorsque la largeur de bande à 6 dB est ≥ 10% de la fréquence centrale</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30 m</w:t>
            </w:r>
          </w:p>
        </w:tc>
        <w:tc>
          <w:tcPr>
            <w:tcW w:w="1691" w:type="dxa"/>
            <w:tcBorders>
              <w:bottom w:val="nil"/>
            </w:tcBorders>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Quelconque, lorsque la largeur de bande à 6 dB est &lt; 10% de la fréquence centrale</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15 </w:t>
            </w:r>
            <w:r w:rsidRPr="00BF6B21">
              <w:rPr>
                <w:rFonts w:asciiTheme="majorBidi" w:hAnsiTheme="majorBidi" w:cstheme="majorBidi"/>
                <w:szCs w:val="22"/>
                <w:lang w:val="fr-CH"/>
              </w:rPr>
              <w:sym w:font="Symbol" w:char="F06D"/>
            </w:r>
            <w:r w:rsidRPr="00BF6B21">
              <w:rPr>
                <w:rFonts w:asciiTheme="majorBidi" w:hAnsiTheme="majorBidi" w:cstheme="majorBidi"/>
                <w:szCs w:val="24"/>
                <w:lang w:val="fr-CH"/>
              </w:rPr>
              <w:t>V/m à 30 m ou largeur de bande en (kHz)/</w:t>
            </w:r>
            <w:r w:rsidRPr="00BF6B21">
              <w:rPr>
                <w:rFonts w:asciiTheme="majorBidi" w:hAnsiTheme="majorBidi" w:cstheme="majorBidi"/>
                <w:i/>
                <w:szCs w:val="24"/>
                <w:lang w:val="fr-CH"/>
              </w:rPr>
              <w:t xml:space="preserve">f </w:t>
            </w:r>
            <w:r w:rsidRPr="00BF6B21">
              <w:rPr>
                <w:rFonts w:asciiTheme="majorBidi" w:hAnsiTheme="majorBidi" w:cstheme="majorBidi"/>
                <w:szCs w:val="24"/>
                <w:lang w:val="fr-CH"/>
              </w:rPr>
              <w:t>(MHz)</w:t>
            </w:r>
          </w:p>
        </w:tc>
        <w:tc>
          <w:tcPr>
            <w:tcW w:w="1691" w:type="dxa"/>
            <w:tcBorders>
              <w:top w:val="nil"/>
            </w:tcBorders>
          </w:tcPr>
          <w:p w:rsidR="00540125" w:rsidRPr="00BF6B21" w:rsidRDefault="00540125" w:rsidP="00E615FD">
            <w:pPr>
              <w:pStyle w:val="Tabletext"/>
              <w:jc w:val="center"/>
              <w:rPr>
                <w:rFonts w:asciiTheme="majorBidi" w:hAnsiTheme="majorBidi" w:cstheme="majorBidi"/>
                <w:szCs w:val="24"/>
                <w:lang w:val="fr-CH"/>
              </w:rPr>
            </w:pPr>
          </w:p>
        </w:tc>
      </w:tr>
      <w:tr w:rsidR="00540125" w:rsidRPr="00BF6B21" w:rsidTr="00C17130">
        <w:trPr>
          <w:jc w:val="center"/>
        </w:trPr>
        <w:tc>
          <w:tcPr>
            <w:tcW w:w="231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13,553-13,567 MHz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Quelconque dans le cadre de 15.225</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30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Q</w:t>
            </w:r>
          </w:p>
        </w:tc>
      </w:tr>
      <w:tr w:rsidR="00540125" w:rsidRPr="00BF6B21" w:rsidTr="00C17130">
        <w:trPr>
          <w:jc w:val="center"/>
        </w:trPr>
        <w:tc>
          <w:tcPr>
            <w:tcW w:w="231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26,96-27,28 MHz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15.227</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40,66-40,7 MHz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2 250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bottom w:val="nil"/>
            </w:tcBorders>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540125" w:rsidRPr="00BF6B21" w:rsidTr="00C17130">
        <w:trPr>
          <w:jc w:val="center"/>
        </w:trPr>
        <w:tc>
          <w:tcPr>
            <w:tcW w:w="2312" w:type="dxa"/>
            <w:tcBorders>
              <w:top w:val="nil"/>
              <w:bottom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top w:val="nil"/>
            </w:tcBorders>
          </w:tcPr>
          <w:p w:rsidR="00540125" w:rsidRPr="00BF6B21" w:rsidRDefault="00540125" w:rsidP="00E615FD">
            <w:pPr>
              <w:pStyle w:val="Tabletext"/>
              <w:jc w:val="center"/>
              <w:rPr>
                <w:rFonts w:asciiTheme="majorBidi" w:hAnsiTheme="majorBidi" w:cstheme="majorBidi"/>
                <w:szCs w:val="24"/>
                <w:lang w:val="fr-CH"/>
              </w:rPr>
            </w:pPr>
          </w:p>
        </w:tc>
      </w:tr>
      <w:tr w:rsidR="00540125" w:rsidRPr="00BF6B21" w:rsidTr="00C17130">
        <w:trPr>
          <w:jc w:val="center"/>
        </w:trPr>
        <w:tc>
          <w:tcPr>
            <w:tcW w:w="2312" w:type="dxa"/>
            <w:tcBorders>
              <w:top w:val="nil"/>
              <w:bottom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15.229</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Q</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Systèmes de protection de périmètre</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bottom w:val="nil"/>
            </w:tcBorders>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43,71-44,49 MHz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Téléphones sans cordon</w:t>
            </w:r>
          </w:p>
        </w:tc>
        <w:tc>
          <w:tcPr>
            <w:tcW w:w="2818" w:type="dxa"/>
            <w:vMerge w:val="restart"/>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vMerge w:val="restart"/>
            <w:tcBorders>
              <w:top w:val="nil"/>
            </w:tcBorders>
          </w:tcPr>
          <w:p w:rsidR="00540125" w:rsidRPr="00BF6B21" w:rsidRDefault="00540125" w:rsidP="00E615FD">
            <w:pPr>
              <w:pStyle w:val="Tabletext"/>
              <w:jc w:val="center"/>
              <w:rPr>
                <w:rFonts w:asciiTheme="majorBidi" w:hAnsiTheme="majorBidi" w:cstheme="majorBidi"/>
                <w:szCs w:val="24"/>
                <w:lang w:val="fr-CH"/>
              </w:rPr>
            </w:pPr>
          </w:p>
        </w:tc>
      </w:tr>
      <w:tr w:rsidR="00540125" w:rsidRPr="00BF6B21" w:rsidTr="00C17130">
        <w:trPr>
          <w:jc w:val="center"/>
        </w:trPr>
        <w:tc>
          <w:tcPr>
            <w:tcW w:w="231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46,6-46,98 MHz</w:t>
            </w:r>
          </w:p>
        </w:tc>
        <w:tc>
          <w:tcPr>
            <w:tcW w:w="2818" w:type="dxa"/>
          </w:tcPr>
          <w:p w:rsidR="00540125" w:rsidRPr="00BF6B21" w:rsidRDefault="00540125" w:rsidP="00E615FD">
            <w:pPr>
              <w:pStyle w:val="Tabletext"/>
              <w:jc w:val="left"/>
              <w:rPr>
                <w:rFonts w:asciiTheme="majorBidi" w:hAnsiTheme="majorBidi" w:cstheme="majorBidi"/>
                <w:szCs w:val="24"/>
                <w:lang w:val="fr-CH"/>
              </w:rPr>
            </w:pPr>
          </w:p>
        </w:tc>
        <w:tc>
          <w:tcPr>
            <w:tcW w:w="2818" w:type="dxa"/>
            <w:vMerge/>
          </w:tcPr>
          <w:p w:rsidR="00540125" w:rsidRPr="00BF6B21" w:rsidRDefault="00540125" w:rsidP="00E615FD">
            <w:pPr>
              <w:pStyle w:val="Tabletext"/>
              <w:jc w:val="left"/>
              <w:rPr>
                <w:rFonts w:asciiTheme="majorBidi" w:hAnsiTheme="majorBidi" w:cstheme="majorBidi"/>
                <w:szCs w:val="24"/>
                <w:lang w:val="fr-CH"/>
              </w:rPr>
            </w:pPr>
          </w:p>
        </w:tc>
        <w:tc>
          <w:tcPr>
            <w:tcW w:w="1691" w:type="dxa"/>
            <w:vMerge/>
          </w:tcPr>
          <w:p w:rsidR="00540125" w:rsidRPr="00BF6B21" w:rsidRDefault="00540125" w:rsidP="00E615FD">
            <w:pPr>
              <w:pStyle w:val="Tabletext"/>
              <w:jc w:val="center"/>
              <w:rPr>
                <w:rFonts w:asciiTheme="majorBidi" w:hAnsiTheme="majorBidi" w:cstheme="majorBidi"/>
                <w:szCs w:val="24"/>
                <w:lang w:val="fr-CH"/>
              </w:rPr>
            </w:pPr>
          </w:p>
        </w:tc>
      </w:tr>
      <w:tr w:rsidR="00540125" w:rsidRPr="00BF6B21" w:rsidTr="00C17130">
        <w:trPr>
          <w:jc w:val="center"/>
        </w:trPr>
        <w:tc>
          <w:tcPr>
            <w:tcW w:w="231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48,75-49,51 MHz</w:t>
            </w:r>
          </w:p>
        </w:tc>
        <w:tc>
          <w:tcPr>
            <w:tcW w:w="2818" w:type="dxa"/>
          </w:tcPr>
          <w:p w:rsidR="00540125" w:rsidRPr="00BF6B21" w:rsidRDefault="00540125" w:rsidP="00E615FD">
            <w:pPr>
              <w:pStyle w:val="Tabletext"/>
              <w:jc w:val="left"/>
              <w:rPr>
                <w:rFonts w:asciiTheme="majorBidi" w:hAnsiTheme="majorBidi" w:cstheme="majorBidi"/>
                <w:szCs w:val="24"/>
                <w:lang w:val="fr-CH"/>
              </w:rPr>
            </w:pPr>
          </w:p>
        </w:tc>
        <w:tc>
          <w:tcPr>
            <w:tcW w:w="2818" w:type="dxa"/>
            <w:vMerge/>
          </w:tcPr>
          <w:p w:rsidR="00540125" w:rsidRPr="00BF6B21" w:rsidRDefault="00540125" w:rsidP="00E615FD">
            <w:pPr>
              <w:pStyle w:val="Tabletext"/>
              <w:jc w:val="left"/>
              <w:rPr>
                <w:rFonts w:asciiTheme="majorBidi" w:hAnsiTheme="majorBidi" w:cstheme="majorBidi"/>
                <w:szCs w:val="24"/>
                <w:lang w:val="fr-CH"/>
              </w:rPr>
            </w:pPr>
          </w:p>
        </w:tc>
        <w:tc>
          <w:tcPr>
            <w:tcW w:w="1691" w:type="dxa"/>
            <w:vMerge/>
          </w:tcPr>
          <w:p w:rsidR="00540125" w:rsidRPr="00BF6B21" w:rsidRDefault="00540125" w:rsidP="00E615FD">
            <w:pPr>
              <w:pStyle w:val="Tabletext"/>
              <w:jc w:val="center"/>
              <w:rPr>
                <w:rFonts w:asciiTheme="majorBidi" w:hAnsiTheme="majorBidi" w:cstheme="majorBidi"/>
                <w:szCs w:val="24"/>
                <w:lang w:val="fr-CH"/>
              </w:rPr>
            </w:pPr>
          </w:p>
        </w:tc>
      </w:tr>
      <w:tr w:rsidR="00540125" w:rsidRPr="00BF6B21" w:rsidTr="00C17130">
        <w:trPr>
          <w:jc w:val="center"/>
        </w:trPr>
        <w:tc>
          <w:tcPr>
            <w:tcW w:w="231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49,66-49,82 MHz</w:t>
            </w:r>
          </w:p>
        </w:tc>
        <w:tc>
          <w:tcPr>
            <w:tcW w:w="2818" w:type="dxa"/>
          </w:tcPr>
          <w:p w:rsidR="00540125" w:rsidRPr="00BF6B21" w:rsidRDefault="00540125" w:rsidP="00E615FD">
            <w:pPr>
              <w:pStyle w:val="Tabletext"/>
              <w:jc w:val="left"/>
              <w:rPr>
                <w:rFonts w:asciiTheme="majorBidi" w:hAnsiTheme="majorBidi" w:cstheme="majorBidi"/>
                <w:szCs w:val="24"/>
                <w:lang w:val="fr-CH"/>
              </w:rPr>
            </w:pPr>
          </w:p>
        </w:tc>
        <w:tc>
          <w:tcPr>
            <w:tcW w:w="2818" w:type="dxa"/>
            <w:vMerge/>
          </w:tcPr>
          <w:p w:rsidR="00540125" w:rsidRPr="00BF6B21" w:rsidRDefault="00540125" w:rsidP="00E615FD">
            <w:pPr>
              <w:pStyle w:val="Tabletext"/>
              <w:jc w:val="left"/>
              <w:rPr>
                <w:rFonts w:asciiTheme="majorBidi" w:hAnsiTheme="majorBidi" w:cstheme="majorBidi"/>
                <w:szCs w:val="24"/>
                <w:lang w:val="fr-CH"/>
              </w:rPr>
            </w:pPr>
          </w:p>
        </w:tc>
        <w:tc>
          <w:tcPr>
            <w:tcW w:w="1691" w:type="dxa"/>
            <w:vMerge/>
          </w:tcPr>
          <w:p w:rsidR="00540125" w:rsidRPr="00BF6B21" w:rsidRDefault="00540125" w:rsidP="00E615FD">
            <w:pPr>
              <w:pStyle w:val="Tabletext"/>
              <w:jc w:val="center"/>
              <w:rPr>
                <w:rFonts w:asciiTheme="majorBidi" w:hAnsiTheme="majorBidi" w:cstheme="majorBidi"/>
                <w:szCs w:val="24"/>
                <w:lang w:val="fr-CH"/>
              </w:rPr>
            </w:pP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49,82-49,9 MHz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15.235</w:t>
            </w:r>
          </w:p>
        </w:tc>
        <w:tc>
          <w:tcPr>
            <w:tcW w:w="2818" w:type="dxa"/>
            <w:vMerge/>
          </w:tcPr>
          <w:p w:rsidR="00540125" w:rsidRPr="00BF6B21" w:rsidRDefault="00540125" w:rsidP="00E615FD">
            <w:pPr>
              <w:pStyle w:val="Tabletext"/>
              <w:jc w:val="left"/>
              <w:rPr>
                <w:rFonts w:asciiTheme="majorBidi" w:hAnsiTheme="majorBidi" w:cstheme="majorBidi"/>
                <w:szCs w:val="24"/>
                <w:lang w:val="fr-CH"/>
              </w:rPr>
            </w:pPr>
          </w:p>
        </w:tc>
        <w:tc>
          <w:tcPr>
            <w:tcW w:w="1691" w:type="dxa"/>
            <w:vMerge/>
          </w:tcPr>
          <w:p w:rsidR="00540125" w:rsidRPr="00BF6B21" w:rsidRDefault="00540125" w:rsidP="00E615FD">
            <w:pPr>
              <w:pStyle w:val="Tabletext"/>
              <w:jc w:val="center"/>
              <w:rPr>
                <w:rFonts w:asciiTheme="majorBidi" w:hAnsiTheme="majorBidi" w:cstheme="majorBidi"/>
                <w:szCs w:val="24"/>
                <w:lang w:val="fr-CH"/>
              </w:rPr>
            </w:pP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Téléphones sans cordon</w:t>
            </w:r>
          </w:p>
        </w:tc>
        <w:tc>
          <w:tcPr>
            <w:tcW w:w="2818" w:type="dxa"/>
            <w:vMerge/>
          </w:tcPr>
          <w:p w:rsidR="00540125" w:rsidRPr="00BF6B21" w:rsidRDefault="00540125" w:rsidP="00E615FD">
            <w:pPr>
              <w:pStyle w:val="Tabletext"/>
              <w:jc w:val="left"/>
              <w:rPr>
                <w:rFonts w:asciiTheme="majorBidi" w:hAnsiTheme="majorBidi" w:cstheme="majorBidi"/>
                <w:szCs w:val="24"/>
                <w:lang w:val="fr-CH"/>
              </w:rPr>
            </w:pPr>
          </w:p>
        </w:tc>
        <w:tc>
          <w:tcPr>
            <w:tcW w:w="1691" w:type="dxa"/>
            <w:vMerge/>
            <w:tcBorders>
              <w:bottom w:val="nil"/>
            </w:tcBorders>
          </w:tcPr>
          <w:p w:rsidR="00540125" w:rsidRPr="00BF6B21" w:rsidRDefault="00540125" w:rsidP="00E615FD">
            <w:pPr>
              <w:pStyle w:val="Tabletext"/>
              <w:jc w:val="center"/>
              <w:rPr>
                <w:rFonts w:asciiTheme="majorBidi" w:hAnsiTheme="majorBidi" w:cstheme="majorBidi"/>
                <w:szCs w:val="24"/>
                <w:lang w:val="fr-CH"/>
              </w:rPr>
            </w:pPr>
          </w:p>
        </w:tc>
      </w:tr>
      <w:tr w:rsidR="00540125" w:rsidRPr="00BF6B21" w:rsidTr="00C17130">
        <w:trPr>
          <w:jc w:val="center"/>
        </w:trPr>
        <w:tc>
          <w:tcPr>
            <w:tcW w:w="231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49,9-50 MHz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Téléphones sans cordon</w:t>
            </w:r>
          </w:p>
        </w:tc>
        <w:tc>
          <w:tcPr>
            <w:tcW w:w="2818" w:type="dxa"/>
            <w:vMerge/>
          </w:tcPr>
          <w:p w:rsidR="00540125" w:rsidRPr="00BF6B21" w:rsidRDefault="00540125" w:rsidP="00E615FD">
            <w:pPr>
              <w:pStyle w:val="Tabletext"/>
              <w:jc w:val="left"/>
              <w:rPr>
                <w:rFonts w:asciiTheme="majorBidi" w:hAnsiTheme="majorBidi" w:cstheme="majorBidi"/>
                <w:szCs w:val="24"/>
                <w:lang w:val="fr-CH"/>
              </w:rPr>
            </w:pPr>
          </w:p>
        </w:tc>
        <w:tc>
          <w:tcPr>
            <w:tcW w:w="1691" w:type="dxa"/>
            <w:tcBorders>
              <w:top w:val="nil"/>
            </w:tcBorders>
          </w:tcPr>
          <w:p w:rsidR="00540125" w:rsidRPr="00BF6B21" w:rsidRDefault="00540125" w:rsidP="00E615FD">
            <w:pPr>
              <w:pStyle w:val="Tabletext"/>
              <w:jc w:val="center"/>
              <w:rPr>
                <w:rFonts w:asciiTheme="majorBidi" w:hAnsiTheme="majorBidi" w:cstheme="majorBidi"/>
                <w:szCs w:val="24"/>
                <w:lang w:val="fr-CH"/>
              </w:rPr>
            </w:pPr>
          </w:p>
        </w:tc>
      </w:tr>
      <w:tr w:rsidR="00540125" w:rsidRPr="00BF6B21" w:rsidTr="00C17130">
        <w:trPr>
          <w:jc w:val="center"/>
        </w:trPr>
        <w:tc>
          <w:tcPr>
            <w:tcW w:w="231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54-70 MHz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Exclusivement des systèmes de protection de périmètre non résidentiels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Q</w:t>
            </w:r>
          </w:p>
        </w:tc>
      </w:tr>
    </w:tbl>
    <w:p w:rsidR="00C17130" w:rsidRPr="00BF6B21" w:rsidRDefault="00C17130" w:rsidP="00C17130">
      <w:pPr>
        <w:pStyle w:val="Tablefin"/>
        <w:rPr>
          <w:lang w:val="fr-CH"/>
        </w:rPr>
      </w:pPr>
    </w:p>
    <w:p w:rsidR="00C17130" w:rsidRPr="00BF6B21" w:rsidRDefault="00C17130" w:rsidP="00C17130">
      <w:pPr>
        <w:pStyle w:val="TableNo"/>
        <w:rPr>
          <w:lang w:val="fr-CH"/>
        </w:rPr>
      </w:pPr>
      <w:r w:rsidRPr="00BF6B21">
        <w:rPr>
          <w:lang w:val="fr-CH"/>
        </w:rPr>
        <w:lastRenderedPageBreak/>
        <w:t>TABLEAU 12 (</w:t>
      </w:r>
      <w:r w:rsidRPr="00BF6B21">
        <w:rPr>
          <w:i/>
          <w:iCs/>
          <w:lang w:val="fr-CH"/>
        </w:rPr>
        <w:t>suite</w:t>
      </w:r>
      <w:r w:rsidRPr="00BF6B21">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C17130" w:rsidRPr="00BF6B21" w:rsidTr="00C17130">
        <w:trPr>
          <w:jc w:val="center"/>
        </w:trPr>
        <w:tc>
          <w:tcPr>
            <w:tcW w:w="2312" w:type="dxa"/>
            <w:vAlign w:val="center"/>
          </w:tcPr>
          <w:p w:rsidR="00C17130" w:rsidRPr="00BF6B21" w:rsidRDefault="00C17130" w:rsidP="00C17130">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2818" w:type="dxa"/>
            <w:vAlign w:val="center"/>
          </w:tcPr>
          <w:p w:rsidR="00C17130" w:rsidRPr="00BF6B21" w:rsidRDefault="00C17130" w:rsidP="00C17130">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Type d'utilisation</w:t>
            </w:r>
          </w:p>
        </w:tc>
        <w:tc>
          <w:tcPr>
            <w:tcW w:w="2818" w:type="dxa"/>
            <w:vAlign w:val="center"/>
          </w:tcPr>
          <w:p w:rsidR="00C17130" w:rsidRPr="00BF6B21" w:rsidRDefault="00C17130" w:rsidP="00C17130">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Limite d'émission</w:t>
            </w:r>
          </w:p>
        </w:tc>
        <w:tc>
          <w:tcPr>
            <w:tcW w:w="1691" w:type="dxa"/>
            <w:vAlign w:val="center"/>
          </w:tcPr>
          <w:p w:rsidR="00C17130" w:rsidRPr="00BF6B21" w:rsidRDefault="00C17130" w:rsidP="00C17130">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Détecteur</w:t>
            </w:r>
            <w:r w:rsidRPr="00BF6B21">
              <w:rPr>
                <w:rFonts w:asciiTheme="majorBidi" w:hAnsiTheme="majorBidi" w:cstheme="majorBidi"/>
                <w:noProof/>
                <w:szCs w:val="24"/>
                <w:lang w:val="fr-CH"/>
              </w:rPr>
              <w:br/>
              <w:t>A-moyenne</w:t>
            </w:r>
            <w:r w:rsidRPr="00BF6B21">
              <w:rPr>
                <w:rFonts w:asciiTheme="majorBidi" w:hAnsiTheme="majorBidi" w:cstheme="majorBidi"/>
                <w:noProof/>
                <w:szCs w:val="24"/>
                <w:lang w:val="fr-CH"/>
              </w:rPr>
              <w:br/>
              <w:t>Q-quasi-crête</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70-72 MHz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Exclusivement des 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1 250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bottom w:val="nil"/>
            </w:tcBorders>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540125" w:rsidRPr="00BF6B21" w:rsidTr="00C17130">
        <w:trPr>
          <w:jc w:val="center"/>
        </w:trPr>
        <w:tc>
          <w:tcPr>
            <w:tcW w:w="2312" w:type="dxa"/>
            <w:tcBorders>
              <w:top w:val="nil"/>
              <w:bottom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Ou des 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top w:val="nil"/>
            </w:tcBorders>
          </w:tcPr>
          <w:p w:rsidR="00540125" w:rsidRPr="00BF6B21" w:rsidRDefault="00540125" w:rsidP="00E615FD">
            <w:pPr>
              <w:pStyle w:val="Tabletext"/>
              <w:jc w:val="center"/>
              <w:rPr>
                <w:rFonts w:asciiTheme="majorBidi" w:hAnsiTheme="majorBidi" w:cstheme="majorBidi"/>
                <w:szCs w:val="24"/>
                <w:lang w:val="fr-CH"/>
              </w:rPr>
            </w:pP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Ou des systèmes de protection de périmètre non résidentiels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Q</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72-73 MHz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assistance auditive</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80 000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bottom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1 250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bottom w:val="nil"/>
            </w:tcBorders>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top w:val="nil"/>
            </w:tcBorders>
          </w:tcPr>
          <w:p w:rsidR="00540125" w:rsidRPr="00BF6B21" w:rsidRDefault="00540125" w:rsidP="00E615FD">
            <w:pPr>
              <w:pStyle w:val="Tabletext"/>
              <w:jc w:val="center"/>
              <w:rPr>
                <w:rFonts w:asciiTheme="majorBidi" w:hAnsiTheme="majorBidi" w:cstheme="majorBidi"/>
                <w:szCs w:val="24"/>
                <w:lang w:val="fr-CH"/>
              </w:rPr>
            </w:pP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74,6-74,8 MHz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assistance auditive</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80 000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bottom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1 250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bottom w:val="nil"/>
            </w:tcBorders>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 m</w:t>
            </w:r>
          </w:p>
        </w:tc>
        <w:tc>
          <w:tcPr>
            <w:tcW w:w="1691" w:type="dxa"/>
            <w:tcBorders>
              <w:top w:val="nil"/>
            </w:tcBorders>
          </w:tcPr>
          <w:p w:rsidR="00540125" w:rsidRPr="00BF6B21" w:rsidRDefault="00540125" w:rsidP="00E615FD">
            <w:pPr>
              <w:pStyle w:val="Tabletext"/>
              <w:jc w:val="center"/>
              <w:rPr>
                <w:rFonts w:asciiTheme="majorBidi" w:hAnsiTheme="majorBidi" w:cstheme="majorBidi"/>
                <w:szCs w:val="24"/>
                <w:lang w:val="fr-CH"/>
              </w:rPr>
            </w:pP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75,2-76 MHz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assistance auditive</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80 000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bottom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1 250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bottom w:val="nil"/>
            </w:tcBorders>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top w:val="nil"/>
            </w:tcBorders>
          </w:tcPr>
          <w:p w:rsidR="00540125" w:rsidRPr="00BF6B21" w:rsidRDefault="00540125" w:rsidP="00E615FD">
            <w:pPr>
              <w:pStyle w:val="Tabletext"/>
              <w:jc w:val="center"/>
              <w:rPr>
                <w:rFonts w:asciiTheme="majorBidi" w:hAnsiTheme="majorBidi" w:cstheme="majorBidi"/>
                <w:szCs w:val="24"/>
                <w:lang w:val="fr-CH"/>
              </w:rPr>
            </w:pP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76-88 MHz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Exclusivement des 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1 250 µV/m à 3 m</w:t>
            </w:r>
          </w:p>
        </w:tc>
        <w:tc>
          <w:tcPr>
            <w:tcW w:w="1691" w:type="dxa"/>
            <w:vMerge w:val="restart"/>
          </w:tcPr>
          <w:p w:rsidR="00540125" w:rsidRPr="00BF6B21" w:rsidRDefault="00540125" w:rsidP="00E615FD">
            <w:pPr>
              <w:pStyle w:val="Tabletext"/>
              <w:jc w:val="center"/>
              <w:rPr>
                <w:rFonts w:asciiTheme="majorBidi" w:hAnsiTheme="majorBidi" w:cstheme="majorBidi"/>
                <w:szCs w:val="24"/>
                <w:lang w:val="fr-CH"/>
              </w:rPr>
            </w:pP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Ou des 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vMerge/>
          </w:tcPr>
          <w:p w:rsidR="00540125" w:rsidRPr="00BF6B21" w:rsidRDefault="00540125" w:rsidP="00E615FD">
            <w:pPr>
              <w:pStyle w:val="Tabletext"/>
              <w:jc w:val="center"/>
              <w:rPr>
                <w:rFonts w:asciiTheme="majorBidi" w:hAnsiTheme="majorBidi" w:cstheme="majorBidi"/>
                <w:szCs w:val="24"/>
                <w:lang w:val="fr-CH"/>
              </w:rPr>
            </w:pPr>
          </w:p>
        </w:tc>
      </w:tr>
      <w:tr w:rsidR="00540125" w:rsidRPr="00BF6B21" w:rsidTr="00C17130">
        <w:trPr>
          <w:jc w:val="center"/>
        </w:trPr>
        <w:tc>
          <w:tcPr>
            <w:tcW w:w="2312" w:type="dxa"/>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Ou des systèmes de protection de périmètre non résidentiels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100 µV/m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Q</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88-108 MHz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1 250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bottom w:val="nil"/>
            </w:tcBorders>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540125" w:rsidRPr="00BF6B21" w:rsidTr="00C17130">
        <w:trPr>
          <w:jc w:val="center"/>
        </w:trPr>
        <w:tc>
          <w:tcPr>
            <w:tcW w:w="2312" w:type="dxa"/>
            <w:tcBorders>
              <w:top w:val="nil"/>
              <w:bottom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top w:val="nil"/>
            </w:tcBorders>
          </w:tcPr>
          <w:p w:rsidR="00540125" w:rsidRPr="00BF6B21" w:rsidRDefault="00540125" w:rsidP="00E615FD">
            <w:pPr>
              <w:pStyle w:val="Tabletext"/>
              <w:jc w:val="center"/>
              <w:rPr>
                <w:rFonts w:asciiTheme="majorBidi" w:hAnsiTheme="majorBidi" w:cstheme="majorBidi"/>
                <w:szCs w:val="24"/>
                <w:lang w:val="fr-CH"/>
              </w:rPr>
            </w:pP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15.239 (largeur de bande ≤ 200 kHz)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250 µV/m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121,94-123 MHz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1 250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bottom w:val="nil"/>
            </w:tcBorders>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Borders>
              <w:top w:val="nil"/>
            </w:tcBorders>
          </w:tcPr>
          <w:p w:rsidR="00540125" w:rsidRPr="00BF6B21" w:rsidRDefault="00540125" w:rsidP="00E615FD">
            <w:pPr>
              <w:pStyle w:val="Tabletext"/>
              <w:jc w:val="center"/>
              <w:rPr>
                <w:rFonts w:asciiTheme="majorBidi" w:hAnsiTheme="majorBidi" w:cstheme="majorBidi"/>
                <w:szCs w:val="24"/>
                <w:lang w:val="fr-CH"/>
              </w:rPr>
            </w:pP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138-149,9 MHz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 (67 500/11) µV/m à 3 m</w:t>
            </w:r>
          </w:p>
        </w:tc>
        <w:tc>
          <w:tcPr>
            <w:tcW w:w="1691" w:type="dxa"/>
            <w:vMerge w:val="restart"/>
          </w:tcPr>
          <w:p w:rsidR="00540125" w:rsidRPr="00BF6B21" w:rsidRDefault="00540125" w:rsidP="00E615FD">
            <w:pPr>
              <w:pStyle w:val="Tabletext"/>
              <w:jc w:val="center"/>
              <w:rPr>
                <w:rFonts w:asciiTheme="majorBidi" w:hAnsiTheme="majorBidi" w:cstheme="majorBidi"/>
                <w:szCs w:val="24"/>
                <w:lang w:val="fr-CH"/>
              </w:rPr>
            </w:pP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w:t>
            </w:r>
            <w:r w:rsidRPr="00BF6B21">
              <w:rPr>
                <w:rFonts w:asciiTheme="majorBidi" w:hAnsiTheme="majorBidi" w:cstheme="majorBidi"/>
                <w:noProof/>
                <w:szCs w:val="24"/>
                <w:lang w:val="fr-CH"/>
              </w:rPr>
              <w:br/>
              <w:t>(27 000/11) µV/m à 3 m</w:t>
            </w:r>
          </w:p>
        </w:tc>
        <w:tc>
          <w:tcPr>
            <w:tcW w:w="1691" w:type="dxa"/>
            <w:vMerge/>
          </w:tcPr>
          <w:p w:rsidR="00540125" w:rsidRPr="00BF6B21" w:rsidRDefault="00540125" w:rsidP="00E615FD">
            <w:pPr>
              <w:pStyle w:val="Tabletext"/>
              <w:jc w:val="center"/>
              <w:rPr>
                <w:rFonts w:asciiTheme="majorBidi" w:hAnsiTheme="majorBidi" w:cstheme="majorBidi"/>
                <w:szCs w:val="24"/>
                <w:lang w:val="fr-CH"/>
              </w:rPr>
            </w:pPr>
          </w:p>
        </w:tc>
      </w:tr>
    </w:tbl>
    <w:p w:rsidR="00C17130" w:rsidRPr="00BF6B21" w:rsidRDefault="00C17130" w:rsidP="00C17130">
      <w:pPr>
        <w:pStyle w:val="TableNo"/>
        <w:rPr>
          <w:lang w:val="fr-CH"/>
        </w:rPr>
      </w:pPr>
      <w:r w:rsidRPr="00BF6B21">
        <w:rPr>
          <w:lang w:val="fr-CH"/>
        </w:rPr>
        <w:lastRenderedPageBreak/>
        <w:t>TABLEAU 12 (</w:t>
      </w:r>
      <w:r w:rsidRPr="00BF6B21">
        <w:rPr>
          <w:i/>
          <w:iCs/>
          <w:lang w:val="fr-CH"/>
        </w:rPr>
        <w:t>suite</w:t>
      </w:r>
      <w:r w:rsidRPr="00BF6B21">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C17130" w:rsidRPr="00BF6B21" w:rsidTr="00C17130">
        <w:trPr>
          <w:jc w:val="center"/>
        </w:trPr>
        <w:tc>
          <w:tcPr>
            <w:tcW w:w="2312" w:type="dxa"/>
            <w:vAlign w:val="center"/>
          </w:tcPr>
          <w:p w:rsidR="00C17130" w:rsidRPr="00BF6B21" w:rsidRDefault="00C17130" w:rsidP="00C17130">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2818" w:type="dxa"/>
            <w:vAlign w:val="center"/>
          </w:tcPr>
          <w:p w:rsidR="00C17130" w:rsidRPr="00BF6B21" w:rsidRDefault="00C17130" w:rsidP="00C17130">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Type d'utilisation</w:t>
            </w:r>
          </w:p>
        </w:tc>
        <w:tc>
          <w:tcPr>
            <w:tcW w:w="2818" w:type="dxa"/>
            <w:vAlign w:val="center"/>
          </w:tcPr>
          <w:p w:rsidR="00C17130" w:rsidRPr="00BF6B21" w:rsidRDefault="00C17130" w:rsidP="00C17130">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Limite d'émission</w:t>
            </w:r>
          </w:p>
        </w:tc>
        <w:tc>
          <w:tcPr>
            <w:tcW w:w="1691" w:type="dxa"/>
            <w:vAlign w:val="center"/>
          </w:tcPr>
          <w:p w:rsidR="00C17130" w:rsidRPr="00BF6B21" w:rsidRDefault="00C17130" w:rsidP="00C17130">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Détecteur</w:t>
            </w:r>
            <w:r w:rsidRPr="00BF6B21">
              <w:rPr>
                <w:rFonts w:asciiTheme="majorBidi" w:hAnsiTheme="majorBidi" w:cstheme="majorBidi"/>
                <w:noProof/>
                <w:szCs w:val="24"/>
                <w:lang w:val="fr-CH"/>
              </w:rPr>
              <w:br/>
              <w:t>A-moyenne</w:t>
            </w:r>
            <w:r w:rsidRPr="00BF6B21">
              <w:rPr>
                <w:rFonts w:asciiTheme="majorBidi" w:hAnsiTheme="majorBidi" w:cstheme="majorBidi"/>
                <w:noProof/>
                <w:szCs w:val="24"/>
                <w:lang w:val="fr-CH"/>
              </w:rPr>
              <w:br/>
              <w:t>Q-quasi-crête</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pacing w:val="-4"/>
                <w:szCs w:val="24"/>
                <w:lang w:val="fr-CH"/>
              </w:rPr>
            </w:pPr>
            <w:r w:rsidRPr="00BF6B21">
              <w:rPr>
                <w:rFonts w:asciiTheme="majorBidi" w:hAnsiTheme="majorBidi" w:cstheme="majorBidi"/>
                <w:noProof/>
                <w:spacing w:val="-4"/>
                <w:szCs w:val="24"/>
                <w:lang w:val="fr-CH"/>
              </w:rPr>
              <w:t>150,05-156,52475</w:t>
            </w:r>
            <w:r w:rsidRPr="00BF6B21">
              <w:rPr>
                <w:rFonts w:asciiTheme="majorBidi" w:hAnsiTheme="majorBidi" w:cstheme="majorBidi"/>
                <w:noProof/>
                <w:szCs w:val="24"/>
                <w:lang w:val="fr-CH"/>
              </w:rPr>
              <w:t xml:space="preserve"> MHz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 (67 500/11) µV/m à 3 m</w:t>
            </w:r>
          </w:p>
        </w:tc>
        <w:tc>
          <w:tcPr>
            <w:tcW w:w="1691" w:type="dxa"/>
            <w:vMerge w:val="restart"/>
          </w:tcPr>
          <w:p w:rsidR="00540125" w:rsidRPr="00BF6B21" w:rsidRDefault="00540125" w:rsidP="00E615FD">
            <w:pPr>
              <w:pStyle w:val="Tabletext"/>
              <w:jc w:val="center"/>
              <w:rPr>
                <w:rFonts w:asciiTheme="majorBidi" w:hAnsiTheme="majorBidi" w:cstheme="majorBidi"/>
                <w:szCs w:val="24"/>
                <w:lang w:val="fr-CH"/>
              </w:rPr>
            </w:pP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w:t>
            </w:r>
            <w:r w:rsidRPr="00BF6B21">
              <w:rPr>
                <w:rFonts w:asciiTheme="majorBidi" w:hAnsiTheme="majorBidi" w:cstheme="majorBidi"/>
                <w:noProof/>
                <w:szCs w:val="24"/>
                <w:lang w:val="fr-CH"/>
              </w:rPr>
              <w:br/>
              <w:t xml:space="preserve">(27 000/11)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vMerge/>
          </w:tcPr>
          <w:p w:rsidR="00540125" w:rsidRPr="00BF6B21" w:rsidRDefault="00540125" w:rsidP="00E615FD">
            <w:pPr>
              <w:pStyle w:val="Tabletext"/>
              <w:jc w:val="center"/>
              <w:rPr>
                <w:rFonts w:asciiTheme="majorBidi" w:hAnsiTheme="majorBidi" w:cstheme="majorBidi"/>
                <w:szCs w:val="24"/>
                <w:lang w:val="fr-CH"/>
              </w:rPr>
            </w:pP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156,52525-156,7 MHz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 (67 500/11) µV/m à 3 m</w:t>
            </w:r>
          </w:p>
        </w:tc>
        <w:tc>
          <w:tcPr>
            <w:tcW w:w="1691" w:type="dxa"/>
            <w:vMerge w:val="restart"/>
          </w:tcPr>
          <w:p w:rsidR="00540125" w:rsidRPr="00BF6B21" w:rsidRDefault="00540125" w:rsidP="00E615FD">
            <w:pPr>
              <w:pStyle w:val="Tabletext"/>
              <w:jc w:val="center"/>
              <w:rPr>
                <w:rFonts w:asciiTheme="majorBidi" w:hAnsiTheme="majorBidi" w:cstheme="majorBidi"/>
                <w:szCs w:val="24"/>
                <w:lang w:val="fr-CH"/>
              </w:rPr>
            </w:pP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w:t>
            </w:r>
            <w:r w:rsidRPr="00BF6B21">
              <w:rPr>
                <w:rFonts w:asciiTheme="majorBidi" w:hAnsiTheme="majorBidi" w:cstheme="majorBidi"/>
                <w:noProof/>
                <w:szCs w:val="24"/>
                <w:lang w:val="fr-CH"/>
              </w:rPr>
              <w:br/>
              <w:t>(27 000/11) µV/m à 3 m</w:t>
            </w:r>
          </w:p>
        </w:tc>
        <w:tc>
          <w:tcPr>
            <w:tcW w:w="1691" w:type="dxa"/>
            <w:vMerge/>
          </w:tcPr>
          <w:p w:rsidR="00540125" w:rsidRPr="00BF6B21" w:rsidRDefault="00540125" w:rsidP="00E615FD">
            <w:pPr>
              <w:pStyle w:val="Tabletext"/>
              <w:jc w:val="center"/>
              <w:rPr>
                <w:rFonts w:asciiTheme="majorBidi" w:hAnsiTheme="majorBidi" w:cstheme="majorBidi"/>
                <w:szCs w:val="24"/>
                <w:lang w:val="fr-CH"/>
              </w:rPr>
            </w:pP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156,9-162,0125 MHz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 (67 500/11) µV/m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w:t>
            </w:r>
            <w:r w:rsidRPr="00BF6B21">
              <w:rPr>
                <w:rFonts w:asciiTheme="majorBidi" w:hAnsiTheme="majorBidi" w:cstheme="majorBidi"/>
                <w:noProof/>
                <w:szCs w:val="24"/>
                <w:lang w:val="fr-CH"/>
              </w:rPr>
              <w:br/>
              <w:t xml:space="preserve">(27 000/11) </w:t>
            </w:r>
            <w:r w:rsidRPr="00BF6B21">
              <w:rPr>
                <w:rFonts w:asciiTheme="majorBidi" w:hAnsiTheme="majorBidi" w:cstheme="majorBidi"/>
                <w:noProof/>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167,17-167,72 MHz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 (67 500/11) µV/m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w:t>
            </w:r>
            <w:r w:rsidRPr="00BF6B21">
              <w:rPr>
                <w:rFonts w:asciiTheme="majorBidi" w:hAnsiTheme="majorBidi" w:cstheme="majorBidi"/>
                <w:noProof/>
                <w:szCs w:val="24"/>
                <w:lang w:val="fr-CH"/>
              </w:rPr>
              <w:br/>
              <w:t>(27 000/11) µV/m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173,2-174 MHz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 (67 500/11) µV/m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w:t>
            </w:r>
            <w:r w:rsidRPr="00BF6B21">
              <w:rPr>
                <w:rFonts w:asciiTheme="majorBidi" w:hAnsiTheme="majorBidi" w:cstheme="majorBidi"/>
                <w:noProof/>
                <w:szCs w:val="24"/>
                <w:lang w:val="fr-CH"/>
              </w:rPr>
              <w:br/>
              <w:t xml:space="preserve">(27 000/11) </w:t>
            </w:r>
            <w:r w:rsidRPr="00BF6B21">
              <w:rPr>
                <w:rFonts w:asciiTheme="majorBidi" w:hAnsiTheme="majorBidi" w:cstheme="majorBidi"/>
                <w:noProof/>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174-216 MHz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Exclusivement des 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3 750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540125" w:rsidRPr="00BF6B21" w:rsidTr="00C17130">
        <w:trPr>
          <w:jc w:val="center"/>
        </w:trPr>
        <w:tc>
          <w:tcPr>
            <w:tcW w:w="2312" w:type="dxa"/>
            <w:tcBorders>
              <w:top w:val="nil"/>
              <w:bottom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Ou des 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Ou des dispositifs de télémesure biomédicaux</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1 500 µV/m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216-240 MHz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3 750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285-322 MHz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(125/3)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 (21 250/3) µV/m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w:t>
            </w:r>
            <w:r w:rsidRPr="00BF6B21">
              <w:rPr>
                <w:rFonts w:asciiTheme="majorBidi" w:hAnsiTheme="majorBidi" w:cstheme="majorBidi"/>
                <w:noProof/>
                <w:szCs w:val="24"/>
                <w:lang w:val="fr-CH"/>
              </w:rPr>
              <w:br/>
              <w:t>(8 500/3) µV/m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335,4-399,9 MHz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(125/3)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 (21 250/3) µV/m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w:t>
            </w:r>
            <w:r w:rsidRPr="00BF6B21">
              <w:rPr>
                <w:rFonts w:asciiTheme="majorBidi" w:hAnsiTheme="majorBidi" w:cstheme="majorBidi"/>
                <w:noProof/>
                <w:szCs w:val="24"/>
                <w:lang w:val="fr-CH"/>
              </w:rPr>
              <w:br/>
              <w:t>(8 500/3) µV/m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410-470 MHz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(125/3)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 (21 250/3) µV/m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(MHz) −</w:t>
            </w:r>
            <w:r w:rsidRPr="00BF6B21">
              <w:rPr>
                <w:rFonts w:asciiTheme="majorBidi" w:hAnsiTheme="majorBidi" w:cstheme="majorBidi"/>
                <w:noProof/>
                <w:szCs w:val="24"/>
                <w:lang w:val="fr-CH"/>
              </w:rPr>
              <w:br/>
              <w:t>(8 500/3) µV/m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bl>
    <w:p w:rsidR="00C17130" w:rsidRPr="00BF6B21" w:rsidRDefault="00C17130" w:rsidP="00C17130">
      <w:pPr>
        <w:pStyle w:val="TableNo"/>
        <w:rPr>
          <w:lang w:val="fr-CH"/>
        </w:rPr>
      </w:pPr>
      <w:r w:rsidRPr="00BF6B21">
        <w:rPr>
          <w:lang w:val="fr-CH"/>
        </w:rPr>
        <w:lastRenderedPageBreak/>
        <w:t>TABLEAU 12 (</w:t>
      </w:r>
      <w:r w:rsidRPr="00BF6B21">
        <w:rPr>
          <w:i/>
          <w:iCs/>
          <w:lang w:val="fr-CH"/>
        </w:rPr>
        <w:t>suite</w:t>
      </w:r>
      <w:r w:rsidRPr="00BF6B21">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C17130" w:rsidRPr="00BF6B21" w:rsidTr="00C17130">
        <w:trPr>
          <w:jc w:val="center"/>
        </w:trPr>
        <w:tc>
          <w:tcPr>
            <w:tcW w:w="2312" w:type="dxa"/>
            <w:vAlign w:val="center"/>
          </w:tcPr>
          <w:p w:rsidR="00C17130" w:rsidRPr="00BF6B21" w:rsidRDefault="00C17130" w:rsidP="00C17130">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2818" w:type="dxa"/>
            <w:vAlign w:val="center"/>
          </w:tcPr>
          <w:p w:rsidR="00C17130" w:rsidRPr="00BF6B21" w:rsidRDefault="00C17130" w:rsidP="00C17130">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Type d'utilisation</w:t>
            </w:r>
          </w:p>
        </w:tc>
        <w:tc>
          <w:tcPr>
            <w:tcW w:w="2818" w:type="dxa"/>
            <w:vAlign w:val="center"/>
          </w:tcPr>
          <w:p w:rsidR="00C17130" w:rsidRPr="00BF6B21" w:rsidRDefault="00C17130" w:rsidP="00C17130">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Limite d'émission</w:t>
            </w:r>
          </w:p>
        </w:tc>
        <w:tc>
          <w:tcPr>
            <w:tcW w:w="1691" w:type="dxa"/>
            <w:vAlign w:val="center"/>
          </w:tcPr>
          <w:p w:rsidR="00C17130" w:rsidRPr="00BF6B21" w:rsidRDefault="00C17130" w:rsidP="00C17130">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Détecteur</w:t>
            </w:r>
            <w:r w:rsidRPr="00BF6B21">
              <w:rPr>
                <w:rFonts w:asciiTheme="majorBidi" w:hAnsiTheme="majorBidi" w:cstheme="majorBidi"/>
                <w:noProof/>
                <w:szCs w:val="24"/>
                <w:lang w:val="fr-CH"/>
              </w:rPr>
              <w:br/>
              <w:t>A-moyenne</w:t>
            </w:r>
            <w:r w:rsidRPr="00BF6B21">
              <w:rPr>
                <w:rFonts w:asciiTheme="majorBidi" w:hAnsiTheme="majorBidi" w:cstheme="majorBidi"/>
                <w:noProof/>
                <w:szCs w:val="24"/>
                <w:lang w:val="fr-CH"/>
              </w:rPr>
              <w:br/>
              <w:t>Q-quasi-crête</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470-512 MHz</w:t>
            </w:r>
          </w:p>
        </w:tc>
        <w:tc>
          <w:tcPr>
            <w:tcW w:w="2818" w:type="dxa"/>
          </w:tcPr>
          <w:p w:rsidR="00540125" w:rsidRPr="00BF6B21" w:rsidRDefault="00540125" w:rsidP="00E615FD">
            <w:pPr>
              <w:pStyle w:val="Tabletext"/>
              <w:jc w:val="left"/>
              <w:rPr>
                <w:rFonts w:asciiTheme="majorBidi" w:hAnsiTheme="majorBidi" w:cstheme="majorBidi"/>
                <w:szCs w:val="24"/>
                <w:lang w:val="fr-CH"/>
              </w:rPr>
            </w:pPr>
            <w:bookmarkStart w:id="440" w:name="OLE_LINK2"/>
            <w:bookmarkStart w:id="441" w:name="OLE_LINK3"/>
            <w:r w:rsidRPr="00BF6B21">
              <w:rPr>
                <w:rFonts w:asciiTheme="majorBidi" w:hAnsiTheme="majorBidi" w:cstheme="majorBidi"/>
                <w:szCs w:val="24"/>
                <w:lang w:val="fr-CH"/>
              </w:rPr>
              <w:t>Exclusivement des signaux de commande intermittents</w:t>
            </w:r>
            <w:bookmarkEnd w:id="440"/>
            <w:bookmarkEnd w:id="441"/>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Ou des 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512-566 MHz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Exclusivement des 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540125" w:rsidRPr="00BF6B21" w:rsidTr="00C17130">
        <w:trPr>
          <w:jc w:val="center"/>
        </w:trPr>
        <w:tc>
          <w:tcPr>
            <w:tcW w:w="2312" w:type="dxa"/>
            <w:tcBorders>
              <w:top w:val="nil"/>
              <w:bottom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Ou des 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Ou des dispositifs de télémesure biomédicaux pour les hôpitaux</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200 µV/m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Q</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566-608 MHz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Exclusivement des 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Ou des 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614-806 MHz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Exclusivement des 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Ou des 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806-890 MHz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890-902 MHz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540125" w:rsidRPr="00BF6B21" w:rsidTr="00C17130">
        <w:trPr>
          <w:jc w:val="center"/>
        </w:trPr>
        <w:tc>
          <w:tcPr>
            <w:tcW w:w="2312" w:type="dxa"/>
            <w:tcBorders>
              <w:top w:val="nil"/>
              <w:bottom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utilisés pour mesurer les caractéristiques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une substance</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30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902-928 MHz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Emetteurs à étalement de spectre</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sortie</w:t>
            </w:r>
          </w:p>
        </w:tc>
        <w:tc>
          <w:tcPr>
            <w:tcW w:w="1691" w:type="dxa"/>
          </w:tcPr>
          <w:p w:rsidR="00540125" w:rsidRPr="00BF6B21" w:rsidRDefault="00540125" w:rsidP="00E615FD">
            <w:pPr>
              <w:pStyle w:val="Tabletext"/>
              <w:jc w:val="center"/>
              <w:rPr>
                <w:rFonts w:asciiTheme="majorBidi" w:hAnsiTheme="majorBidi" w:cstheme="majorBidi"/>
                <w:szCs w:val="24"/>
                <w:lang w:val="fr-CH"/>
              </w:rPr>
            </w:pPr>
          </w:p>
        </w:tc>
      </w:tr>
      <w:tr w:rsidR="00540125" w:rsidRPr="00BF6B21" w:rsidTr="00C17130">
        <w:trPr>
          <w:jc w:val="center"/>
        </w:trPr>
        <w:tc>
          <w:tcPr>
            <w:tcW w:w="2312" w:type="dxa"/>
            <w:tcBorders>
              <w:top w:val="nil"/>
              <w:bottom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Modulation numérique</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sortie</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bottom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Capteurs de perturbation de champ</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bottom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15.249</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Q</w:t>
            </w:r>
          </w:p>
        </w:tc>
      </w:tr>
      <w:tr w:rsidR="00540125" w:rsidRPr="00BF6B21" w:rsidTr="00C17130">
        <w:trPr>
          <w:jc w:val="center"/>
        </w:trPr>
        <w:tc>
          <w:tcPr>
            <w:tcW w:w="2312" w:type="dxa"/>
            <w:tcBorders>
              <w:top w:val="nil"/>
              <w:bottom w:val="nil"/>
            </w:tcBorders>
          </w:tcPr>
          <w:p w:rsidR="00540125" w:rsidRPr="00BF6B21" w:rsidRDefault="00540125" w:rsidP="00E615FD">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utilisés pour mesurer les caractéristiques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une substance</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30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bottom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540125" w:rsidRPr="00BF6B21" w:rsidTr="00C17130">
        <w:trPr>
          <w:jc w:val="center"/>
        </w:trPr>
        <w:tc>
          <w:tcPr>
            <w:tcW w:w="2312" w:type="dxa"/>
            <w:tcBorders>
              <w:top w:val="nil"/>
            </w:tcBorders>
          </w:tcPr>
          <w:p w:rsidR="00540125" w:rsidRPr="00BF6B21" w:rsidRDefault="00540125" w:rsidP="00E615FD">
            <w:pPr>
              <w:pStyle w:val="Tabletext"/>
              <w:rPr>
                <w:rFonts w:asciiTheme="majorBidi" w:hAnsiTheme="majorBidi" w:cstheme="majorBidi"/>
                <w:szCs w:val="24"/>
                <w:lang w:val="fr-CH"/>
              </w:rPr>
            </w:pPr>
          </w:p>
        </w:tc>
        <w:tc>
          <w:tcPr>
            <w:tcW w:w="2818" w:type="dxa"/>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bl>
    <w:p w:rsidR="00C17130" w:rsidRPr="00BF6B21" w:rsidRDefault="00C17130" w:rsidP="00C17130">
      <w:pPr>
        <w:pStyle w:val="Tablefin"/>
        <w:rPr>
          <w:lang w:val="fr-CH"/>
        </w:rPr>
      </w:pPr>
    </w:p>
    <w:p w:rsidR="00C17130" w:rsidRPr="00BF6B21" w:rsidRDefault="00C17130" w:rsidP="00C17130">
      <w:pPr>
        <w:pStyle w:val="TableNo"/>
        <w:rPr>
          <w:lang w:val="fr-CH"/>
        </w:rPr>
      </w:pPr>
      <w:r w:rsidRPr="00BF6B21">
        <w:rPr>
          <w:lang w:val="fr-CH"/>
        </w:rPr>
        <w:lastRenderedPageBreak/>
        <w:t>TABLEAU 12 (</w:t>
      </w:r>
      <w:r w:rsidRPr="00BF6B21">
        <w:rPr>
          <w:i/>
          <w:iCs/>
          <w:lang w:val="fr-CH"/>
        </w:rPr>
        <w:t>suite</w:t>
      </w:r>
      <w:r w:rsidRPr="00BF6B21">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C17130" w:rsidRPr="00BF6B21" w:rsidTr="00C17130">
        <w:trPr>
          <w:jc w:val="center"/>
        </w:trPr>
        <w:tc>
          <w:tcPr>
            <w:tcW w:w="2312" w:type="dxa"/>
            <w:vAlign w:val="center"/>
          </w:tcPr>
          <w:p w:rsidR="00C17130" w:rsidRPr="00BF6B21" w:rsidRDefault="00C17130" w:rsidP="00C17130">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2818" w:type="dxa"/>
            <w:vAlign w:val="center"/>
          </w:tcPr>
          <w:p w:rsidR="00C17130" w:rsidRPr="00BF6B21" w:rsidRDefault="00C17130" w:rsidP="00C17130">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Type d'utilisation</w:t>
            </w:r>
          </w:p>
        </w:tc>
        <w:tc>
          <w:tcPr>
            <w:tcW w:w="2818" w:type="dxa"/>
            <w:vAlign w:val="center"/>
          </w:tcPr>
          <w:p w:rsidR="00C17130" w:rsidRPr="00BF6B21" w:rsidRDefault="00C17130" w:rsidP="00C17130">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Limite d'émission</w:t>
            </w:r>
          </w:p>
        </w:tc>
        <w:tc>
          <w:tcPr>
            <w:tcW w:w="1691" w:type="dxa"/>
            <w:vAlign w:val="center"/>
          </w:tcPr>
          <w:p w:rsidR="00C17130" w:rsidRPr="00BF6B21" w:rsidRDefault="00C17130" w:rsidP="00C17130">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Détecteur</w:t>
            </w:r>
            <w:r w:rsidRPr="00BF6B21">
              <w:rPr>
                <w:rFonts w:asciiTheme="majorBidi" w:hAnsiTheme="majorBidi" w:cstheme="majorBidi"/>
                <w:noProof/>
                <w:szCs w:val="24"/>
                <w:lang w:val="fr-CH"/>
              </w:rPr>
              <w:br/>
              <w:t>A-moyenne</w:t>
            </w:r>
            <w:r w:rsidRPr="00BF6B21">
              <w:rPr>
                <w:rFonts w:asciiTheme="majorBidi" w:hAnsiTheme="majorBidi" w:cstheme="majorBidi"/>
                <w:noProof/>
                <w:szCs w:val="24"/>
                <w:lang w:val="fr-CH"/>
              </w:rPr>
              <w:br/>
              <w:t>Q-quasi-crête</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928-940 MHz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540125" w:rsidRPr="00BF6B21" w:rsidTr="00C17130">
        <w:trPr>
          <w:jc w:val="center"/>
        </w:trPr>
        <w:tc>
          <w:tcPr>
            <w:tcW w:w="2312" w:type="dxa"/>
            <w:tcBorders>
              <w:top w:val="nil"/>
              <w:bottom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utilisés pour mesurer les caractéristiques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une substance</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30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940-960 MHz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 ou Q</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1,24-1,3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1,427-1,435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1,6265-1,6455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1,6465-1,66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1,71-1,7188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1,7222-2,2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1,91-1,92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de communication personnelle asynchrones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Variable</w:t>
            </w:r>
          </w:p>
        </w:tc>
        <w:tc>
          <w:tcPr>
            <w:tcW w:w="1691" w:type="dxa"/>
          </w:tcPr>
          <w:p w:rsidR="00540125" w:rsidRPr="00BF6B21" w:rsidRDefault="00540125" w:rsidP="00E615FD">
            <w:pPr>
              <w:pStyle w:val="Tabletext"/>
              <w:jc w:val="center"/>
              <w:rPr>
                <w:rFonts w:asciiTheme="majorBidi" w:hAnsiTheme="majorBidi" w:cstheme="majorBidi"/>
                <w:szCs w:val="24"/>
                <w:lang w:val="fr-CH"/>
              </w:rPr>
            </w:pPr>
          </w:p>
        </w:tc>
      </w:tr>
      <w:tr w:rsidR="00540125" w:rsidRPr="00BF6B21" w:rsidTr="00C17130">
        <w:trPr>
          <w:jc w:val="center"/>
        </w:trPr>
        <w:tc>
          <w:tcPr>
            <w:tcW w:w="231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1,92-1,93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de communication personnelle isochrones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Variable</w:t>
            </w:r>
          </w:p>
        </w:tc>
        <w:tc>
          <w:tcPr>
            <w:tcW w:w="1691" w:type="dxa"/>
          </w:tcPr>
          <w:p w:rsidR="00540125" w:rsidRPr="00BF6B21" w:rsidRDefault="00540125" w:rsidP="00E615FD">
            <w:pPr>
              <w:pStyle w:val="Tabletext"/>
              <w:jc w:val="center"/>
              <w:rPr>
                <w:rFonts w:asciiTheme="majorBidi" w:hAnsiTheme="majorBidi" w:cstheme="majorBidi"/>
                <w:szCs w:val="24"/>
                <w:lang w:val="fr-CH"/>
              </w:rPr>
            </w:pPr>
          </w:p>
        </w:tc>
      </w:tr>
      <w:tr w:rsidR="00540125" w:rsidRPr="00BF6B21" w:rsidTr="00C17130">
        <w:trPr>
          <w:jc w:val="center"/>
        </w:trPr>
        <w:tc>
          <w:tcPr>
            <w:tcW w:w="2312" w:type="dxa"/>
            <w:tcBorders>
              <w:bottom w:val="nil"/>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2,3-2,31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tcBorders>
          </w:tcPr>
          <w:p w:rsidR="00540125" w:rsidRPr="00BF6B21" w:rsidRDefault="00540125" w:rsidP="00E615FD">
            <w:pPr>
              <w:pStyle w:val="Tabletex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bl>
    <w:p w:rsidR="00C17130" w:rsidRPr="00BF6B21" w:rsidRDefault="00C17130" w:rsidP="00C17130">
      <w:pPr>
        <w:pStyle w:val="Tablefin"/>
        <w:rPr>
          <w:lang w:val="fr-CH"/>
        </w:rPr>
      </w:pPr>
    </w:p>
    <w:p w:rsidR="00C17130" w:rsidRPr="00BF6B21" w:rsidRDefault="00C17130" w:rsidP="00C17130">
      <w:pPr>
        <w:pStyle w:val="TableNo"/>
        <w:rPr>
          <w:lang w:val="fr-CH"/>
        </w:rPr>
      </w:pPr>
      <w:r w:rsidRPr="00BF6B21">
        <w:rPr>
          <w:lang w:val="fr-CH"/>
        </w:rPr>
        <w:lastRenderedPageBreak/>
        <w:t>TABLEAU 12 (</w:t>
      </w:r>
      <w:r w:rsidRPr="00BF6B21">
        <w:rPr>
          <w:i/>
          <w:iCs/>
          <w:lang w:val="fr-CH"/>
        </w:rPr>
        <w:t>suite</w:t>
      </w:r>
      <w:r w:rsidRPr="00BF6B21">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C17130" w:rsidRPr="00BF6B21" w:rsidTr="00C17130">
        <w:trPr>
          <w:jc w:val="center"/>
        </w:trPr>
        <w:tc>
          <w:tcPr>
            <w:tcW w:w="2312" w:type="dxa"/>
            <w:vAlign w:val="center"/>
          </w:tcPr>
          <w:p w:rsidR="00C17130" w:rsidRPr="00BF6B21" w:rsidRDefault="00C17130" w:rsidP="00C17130">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2818" w:type="dxa"/>
            <w:vAlign w:val="center"/>
          </w:tcPr>
          <w:p w:rsidR="00C17130" w:rsidRPr="00BF6B21" w:rsidRDefault="00C17130" w:rsidP="00C17130">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Type d'utilisation</w:t>
            </w:r>
          </w:p>
        </w:tc>
        <w:tc>
          <w:tcPr>
            <w:tcW w:w="2818" w:type="dxa"/>
            <w:vAlign w:val="center"/>
          </w:tcPr>
          <w:p w:rsidR="00C17130" w:rsidRPr="00BF6B21" w:rsidRDefault="00C17130" w:rsidP="00C17130">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Limite d'émission</w:t>
            </w:r>
          </w:p>
        </w:tc>
        <w:tc>
          <w:tcPr>
            <w:tcW w:w="1691" w:type="dxa"/>
            <w:vAlign w:val="center"/>
          </w:tcPr>
          <w:p w:rsidR="00C17130" w:rsidRPr="00BF6B21" w:rsidRDefault="00C17130" w:rsidP="00C17130">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Détecteur</w:t>
            </w:r>
            <w:r w:rsidRPr="00BF6B21">
              <w:rPr>
                <w:rFonts w:asciiTheme="majorBidi" w:hAnsiTheme="majorBidi" w:cstheme="majorBidi"/>
                <w:noProof/>
                <w:szCs w:val="24"/>
                <w:lang w:val="fr-CH"/>
              </w:rPr>
              <w:br/>
              <w:t>A-moyenne</w:t>
            </w:r>
            <w:r w:rsidRPr="00BF6B21">
              <w:rPr>
                <w:rFonts w:asciiTheme="majorBidi" w:hAnsiTheme="majorBidi" w:cstheme="majorBidi"/>
                <w:noProof/>
                <w:szCs w:val="24"/>
                <w:lang w:val="fr-CH"/>
              </w:rPr>
              <w:br/>
              <w:t>Q-quasi-crête</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2,39-2,4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bottom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de communication personnelle asynchrones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Variable</w:t>
            </w:r>
          </w:p>
        </w:tc>
        <w:tc>
          <w:tcPr>
            <w:tcW w:w="1691" w:type="dxa"/>
          </w:tcPr>
          <w:p w:rsidR="00540125" w:rsidRPr="00BF6B21" w:rsidRDefault="00540125" w:rsidP="00E615FD">
            <w:pPr>
              <w:pStyle w:val="Tabletext"/>
              <w:jc w:val="center"/>
              <w:rPr>
                <w:rFonts w:asciiTheme="majorBidi" w:hAnsiTheme="majorBidi" w:cstheme="majorBidi"/>
                <w:szCs w:val="24"/>
                <w:lang w:val="fr-CH"/>
              </w:rPr>
            </w:pP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2,4-2,435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Emetteurs à étalement de spectre</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sortie</w:t>
            </w:r>
          </w:p>
        </w:tc>
        <w:tc>
          <w:tcPr>
            <w:tcW w:w="1691" w:type="dxa"/>
          </w:tcPr>
          <w:p w:rsidR="00540125" w:rsidRPr="00BF6B21" w:rsidRDefault="00540125" w:rsidP="00E615FD">
            <w:pPr>
              <w:pStyle w:val="Tabletext"/>
              <w:jc w:val="center"/>
              <w:rPr>
                <w:rFonts w:asciiTheme="majorBidi" w:hAnsiTheme="majorBidi" w:cstheme="majorBidi"/>
                <w:szCs w:val="24"/>
                <w:lang w:val="fr-CH"/>
              </w:rPr>
            </w:pPr>
          </w:p>
        </w:tc>
      </w:tr>
      <w:tr w:rsidR="00540125" w:rsidRPr="00BF6B21" w:rsidTr="00C17130">
        <w:trPr>
          <w:jc w:val="center"/>
        </w:trPr>
        <w:tc>
          <w:tcPr>
            <w:tcW w:w="2312" w:type="dxa"/>
            <w:tcBorders>
              <w:top w:val="nil"/>
              <w:bottom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Modulation numérique</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sortie</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15.249</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2,435-2,465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Emetteurs à étalement de spectre</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sortie</w:t>
            </w:r>
          </w:p>
        </w:tc>
        <w:tc>
          <w:tcPr>
            <w:tcW w:w="1691" w:type="dxa"/>
          </w:tcPr>
          <w:p w:rsidR="00540125" w:rsidRPr="00BF6B21" w:rsidRDefault="00540125" w:rsidP="00E615FD">
            <w:pPr>
              <w:pStyle w:val="Tabletext"/>
              <w:jc w:val="center"/>
              <w:rPr>
                <w:rFonts w:asciiTheme="majorBidi" w:hAnsiTheme="majorBidi" w:cstheme="majorBidi"/>
                <w:szCs w:val="24"/>
                <w:lang w:val="fr-CH"/>
              </w:rPr>
            </w:pPr>
          </w:p>
        </w:tc>
      </w:tr>
      <w:tr w:rsidR="00540125" w:rsidRPr="00BF6B21" w:rsidTr="00C17130">
        <w:trPr>
          <w:jc w:val="center"/>
        </w:trPr>
        <w:tc>
          <w:tcPr>
            <w:tcW w:w="2312" w:type="dxa"/>
            <w:tcBorders>
              <w:top w:val="nil"/>
              <w:bottom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Modulation numérique</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sortie</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bottom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Capteurs de perturbation de champ</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15.249</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 xml:space="preserve">50 000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2,465-2,4835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Emetteurs à étalement de spectre</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sortie</w:t>
            </w:r>
          </w:p>
        </w:tc>
        <w:tc>
          <w:tcPr>
            <w:tcW w:w="1691" w:type="dxa"/>
          </w:tcPr>
          <w:p w:rsidR="00540125" w:rsidRPr="00BF6B21" w:rsidRDefault="00540125" w:rsidP="00E615FD">
            <w:pPr>
              <w:pStyle w:val="Tabletext"/>
              <w:jc w:val="center"/>
              <w:rPr>
                <w:rFonts w:asciiTheme="majorBidi" w:hAnsiTheme="majorBidi" w:cstheme="majorBidi"/>
                <w:szCs w:val="24"/>
                <w:lang w:val="fr-CH"/>
              </w:rPr>
            </w:pPr>
          </w:p>
        </w:tc>
      </w:tr>
      <w:tr w:rsidR="00540125" w:rsidRPr="00BF6B21" w:rsidTr="00C17130">
        <w:trPr>
          <w:jc w:val="center"/>
        </w:trPr>
        <w:tc>
          <w:tcPr>
            <w:tcW w:w="2312" w:type="dxa"/>
            <w:tcBorders>
              <w:top w:val="nil"/>
              <w:bottom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Modulation numérique</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sortie</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15.249</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2,5-2,655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2,9-3,26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bottom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Systèmes AVI</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3 000 </w:t>
            </w:r>
            <w:r w:rsidRPr="00BF6B21">
              <w:rPr>
                <w:rFonts w:asciiTheme="majorBidi" w:hAnsiTheme="majorBidi" w:cstheme="majorBidi"/>
                <w:szCs w:val="22"/>
                <w:lang w:val="fr-CH"/>
              </w:rPr>
              <w:sym w:font="Symbol" w:char="F06D"/>
            </w:r>
            <w:r w:rsidRPr="00BF6B21">
              <w:rPr>
                <w:rFonts w:asciiTheme="majorBidi" w:hAnsiTheme="majorBidi" w:cstheme="majorBidi"/>
                <w:szCs w:val="24"/>
                <w:lang w:val="fr-CH"/>
              </w:rPr>
              <w:t>3 000 µV/m par MHz de largeur de bande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3,267-3,332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bottom w:val="nil"/>
            </w:tcBorders>
          </w:tcPr>
          <w:p w:rsidR="00540125" w:rsidRPr="00BF6B21" w:rsidRDefault="00540125" w:rsidP="00E615FD">
            <w:pPr>
              <w:pStyle w:val="Tabletex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tcBorders>
          </w:tcPr>
          <w:p w:rsidR="00540125" w:rsidRPr="00BF6B21" w:rsidRDefault="00540125" w:rsidP="00E615FD">
            <w:pPr>
              <w:pStyle w:val="Tabletex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Systèmes AVI</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3 000 </w:t>
            </w:r>
            <w:r w:rsidRPr="00BF6B21">
              <w:rPr>
                <w:rFonts w:asciiTheme="majorBidi" w:hAnsiTheme="majorBidi" w:cstheme="majorBidi"/>
                <w:szCs w:val="22"/>
                <w:lang w:val="fr-CH"/>
              </w:rPr>
              <w:sym w:font="Symbol" w:char="F06D"/>
            </w:r>
            <w:r w:rsidRPr="00BF6B21">
              <w:rPr>
                <w:rFonts w:asciiTheme="majorBidi" w:hAnsiTheme="majorBidi" w:cstheme="majorBidi"/>
                <w:szCs w:val="24"/>
                <w:lang w:val="fr-CH"/>
              </w:rPr>
              <w:t>V/m par MHz de largeur de bande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3,339-3,3458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bottom w:val="nil"/>
            </w:tcBorders>
          </w:tcPr>
          <w:p w:rsidR="00540125" w:rsidRPr="00BF6B21" w:rsidRDefault="00540125" w:rsidP="00E615FD">
            <w:pPr>
              <w:pStyle w:val="Tabletex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tcBorders>
          </w:tcPr>
          <w:p w:rsidR="00540125" w:rsidRPr="00BF6B21" w:rsidRDefault="00540125" w:rsidP="00E615FD">
            <w:pPr>
              <w:pStyle w:val="Tabletex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Systèmes AVI</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3 000 </w:t>
            </w:r>
            <w:r w:rsidRPr="00BF6B21">
              <w:rPr>
                <w:rFonts w:asciiTheme="majorBidi" w:hAnsiTheme="majorBidi" w:cstheme="majorBidi"/>
                <w:szCs w:val="22"/>
                <w:lang w:val="fr-CH"/>
              </w:rPr>
              <w:sym w:font="Symbol" w:char="F06D"/>
            </w:r>
            <w:r w:rsidRPr="00BF6B21">
              <w:rPr>
                <w:rFonts w:asciiTheme="majorBidi" w:hAnsiTheme="majorBidi" w:cstheme="majorBidi"/>
                <w:szCs w:val="24"/>
                <w:lang w:val="fr-CH"/>
              </w:rPr>
              <w:t>V/m par MHz de largeur de bande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bl>
    <w:p w:rsidR="00C17130" w:rsidRPr="00BF6B21" w:rsidRDefault="00C17130" w:rsidP="00C17130">
      <w:pPr>
        <w:pStyle w:val="TableNo"/>
        <w:rPr>
          <w:lang w:val="fr-CH"/>
        </w:rPr>
      </w:pPr>
      <w:r w:rsidRPr="00BF6B21">
        <w:rPr>
          <w:lang w:val="fr-CH"/>
        </w:rPr>
        <w:lastRenderedPageBreak/>
        <w:t>TABLEAU 12 (</w:t>
      </w:r>
      <w:r w:rsidRPr="00BF6B21">
        <w:rPr>
          <w:i/>
          <w:iCs/>
          <w:lang w:val="fr-CH"/>
        </w:rPr>
        <w:t>suite</w:t>
      </w:r>
      <w:r w:rsidRPr="00BF6B21">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C17130" w:rsidRPr="00BF6B21" w:rsidTr="00C17130">
        <w:trPr>
          <w:jc w:val="center"/>
        </w:trPr>
        <w:tc>
          <w:tcPr>
            <w:tcW w:w="2312" w:type="dxa"/>
            <w:vAlign w:val="center"/>
          </w:tcPr>
          <w:p w:rsidR="00C17130" w:rsidRPr="00BF6B21" w:rsidRDefault="00C17130" w:rsidP="00C17130">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2818" w:type="dxa"/>
            <w:vAlign w:val="center"/>
          </w:tcPr>
          <w:p w:rsidR="00C17130" w:rsidRPr="00BF6B21" w:rsidRDefault="00C17130" w:rsidP="00C17130">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Type d'utilisation</w:t>
            </w:r>
          </w:p>
        </w:tc>
        <w:tc>
          <w:tcPr>
            <w:tcW w:w="2818" w:type="dxa"/>
            <w:vAlign w:val="center"/>
          </w:tcPr>
          <w:p w:rsidR="00C17130" w:rsidRPr="00BF6B21" w:rsidRDefault="00C17130" w:rsidP="00C17130">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Limite d'émission</w:t>
            </w:r>
          </w:p>
        </w:tc>
        <w:tc>
          <w:tcPr>
            <w:tcW w:w="1691" w:type="dxa"/>
            <w:vAlign w:val="center"/>
          </w:tcPr>
          <w:p w:rsidR="00C17130" w:rsidRPr="00BF6B21" w:rsidRDefault="00C17130" w:rsidP="00C17130">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Détecteur</w:t>
            </w:r>
            <w:r w:rsidRPr="00BF6B21">
              <w:rPr>
                <w:rFonts w:asciiTheme="majorBidi" w:hAnsiTheme="majorBidi" w:cstheme="majorBidi"/>
                <w:noProof/>
                <w:szCs w:val="24"/>
                <w:lang w:val="fr-CH"/>
              </w:rPr>
              <w:br/>
              <w:t>A-moyenne</w:t>
            </w:r>
            <w:r w:rsidRPr="00BF6B21">
              <w:rPr>
                <w:rFonts w:asciiTheme="majorBidi" w:hAnsiTheme="majorBidi" w:cstheme="majorBidi"/>
                <w:noProof/>
                <w:szCs w:val="24"/>
                <w:lang w:val="fr-CH"/>
              </w:rPr>
              <w:br/>
              <w:t>Q-quasi-crête</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3,358-3,6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bottom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Systèmes AVI</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3 000 </w:t>
            </w:r>
            <w:r w:rsidRPr="00BF6B21">
              <w:rPr>
                <w:rFonts w:asciiTheme="majorBidi" w:hAnsiTheme="majorBidi" w:cstheme="majorBidi"/>
                <w:szCs w:val="22"/>
                <w:lang w:val="fr-CH"/>
              </w:rPr>
              <w:sym w:font="Symbol" w:char="F06D"/>
            </w:r>
            <w:r w:rsidRPr="00BF6B21">
              <w:rPr>
                <w:rFonts w:asciiTheme="majorBidi" w:hAnsiTheme="majorBidi" w:cstheme="majorBidi"/>
                <w:szCs w:val="24"/>
                <w:lang w:val="fr-CH"/>
              </w:rPr>
              <w:t>V/m par MHz de largeur de bande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4,4-4,5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5,15-5,25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nationaux pour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infrastructure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information</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intérieur seulement. Puissance de sortie: la plus petite des valeurs suivantes: 50 mW ou 4 dBm + 10 log B (où B = largeur de bande à 26 dB (MHz)) </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5,25-5,35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bottom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nationaux pour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infrastructure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information</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Puissance de sortie: la plus petite des valeurs suivantes: 250 mW ou 11 dBm + 10 log B (où B = largeur de bande à 26 dB (MHz))</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5,46-5,725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5,47-5,725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nationaux pour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infrastructure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information</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Puissance de sortie: la plus petite des valeurs suivantes: 250 mW ou 11 dBm + 10 log B (où B = largeur de bande à 26 dB (MHz))</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5,725-5,825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nationaux pour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infrastructure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information</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Puissance de sortie: la plus petite des valeurs suivantes: 1 W ou 17 dBm + 10 log B (où B = largeur de bande à 26 dB (MHz))</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5,725-5,785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Emetteurs à étalement de spectre</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sortie</w:t>
            </w:r>
          </w:p>
        </w:tc>
        <w:tc>
          <w:tcPr>
            <w:tcW w:w="1691" w:type="dxa"/>
          </w:tcPr>
          <w:p w:rsidR="00540125" w:rsidRPr="00BF6B21" w:rsidRDefault="00540125" w:rsidP="00E615FD">
            <w:pPr>
              <w:pStyle w:val="Tabletext"/>
              <w:jc w:val="center"/>
              <w:rPr>
                <w:rFonts w:asciiTheme="majorBidi" w:hAnsiTheme="majorBidi" w:cstheme="majorBidi"/>
                <w:szCs w:val="24"/>
                <w:lang w:val="fr-CH"/>
              </w:rPr>
            </w:pPr>
          </w:p>
        </w:tc>
      </w:tr>
      <w:tr w:rsidR="00540125" w:rsidRPr="00BF6B21" w:rsidTr="00C17130">
        <w:trPr>
          <w:jc w:val="center"/>
        </w:trPr>
        <w:tc>
          <w:tcPr>
            <w:tcW w:w="2312" w:type="dxa"/>
            <w:tcBorders>
              <w:top w:val="nil"/>
              <w:bottom w:val="nil"/>
            </w:tcBorders>
          </w:tcPr>
          <w:p w:rsidR="00540125" w:rsidRPr="00BF6B21" w:rsidRDefault="00540125" w:rsidP="00E615FD">
            <w:pPr>
              <w:pStyle w:val="Tabletex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Modulation numérique</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sortie</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tcBorders>
          </w:tcPr>
          <w:p w:rsidR="00540125" w:rsidRPr="00BF6B21" w:rsidRDefault="00540125" w:rsidP="00E615FD">
            <w:pPr>
              <w:pStyle w:val="Tabletext"/>
              <w:rPr>
                <w:rFonts w:asciiTheme="majorBidi" w:hAnsiTheme="majorBidi" w:cstheme="majorBidi"/>
                <w:szCs w:val="24"/>
                <w:lang w:val="fr-CH"/>
              </w:rPr>
            </w:pPr>
          </w:p>
        </w:tc>
        <w:tc>
          <w:tcPr>
            <w:tcW w:w="2818" w:type="dxa"/>
          </w:tcPr>
          <w:p w:rsidR="00540125" w:rsidRPr="00BF6B21" w:rsidRDefault="00540125" w:rsidP="00C17130">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15.249</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bl>
    <w:p w:rsidR="00C17130" w:rsidRPr="00BF6B21" w:rsidRDefault="00C17130" w:rsidP="00C17130">
      <w:pPr>
        <w:pStyle w:val="Tablefin"/>
        <w:rPr>
          <w:lang w:val="fr-CH"/>
        </w:rPr>
      </w:pPr>
    </w:p>
    <w:p w:rsidR="00C17130" w:rsidRPr="00BF6B21" w:rsidRDefault="00C17130" w:rsidP="00C17130">
      <w:pPr>
        <w:pStyle w:val="TableNo"/>
        <w:rPr>
          <w:lang w:val="fr-CH"/>
        </w:rPr>
      </w:pPr>
      <w:r w:rsidRPr="00BF6B21">
        <w:rPr>
          <w:lang w:val="fr-CH"/>
        </w:rPr>
        <w:lastRenderedPageBreak/>
        <w:t>TABLEAU 12 (</w:t>
      </w:r>
      <w:r w:rsidRPr="00BF6B21">
        <w:rPr>
          <w:i/>
          <w:iCs/>
          <w:lang w:val="fr-CH"/>
        </w:rPr>
        <w:t>suite</w:t>
      </w:r>
      <w:r w:rsidRPr="00BF6B21">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C17130" w:rsidRPr="00BF6B21" w:rsidTr="00C17130">
        <w:trPr>
          <w:jc w:val="center"/>
        </w:trPr>
        <w:tc>
          <w:tcPr>
            <w:tcW w:w="2312" w:type="dxa"/>
            <w:vAlign w:val="center"/>
          </w:tcPr>
          <w:p w:rsidR="00C17130" w:rsidRPr="00BF6B21" w:rsidRDefault="00C17130" w:rsidP="00C17130">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2818" w:type="dxa"/>
            <w:vAlign w:val="center"/>
          </w:tcPr>
          <w:p w:rsidR="00C17130" w:rsidRPr="00BF6B21" w:rsidRDefault="00C17130" w:rsidP="00C17130">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Type d'utilisation</w:t>
            </w:r>
          </w:p>
        </w:tc>
        <w:tc>
          <w:tcPr>
            <w:tcW w:w="2818" w:type="dxa"/>
            <w:vAlign w:val="center"/>
          </w:tcPr>
          <w:p w:rsidR="00C17130" w:rsidRPr="00BF6B21" w:rsidRDefault="00C17130" w:rsidP="00C17130">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Limite d'émission</w:t>
            </w:r>
          </w:p>
        </w:tc>
        <w:tc>
          <w:tcPr>
            <w:tcW w:w="1691" w:type="dxa"/>
            <w:vAlign w:val="center"/>
          </w:tcPr>
          <w:p w:rsidR="00C17130" w:rsidRPr="00BF6B21" w:rsidRDefault="00C17130" w:rsidP="00C17130">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Détecteur</w:t>
            </w:r>
            <w:r w:rsidRPr="00BF6B21">
              <w:rPr>
                <w:rFonts w:asciiTheme="majorBidi" w:hAnsiTheme="majorBidi" w:cstheme="majorBidi"/>
                <w:noProof/>
                <w:szCs w:val="24"/>
                <w:lang w:val="fr-CH"/>
              </w:rPr>
              <w:br/>
              <w:t>A-moyenne</w:t>
            </w:r>
            <w:r w:rsidRPr="00BF6B21">
              <w:rPr>
                <w:rFonts w:asciiTheme="majorBidi" w:hAnsiTheme="majorBidi" w:cstheme="majorBidi"/>
                <w:noProof/>
                <w:szCs w:val="24"/>
                <w:lang w:val="fr-CH"/>
              </w:rPr>
              <w:br/>
              <w:t>Q-quasi-crête</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5,785-5,815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Emetteurs à étalement de spectre</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1 W de puissance de sortie</w:t>
            </w:r>
          </w:p>
        </w:tc>
        <w:tc>
          <w:tcPr>
            <w:tcW w:w="1691" w:type="dxa"/>
          </w:tcPr>
          <w:p w:rsidR="00540125" w:rsidRPr="00BF6B21" w:rsidRDefault="00540125" w:rsidP="00E615FD">
            <w:pPr>
              <w:pStyle w:val="Tabletext"/>
              <w:jc w:val="center"/>
              <w:rPr>
                <w:rFonts w:asciiTheme="majorBidi" w:hAnsiTheme="majorBidi" w:cstheme="majorBidi"/>
                <w:szCs w:val="24"/>
                <w:lang w:val="fr-CH"/>
              </w:rPr>
            </w:pPr>
          </w:p>
        </w:tc>
      </w:tr>
      <w:tr w:rsidR="00540125" w:rsidRPr="00BF6B21" w:rsidTr="00C17130">
        <w:trPr>
          <w:jc w:val="center"/>
        </w:trPr>
        <w:tc>
          <w:tcPr>
            <w:tcW w:w="2312" w:type="dxa"/>
            <w:tcBorders>
              <w:top w:val="nil"/>
              <w:bottom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Modulation numérique</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W de puissance de sortie</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bottom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Capteurs de perturbation de champ</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500 000 µV/m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15.249</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50 000 µV/m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5,815-5,85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Emetteurs à étalement de spectre</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W de puissance de sortie</w:t>
            </w:r>
          </w:p>
        </w:tc>
        <w:tc>
          <w:tcPr>
            <w:tcW w:w="1691" w:type="dxa"/>
          </w:tcPr>
          <w:p w:rsidR="00540125" w:rsidRPr="00BF6B21" w:rsidRDefault="00540125" w:rsidP="00E615FD">
            <w:pPr>
              <w:pStyle w:val="Tabletext"/>
              <w:jc w:val="center"/>
              <w:rPr>
                <w:rFonts w:asciiTheme="majorBidi" w:hAnsiTheme="majorBidi" w:cstheme="majorBidi"/>
                <w:szCs w:val="24"/>
                <w:lang w:val="fr-CH"/>
              </w:rPr>
            </w:pPr>
          </w:p>
        </w:tc>
      </w:tr>
      <w:tr w:rsidR="00540125" w:rsidRPr="00BF6B21" w:rsidTr="00C17130">
        <w:trPr>
          <w:jc w:val="center"/>
        </w:trPr>
        <w:tc>
          <w:tcPr>
            <w:tcW w:w="2312" w:type="dxa"/>
            <w:tcBorders>
              <w:top w:val="nil"/>
              <w:bottom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Modulation numérique</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W de puissance de sortie</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15.249</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5,85-5,875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Quelconque</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5,875-7,25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7,75-8,025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8,5-9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9,2-9,3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tcBorders>
          </w:tcPr>
          <w:p w:rsidR="00540125" w:rsidRPr="00BF6B21" w:rsidRDefault="00540125" w:rsidP="00E615FD">
            <w:pPr>
              <w:pStyle w:val="Tabletex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9,5-10,5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10,5-10,55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Capteurs de perturbation de champ</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2 500 000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bottom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10,55-10,6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12,7-13,25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tcBorders>
          </w:tcPr>
          <w:p w:rsidR="00540125" w:rsidRPr="00BF6B21" w:rsidRDefault="00540125" w:rsidP="00E615FD">
            <w:pPr>
              <w:pStyle w:val="Tabletex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bl>
    <w:p w:rsidR="00C17130" w:rsidRPr="00BF6B21" w:rsidRDefault="00C17130" w:rsidP="00C17130">
      <w:pPr>
        <w:pStyle w:val="Tablefin"/>
        <w:rPr>
          <w:lang w:val="fr-CH"/>
        </w:rPr>
      </w:pPr>
    </w:p>
    <w:p w:rsidR="00C17130" w:rsidRPr="00BF6B21" w:rsidRDefault="00C17130" w:rsidP="00C17130">
      <w:pPr>
        <w:pStyle w:val="TableNo"/>
        <w:rPr>
          <w:lang w:val="fr-CH"/>
        </w:rPr>
      </w:pPr>
      <w:r w:rsidRPr="00BF6B21">
        <w:rPr>
          <w:lang w:val="fr-CH"/>
        </w:rPr>
        <w:lastRenderedPageBreak/>
        <w:t>TABLEAU 12 (</w:t>
      </w:r>
      <w:r w:rsidRPr="00BF6B21">
        <w:rPr>
          <w:i/>
          <w:iCs/>
          <w:lang w:val="fr-CH"/>
        </w:rPr>
        <w:t>fin</w:t>
      </w:r>
      <w:r w:rsidRPr="00BF6B21">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C17130" w:rsidRPr="00BF6B21" w:rsidTr="00C17130">
        <w:trPr>
          <w:jc w:val="center"/>
        </w:trPr>
        <w:tc>
          <w:tcPr>
            <w:tcW w:w="2312" w:type="dxa"/>
            <w:vAlign w:val="center"/>
          </w:tcPr>
          <w:p w:rsidR="00C17130" w:rsidRPr="00BF6B21" w:rsidRDefault="00C17130" w:rsidP="00C17130">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2818" w:type="dxa"/>
            <w:vAlign w:val="center"/>
          </w:tcPr>
          <w:p w:rsidR="00C17130" w:rsidRPr="00BF6B21" w:rsidRDefault="00C17130" w:rsidP="00C17130">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Type d'utilisation</w:t>
            </w:r>
          </w:p>
        </w:tc>
        <w:tc>
          <w:tcPr>
            <w:tcW w:w="2818" w:type="dxa"/>
            <w:vAlign w:val="center"/>
          </w:tcPr>
          <w:p w:rsidR="00C17130" w:rsidRPr="00BF6B21" w:rsidRDefault="00C17130" w:rsidP="00C17130">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Limite d'émission</w:t>
            </w:r>
          </w:p>
        </w:tc>
        <w:tc>
          <w:tcPr>
            <w:tcW w:w="1691" w:type="dxa"/>
            <w:vAlign w:val="center"/>
          </w:tcPr>
          <w:p w:rsidR="00C17130" w:rsidRPr="00BF6B21" w:rsidRDefault="00C17130" w:rsidP="00C17130">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Détecteur</w:t>
            </w:r>
            <w:r w:rsidRPr="00BF6B21">
              <w:rPr>
                <w:rFonts w:asciiTheme="majorBidi" w:hAnsiTheme="majorBidi" w:cstheme="majorBidi"/>
                <w:noProof/>
                <w:szCs w:val="24"/>
                <w:lang w:val="fr-CH"/>
              </w:rPr>
              <w:br/>
              <w:t>A-moyenne</w:t>
            </w:r>
            <w:r w:rsidRPr="00BF6B21">
              <w:rPr>
                <w:rFonts w:asciiTheme="majorBidi" w:hAnsiTheme="majorBidi" w:cstheme="majorBidi"/>
                <w:noProof/>
                <w:szCs w:val="24"/>
                <w:lang w:val="fr-CH"/>
              </w:rPr>
              <w:br/>
              <w:t>Q-quasi-crête</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13,4-14,47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14,5-15,35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16,2-17,7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21,4-22,01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23,12-23,6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24-24,075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15.249</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24,075-24,175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Capteurs de perturbation de champ</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2 500 000</w:t>
            </w:r>
            <w:r w:rsidRPr="00BF6B21">
              <w:rPr>
                <w:rFonts w:asciiTheme="majorBidi" w:hAnsiTheme="majorBidi" w:cstheme="majorBidi"/>
                <w:szCs w:val="24"/>
                <w:lang w:val="fr-CH"/>
              </w:rPr>
              <w:t></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15.249</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24,175-24,25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Toute utilisation dans le cadre de la section 15.249</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24,25-31,2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31,8-36,43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bottom w:val="nil"/>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36,5-38,6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Signaux de commande intermittents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12 500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Borders>
              <w:top w:val="nil"/>
            </w:tcBorders>
          </w:tcPr>
          <w:p w:rsidR="00540125" w:rsidRPr="00BF6B21" w:rsidRDefault="00540125" w:rsidP="00E615FD">
            <w:pPr>
              <w:pStyle w:val="Tabletext"/>
              <w:jc w:val="left"/>
              <w:rPr>
                <w:rFonts w:asciiTheme="majorBidi" w:hAnsiTheme="majorBidi" w:cstheme="majorBidi"/>
                <w:szCs w:val="24"/>
                <w:lang w:val="fr-CH"/>
              </w:rPr>
            </w:pP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Transmissions périodiques</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à 3 m</w:t>
            </w:r>
          </w:p>
        </w:tc>
        <w:tc>
          <w:tcPr>
            <w:tcW w:w="1691"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w:t>
            </w:r>
          </w:p>
        </w:tc>
      </w:tr>
      <w:tr w:rsidR="00540125" w:rsidRPr="00BF6B21" w:rsidTr="00C17130">
        <w:trPr>
          <w:jc w:val="center"/>
        </w:trPr>
        <w:tc>
          <w:tcPr>
            <w:tcW w:w="231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46,7-46,9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Capteurs de perturbation de champ pour véhicule</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Variable</w:t>
            </w:r>
          </w:p>
        </w:tc>
        <w:tc>
          <w:tcPr>
            <w:tcW w:w="1691" w:type="dxa"/>
          </w:tcPr>
          <w:p w:rsidR="00540125" w:rsidRPr="00BF6B21" w:rsidRDefault="00540125" w:rsidP="00E615FD">
            <w:pPr>
              <w:pStyle w:val="Tabletext"/>
              <w:jc w:val="center"/>
              <w:rPr>
                <w:rFonts w:asciiTheme="majorBidi" w:hAnsiTheme="majorBidi" w:cstheme="majorBidi"/>
                <w:szCs w:val="24"/>
                <w:lang w:val="fr-CH"/>
              </w:rPr>
            </w:pPr>
          </w:p>
        </w:tc>
      </w:tr>
      <w:tr w:rsidR="00540125" w:rsidRPr="00BF6B21" w:rsidTr="00C17130">
        <w:trPr>
          <w:jc w:val="center"/>
        </w:trPr>
        <w:tc>
          <w:tcPr>
            <w:tcW w:w="2312"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noProof/>
                <w:szCs w:val="24"/>
                <w:lang w:val="fr-CH"/>
              </w:rPr>
            </w:pPr>
            <w:r w:rsidRPr="00BF6B21">
              <w:rPr>
                <w:rFonts w:asciiTheme="majorBidi" w:hAnsiTheme="majorBidi" w:cstheme="majorBidi"/>
                <w:noProof/>
                <w:szCs w:val="24"/>
                <w:lang w:val="fr-CH"/>
              </w:rPr>
              <w:t>57-64 GHz</w:t>
            </w:r>
          </w:p>
        </w:tc>
        <w:tc>
          <w:tcPr>
            <w:tcW w:w="281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aéronef, pas de satellite, pas de capteur de perturbation de champ (avec une exception fixe caractérisée)</w:t>
            </w:r>
          </w:p>
        </w:tc>
        <w:tc>
          <w:tcPr>
            <w:tcW w:w="281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noProof/>
                <w:szCs w:val="24"/>
                <w:lang w:val="fr-CH"/>
              </w:rPr>
            </w:pPr>
            <w:r w:rsidRPr="00BF6B21">
              <w:rPr>
                <w:rFonts w:asciiTheme="majorBidi" w:hAnsiTheme="majorBidi" w:cstheme="majorBidi"/>
                <w:noProof/>
                <w:szCs w:val="24"/>
                <w:lang w:val="fr-CH"/>
              </w:rPr>
              <w:t>Variable</w:t>
            </w:r>
          </w:p>
        </w:tc>
        <w:tc>
          <w:tcPr>
            <w:tcW w:w="1691"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rPr>
                <w:rFonts w:asciiTheme="majorBidi" w:hAnsiTheme="majorBidi" w:cstheme="majorBidi"/>
                <w:szCs w:val="24"/>
                <w:lang w:val="fr-CH"/>
              </w:rPr>
            </w:pPr>
          </w:p>
        </w:tc>
      </w:tr>
      <w:tr w:rsidR="00540125" w:rsidRPr="00BF6B21" w:rsidTr="00C17130">
        <w:trPr>
          <w:jc w:val="center"/>
        </w:trPr>
        <w:tc>
          <w:tcPr>
            <w:tcW w:w="231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76-77 GHz</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Capteurs de perturbation de champ pour véhicule</w:t>
            </w:r>
          </w:p>
        </w:tc>
        <w:tc>
          <w:tcPr>
            <w:tcW w:w="281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Variable</w:t>
            </w:r>
          </w:p>
        </w:tc>
        <w:tc>
          <w:tcPr>
            <w:tcW w:w="1691" w:type="dxa"/>
          </w:tcPr>
          <w:p w:rsidR="00540125" w:rsidRPr="00BF6B21" w:rsidRDefault="00540125" w:rsidP="00E615FD">
            <w:pPr>
              <w:pStyle w:val="Tabletext"/>
              <w:rPr>
                <w:rFonts w:asciiTheme="majorBidi" w:hAnsiTheme="majorBidi" w:cstheme="majorBidi"/>
                <w:szCs w:val="24"/>
                <w:lang w:val="fr-CH"/>
              </w:rPr>
            </w:pPr>
          </w:p>
        </w:tc>
      </w:tr>
    </w:tbl>
    <w:p w:rsidR="00540125" w:rsidRPr="00BF6B21" w:rsidRDefault="00540125" w:rsidP="00540125">
      <w:pPr>
        <w:pStyle w:val="Tablefin"/>
        <w:rPr>
          <w:lang w:val="fr-CH"/>
        </w:rPr>
      </w:pPr>
      <w:bookmarkStart w:id="442" w:name="_Toc283218350"/>
      <w:bookmarkStart w:id="443" w:name="_Toc287278449"/>
      <w:bookmarkStart w:id="444" w:name="_Toc287279708"/>
    </w:p>
    <w:p w:rsidR="00540125" w:rsidRPr="00BF6B21" w:rsidRDefault="00540125" w:rsidP="00540125">
      <w:pPr>
        <w:pStyle w:val="Heading1"/>
        <w:rPr>
          <w:rFonts w:asciiTheme="majorBidi" w:hAnsiTheme="majorBidi" w:cstheme="majorBidi"/>
          <w:szCs w:val="24"/>
          <w:lang w:val="fr-CH"/>
        </w:rPr>
      </w:pPr>
      <w:bookmarkStart w:id="445" w:name="_Toc288226016"/>
      <w:bookmarkStart w:id="446" w:name="_Toc288480988"/>
      <w:bookmarkStart w:id="447" w:name="_Toc305146529"/>
      <w:r w:rsidRPr="00BF6B21">
        <w:rPr>
          <w:rFonts w:asciiTheme="majorBidi" w:hAnsiTheme="majorBidi" w:cstheme="majorBidi"/>
          <w:szCs w:val="24"/>
          <w:lang w:val="fr-CH"/>
        </w:rPr>
        <w:lastRenderedPageBreak/>
        <w:t>5</w:t>
      </w:r>
      <w:r w:rsidRPr="00BF6B21">
        <w:rPr>
          <w:rFonts w:asciiTheme="majorBidi" w:hAnsiTheme="majorBidi" w:cstheme="majorBidi"/>
          <w:szCs w:val="24"/>
          <w:lang w:val="fr-CH"/>
        </w:rPr>
        <w:tab/>
      </w:r>
      <w:r w:rsidRPr="00BF6B21">
        <w:rPr>
          <w:rFonts w:asciiTheme="majorBidi" w:hAnsiTheme="majorBidi" w:cstheme="majorBidi"/>
          <w:noProof/>
          <w:szCs w:val="24"/>
          <w:lang w:val="fr-CH"/>
        </w:rPr>
        <w:t>Spécifications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antenne</w:t>
      </w:r>
      <w:bookmarkEnd w:id="442"/>
      <w:bookmarkEnd w:id="443"/>
      <w:bookmarkEnd w:id="444"/>
      <w:bookmarkEnd w:id="445"/>
      <w:bookmarkEnd w:id="446"/>
      <w:bookmarkEnd w:id="447"/>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Si on change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antenne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émetteur, on risque de fortement augmenter ou diminuer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intensité du signal qui est transmis au bout du compte.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A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exception des dispositifs à courant porteur, des systèmes hertziens dans les tunnels, des équipements de localisation des câbles ou du fonctionnement dans les bandes 160-190 kHz, 510-1</w:t>
      </w:r>
      <w:r w:rsidRPr="00BF6B21">
        <w:rPr>
          <w:rFonts w:asciiTheme="majorBidi" w:hAnsiTheme="majorBidi" w:cstheme="majorBidi"/>
          <w:noProof/>
          <w:sz w:val="12"/>
          <w:szCs w:val="24"/>
          <w:lang w:val="fr-CH"/>
        </w:rPr>
        <w:t> </w:t>
      </w:r>
      <w:r w:rsidRPr="00BF6B21">
        <w:rPr>
          <w:rFonts w:asciiTheme="majorBidi" w:hAnsiTheme="majorBidi" w:cstheme="majorBidi"/>
          <w:noProof/>
          <w:szCs w:val="24"/>
          <w:lang w:val="fr-CH"/>
        </w:rPr>
        <w:t>705 kHz, les normes de la Partie 15 ne sont pas fondées uniquement sur la puissance de sortie mais aussi sur les caractéristiques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antenne.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 émetteur à faible puissance qui respecte les normes techniques de la Partie 15 avec une certaine antenne attachée risque donc de dépasser les limites données dans ces normes si on lui attache une antenne différente.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 pourrait alors en résulter un grave problème de brouillage de systèmes de radiocommunication autorisés (communications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urgence, radiodiffusion, contrôle du trafic aérien, etc.).</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Afin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éviter ce genre de problème de brouillage, chaque émetteur fondé sur la Partie 15 doit être conçu de manière à garantir 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on ne puisse pas utiliser, sur cet émetteur,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autre type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antenne que celui employé pour démontrer la conformité aux normes techniques.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Cela signifie que les émetteurs fondés sur la Partie 15 doivent avoir des antennes attachées en permanence ou détachables et dotées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connecteur unique.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 connecteur unique est un connecteur qui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est pas un connecteur de type normalisé que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on trouve dans les magasins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électronique.</w:t>
      </w:r>
    </w:p>
    <w:p w:rsidR="00540125" w:rsidRPr="00BF6B21" w:rsidRDefault="00540125" w:rsidP="00C17130">
      <w:pPr>
        <w:rPr>
          <w:rFonts w:asciiTheme="majorBidi" w:hAnsiTheme="majorBidi" w:cstheme="majorBidi"/>
          <w:szCs w:val="24"/>
          <w:lang w:val="fr-CH"/>
        </w:rPr>
      </w:pPr>
      <w:r w:rsidRPr="00BF6B21">
        <w:rPr>
          <w:rFonts w:asciiTheme="majorBidi" w:hAnsiTheme="majorBidi" w:cstheme="majorBidi"/>
          <w:noProof/>
          <w:szCs w:val="24"/>
          <w:lang w:val="fr-CH"/>
        </w:rPr>
        <w:t>Evidemment, les fournisseurs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émetteurs fondés sur la Partie 15 souhaitent souvent que leurs clients puissent remplacer une antenne cassée.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Cela étant, il est permis, dans le cadre de la Partie 15, de concevoir des émetteurs qui soient tels que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utilisateur puisse remplacer une antenne cassée.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Pour cela,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antenne de remplacement doit être identique du point de vue électrique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antenne qui a été utilisée pour obtenir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autorisation de la FCC pour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antenne de remplacement doit en outre inclure le connecteur unique décrit ci-dessus pour garantir 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elle est utilisée avec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 correct.</w:t>
      </w:r>
    </w:p>
    <w:p w:rsidR="00540125" w:rsidRPr="00BF6B21" w:rsidRDefault="00540125" w:rsidP="00C17130">
      <w:pPr>
        <w:pStyle w:val="Heading1"/>
        <w:rPr>
          <w:rFonts w:asciiTheme="majorBidi" w:hAnsiTheme="majorBidi" w:cstheme="majorBidi"/>
          <w:szCs w:val="24"/>
          <w:lang w:val="fr-CH"/>
        </w:rPr>
      </w:pPr>
      <w:bookmarkStart w:id="448" w:name="_Toc283218351"/>
      <w:bookmarkStart w:id="449" w:name="_Toc287278450"/>
      <w:bookmarkStart w:id="450" w:name="_Toc287279709"/>
      <w:bookmarkStart w:id="451" w:name="_Toc288226017"/>
      <w:bookmarkStart w:id="452" w:name="_Toc288480989"/>
      <w:bookmarkStart w:id="453" w:name="_Toc305146530"/>
      <w:r w:rsidRPr="00BF6B21">
        <w:rPr>
          <w:rFonts w:asciiTheme="majorBidi" w:hAnsiTheme="majorBidi" w:cstheme="majorBidi"/>
          <w:szCs w:val="24"/>
          <w:lang w:val="fr-CH"/>
        </w:rPr>
        <w:lastRenderedPageBreak/>
        <w:t>6</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Bandes avec restrictions</w:t>
      </w:r>
      <w:bookmarkEnd w:id="448"/>
      <w:bookmarkEnd w:id="449"/>
      <w:bookmarkEnd w:id="450"/>
      <w:bookmarkEnd w:id="451"/>
      <w:bookmarkEnd w:id="452"/>
      <w:bookmarkEnd w:id="453"/>
    </w:p>
    <w:p w:rsidR="00540125" w:rsidRPr="00BF6B21" w:rsidRDefault="00540125" w:rsidP="00C17130">
      <w:pPr>
        <w:keepNext/>
        <w:keepLines/>
        <w:rPr>
          <w:rFonts w:asciiTheme="majorBidi" w:hAnsiTheme="majorBidi" w:cstheme="majorBidi"/>
          <w:szCs w:val="24"/>
          <w:lang w:val="fr-CH"/>
        </w:rPr>
      </w:pPr>
      <w:r w:rsidRPr="00BF6B21">
        <w:rPr>
          <w:rFonts w:asciiTheme="majorBidi" w:hAnsiTheme="majorBidi" w:cstheme="majorBidi"/>
          <w:noProof/>
          <w:szCs w:val="24"/>
          <w:lang w:val="fr-CH"/>
        </w:rPr>
        <w:t>Les éléments rayonnants intentionnels ne sont pas autorisés à fonctionner dans les bandes suivantes:</w:t>
      </w:r>
    </w:p>
    <w:p w:rsidR="00540125" w:rsidRPr="00BF6B21" w:rsidRDefault="00540125" w:rsidP="00C17130">
      <w:pPr>
        <w:pStyle w:val="TableNo"/>
        <w:keepLines/>
        <w:rPr>
          <w:lang w:val="fr-CH"/>
        </w:rPr>
      </w:pPr>
      <w:r w:rsidRPr="00BF6B21">
        <w:rPr>
          <w:lang w:val="fr-CH"/>
        </w:rPr>
        <w:t>TABLEAU 13</w:t>
      </w:r>
    </w:p>
    <w:p w:rsidR="00540125" w:rsidRPr="00BF6B21" w:rsidRDefault="00540125" w:rsidP="00C17130">
      <w:pPr>
        <w:pStyle w:val="Tabletitle"/>
        <w:keepLines/>
        <w:rPr>
          <w:lang w:val="fr-CH"/>
        </w:rPr>
      </w:pPr>
      <w:r w:rsidRPr="00BF6B21">
        <w:rPr>
          <w:lang w:val="fr-CH"/>
        </w:rPr>
        <w:t>Bandes avec restrictions – Rayonnements non essentiels uniquement avec</w:t>
      </w:r>
      <w:r w:rsidRPr="00BF6B21">
        <w:rPr>
          <w:lang w:val="fr-CH"/>
        </w:rPr>
        <w:br/>
        <w:t>des exceptions limitées (non détaillées)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7"/>
        <w:gridCol w:w="2479"/>
        <w:gridCol w:w="2204"/>
        <w:gridCol w:w="2479"/>
      </w:tblGrid>
      <w:tr w:rsidR="00540125" w:rsidRPr="00BF6B21" w:rsidTr="00E615FD">
        <w:trPr>
          <w:trHeight w:val="240"/>
          <w:jc w:val="center"/>
        </w:trPr>
        <w:tc>
          <w:tcPr>
            <w:tcW w:w="2551" w:type="dxa"/>
          </w:tcPr>
          <w:p w:rsidR="00540125" w:rsidRPr="00BF6B21" w:rsidRDefault="00540125" w:rsidP="00C17130">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MHz</w:t>
            </w:r>
          </w:p>
        </w:tc>
        <w:tc>
          <w:tcPr>
            <w:tcW w:w="2552" w:type="dxa"/>
          </w:tcPr>
          <w:p w:rsidR="00540125" w:rsidRPr="00BF6B21" w:rsidRDefault="00540125" w:rsidP="00C17130">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MHz</w:t>
            </w:r>
          </w:p>
        </w:tc>
        <w:tc>
          <w:tcPr>
            <w:tcW w:w="2268" w:type="dxa"/>
          </w:tcPr>
          <w:p w:rsidR="00540125" w:rsidRPr="00BF6B21" w:rsidRDefault="00540125" w:rsidP="00C17130">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MHz</w:t>
            </w:r>
          </w:p>
        </w:tc>
        <w:tc>
          <w:tcPr>
            <w:tcW w:w="2552" w:type="dxa"/>
          </w:tcPr>
          <w:p w:rsidR="00540125" w:rsidRPr="00BF6B21" w:rsidRDefault="00540125" w:rsidP="00C17130">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GHz</w:t>
            </w:r>
          </w:p>
        </w:tc>
      </w:tr>
      <w:tr w:rsidR="00540125" w:rsidRPr="00BF6B21" w:rsidTr="00E615FD">
        <w:trPr>
          <w:jc w:val="center"/>
        </w:trPr>
        <w:tc>
          <w:tcPr>
            <w:tcW w:w="2551" w:type="dxa"/>
          </w:tcPr>
          <w:p w:rsidR="00540125" w:rsidRPr="00BF6B21" w:rsidRDefault="00540125" w:rsidP="00C17130">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ab/>
              <w:t>0,090-0,110</w:t>
            </w:r>
            <w:r w:rsidRPr="00BF6B21">
              <w:rPr>
                <w:rFonts w:asciiTheme="majorBidi" w:hAnsiTheme="majorBidi" w:cstheme="majorBidi"/>
                <w:szCs w:val="24"/>
                <w:lang w:val="fr-CH"/>
              </w:rPr>
              <w:br/>
            </w:r>
            <w:r w:rsidRPr="00BF6B21">
              <w:rPr>
                <w:rFonts w:asciiTheme="majorBidi" w:hAnsiTheme="majorBidi" w:cstheme="majorBidi"/>
                <w:szCs w:val="24"/>
                <w:lang w:val="fr-CH"/>
              </w:rPr>
              <w:tab/>
              <w:t>0,495-0,505</w:t>
            </w:r>
            <w:r w:rsidRPr="00BF6B21">
              <w:rPr>
                <w:rFonts w:asciiTheme="majorBidi" w:hAnsiTheme="majorBidi" w:cstheme="majorBidi"/>
                <w:szCs w:val="24"/>
                <w:lang w:val="fr-CH"/>
              </w:rPr>
              <w:br/>
            </w:r>
            <w:r w:rsidRPr="00BF6B21">
              <w:rPr>
                <w:rFonts w:asciiTheme="majorBidi" w:hAnsiTheme="majorBidi" w:cstheme="majorBidi"/>
                <w:szCs w:val="24"/>
                <w:lang w:val="fr-CH"/>
              </w:rPr>
              <w:tab/>
              <w:t>2,1735-2,1905</w:t>
            </w:r>
            <w:r w:rsidRPr="00BF6B21">
              <w:rPr>
                <w:rFonts w:asciiTheme="majorBidi" w:hAnsiTheme="majorBidi" w:cstheme="majorBidi"/>
                <w:szCs w:val="24"/>
                <w:lang w:val="fr-CH"/>
              </w:rPr>
              <w:br/>
            </w:r>
            <w:r w:rsidRPr="00BF6B21">
              <w:rPr>
                <w:rFonts w:asciiTheme="majorBidi" w:hAnsiTheme="majorBidi" w:cstheme="majorBidi"/>
                <w:szCs w:val="24"/>
                <w:lang w:val="fr-CH"/>
              </w:rPr>
              <w:tab/>
              <w:t>4,125-4,128</w:t>
            </w:r>
            <w:r w:rsidRPr="00BF6B21">
              <w:rPr>
                <w:rFonts w:asciiTheme="majorBidi" w:hAnsiTheme="majorBidi" w:cstheme="majorBidi"/>
                <w:szCs w:val="24"/>
                <w:lang w:val="fr-CH"/>
              </w:rPr>
              <w:br/>
            </w:r>
            <w:r w:rsidRPr="00BF6B21">
              <w:rPr>
                <w:rFonts w:asciiTheme="majorBidi" w:hAnsiTheme="majorBidi" w:cstheme="majorBidi"/>
                <w:szCs w:val="24"/>
                <w:lang w:val="fr-CH"/>
              </w:rPr>
              <w:tab/>
              <w:t>4,17725-4,17775</w:t>
            </w:r>
            <w:r w:rsidRPr="00BF6B21">
              <w:rPr>
                <w:rFonts w:asciiTheme="majorBidi" w:hAnsiTheme="majorBidi" w:cstheme="majorBidi"/>
                <w:szCs w:val="24"/>
                <w:lang w:val="fr-CH"/>
              </w:rPr>
              <w:br/>
            </w:r>
            <w:r w:rsidRPr="00BF6B21">
              <w:rPr>
                <w:rFonts w:asciiTheme="majorBidi" w:hAnsiTheme="majorBidi" w:cstheme="majorBidi"/>
                <w:szCs w:val="24"/>
                <w:lang w:val="fr-CH"/>
              </w:rPr>
              <w:tab/>
              <w:t>4,20725-4,20775</w:t>
            </w:r>
            <w:r w:rsidRPr="00BF6B21">
              <w:rPr>
                <w:rFonts w:asciiTheme="majorBidi" w:hAnsiTheme="majorBidi" w:cstheme="majorBidi"/>
                <w:szCs w:val="24"/>
                <w:lang w:val="fr-CH"/>
              </w:rPr>
              <w:br/>
            </w:r>
            <w:r w:rsidRPr="00BF6B21">
              <w:rPr>
                <w:rFonts w:asciiTheme="majorBidi" w:hAnsiTheme="majorBidi" w:cstheme="majorBidi"/>
                <w:szCs w:val="24"/>
                <w:lang w:val="fr-CH"/>
              </w:rPr>
              <w:tab/>
              <w:t>6,215-6,218</w:t>
            </w:r>
            <w:r w:rsidRPr="00BF6B21">
              <w:rPr>
                <w:rFonts w:asciiTheme="majorBidi" w:hAnsiTheme="majorBidi" w:cstheme="majorBidi"/>
                <w:szCs w:val="24"/>
                <w:lang w:val="fr-CH"/>
              </w:rPr>
              <w:br/>
            </w:r>
            <w:r w:rsidRPr="00BF6B21">
              <w:rPr>
                <w:rFonts w:asciiTheme="majorBidi" w:hAnsiTheme="majorBidi" w:cstheme="majorBidi"/>
                <w:szCs w:val="24"/>
                <w:lang w:val="fr-CH"/>
              </w:rPr>
              <w:tab/>
              <w:t>6,26775-6,26825</w:t>
            </w:r>
            <w:r w:rsidRPr="00BF6B21">
              <w:rPr>
                <w:rFonts w:asciiTheme="majorBidi" w:hAnsiTheme="majorBidi" w:cstheme="majorBidi"/>
                <w:szCs w:val="24"/>
                <w:lang w:val="fr-CH"/>
              </w:rPr>
              <w:br/>
            </w:r>
            <w:r w:rsidRPr="00BF6B21">
              <w:rPr>
                <w:rFonts w:asciiTheme="majorBidi" w:hAnsiTheme="majorBidi" w:cstheme="majorBidi"/>
                <w:szCs w:val="24"/>
                <w:lang w:val="fr-CH"/>
              </w:rPr>
              <w:tab/>
              <w:t>6,31175-6,31225</w:t>
            </w:r>
            <w:r w:rsidRPr="00BF6B21">
              <w:rPr>
                <w:rFonts w:asciiTheme="majorBidi" w:hAnsiTheme="majorBidi" w:cstheme="majorBidi"/>
                <w:szCs w:val="24"/>
                <w:lang w:val="fr-CH"/>
              </w:rPr>
              <w:br/>
            </w:r>
            <w:r w:rsidRPr="00BF6B21">
              <w:rPr>
                <w:rFonts w:asciiTheme="majorBidi" w:hAnsiTheme="majorBidi" w:cstheme="majorBidi"/>
                <w:szCs w:val="24"/>
                <w:lang w:val="fr-CH"/>
              </w:rPr>
              <w:tab/>
              <w:t>8,291-8,294</w:t>
            </w:r>
            <w:r w:rsidRPr="00BF6B21">
              <w:rPr>
                <w:rFonts w:asciiTheme="majorBidi" w:hAnsiTheme="majorBidi" w:cstheme="majorBidi"/>
                <w:szCs w:val="24"/>
                <w:lang w:val="fr-CH"/>
              </w:rPr>
              <w:br/>
            </w:r>
            <w:r w:rsidRPr="00BF6B21">
              <w:rPr>
                <w:rFonts w:asciiTheme="majorBidi" w:hAnsiTheme="majorBidi" w:cstheme="majorBidi"/>
                <w:szCs w:val="24"/>
                <w:lang w:val="fr-CH"/>
              </w:rPr>
              <w:tab/>
              <w:t>8,362-8,366</w:t>
            </w:r>
            <w:r w:rsidRPr="00BF6B21">
              <w:rPr>
                <w:rFonts w:asciiTheme="majorBidi" w:hAnsiTheme="majorBidi" w:cstheme="majorBidi"/>
                <w:szCs w:val="24"/>
                <w:lang w:val="fr-CH"/>
              </w:rPr>
              <w:br/>
            </w:r>
            <w:r w:rsidRPr="00BF6B21">
              <w:rPr>
                <w:rFonts w:asciiTheme="majorBidi" w:hAnsiTheme="majorBidi" w:cstheme="majorBidi"/>
                <w:szCs w:val="24"/>
                <w:lang w:val="fr-CH"/>
              </w:rPr>
              <w:tab/>
              <w:t>8,37625-8,38675</w:t>
            </w:r>
            <w:r w:rsidRPr="00BF6B21">
              <w:rPr>
                <w:rFonts w:asciiTheme="majorBidi" w:hAnsiTheme="majorBidi" w:cstheme="majorBidi"/>
                <w:szCs w:val="24"/>
                <w:lang w:val="fr-CH"/>
              </w:rPr>
              <w:br/>
            </w:r>
            <w:r w:rsidRPr="00BF6B21">
              <w:rPr>
                <w:rFonts w:asciiTheme="majorBidi" w:hAnsiTheme="majorBidi" w:cstheme="majorBidi"/>
                <w:szCs w:val="24"/>
                <w:lang w:val="fr-CH"/>
              </w:rPr>
              <w:tab/>
              <w:t>8,41425-8,41475</w:t>
            </w:r>
            <w:r w:rsidRPr="00BF6B21">
              <w:rPr>
                <w:rFonts w:asciiTheme="majorBidi" w:hAnsiTheme="majorBidi" w:cstheme="majorBidi"/>
                <w:szCs w:val="24"/>
                <w:lang w:val="fr-CH"/>
              </w:rPr>
              <w:br/>
            </w:r>
            <w:r w:rsidRPr="00BF6B21">
              <w:rPr>
                <w:rFonts w:asciiTheme="majorBidi" w:hAnsiTheme="majorBidi" w:cstheme="majorBidi"/>
                <w:szCs w:val="24"/>
                <w:lang w:val="fr-CH"/>
              </w:rPr>
              <w:tab/>
              <w:t>12,29-12,293</w:t>
            </w:r>
            <w:r w:rsidRPr="00BF6B21">
              <w:rPr>
                <w:rFonts w:asciiTheme="majorBidi" w:hAnsiTheme="majorBidi" w:cstheme="majorBidi"/>
                <w:szCs w:val="24"/>
                <w:lang w:val="fr-CH"/>
              </w:rPr>
              <w:br/>
            </w:r>
            <w:r w:rsidRPr="00BF6B21">
              <w:rPr>
                <w:rFonts w:asciiTheme="majorBidi" w:hAnsiTheme="majorBidi" w:cstheme="majorBidi"/>
                <w:szCs w:val="24"/>
                <w:lang w:val="fr-CH"/>
              </w:rPr>
              <w:tab/>
              <w:t>12,51975-12,52025</w:t>
            </w:r>
            <w:r w:rsidRPr="00BF6B21">
              <w:rPr>
                <w:rFonts w:asciiTheme="majorBidi" w:hAnsiTheme="majorBidi" w:cstheme="majorBidi"/>
                <w:szCs w:val="24"/>
                <w:lang w:val="fr-CH"/>
              </w:rPr>
              <w:br/>
            </w:r>
            <w:r w:rsidRPr="00BF6B21">
              <w:rPr>
                <w:rFonts w:asciiTheme="majorBidi" w:hAnsiTheme="majorBidi" w:cstheme="majorBidi"/>
                <w:szCs w:val="24"/>
                <w:lang w:val="fr-CH"/>
              </w:rPr>
              <w:tab/>
              <w:t>12,57675-12,57725</w:t>
            </w:r>
            <w:r w:rsidRPr="00BF6B21">
              <w:rPr>
                <w:rFonts w:asciiTheme="majorBidi" w:hAnsiTheme="majorBidi" w:cstheme="majorBidi"/>
                <w:szCs w:val="24"/>
                <w:lang w:val="fr-CH"/>
              </w:rPr>
              <w:br/>
            </w:r>
            <w:r w:rsidRPr="00BF6B21">
              <w:rPr>
                <w:rFonts w:asciiTheme="majorBidi" w:hAnsiTheme="majorBidi" w:cstheme="majorBidi"/>
                <w:szCs w:val="24"/>
                <w:lang w:val="fr-CH"/>
              </w:rPr>
              <w:tab/>
              <w:t>13,36-13,41</w:t>
            </w:r>
          </w:p>
        </w:tc>
        <w:tc>
          <w:tcPr>
            <w:tcW w:w="2552" w:type="dxa"/>
          </w:tcPr>
          <w:p w:rsidR="00540125" w:rsidRPr="00BF6B21" w:rsidRDefault="00540125" w:rsidP="00C17130">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ab/>
              <w:t>16,42-16,423</w:t>
            </w:r>
            <w:r w:rsidRPr="00BF6B21">
              <w:rPr>
                <w:rFonts w:asciiTheme="majorBidi" w:hAnsiTheme="majorBidi" w:cstheme="majorBidi"/>
                <w:szCs w:val="24"/>
                <w:lang w:val="fr-CH"/>
              </w:rPr>
              <w:br/>
            </w:r>
            <w:r w:rsidRPr="00BF6B21">
              <w:rPr>
                <w:rFonts w:asciiTheme="majorBidi" w:hAnsiTheme="majorBidi" w:cstheme="majorBidi"/>
                <w:szCs w:val="24"/>
                <w:lang w:val="fr-CH"/>
              </w:rPr>
              <w:tab/>
              <w:t>16,69475-16,69525</w:t>
            </w:r>
            <w:r w:rsidRPr="00BF6B21">
              <w:rPr>
                <w:rFonts w:asciiTheme="majorBidi" w:hAnsiTheme="majorBidi" w:cstheme="majorBidi"/>
                <w:szCs w:val="24"/>
                <w:lang w:val="fr-CH"/>
              </w:rPr>
              <w:br/>
            </w:r>
            <w:r w:rsidRPr="00BF6B21">
              <w:rPr>
                <w:rFonts w:asciiTheme="majorBidi" w:hAnsiTheme="majorBidi" w:cstheme="majorBidi"/>
                <w:szCs w:val="24"/>
                <w:lang w:val="fr-CH"/>
              </w:rPr>
              <w:tab/>
              <w:t>16,80425-16,80475</w:t>
            </w:r>
            <w:r w:rsidRPr="00BF6B21">
              <w:rPr>
                <w:rFonts w:asciiTheme="majorBidi" w:hAnsiTheme="majorBidi" w:cstheme="majorBidi"/>
                <w:szCs w:val="24"/>
                <w:lang w:val="fr-CH"/>
              </w:rPr>
              <w:br/>
            </w:r>
            <w:r w:rsidRPr="00BF6B21">
              <w:rPr>
                <w:rFonts w:asciiTheme="majorBidi" w:hAnsiTheme="majorBidi" w:cstheme="majorBidi"/>
                <w:szCs w:val="24"/>
                <w:lang w:val="fr-CH"/>
              </w:rPr>
              <w:tab/>
              <w:t>25,5-25,67</w:t>
            </w:r>
            <w:r w:rsidRPr="00BF6B21">
              <w:rPr>
                <w:rFonts w:asciiTheme="majorBidi" w:hAnsiTheme="majorBidi" w:cstheme="majorBidi"/>
                <w:szCs w:val="24"/>
                <w:lang w:val="fr-CH"/>
              </w:rPr>
              <w:br/>
            </w:r>
            <w:r w:rsidRPr="00BF6B21">
              <w:rPr>
                <w:rFonts w:asciiTheme="majorBidi" w:hAnsiTheme="majorBidi" w:cstheme="majorBidi"/>
                <w:szCs w:val="24"/>
                <w:lang w:val="fr-CH"/>
              </w:rPr>
              <w:tab/>
              <w:t>37,5-38,25</w:t>
            </w:r>
            <w:r w:rsidRPr="00BF6B21">
              <w:rPr>
                <w:rFonts w:asciiTheme="majorBidi" w:hAnsiTheme="majorBidi" w:cstheme="majorBidi"/>
                <w:szCs w:val="24"/>
                <w:lang w:val="fr-CH"/>
              </w:rPr>
              <w:br/>
            </w:r>
            <w:r w:rsidRPr="00BF6B21">
              <w:rPr>
                <w:rFonts w:asciiTheme="majorBidi" w:hAnsiTheme="majorBidi" w:cstheme="majorBidi"/>
                <w:szCs w:val="24"/>
                <w:lang w:val="fr-CH"/>
              </w:rPr>
              <w:tab/>
              <w:t>73-74,6</w:t>
            </w:r>
            <w:r w:rsidRPr="00BF6B21">
              <w:rPr>
                <w:rFonts w:asciiTheme="majorBidi" w:hAnsiTheme="majorBidi" w:cstheme="majorBidi"/>
                <w:szCs w:val="24"/>
                <w:lang w:val="fr-CH"/>
              </w:rPr>
              <w:br/>
            </w:r>
            <w:r w:rsidRPr="00BF6B21">
              <w:rPr>
                <w:rFonts w:asciiTheme="majorBidi" w:hAnsiTheme="majorBidi" w:cstheme="majorBidi"/>
                <w:szCs w:val="24"/>
                <w:lang w:val="fr-CH"/>
              </w:rPr>
              <w:tab/>
              <w:t>74,8-75,2</w:t>
            </w:r>
            <w:r w:rsidRPr="00BF6B21">
              <w:rPr>
                <w:rFonts w:asciiTheme="majorBidi" w:hAnsiTheme="majorBidi" w:cstheme="majorBidi"/>
                <w:szCs w:val="24"/>
                <w:lang w:val="fr-CH"/>
              </w:rPr>
              <w:br/>
            </w:r>
            <w:r w:rsidRPr="00BF6B21">
              <w:rPr>
                <w:rFonts w:asciiTheme="majorBidi" w:hAnsiTheme="majorBidi" w:cstheme="majorBidi"/>
                <w:szCs w:val="24"/>
                <w:lang w:val="fr-CH"/>
              </w:rPr>
              <w:tab/>
              <w:t>108-121,94</w:t>
            </w:r>
            <w:r w:rsidRPr="00BF6B21">
              <w:rPr>
                <w:rFonts w:asciiTheme="majorBidi" w:hAnsiTheme="majorBidi" w:cstheme="majorBidi"/>
                <w:szCs w:val="24"/>
                <w:lang w:val="fr-CH"/>
              </w:rPr>
              <w:br/>
            </w:r>
            <w:r w:rsidRPr="00BF6B21">
              <w:rPr>
                <w:rFonts w:asciiTheme="majorBidi" w:hAnsiTheme="majorBidi" w:cstheme="majorBidi"/>
                <w:szCs w:val="24"/>
                <w:lang w:val="fr-CH"/>
              </w:rPr>
              <w:tab/>
              <w:t>123-138</w:t>
            </w:r>
            <w:r w:rsidRPr="00BF6B21">
              <w:rPr>
                <w:rFonts w:asciiTheme="majorBidi" w:hAnsiTheme="majorBidi" w:cstheme="majorBidi"/>
                <w:szCs w:val="24"/>
                <w:lang w:val="fr-CH"/>
              </w:rPr>
              <w:br/>
            </w:r>
            <w:r w:rsidRPr="00BF6B21">
              <w:rPr>
                <w:rFonts w:asciiTheme="majorBidi" w:hAnsiTheme="majorBidi" w:cstheme="majorBidi"/>
                <w:szCs w:val="24"/>
                <w:lang w:val="fr-CH"/>
              </w:rPr>
              <w:tab/>
              <w:t>149,9-150,05</w:t>
            </w:r>
            <w:r w:rsidRPr="00BF6B21">
              <w:rPr>
                <w:rFonts w:asciiTheme="majorBidi" w:hAnsiTheme="majorBidi" w:cstheme="majorBidi"/>
                <w:szCs w:val="24"/>
                <w:lang w:val="fr-CH"/>
              </w:rPr>
              <w:br/>
            </w:r>
            <w:r w:rsidRPr="00BF6B21">
              <w:rPr>
                <w:rFonts w:asciiTheme="majorBidi" w:hAnsiTheme="majorBidi" w:cstheme="majorBidi"/>
                <w:szCs w:val="24"/>
                <w:lang w:val="fr-CH"/>
              </w:rPr>
              <w:tab/>
              <w:t>156,52475-156,52525</w:t>
            </w:r>
            <w:r w:rsidRPr="00BF6B21">
              <w:rPr>
                <w:rFonts w:asciiTheme="majorBidi" w:hAnsiTheme="majorBidi" w:cstheme="majorBidi"/>
                <w:szCs w:val="24"/>
                <w:lang w:val="fr-CH"/>
              </w:rPr>
              <w:br/>
            </w:r>
            <w:r w:rsidRPr="00BF6B21">
              <w:rPr>
                <w:rFonts w:asciiTheme="majorBidi" w:hAnsiTheme="majorBidi" w:cstheme="majorBidi"/>
                <w:szCs w:val="24"/>
                <w:lang w:val="fr-CH"/>
              </w:rPr>
              <w:tab/>
              <w:t>156,7-156,9</w:t>
            </w:r>
            <w:r w:rsidRPr="00BF6B21">
              <w:rPr>
                <w:rFonts w:asciiTheme="majorBidi" w:hAnsiTheme="majorBidi" w:cstheme="majorBidi"/>
                <w:szCs w:val="24"/>
                <w:lang w:val="fr-CH"/>
              </w:rPr>
              <w:br/>
            </w:r>
            <w:r w:rsidRPr="00BF6B21">
              <w:rPr>
                <w:rFonts w:asciiTheme="majorBidi" w:hAnsiTheme="majorBidi" w:cstheme="majorBidi"/>
                <w:szCs w:val="24"/>
                <w:lang w:val="fr-CH"/>
              </w:rPr>
              <w:tab/>
              <w:t>162,0125-167,17</w:t>
            </w:r>
            <w:r w:rsidRPr="00BF6B21">
              <w:rPr>
                <w:rFonts w:asciiTheme="majorBidi" w:hAnsiTheme="majorBidi" w:cstheme="majorBidi"/>
                <w:szCs w:val="24"/>
                <w:lang w:val="fr-CH"/>
              </w:rPr>
              <w:br/>
            </w:r>
            <w:r w:rsidRPr="00BF6B21">
              <w:rPr>
                <w:rFonts w:asciiTheme="majorBidi" w:hAnsiTheme="majorBidi" w:cstheme="majorBidi"/>
                <w:szCs w:val="24"/>
                <w:lang w:val="fr-CH"/>
              </w:rPr>
              <w:tab/>
              <w:t>167,72-173,2</w:t>
            </w:r>
            <w:r w:rsidRPr="00BF6B21">
              <w:rPr>
                <w:rFonts w:asciiTheme="majorBidi" w:hAnsiTheme="majorBidi" w:cstheme="majorBidi"/>
                <w:szCs w:val="24"/>
                <w:lang w:val="fr-CH"/>
              </w:rPr>
              <w:br/>
            </w:r>
            <w:r w:rsidRPr="00BF6B21">
              <w:rPr>
                <w:rFonts w:asciiTheme="majorBidi" w:hAnsiTheme="majorBidi" w:cstheme="majorBidi"/>
                <w:szCs w:val="24"/>
                <w:lang w:val="fr-CH"/>
              </w:rPr>
              <w:tab/>
              <w:t>240-285</w:t>
            </w:r>
            <w:r w:rsidRPr="00BF6B21">
              <w:rPr>
                <w:rFonts w:asciiTheme="majorBidi" w:hAnsiTheme="majorBidi" w:cstheme="majorBidi"/>
                <w:szCs w:val="24"/>
                <w:lang w:val="fr-CH"/>
              </w:rPr>
              <w:br/>
            </w:r>
            <w:r w:rsidRPr="00BF6B21">
              <w:rPr>
                <w:rFonts w:asciiTheme="majorBidi" w:hAnsiTheme="majorBidi" w:cstheme="majorBidi"/>
                <w:szCs w:val="24"/>
                <w:lang w:val="fr-CH"/>
              </w:rPr>
              <w:tab/>
              <w:t>322-335,4</w:t>
            </w:r>
          </w:p>
        </w:tc>
        <w:tc>
          <w:tcPr>
            <w:tcW w:w="2268" w:type="dxa"/>
          </w:tcPr>
          <w:p w:rsidR="00540125" w:rsidRPr="00BF6B21" w:rsidRDefault="00540125" w:rsidP="00C17130">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ab/>
              <w:t>399,9-410</w:t>
            </w:r>
            <w:r w:rsidRPr="00BF6B21">
              <w:rPr>
                <w:rFonts w:asciiTheme="majorBidi" w:hAnsiTheme="majorBidi" w:cstheme="majorBidi"/>
                <w:szCs w:val="24"/>
                <w:lang w:val="fr-CH"/>
              </w:rPr>
              <w:br/>
            </w:r>
            <w:r w:rsidRPr="00BF6B21">
              <w:rPr>
                <w:rFonts w:asciiTheme="majorBidi" w:hAnsiTheme="majorBidi" w:cstheme="majorBidi"/>
                <w:szCs w:val="24"/>
                <w:lang w:val="fr-CH"/>
              </w:rPr>
              <w:tab/>
              <w:t>608-614</w:t>
            </w:r>
            <w:r w:rsidRPr="00BF6B21">
              <w:rPr>
                <w:rFonts w:asciiTheme="majorBidi" w:hAnsiTheme="majorBidi" w:cstheme="majorBidi"/>
                <w:szCs w:val="24"/>
                <w:lang w:val="fr-CH"/>
              </w:rPr>
              <w:br/>
            </w:r>
            <w:r w:rsidRPr="00BF6B21">
              <w:rPr>
                <w:rFonts w:asciiTheme="majorBidi" w:hAnsiTheme="majorBidi" w:cstheme="majorBidi"/>
                <w:szCs w:val="24"/>
                <w:lang w:val="fr-CH"/>
              </w:rPr>
              <w:tab/>
              <w:t>960-1</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240</w:t>
            </w:r>
            <w:r w:rsidRPr="00BF6B21">
              <w:rPr>
                <w:rFonts w:asciiTheme="majorBidi" w:hAnsiTheme="majorBidi" w:cstheme="majorBidi"/>
                <w:szCs w:val="24"/>
                <w:lang w:val="fr-CH"/>
              </w:rPr>
              <w:br/>
            </w:r>
            <w:r w:rsidRPr="00BF6B21">
              <w:rPr>
                <w:rFonts w:asciiTheme="majorBidi" w:hAnsiTheme="majorBidi" w:cstheme="majorBidi"/>
                <w:szCs w:val="24"/>
                <w:lang w:val="fr-CH"/>
              </w:rPr>
              <w:tab/>
              <w:t>1</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300-1</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427</w:t>
            </w:r>
            <w:r w:rsidRPr="00BF6B21">
              <w:rPr>
                <w:rFonts w:asciiTheme="majorBidi" w:hAnsiTheme="majorBidi" w:cstheme="majorBidi"/>
                <w:szCs w:val="24"/>
                <w:lang w:val="fr-CH"/>
              </w:rPr>
              <w:br/>
            </w:r>
            <w:r w:rsidRPr="00BF6B21">
              <w:rPr>
                <w:rFonts w:asciiTheme="majorBidi" w:hAnsiTheme="majorBidi" w:cstheme="majorBidi"/>
                <w:szCs w:val="24"/>
                <w:lang w:val="fr-CH"/>
              </w:rPr>
              <w:tab/>
              <w:t>1</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435-1</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626,5</w:t>
            </w:r>
            <w:r w:rsidRPr="00BF6B21">
              <w:rPr>
                <w:rFonts w:asciiTheme="majorBidi" w:hAnsiTheme="majorBidi" w:cstheme="majorBidi"/>
                <w:szCs w:val="24"/>
                <w:lang w:val="fr-CH"/>
              </w:rPr>
              <w:br/>
            </w:r>
            <w:r w:rsidRPr="00BF6B21">
              <w:rPr>
                <w:rFonts w:asciiTheme="majorBidi" w:hAnsiTheme="majorBidi" w:cstheme="majorBidi"/>
                <w:szCs w:val="24"/>
                <w:lang w:val="fr-CH"/>
              </w:rPr>
              <w:tab/>
              <w:t>1</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645,5-1</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646,5</w:t>
            </w:r>
            <w:r w:rsidRPr="00BF6B21">
              <w:rPr>
                <w:rFonts w:asciiTheme="majorBidi" w:hAnsiTheme="majorBidi" w:cstheme="majorBidi"/>
                <w:szCs w:val="24"/>
                <w:lang w:val="fr-CH"/>
              </w:rPr>
              <w:br/>
            </w:r>
            <w:r w:rsidRPr="00BF6B21">
              <w:rPr>
                <w:rFonts w:asciiTheme="majorBidi" w:hAnsiTheme="majorBidi" w:cstheme="majorBidi"/>
                <w:szCs w:val="24"/>
                <w:lang w:val="fr-CH"/>
              </w:rPr>
              <w:tab/>
              <w:t>1</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660-1</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710</w:t>
            </w:r>
            <w:r w:rsidRPr="00BF6B21">
              <w:rPr>
                <w:rFonts w:asciiTheme="majorBidi" w:hAnsiTheme="majorBidi" w:cstheme="majorBidi"/>
                <w:szCs w:val="24"/>
                <w:lang w:val="fr-CH"/>
              </w:rPr>
              <w:br/>
            </w:r>
            <w:r w:rsidRPr="00BF6B21">
              <w:rPr>
                <w:rFonts w:asciiTheme="majorBidi" w:hAnsiTheme="majorBidi" w:cstheme="majorBidi"/>
                <w:szCs w:val="24"/>
                <w:lang w:val="fr-CH"/>
              </w:rPr>
              <w:tab/>
              <w:t>1</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718,8-1</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722,2</w:t>
            </w:r>
            <w:r w:rsidRPr="00BF6B21">
              <w:rPr>
                <w:rFonts w:asciiTheme="majorBidi" w:hAnsiTheme="majorBidi" w:cstheme="majorBidi"/>
                <w:szCs w:val="24"/>
                <w:lang w:val="fr-CH"/>
              </w:rPr>
              <w:br/>
            </w:r>
            <w:r w:rsidRPr="00BF6B21">
              <w:rPr>
                <w:rFonts w:asciiTheme="majorBidi" w:hAnsiTheme="majorBidi" w:cstheme="majorBidi"/>
                <w:szCs w:val="24"/>
                <w:lang w:val="fr-CH"/>
              </w:rPr>
              <w:tab/>
              <w:t>2</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200-2</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300</w:t>
            </w:r>
            <w:r w:rsidRPr="00BF6B21">
              <w:rPr>
                <w:rFonts w:asciiTheme="majorBidi" w:hAnsiTheme="majorBidi" w:cstheme="majorBidi"/>
                <w:szCs w:val="24"/>
                <w:lang w:val="fr-CH"/>
              </w:rPr>
              <w:br/>
            </w:r>
            <w:r w:rsidRPr="00BF6B21">
              <w:rPr>
                <w:rFonts w:asciiTheme="majorBidi" w:hAnsiTheme="majorBidi" w:cstheme="majorBidi"/>
                <w:szCs w:val="24"/>
                <w:lang w:val="fr-CH"/>
              </w:rPr>
              <w:tab/>
              <w:t>2</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310-2</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390</w:t>
            </w:r>
            <w:r w:rsidRPr="00BF6B21">
              <w:rPr>
                <w:rFonts w:asciiTheme="majorBidi" w:hAnsiTheme="majorBidi" w:cstheme="majorBidi"/>
                <w:szCs w:val="24"/>
                <w:lang w:val="fr-CH"/>
              </w:rPr>
              <w:softHyphen/>
            </w:r>
            <w:r w:rsidRPr="00BF6B21">
              <w:rPr>
                <w:rFonts w:asciiTheme="majorBidi" w:hAnsiTheme="majorBidi" w:cstheme="majorBidi"/>
                <w:szCs w:val="24"/>
                <w:lang w:val="fr-CH"/>
              </w:rPr>
              <w:br/>
            </w:r>
            <w:r w:rsidRPr="00BF6B21">
              <w:rPr>
                <w:rFonts w:asciiTheme="majorBidi" w:hAnsiTheme="majorBidi" w:cstheme="majorBidi"/>
                <w:szCs w:val="24"/>
                <w:lang w:val="fr-CH"/>
              </w:rPr>
              <w:tab/>
              <w:t>2</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483,5-2</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500</w:t>
            </w:r>
            <w:r w:rsidRPr="00BF6B21">
              <w:rPr>
                <w:rFonts w:asciiTheme="majorBidi" w:hAnsiTheme="majorBidi" w:cstheme="majorBidi"/>
                <w:szCs w:val="24"/>
                <w:lang w:val="fr-CH"/>
              </w:rPr>
              <w:br/>
            </w:r>
            <w:r w:rsidRPr="00BF6B21">
              <w:rPr>
                <w:rFonts w:asciiTheme="majorBidi" w:hAnsiTheme="majorBidi" w:cstheme="majorBidi"/>
                <w:szCs w:val="24"/>
                <w:lang w:val="fr-CH"/>
              </w:rPr>
              <w:tab/>
              <w:t>2</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655-2</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900</w:t>
            </w:r>
            <w:r w:rsidRPr="00BF6B21">
              <w:rPr>
                <w:rFonts w:asciiTheme="majorBidi" w:hAnsiTheme="majorBidi" w:cstheme="majorBidi"/>
                <w:szCs w:val="24"/>
                <w:lang w:val="fr-CH"/>
              </w:rPr>
              <w:br/>
            </w:r>
            <w:r w:rsidRPr="00BF6B21">
              <w:rPr>
                <w:rFonts w:asciiTheme="majorBidi" w:hAnsiTheme="majorBidi" w:cstheme="majorBidi"/>
                <w:szCs w:val="24"/>
                <w:lang w:val="fr-CH"/>
              </w:rPr>
              <w:tab/>
              <w:t>3</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260-3</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267</w:t>
            </w:r>
            <w:r w:rsidRPr="00BF6B21">
              <w:rPr>
                <w:rFonts w:asciiTheme="majorBidi" w:hAnsiTheme="majorBidi" w:cstheme="majorBidi"/>
                <w:szCs w:val="24"/>
                <w:lang w:val="fr-CH"/>
              </w:rPr>
              <w:br/>
            </w:r>
            <w:r w:rsidRPr="00BF6B21">
              <w:rPr>
                <w:rFonts w:asciiTheme="majorBidi" w:hAnsiTheme="majorBidi" w:cstheme="majorBidi"/>
                <w:szCs w:val="24"/>
                <w:lang w:val="fr-CH"/>
              </w:rPr>
              <w:tab/>
              <w:t>3</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332-3</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339</w:t>
            </w:r>
            <w:r w:rsidRPr="00BF6B21">
              <w:rPr>
                <w:rFonts w:asciiTheme="majorBidi" w:hAnsiTheme="majorBidi" w:cstheme="majorBidi"/>
                <w:szCs w:val="24"/>
                <w:lang w:val="fr-CH"/>
              </w:rPr>
              <w:br/>
            </w:r>
            <w:r w:rsidRPr="00BF6B21">
              <w:rPr>
                <w:rFonts w:asciiTheme="majorBidi" w:hAnsiTheme="majorBidi" w:cstheme="majorBidi"/>
                <w:szCs w:val="24"/>
                <w:lang w:val="fr-CH"/>
              </w:rPr>
              <w:tab/>
              <w:t>3</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345,8-3</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358</w:t>
            </w:r>
            <w:r w:rsidRPr="00BF6B21">
              <w:rPr>
                <w:rFonts w:asciiTheme="majorBidi" w:hAnsiTheme="majorBidi" w:cstheme="majorBidi"/>
                <w:szCs w:val="24"/>
                <w:lang w:val="fr-CH"/>
              </w:rPr>
              <w:br/>
            </w:r>
            <w:r w:rsidRPr="00BF6B21">
              <w:rPr>
                <w:rFonts w:asciiTheme="majorBidi" w:hAnsiTheme="majorBidi" w:cstheme="majorBidi"/>
                <w:szCs w:val="24"/>
                <w:lang w:val="fr-CH"/>
              </w:rPr>
              <w:tab/>
              <w:t>3</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600-4</w:t>
            </w:r>
            <w:r w:rsidRPr="00BF6B21">
              <w:rPr>
                <w:rFonts w:asciiTheme="majorBidi" w:hAnsiTheme="majorBidi" w:cstheme="majorBidi"/>
                <w:sz w:val="12"/>
                <w:szCs w:val="24"/>
                <w:lang w:val="fr-CH"/>
              </w:rPr>
              <w:t> </w:t>
            </w:r>
            <w:r w:rsidRPr="00BF6B21">
              <w:rPr>
                <w:rFonts w:asciiTheme="majorBidi" w:hAnsiTheme="majorBidi" w:cstheme="majorBidi"/>
                <w:szCs w:val="24"/>
                <w:lang w:val="fr-CH"/>
              </w:rPr>
              <w:t>400</w:t>
            </w:r>
          </w:p>
        </w:tc>
        <w:tc>
          <w:tcPr>
            <w:tcW w:w="2552" w:type="dxa"/>
          </w:tcPr>
          <w:p w:rsidR="00540125" w:rsidRPr="00BF6B21" w:rsidRDefault="00540125" w:rsidP="00C17130">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ab/>
              <w:t>4,5-5,15</w:t>
            </w:r>
            <w:r w:rsidRPr="00BF6B21">
              <w:rPr>
                <w:rFonts w:asciiTheme="majorBidi" w:hAnsiTheme="majorBidi" w:cstheme="majorBidi"/>
                <w:szCs w:val="24"/>
                <w:lang w:val="fr-CH"/>
              </w:rPr>
              <w:br/>
            </w:r>
            <w:r w:rsidRPr="00BF6B21">
              <w:rPr>
                <w:rFonts w:asciiTheme="majorBidi" w:hAnsiTheme="majorBidi" w:cstheme="majorBidi"/>
                <w:szCs w:val="24"/>
                <w:lang w:val="fr-CH"/>
              </w:rPr>
              <w:tab/>
              <w:t>5,35-5,46</w:t>
            </w:r>
            <w:r w:rsidRPr="00BF6B21">
              <w:rPr>
                <w:rFonts w:asciiTheme="majorBidi" w:hAnsiTheme="majorBidi" w:cstheme="majorBidi"/>
                <w:szCs w:val="24"/>
                <w:lang w:val="fr-CH"/>
              </w:rPr>
              <w:br/>
            </w:r>
            <w:r w:rsidRPr="00BF6B21">
              <w:rPr>
                <w:rFonts w:asciiTheme="majorBidi" w:hAnsiTheme="majorBidi" w:cstheme="majorBidi"/>
                <w:szCs w:val="24"/>
                <w:lang w:val="fr-CH"/>
              </w:rPr>
              <w:tab/>
              <w:t>7,25-7,75</w:t>
            </w:r>
            <w:r w:rsidRPr="00BF6B21">
              <w:rPr>
                <w:rFonts w:asciiTheme="majorBidi" w:hAnsiTheme="majorBidi" w:cstheme="majorBidi"/>
                <w:szCs w:val="24"/>
                <w:lang w:val="fr-CH"/>
              </w:rPr>
              <w:br/>
            </w:r>
            <w:r w:rsidRPr="00BF6B21">
              <w:rPr>
                <w:rFonts w:asciiTheme="majorBidi" w:hAnsiTheme="majorBidi" w:cstheme="majorBidi"/>
                <w:szCs w:val="24"/>
                <w:lang w:val="fr-CH"/>
              </w:rPr>
              <w:tab/>
              <w:t>8,025-8,5</w:t>
            </w:r>
            <w:r w:rsidRPr="00BF6B21">
              <w:rPr>
                <w:rFonts w:asciiTheme="majorBidi" w:hAnsiTheme="majorBidi" w:cstheme="majorBidi"/>
                <w:szCs w:val="24"/>
                <w:lang w:val="fr-CH"/>
              </w:rPr>
              <w:br/>
            </w:r>
            <w:r w:rsidRPr="00BF6B21">
              <w:rPr>
                <w:rFonts w:asciiTheme="majorBidi" w:hAnsiTheme="majorBidi" w:cstheme="majorBidi"/>
                <w:szCs w:val="24"/>
                <w:lang w:val="fr-CH"/>
              </w:rPr>
              <w:tab/>
              <w:t>9,0-9,2</w:t>
            </w:r>
            <w:r w:rsidRPr="00BF6B21">
              <w:rPr>
                <w:rFonts w:asciiTheme="majorBidi" w:hAnsiTheme="majorBidi" w:cstheme="majorBidi"/>
                <w:szCs w:val="24"/>
                <w:lang w:val="fr-CH"/>
              </w:rPr>
              <w:br/>
            </w:r>
            <w:r w:rsidRPr="00BF6B21">
              <w:rPr>
                <w:rFonts w:asciiTheme="majorBidi" w:hAnsiTheme="majorBidi" w:cstheme="majorBidi"/>
                <w:szCs w:val="24"/>
                <w:lang w:val="fr-CH"/>
              </w:rPr>
              <w:tab/>
              <w:t>9,3-9,5</w:t>
            </w:r>
            <w:r w:rsidRPr="00BF6B21">
              <w:rPr>
                <w:rFonts w:asciiTheme="majorBidi" w:hAnsiTheme="majorBidi" w:cstheme="majorBidi"/>
                <w:szCs w:val="24"/>
                <w:lang w:val="fr-CH"/>
              </w:rPr>
              <w:br/>
            </w:r>
            <w:r w:rsidRPr="00BF6B21">
              <w:rPr>
                <w:rFonts w:asciiTheme="majorBidi" w:hAnsiTheme="majorBidi" w:cstheme="majorBidi"/>
                <w:szCs w:val="24"/>
                <w:lang w:val="fr-CH"/>
              </w:rPr>
              <w:tab/>
              <w:t>10,6-12,7</w:t>
            </w:r>
            <w:r w:rsidRPr="00BF6B21">
              <w:rPr>
                <w:rFonts w:asciiTheme="majorBidi" w:hAnsiTheme="majorBidi" w:cstheme="majorBidi"/>
                <w:szCs w:val="24"/>
                <w:lang w:val="fr-CH"/>
              </w:rPr>
              <w:br/>
            </w:r>
            <w:r w:rsidRPr="00BF6B21">
              <w:rPr>
                <w:rFonts w:asciiTheme="majorBidi" w:hAnsiTheme="majorBidi" w:cstheme="majorBidi"/>
                <w:szCs w:val="24"/>
                <w:lang w:val="fr-CH"/>
              </w:rPr>
              <w:tab/>
              <w:t>13,25-13,4</w:t>
            </w:r>
            <w:r w:rsidRPr="00BF6B21">
              <w:rPr>
                <w:rFonts w:asciiTheme="majorBidi" w:hAnsiTheme="majorBidi" w:cstheme="majorBidi"/>
                <w:szCs w:val="24"/>
                <w:lang w:val="fr-CH"/>
              </w:rPr>
              <w:br/>
            </w:r>
            <w:r w:rsidRPr="00BF6B21">
              <w:rPr>
                <w:rFonts w:asciiTheme="majorBidi" w:hAnsiTheme="majorBidi" w:cstheme="majorBidi"/>
                <w:szCs w:val="24"/>
                <w:lang w:val="fr-CH"/>
              </w:rPr>
              <w:tab/>
              <w:t>14,47-14,5</w:t>
            </w:r>
            <w:r w:rsidRPr="00BF6B21">
              <w:rPr>
                <w:rFonts w:asciiTheme="majorBidi" w:hAnsiTheme="majorBidi" w:cstheme="majorBidi"/>
                <w:szCs w:val="24"/>
                <w:lang w:val="fr-CH"/>
              </w:rPr>
              <w:br/>
            </w:r>
            <w:r w:rsidRPr="00BF6B21">
              <w:rPr>
                <w:rFonts w:asciiTheme="majorBidi" w:hAnsiTheme="majorBidi" w:cstheme="majorBidi"/>
                <w:szCs w:val="24"/>
                <w:lang w:val="fr-CH"/>
              </w:rPr>
              <w:tab/>
              <w:t>15,35-16,2</w:t>
            </w:r>
            <w:r w:rsidRPr="00BF6B21">
              <w:rPr>
                <w:rFonts w:asciiTheme="majorBidi" w:hAnsiTheme="majorBidi" w:cstheme="majorBidi"/>
                <w:szCs w:val="24"/>
                <w:lang w:val="fr-CH"/>
              </w:rPr>
              <w:br/>
            </w:r>
            <w:r w:rsidRPr="00BF6B21">
              <w:rPr>
                <w:rFonts w:asciiTheme="majorBidi" w:hAnsiTheme="majorBidi" w:cstheme="majorBidi"/>
                <w:szCs w:val="24"/>
                <w:lang w:val="fr-CH"/>
              </w:rPr>
              <w:tab/>
              <w:t>17,7-21,4</w:t>
            </w:r>
            <w:r w:rsidRPr="00BF6B21">
              <w:rPr>
                <w:rFonts w:asciiTheme="majorBidi" w:hAnsiTheme="majorBidi" w:cstheme="majorBidi"/>
                <w:szCs w:val="24"/>
                <w:lang w:val="fr-CH"/>
              </w:rPr>
              <w:br/>
            </w:r>
            <w:r w:rsidRPr="00BF6B21">
              <w:rPr>
                <w:rFonts w:asciiTheme="majorBidi" w:hAnsiTheme="majorBidi" w:cstheme="majorBidi"/>
                <w:szCs w:val="24"/>
                <w:lang w:val="fr-CH"/>
              </w:rPr>
              <w:tab/>
              <w:t>22,01-23,12</w:t>
            </w:r>
            <w:r w:rsidRPr="00BF6B21">
              <w:rPr>
                <w:rFonts w:asciiTheme="majorBidi" w:hAnsiTheme="majorBidi" w:cstheme="majorBidi"/>
                <w:szCs w:val="24"/>
                <w:lang w:val="fr-CH"/>
              </w:rPr>
              <w:br/>
            </w:r>
            <w:r w:rsidRPr="00BF6B21">
              <w:rPr>
                <w:rFonts w:asciiTheme="majorBidi" w:hAnsiTheme="majorBidi" w:cstheme="majorBidi"/>
                <w:szCs w:val="24"/>
                <w:lang w:val="fr-CH"/>
              </w:rPr>
              <w:tab/>
              <w:t>23,6-24,0</w:t>
            </w:r>
            <w:r w:rsidRPr="00BF6B21">
              <w:rPr>
                <w:rFonts w:asciiTheme="majorBidi" w:hAnsiTheme="majorBidi" w:cstheme="majorBidi"/>
                <w:szCs w:val="24"/>
                <w:lang w:val="fr-CH"/>
              </w:rPr>
              <w:br/>
            </w:r>
            <w:r w:rsidRPr="00BF6B21">
              <w:rPr>
                <w:rFonts w:asciiTheme="majorBidi" w:hAnsiTheme="majorBidi" w:cstheme="majorBidi"/>
                <w:szCs w:val="24"/>
                <w:lang w:val="fr-CH"/>
              </w:rPr>
              <w:tab/>
              <w:t>31,2-31,8</w:t>
            </w:r>
            <w:r w:rsidRPr="00BF6B21">
              <w:rPr>
                <w:rFonts w:asciiTheme="majorBidi" w:hAnsiTheme="majorBidi" w:cstheme="majorBidi"/>
                <w:szCs w:val="24"/>
                <w:lang w:val="fr-CH"/>
              </w:rPr>
              <w:br/>
            </w:r>
            <w:r w:rsidRPr="00BF6B21">
              <w:rPr>
                <w:rFonts w:asciiTheme="majorBidi" w:hAnsiTheme="majorBidi" w:cstheme="majorBidi"/>
                <w:szCs w:val="24"/>
                <w:lang w:val="fr-CH"/>
              </w:rPr>
              <w:tab/>
              <w:t>36,43-36,5</w:t>
            </w:r>
            <w:r w:rsidRPr="00BF6B21">
              <w:rPr>
                <w:rFonts w:asciiTheme="majorBidi" w:hAnsiTheme="majorBidi" w:cstheme="majorBidi"/>
                <w:szCs w:val="24"/>
                <w:lang w:val="fr-CH"/>
              </w:rPr>
              <w:br/>
            </w:r>
            <w:r w:rsidRPr="00BF6B21">
              <w:rPr>
                <w:rFonts w:asciiTheme="majorBidi" w:hAnsiTheme="majorBidi" w:cstheme="majorBidi"/>
                <w:szCs w:val="24"/>
                <w:lang w:val="fr-CH"/>
              </w:rPr>
              <w:tab/>
              <w:t>38,6-46,7</w:t>
            </w:r>
            <w:r w:rsidRPr="00BF6B21">
              <w:rPr>
                <w:rFonts w:asciiTheme="majorBidi" w:hAnsiTheme="majorBidi" w:cstheme="majorBidi"/>
                <w:szCs w:val="24"/>
                <w:lang w:val="fr-CH"/>
              </w:rPr>
              <w:br/>
            </w:r>
            <w:r w:rsidRPr="00BF6B21">
              <w:rPr>
                <w:rFonts w:asciiTheme="majorBidi" w:hAnsiTheme="majorBidi" w:cstheme="majorBidi"/>
                <w:szCs w:val="24"/>
                <w:lang w:val="fr-CH"/>
              </w:rPr>
              <w:tab/>
              <w:t>46,9-59</w:t>
            </w:r>
            <w:r w:rsidRPr="00BF6B21">
              <w:rPr>
                <w:rFonts w:asciiTheme="majorBidi" w:hAnsiTheme="majorBidi" w:cstheme="majorBidi"/>
                <w:szCs w:val="24"/>
                <w:lang w:val="fr-CH"/>
              </w:rPr>
              <w:br/>
            </w:r>
            <w:r w:rsidRPr="00BF6B21">
              <w:rPr>
                <w:rFonts w:asciiTheme="majorBidi" w:hAnsiTheme="majorBidi" w:cstheme="majorBidi"/>
                <w:szCs w:val="24"/>
                <w:lang w:val="fr-CH"/>
              </w:rPr>
              <w:tab/>
              <w:t>64-76</w:t>
            </w:r>
            <w:r w:rsidRPr="00BF6B21">
              <w:rPr>
                <w:rFonts w:asciiTheme="majorBidi" w:hAnsiTheme="majorBidi" w:cstheme="majorBidi"/>
                <w:szCs w:val="24"/>
                <w:lang w:val="fr-CH"/>
              </w:rPr>
              <w:br/>
            </w:r>
            <w:r w:rsidRPr="00BF6B21">
              <w:rPr>
                <w:rFonts w:asciiTheme="majorBidi" w:hAnsiTheme="majorBidi" w:cstheme="majorBidi"/>
                <w:szCs w:val="24"/>
                <w:lang w:val="fr-CH"/>
              </w:rPr>
              <w:tab/>
            </w:r>
            <w:r w:rsidRPr="00BF6B21">
              <w:rPr>
                <w:rFonts w:asciiTheme="majorBidi" w:hAnsiTheme="majorBidi" w:cstheme="majorBidi"/>
                <w:noProof/>
                <w:szCs w:val="24"/>
                <w:lang w:val="fr-CH"/>
              </w:rPr>
              <w:t>Au-dessus de 77 GHz</w:t>
            </w:r>
          </w:p>
        </w:tc>
      </w:tr>
    </w:tbl>
    <w:p w:rsidR="00540125" w:rsidRPr="00BF6B21" w:rsidRDefault="00540125" w:rsidP="00540125">
      <w:pPr>
        <w:pStyle w:val="Tablefin"/>
        <w:rPr>
          <w:lang w:val="fr-CH"/>
        </w:rPr>
      </w:pPr>
      <w:bookmarkStart w:id="454" w:name="_Toc283218352"/>
      <w:bookmarkStart w:id="455" w:name="_Toc287278451"/>
      <w:bookmarkStart w:id="456" w:name="_Toc287279710"/>
    </w:p>
    <w:p w:rsidR="00540125" w:rsidRPr="00BF6B21" w:rsidRDefault="00540125" w:rsidP="00540125">
      <w:pPr>
        <w:pStyle w:val="Heading1"/>
        <w:rPr>
          <w:lang w:val="fr-CH"/>
        </w:rPr>
      </w:pPr>
      <w:bookmarkStart w:id="457" w:name="_Toc288226018"/>
      <w:bookmarkStart w:id="458" w:name="_Toc288480990"/>
      <w:bookmarkStart w:id="459" w:name="_Toc305146531"/>
      <w:r w:rsidRPr="00BF6B21">
        <w:rPr>
          <w:lang w:val="fr-CH"/>
        </w:rPr>
        <w:t>7</w:t>
      </w:r>
      <w:r w:rsidRPr="00BF6B21">
        <w:rPr>
          <w:lang w:val="fr-CH"/>
        </w:rPr>
        <w:tab/>
        <w:t>Autorisation des équipements</w:t>
      </w:r>
      <w:bookmarkEnd w:id="454"/>
      <w:bookmarkEnd w:id="455"/>
      <w:bookmarkEnd w:id="456"/>
      <w:bookmarkEnd w:id="457"/>
      <w:bookmarkEnd w:id="458"/>
      <w:bookmarkEnd w:id="459"/>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Un émetteur fondé sur la Partie 15 doit être testé et autorisé avant de pouvoir être commercialisé.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 existe deux moyens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obtenir une autorisation: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certification et la vérification.</w:t>
      </w:r>
    </w:p>
    <w:p w:rsidR="00540125" w:rsidRPr="00BF6B21" w:rsidRDefault="00540125" w:rsidP="00C17130">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14</w:t>
      </w:r>
    </w:p>
    <w:p w:rsidR="00540125" w:rsidRPr="00BF6B21" w:rsidRDefault="00540125" w:rsidP="00C17130">
      <w:pPr>
        <w:pStyle w:val="Tabletitle"/>
        <w:keepLines/>
        <w:rPr>
          <w:rFonts w:asciiTheme="majorBidi" w:hAnsiTheme="majorBidi" w:cstheme="majorBidi"/>
          <w:szCs w:val="24"/>
          <w:lang w:val="fr-CH"/>
        </w:rPr>
      </w:pPr>
      <w:r w:rsidRPr="00BF6B21">
        <w:rPr>
          <w:rFonts w:asciiTheme="majorBidi" w:hAnsiTheme="majorBidi" w:cstheme="majorBidi"/>
          <w:noProof/>
          <w:szCs w:val="24"/>
          <w:lang w:val="fr-CH"/>
        </w:rPr>
        <w:t>Procédures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autorisation pour les émetteurs fondés sur la Partie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0"/>
        <w:gridCol w:w="5109"/>
      </w:tblGrid>
      <w:tr w:rsidR="00540125" w:rsidRPr="00BF6B21" w:rsidTr="00E615FD">
        <w:trPr>
          <w:trHeight w:val="270"/>
          <w:jc w:val="center"/>
        </w:trPr>
        <w:tc>
          <w:tcPr>
            <w:tcW w:w="3770" w:type="dxa"/>
          </w:tcPr>
          <w:p w:rsidR="00540125" w:rsidRPr="00BF6B21" w:rsidRDefault="00540125" w:rsidP="00C17130">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Emetteur à faible puissance</w:t>
            </w:r>
          </w:p>
        </w:tc>
        <w:tc>
          <w:tcPr>
            <w:tcW w:w="4252" w:type="dxa"/>
          </w:tcPr>
          <w:p w:rsidR="00540125" w:rsidRPr="00BF6B21" w:rsidRDefault="00540125" w:rsidP="00C17130">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Procédure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autorisation</w:t>
            </w:r>
          </w:p>
        </w:tc>
      </w:tr>
      <w:tr w:rsidR="00540125" w:rsidRPr="00BF6B21" w:rsidTr="00E615FD">
        <w:trPr>
          <w:trHeight w:val="450"/>
          <w:jc w:val="center"/>
        </w:trPr>
        <w:tc>
          <w:tcPr>
            <w:tcW w:w="3770" w:type="dxa"/>
          </w:tcPr>
          <w:p w:rsidR="00540125" w:rsidRPr="00BF6B21" w:rsidRDefault="00540125" w:rsidP="00C17130">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Systèmes de transmission en modulation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amplitude sur les campus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établissements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enseignement</w:t>
            </w:r>
          </w:p>
        </w:tc>
        <w:tc>
          <w:tcPr>
            <w:tcW w:w="4252" w:type="dxa"/>
          </w:tcPr>
          <w:p w:rsidR="00540125" w:rsidRPr="00BF6B21" w:rsidRDefault="00540125" w:rsidP="00C17130">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Vérification</w:t>
            </w:r>
          </w:p>
        </w:tc>
      </w:tr>
      <w:tr w:rsidR="00540125" w:rsidRPr="00BF6B21" w:rsidTr="00E615FD">
        <w:trPr>
          <w:trHeight w:val="450"/>
          <w:jc w:val="center"/>
        </w:trPr>
        <w:tc>
          <w:tcPr>
            <w:tcW w:w="3770" w:type="dxa"/>
          </w:tcPr>
          <w:p w:rsidR="00540125" w:rsidRPr="00BF6B21" w:rsidRDefault="00540125" w:rsidP="00C17130">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Equipements de localisation de câble à une fréquence égale ou inférieure à 490 kHz</w:t>
            </w:r>
          </w:p>
        </w:tc>
        <w:tc>
          <w:tcPr>
            <w:tcW w:w="4252" w:type="dxa"/>
          </w:tcPr>
          <w:p w:rsidR="00540125" w:rsidRPr="00BF6B21" w:rsidRDefault="00540125" w:rsidP="00C17130">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Vérification</w:t>
            </w:r>
          </w:p>
        </w:tc>
      </w:tr>
      <w:tr w:rsidR="00540125" w:rsidRPr="00BF6B21" w:rsidTr="00E615FD">
        <w:trPr>
          <w:trHeight w:val="234"/>
          <w:jc w:val="center"/>
        </w:trPr>
        <w:tc>
          <w:tcPr>
            <w:tcW w:w="3770" w:type="dxa"/>
          </w:tcPr>
          <w:p w:rsidR="00540125" w:rsidRPr="00BF6B21" w:rsidRDefault="00540125" w:rsidP="00C17130">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Systèmes à courant porteur</w:t>
            </w:r>
          </w:p>
        </w:tc>
        <w:tc>
          <w:tcPr>
            <w:tcW w:w="4252" w:type="dxa"/>
          </w:tcPr>
          <w:p w:rsidR="00540125" w:rsidRPr="00BF6B21" w:rsidRDefault="00540125" w:rsidP="00C17130">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Vérification</w:t>
            </w:r>
          </w:p>
        </w:tc>
      </w:tr>
      <w:tr w:rsidR="00540125" w:rsidRPr="00BF6B21" w:rsidTr="00E615FD">
        <w:trPr>
          <w:trHeight w:val="666"/>
          <w:jc w:val="center"/>
        </w:trPr>
        <w:tc>
          <w:tcPr>
            <w:tcW w:w="3770" w:type="dxa"/>
          </w:tcPr>
          <w:p w:rsidR="00540125" w:rsidRPr="00BF6B21" w:rsidRDefault="00540125" w:rsidP="00C17130">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Dispositifs, par exemple systèmes de protection de périmètre, qui doivent faire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objet de mesures sur le site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installation</w:t>
            </w:r>
            <w:r w:rsidRPr="00BF6B21">
              <w:rPr>
                <w:rFonts w:asciiTheme="majorBidi" w:hAnsiTheme="majorBidi" w:cstheme="majorBidi"/>
                <w:szCs w:val="24"/>
                <w:lang w:val="fr-CH"/>
              </w:rPr>
              <w:t xml:space="preserve"> </w:t>
            </w:r>
          </w:p>
        </w:tc>
        <w:tc>
          <w:tcPr>
            <w:tcW w:w="4252" w:type="dxa"/>
          </w:tcPr>
          <w:p w:rsidR="00540125" w:rsidRPr="00BF6B21" w:rsidRDefault="00540125" w:rsidP="00C17130">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Vérification des trois premières installations, les données résultantes étant immédiatement utilisées pour obtenir une certification</w:t>
            </w:r>
          </w:p>
        </w:tc>
      </w:tr>
      <w:tr w:rsidR="00540125" w:rsidRPr="00BF6B21" w:rsidTr="00E615FD">
        <w:trPr>
          <w:trHeight w:val="666"/>
          <w:jc w:val="center"/>
        </w:trPr>
        <w:tc>
          <w:tcPr>
            <w:tcW w:w="3770" w:type="dxa"/>
          </w:tcPr>
          <w:p w:rsidR="00540125" w:rsidRPr="00BF6B21" w:rsidRDefault="00540125" w:rsidP="00C17130">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Systèmes par câbles coaxiaux avec perte</w:t>
            </w:r>
          </w:p>
        </w:tc>
        <w:tc>
          <w:tcPr>
            <w:tcW w:w="4252" w:type="dxa"/>
          </w:tcPr>
          <w:p w:rsidR="00540125" w:rsidRPr="00BF6B21" w:rsidRDefault="00540125" w:rsidP="00C17130">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S</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ils sont conçus pour fonctionner exclusivement pour la radiodiffusion en modulation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amplitude: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vérification; autrement: certification</w:t>
            </w:r>
          </w:p>
        </w:tc>
      </w:tr>
      <w:tr w:rsidR="00540125" w:rsidRPr="00BF6B21" w:rsidTr="00E615FD">
        <w:trPr>
          <w:trHeight w:val="234"/>
          <w:jc w:val="center"/>
        </w:trPr>
        <w:tc>
          <w:tcPr>
            <w:tcW w:w="3770"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Systèmes hertziens dans les tunnels</w:t>
            </w:r>
          </w:p>
        </w:tc>
        <w:tc>
          <w:tcPr>
            <w:tcW w:w="42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Vérification</w:t>
            </w:r>
          </w:p>
        </w:tc>
      </w:tr>
      <w:tr w:rsidR="00540125" w:rsidRPr="00BF6B21" w:rsidTr="00E615FD">
        <w:trPr>
          <w:trHeight w:val="288"/>
          <w:jc w:val="center"/>
        </w:trPr>
        <w:tc>
          <w:tcPr>
            <w:tcW w:w="3770"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Tous les autres émetteurs fondés sur la Partie 15</w:t>
            </w:r>
            <w:r w:rsidRPr="00BF6B21">
              <w:rPr>
                <w:rFonts w:asciiTheme="majorBidi" w:hAnsiTheme="majorBidi" w:cstheme="majorBidi"/>
                <w:szCs w:val="24"/>
                <w:lang w:val="fr-CH"/>
              </w:rPr>
              <w:t xml:space="preserve"> </w:t>
            </w:r>
          </w:p>
        </w:tc>
        <w:tc>
          <w:tcPr>
            <w:tcW w:w="42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Certification</w:t>
            </w:r>
          </w:p>
        </w:tc>
      </w:tr>
    </w:tbl>
    <w:p w:rsidR="00540125" w:rsidRPr="00BF6B21" w:rsidRDefault="00540125" w:rsidP="00540125">
      <w:pPr>
        <w:pStyle w:val="Tablefin"/>
        <w:rPr>
          <w:lang w:val="fr-CH"/>
        </w:rPr>
      </w:pPr>
    </w:p>
    <w:p w:rsidR="00540125" w:rsidRPr="00BF6B21" w:rsidRDefault="00540125" w:rsidP="00540125">
      <w:pPr>
        <w:pStyle w:val="Heading2"/>
        <w:rPr>
          <w:rFonts w:asciiTheme="majorBidi" w:hAnsiTheme="majorBidi" w:cstheme="majorBidi"/>
          <w:szCs w:val="24"/>
          <w:lang w:val="fr-CH"/>
        </w:rPr>
      </w:pPr>
      <w:bookmarkStart w:id="460" w:name="_Toc283218353"/>
      <w:bookmarkStart w:id="461" w:name="_Toc287278452"/>
      <w:bookmarkStart w:id="462" w:name="_Toc287279711"/>
      <w:bookmarkStart w:id="463" w:name="_Toc288226019"/>
      <w:bookmarkStart w:id="464" w:name="_Toc288480991"/>
      <w:bookmarkStart w:id="465" w:name="_Toc305146532"/>
      <w:r w:rsidRPr="00BF6B21">
        <w:rPr>
          <w:rFonts w:asciiTheme="majorBidi" w:hAnsiTheme="majorBidi" w:cstheme="majorBidi"/>
          <w:szCs w:val="24"/>
          <w:lang w:val="fr-CH"/>
        </w:rPr>
        <w:t>7.1</w:t>
      </w:r>
      <w:r w:rsidRPr="00BF6B21">
        <w:rPr>
          <w:rFonts w:asciiTheme="majorBidi" w:hAnsiTheme="majorBidi" w:cstheme="majorBidi"/>
          <w:szCs w:val="24"/>
          <w:lang w:val="fr-CH"/>
        </w:rPr>
        <w:tab/>
      </w:r>
      <w:r w:rsidRPr="00BF6B21">
        <w:rPr>
          <w:rFonts w:asciiTheme="majorBidi" w:hAnsiTheme="majorBidi" w:cstheme="majorBidi"/>
          <w:noProof/>
          <w:szCs w:val="24"/>
          <w:lang w:val="fr-CH"/>
        </w:rPr>
        <w:t>Certification</w:t>
      </w:r>
      <w:bookmarkEnd w:id="460"/>
      <w:bookmarkEnd w:id="461"/>
      <w:bookmarkEnd w:id="462"/>
      <w:bookmarkEnd w:id="463"/>
      <w:bookmarkEnd w:id="464"/>
      <w:bookmarkEnd w:id="465"/>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Pour la procédure de certification, il faut effectuer des tests afin de mesurer les niveaux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énergie radiofréquence que le dispositif rayonne dans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air libre ou transmet par conduction sur les lignes électriques.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Une description des installations de mesure du laboratoire où ces tests sont effectués doit être conservée par le laboratoire de la Commission ou doit accompagner la demande de certification.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Une fois ces tests effectués, il faut élaborer un rapport dans lequel figurent la procédure de test, les résultats de test et quelques informations additionnelles sur le dispositif (dessins de conception, etc.).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informations spécifiques à inclure dans un rapport de certification sont détaillées dans la Partie 2 des Règles de la FCC.</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En ce qui concerne les émetteurs certifiés, deux labels doivent leur être attachés: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 label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identification de la FCC et un label de conformité.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label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identification de la FCC identifie le dossier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autorisation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équipement de la FCC qui est associé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 et permet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indiquer aux clients que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 a été autorisé par la FCC.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label de conformité indique aux clients que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 a été autorisé dans le cadre de la Partie 15 des Règles de la FCC, 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il ne doit pas causer de brouillages préjudiciables et 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il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est pas protégé contre de tels brouillages.</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i/>
          <w:noProof/>
          <w:szCs w:val="24"/>
          <w:lang w:val="fr-CH"/>
        </w:rPr>
        <w:t>L</w:t>
      </w:r>
      <w:r w:rsidR="00787779" w:rsidRPr="00BF6B21">
        <w:rPr>
          <w:rFonts w:asciiTheme="majorBidi" w:hAnsiTheme="majorBidi" w:cstheme="majorBidi"/>
          <w:i/>
          <w:noProof/>
          <w:szCs w:val="24"/>
          <w:lang w:val="fr-CH"/>
        </w:rPr>
        <w:t>'</w:t>
      </w:r>
      <w:r w:rsidRPr="00BF6B21">
        <w:rPr>
          <w:rFonts w:asciiTheme="majorBidi" w:hAnsiTheme="majorBidi" w:cstheme="majorBidi"/>
          <w:i/>
          <w:noProof/>
          <w:szCs w:val="24"/>
          <w:lang w:val="fr-CH"/>
        </w:rPr>
        <w:t>identificateur de la FCC</w:t>
      </w:r>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identificateur de la FCC doit être marqué en permanence (marqué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acide, gravé, imprimé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encre indélébile, etc.) directement sur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 ou sur une étiquette qui est apposée en permanence (rivetée, soudée, collée, etc.) sur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label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identification de la FCC doit être facilement visible par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acheteur au moment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achat.</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identificateur de la FCC est une chaîne de 4 à 17 caractères.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 peut contenir une combinaison quelconque de lettres majuscules, de numéros et de traits ou tirets.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caractères 4 à 17 peuvent être désignés par le demandeur, s</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il le souhaite.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trois premiers caractères constituent, quant à eux, le «code de bénéficiaire», un code assigné par la FCC à chaque demandeur particulier (bénéficiaire).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Toute demande déposée auprès de la FCC doit avoir un identificateur de la FCC qui commence par un code de bénéficiaire assigné.</w:t>
      </w:r>
    </w:p>
    <w:p w:rsidR="00540125" w:rsidRPr="00BF6B21" w:rsidRDefault="00540125" w:rsidP="00540125">
      <w:pPr>
        <w:keepNext/>
        <w:keepLines/>
        <w:rPr>
          <w:rFonts w:asciiTheme="majorBidi" w:hAnsiTheme="majorBidi" w:cstheme="majorBidi"/>
          <w:szCs w:val="24"/>
          <w:lang w:val="fr-CH"/>
        </w:rPr>
      </w:pPr>
      <w:r w:rsidRPr="00BF6B21">
        <w:rPr>
          <w:rFonts w:asciiTheme="majorBidi" w:hAnsiTheme="majorBidi" w:cstheme="majorBidi"/>
          <w:i/>
          <w:noProof/>
          <w:szCs w:val="24"/>
          <w:lang w:val="fr-CH"/>
        </w:rPr>
        <w:lastRenderedPageBreak/>
        <w:t>Le code de bénéficiaire.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Pour obtenir un code, chaque nouveau demandeur doit envoyer une lettre contenant son nom et son adresse et demandant un code de bénéficiaire.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Cette lettre doit être accompagnée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formulaire «Fee Advice Form» rempli (formulaire 159 de la FCC) et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une redevance pour le traitement.</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i/>
          <w:noProof/>
          <w:szCs w:val="24"/>
          <w:lang w:val="fr-CH"/>
        </w:rPr>
        <w:t>Le label de conformité.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demandeur souhaitant obtenir une certification est chargé de produire le label de conformité et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apposer sur chaque dispositif commercialisé ou importé.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libellé du label de conformité, qui figure dans la Partie 15, peut être inclus sur le même label que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identificateur de la FCC, si on le souhaite.</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Il est interdit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apposer le label de conformité et le label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identification de la FCC sur des dispositifs tant 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une certification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 pas été obtenue pour ces dispositifs.</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Une fois que le rapport montrant la conformité aux normes techniques est achevé et que le label de conformité et le label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identification de la FCC sont conçus, celui qui souhaite obtenir une certification pour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 considéré (il peut s</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agir de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importe qui) doit déposer, auprès de la FCC, une copie du rapport, une demande «Application for Equipment Authorisation» (formulaire 731 de la FCC) et une redevance pour la demande.</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Après le dépôt de la demande, le laboratoire de la FCC examinera le rapport et demandera peut-être un exemplaire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 pour le tester.</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Si la demande est complète et précise et que tous les tests effectués par le laboratoire de la FCC confirment que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 est conforme, la FCC délivrera une certification pour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commercialisation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 peut commencer dès que le demandeur a reçu une copie de cette certification.</w:t>
      </w:r>
    </w:p>
    <w:p w:rsidR="00540125" w:rsidRPr="00BF6B21" w:rsidRDefault="00540125" w:rsidP="00540125">
      <w:pPr>
        <w:pStyle w:val="Heading2"/>
        <w:rPr>
          <w:rFonts w:asciiTheme="majorBidi" w:hAnsiTheme="majorBidi" w:cstheme="majorBidi"/>
          <w:szCs w:val="24"/>
          <w:lang w:val="fr-CH"/>
        </w:rPr>
      </w:pPr>
      <w:bookmarkStart w:id="466" w:name="_Toc283218354"/>
      <w:bookmarkStart w:id="467" w:name="_Toc287278453"/>
      <w:bookmarkStart w:id="468" w:name="_Toc287279712"/>
      <w:bookmarkStart w:id="469" w:name="_Toc288226020"/>
      <w:bookmarkStart w:id="470" w:name="_Toc288480992"/>
      <w:bookmarkStart w:id="471" w:name="_Toc305146533"/>
      <w:r w:rsidRPr="00BF6B21">
        <w:rPr>
          <w:rFonts w:asciiTheme="majorBidi" w:hAnsiTheme="majorBidi" w:cstheme="majorBidi"/>
          <w:szCs w:val="24"/>
          <w:lang w:val="fr-CH"/>
        </w:rPr>
        <w:t>7.2</w:t>
      </w:r>
      <w:r w:rsidRPr="00BF6B21">
        <w:rPr>
          <w:rFonts w:asciiTheme="majorBidi" w:hAnsiTheme="majorBidi" w:cstheme="majorBidi"/>
          <w:szCs w:val="24"/>
          <w:lang w:val="fr-CH"/>
        </w:rPr>
        <w:tab/>
      </w:r>
      <w:r w:rsidRPr="00BF6B21">
        <w:rPr>
          <w:rFonts w:asciiTheme="majorBidi" w:hAnsiTheme="majorBidi" w:cstheme="majorBidi"/>
          <w:noProof/>
          <w:szCs w:val="24"/>
          <w:lang w:val="fr-CH"/>
        </w:rPr>
        <w:t>Vérification</w:t>
      </w:r>
      <w:bookmarkEnd w:id="466"/>
      <w:bookmarkEnd w:id="467"/>
      <w:bookmarkEnd w:id="468"/>
      <w:bookmarkEnd w:id="469"/>
      <w:bookmarkEnd w:id="470"/>
      <w:bookmarkEnd w:id="471"/>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Pour la procédure de vérification, il faut effectuer des tests sur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 en vue de son autorisation, soit dans un laboratoire qui a étalonné son site pour les tests soit, s</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il est impossible de tester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 dans un laboratoire, sur le site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installation.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Ces tests doivent permettre de mesurer les niveaux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énergie radiofréquence que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 rayonne dans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air libre ou transmet par conduction sur les lignes électriques.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Une fois ces tests effectués, il faut élaborer un rapport dans lequel figurent la procédure de test, les résultats de test et quelques informations additionnelles sur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 (dessins de conception, etc.).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informations spécifiques à inclure dans un rapport de vérification sont détaillées dans la Partie 2 des Règles de la FCC.</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Une fois le rapport achevé, le fabricant (ou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importateur dans le cas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dispositif importé) est tenu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en garder une copie comme preuve que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 respecte les normes techniques de la Partie 15. Le fabricant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importateur) doit être en mesure de produire ce rapport rapidement au cas où la FCC le lui demanderait.</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i/>
          <w:noProof/>
          <w:szCs w:val="24"/>
          <w:lang w:val="fr-CH"/>
        </w:rPr>
        <w:t>Le label de conformité.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fabricant (ou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importateur) est chargé de produire le label de conformité et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apposer sur chaque émetteur commercialisé ou importé.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libellé du label de conformité figure dans la Partie 15. Les émetteurs vérifiés doivent être identifiés de façon univoque par un nom de marque et/ou un numéro de modèle de sorte 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on ne puisse pas les confondre avec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autres émetteurs différents sur le plan électrique présents sur le marché.</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Toutefois, on ne peut apposer sur ces émetteurs un identificateur de la FCC ni quelque chose que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on pourrait confondre avec un identificateur de la FCC.</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Une fois que le rapport montrant la conformité est dans les dossiers du fabricant (ou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importateur) et que le label de conformité a été apposé sur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 la commercialisation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 peut commencer.</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Aucun dépôt auprès de la FCC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est nécessaire pour les équipements vérifiés.</w:t>
      </w:r>
    </w:p>
    <w:p w:rsidR="00540125" w:rsidRPr="00BF6B21" w:rsidRDefault="00540125" w:rsidP="00540125">
      <w:pPr>
        <w:keepNext/>
        <w:keepLines/>
        <w:rPr>
          <w:rFonts w:asciiTheme="majorBidi" w:hAnsiTheme="majorBidi" w:cstheme="majorBidi"/>
          <w:szCs w:val="24"/>
          <w:lang w:val="fr-CH"/>
        </w:rPr>
      </w:pPr>
      <w:r w:rsidRPr="00BF6B21">
        <w:rPr>
          <w:rFonts w:asciiTheme="majorBidi" w:hAnsiTheme="majorBidi" w:cstheme="majorBidi"/>
          <w:noProof/>
          <w:szCs w:val="24"/>
          <w:lang w:val="fr-CH"/>
        </w:rPr>
        <w:lastRenderedPageBreak/>
        <w:t>Tout équipement raccordé au RTPC (téléphone sans cordon par exemple) est également assujetti aux règles de la Partie 68 des Règles de la FCC et doit être enregistré auprès de la FCC avant sa commercialisation.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règles de la Partie 68 sont conçues pour protéger le réseau téléphonique contre toute nuisance.</w:t>
      </w:r>
    </w:p>
    <w:p w:rsidR="00540125" w:rsidRPr="00BF6B21" w:rsidRDefault="00540125" w:rsidP="00540125">
      <w:pPr>
        <w:pStyle w:val="Heading1"/>
        <w:rPr>
          <w:rFonts w:asciiTheme="majorBidi" w:hAnsiTheme="majorBidi" w:cstheme="majorBidi"/>
          <w:szCs w:val="24"/>
          <w:lang w:val="fr-CH"/>
        </w:rPr>
      </w:pPr>
      <w:bookmarkStart w:id="472" w:name="_Toc283218355"/>
      <w:bookmarkStart w:id="473" w:name="_Toc287278454"/>
      <w:bookmarkStart w:id="474" w:name="_Toc287279713"/>
      <w:bookmarkStart w:id="475" w:name="_Toc288226021"/>
      <w:bookmarkStart w:id="476" w:name="_Toc288480993"/>
      <w:bookmarkStart w:id="477" w:name="_Toc305146534"/>
      <w:r w:rsidRPr="00BF6B21">
        <w:rPr>
          <w:rFonts w:asciiTheme="majorBidi" w:hAnsiTheme="majorBidi" w:cstheme="majorBidi"/>
          <w:szCs w:val="24"/>
          <w:lang w:val="fr-CH"/>
        </w:rPr>
        <w:t>8</w:t>
      </w:r>
      <w:r w:rsidRPr="00BF6B21">
        <w:rPr>
          <w:rFonts w:asciiTheme="majorBidi" w:hAnsiTheme="majorBidi" w:cstheme="majorBidi"/>
          <w:szCs w:val="24"/>
          <w:lang w:val="fr-CH"/>
        </w:rPr>
        <w:tab/>
      </w:r>
      <w:r w:rsidRPr="00BF6B21">
        <w:rPr>
          <w:rFonts w:asciiTheme="majorBidi" w:hAnsiTheme="majorBidi" w:cstheme="majorBidi"/>
          <w:noProof/>
          <w:szCs w:val="24"/>
          <w:lang w:val="fr-CH"/>
        </w:rPr>
        <w:t>Cas particuliers</w:t>
      </w:r>
      <w:bookmarkEnd w:id="472"/>
      <w:bookmarkEnd w:id="473"/>
      <w:bookmarkEnd w:id="474"/>
      <w:bookmarkEnd w:id="475"/>
      <w:bookmarkEnd w:id="476"/>
      <w:bookmarkEnd w:id="477"/>
    </w:p>
    <w:p w:rsidR="00540125" w:rsidRPr="00BF6B21" w:rsidRDefault="00540125" w:rsidP="00540125">
      <w:pPr>
        <w:pStyle w:val="Heading2"/>
        <w:rPr>
          <w:rFonts w:asciiTheme="majorBidi" w:hAnsiTheme="majorBidi" w:cstheme="majorBidi"/>
          <w:szCs w:val="24"/>
          <w:lang w:val="fr-CH"/>
        </w:rPr>
      </w:pPr>
      <w:bookmarkStart w:id="478" w:name="_Toc283218356"/>
      <w:bookmarkStart w:id="479" w:name="_Toc287278455"/>
      <w:bookmarkStart w:id="480" w:name="_Toc287279714"/>
      <w:bookmarkStart w:id="481" w:name="_Toc288226022"/>
      <w:bookmarkStart w:id="482" w:name="_Toc288480994"/>
      <w:bookmarkStart w:id="483" w:name="_Toc305146535"/>
      <w:r w:rsidRPr="00BF6B21">
        <w:rPr>
          <w:rFonts w:asciiTheme="majorBidi" w:hAnsiTheme="majorBidi" w:cstheme="majorBidi"/>
          <w:szCs w:val="24"/>
          <w:lang w:val="fr-CH"/>
        </w:rPr>
        <w:t>8.1</w:t>
      </w:r>
      <w:r w:rsidRPr="00BF6B21">
        <w:rPr>
          <w:rFonts w:asciiTheme="majorBidi" w:hAnsiTheme="majorBidi" w:cstheme="majorBidi"/>
          <w:szCs w:val="24"/>
          <w:lang w:val="fr-CH"/>
        </w:rPr>
        <w:tab/>
      </w:r>
      <w:r w:rsidRPr="00BF6B21">
        <w:rPr>
          <w:rFonts w:asciiTheme="majorBidi" w:hAnsiTheme="majorBidi" w:cstheme="majorBidi"/>
          <w:noProof/>
          <w:szCs w:val="24"/>
          <w:lang w:val="fr-CH"/>
        </w:rPr>
        <w:t>Téléphones sans cordon</w:t>
      </w:r>
      <w:bookmarkEnd w:id="478"/>
      <w:bookmarkEnd w:id="479"/>
      <w:bookmarkEnd w:id="480"/>
      <w:bookmarkEnd w:id="481"/>
      <w:bookmarkEnd w:id="482"/>
      <w:bookmarkEnd w:id="483"/>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Les téléphones sans cordon doivent obligatoirement incorporer des circuits qui utilisent des codes de sécurité numériques afin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éviter une connexion non intentionnelle au RTPC en cas de détection de bruit radiofréquence provenant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autre téléphone sans cordon ou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une autre source.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En ce qui concerne les téléphones sans cordon qui ne possèdent pas ces circuits (téléphones fabriqués ou importés avant le 11 septembre 1991), il faut faire figurer sur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emballage dans lequel ils sont vendus une déclaration qui avertit du danger de prises de ligne non intentionnelles et indique les caractéristiques que le téléphone emballé possède afin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éviter ces prises.</w:t>
      </w:r>
    </w:p>
    <w:p w:rsidR="00540125" w:rsidRPr="00BF6B21" w:rsidRDefault="00540125" w:rsidP="00540125">
      <w:pPr>
        <w:pStyle w:val="Heading2"/>
        <w:rPr>
          <w:rFonts w:asciiTheme="majorBidi" w:hAnsiTheme="majorBidi" w:cstheme="majorBidi"/>
          <w:szCs w:val="24"/>
          <w:lang w:val="fr-CH"/>
        </w:rPr>
      </w:pPr>
      <w:bookmarkStart w:id="484" w:name="_Toc283218357"/>
      <w:bookmarkStart w:id="485" w:name="_Toc287278456"/>
      <w:bookmarkStart w:id="486" w:name="_Toc287279715"/>
      <w:bookmarkStart w:id="487" w:name="_Toc288226023"/>
      <w:bookmarkStart w:id="488" w:name="_Toc288480995"/>
      <w:bookmarkStart w:id="489" w:name="_Toc305146536"/>
      <w:r w:rsidRPr="00BF6B21">
        <w:rPr>
          <w:rFonts w:asciiTheme="majorBidi" w:hAnsiTheme="majorBidi" w:cstheme="majorBidi"/>
          <w:szCs w:val="24"/>
          <w:lang w:val="fr-CH"/>
        </w:rPr>
        <w:t>8.2</w:t>
      </w:r>
      <w:r w:rsidRPr="00BF6B21">
        <w:rPr>
          <w:rFonts w:asciiTheme="majorBidi" w:hAnsiTheme="majorBidi" w:cstheme="majorBidi"/>
          <w:szCs w:val="24"/>
          <w:lang w:val="fr-CH"/>
        </w:rPr>
        <w:tab/>
      </w:r>
      <w:r w:rsidRPr="00BF6B21">
        <w:rPr>
          <w:rFonts w:asciiTheme="majorBidi" w:hAnsiTheme="majorBidi" w:cstheme="majorBidi"/>
          <w:noProof/>
          <w:szCs w:val="24"/>
          <w:lang w:val="fr-CH"/>
        </w:rPr>
        <w:t>Systèmes hertziens dans les tunnels</w:t>
      </w:r>
      <w:bookmarkEnd w:id="484"/>
      <w:bookmarkEnd w:id="485"/>
      <w:bookmarkEnd w:id="486"/>
      <w:bookmarkEnd w:id="487"/>
      <w:bookmarkEnd w:id="488"/>
      <w:bookmarkEnd w:id="489"/>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De nombreux tunnels sont naturellement entourés de terre et/ou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eau entraînant un affaiblissement des ondes radioélectriques.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émetteurs utilisés dans ces tunnels ne sont assujettis à aucune limite de rayonnement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intérieur des tunnels.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En revanche, les signaux 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ils produisent doivent respecter les limites générales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émission par rayonnement de la Partie 15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extérieur des tunnels, y compris à leurs ouvertures.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Ils doivent aussi respecter les limites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émission par conduction sur les lignes électriques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extérieur des tunnels.</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Les constructions et autres structures qui ne sont pas entourées de terre ou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eau (par exemple réservoirs de stockage de produits pétroliers) ne sont pas des tunnels.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émetteurs utilisés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intérieur de telles structures sont assujettis aux mêmes normes que les émetteurs utilisés dans une zone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air libre.</w:t>
      </w:r>
    </w:p>
    <w:p w:rsidR="00540125" w:rsidRPr="00BF6B21" w:rsidRDefault="00540125" w:rsidP="00540125">
      <w:pPr>
        <w:pStyle w:val="Heading2"/>
        <w:rPr>
          <w:rFonts w:asciiTheme="majorBidi" w:hAnsiTheme="majorBidi" w:cstheme="majorBidi"/>
          <w:szCs w:val="24"/>
          <w:lang w:val="fr-CH"/>
        </w:rPr>
      </w:pPr>
      <w:bookmarkStart w:id="490" w:name="_Toc283218358"/>
      <w:bookmarkStart w:id="491" w:name="_Toc287278457"/>
      <w:bookmarkStart w:id="492" w:name="_Toc287279716"/>
      <w:bookmarkStart w:id="493" w:name="_Toc288226024"/>
      <w:bookmarkStart w:id="494" w:name="_Toc288480996"/>
      <w:bookmarkStart w:id="495" w:name="_Toc305146537"/>
      <w:r w:rsidRPr="00BF6B21">
        <w:rPr>
          <w:rFonts w:asciiTheme="majorBidi" w:hAnsiTheme="majorBidi" w:cstheme="majorBidi"/>
          <w:szCs w:val="24"/>
          <w:lang w:val="fr-CH"/>
        </w:rPr>
        <w:t>8.3</w:t>
      </w:r>
      <w:r w:rsidRPr="00BF6B21">
        <w:rPr>
          <w:rFonts w:asciiTheme="majorBidi" w:hAnsiTheme="majorBidi" w:cstheme="majorBidi"/>
          <w:szCs w:val="24"/>
          <w:lang w:val="fr-CH"/>
        </w:rPr>
        <w:tab/>
      </w:r>
      <w:r w:rsidRPr="00BF6B21">
        <w:rPr>
          <w:rFonts w:asciiTheme="majorBidi" w:hAnsiTheme="majorBidi" w:cstheme="majorBidi"/>
          <w:noProof/>
          <w:szCs w:val="24"/>
          <w:lang w:val="fr-CH"/>
        </w:rPr>
        <w:t>Emetteurs fabriqués à titre privé non destinés à la vente</w:t>
      </w:r>
      <w:bookmarkEnd w:id="490"/>
      <w:bookmarkEnd w:id="491"/>
      <w:bookmarkEnd w:id="492"/>
      <w:bookmarkEnd w:id="493"/>
      <w:bookmarkEnd w:id="494"/>
      <w:bookmarkEnd w:id="495"/>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Les amateurs, inventeurs ou autres qui conçoivent et fabriquent des émetteurs fondés sur la Partie 15 sans avoir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intention de les commercialiser un jour peuvent fabriquer et utiliser jusqu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à cinq émetteurs de ce type pour leur usage personnel sans avoir à obtenir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autorisation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équipement de la FCC.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Si possible, ces émetteurs doivent être testés afin de vérifier leur conformité aux règles de la Commission.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Si ces tests sont impossibles, les concepteurs et fabricants sont tenus de respecter des règles techniques de bonne pratique afin de garantir la conformité aux normes de la Partie 15.</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Les émetteurs fabriqués à titre privé, comme tous les émetteurs fondés sur la Partie 15, ne sont pas autorisés à causer des brouillages aux dispositifs de radiocommunication sous licence et doivent accepter les brouillages 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ils sont susceptibles de recevoir.</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Si un émetteur fabriqué à titre privé fondé sur la Partie 15 cause des brouillages à des dispositifs de radiocommunication sous licence, la Commission exigera que son utilisateur cesse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utiliser jusqu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à ce que le problème de brouillage soit résolu.</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En outre, si la Commission détermine que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utilisateur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tel émetteur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 pas essayé de garantir la conformité aux normes techniques de la Partie 15 en respectant des règles techniques de bonne pratique, cet utilisateur peut être condamné à une amende.</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Une utilisation en dehors du cadre privé est autorisée dans certains cas limités.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Par exemple, une démonstration de ces émetteurs fabriqués à titre privé peut être faite à un salon commercial, mais leur commercialisation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est pas autorisée tant 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aucune autorisation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est obtenue.</w:t>
      </w:r>
    </w:p>
    <w:p w:rsidR="00540125" w:rsidRPr="00BF6B21" w:rsidRDefault="00540125" w:rsidP="00540125">
      <w:pPr>
        <w:pStyle w:val="Heading1"/>
        <w:rPr>
          <w:rFonts w:asciiTheme="majorBidi" w:hAnsiTheme="majorBidi" w:cstheme="majorBidi"/>
          <w:szCs w:val="24"/>
          <w:lang w:val="fr-CH"/>
        </w:rPr>
      </w:pPr>
      <w:bookmarkStart w:id="496" w:name="_Toc283218359"/>
      <w:bookmarkStart w:id="497" w:name="_Toc287278458"/>
      <w:bookmarkStart w:id="498" w:name="_Toc287279717"/>
      <w:bookmarkStart w:id="499" w:name="_Toc288226025"/>
      <w:bookmarkStart w:id="500" w:name="_Toc288480997"/>
      <w:bookmarkStart w:id="501" w:name="_Toc305146538"/>
      <w:r w:rsidRPr="00BF6B21">
        <w:rPr>
          <w:rFonts w:asciiTheme="majorBidi" w:hAnsiTheme="majorBidi" w:cstheme="majorBidi"/>
          <w:szCs w:val="24"/>
          <w:lang w:val="fr-CH"/>
        </w:rPr>
        <w:lastRenderedPageBreak/>
        <w:t>9</w:t>
      </w:r>
      <w:r w:rsidRPr="00BF6B21">
        <w:rPr>
          <w:rFonts w:asciiTheme="majorBidi" w:hAnsiTheme="majorBidi" w:cstheme="majorBidi"/>
          <w:szCs w:val="24"/>
          <w:lang w:val="fr-CH"/>
        </w:rPr>
        <w:tab/>
      </w:r>
      <w:r w:rsidRPr="00BF6B21">
        <w:rPr>
          <w:rFonts w:asciiTheme="majorBidi" w:hAnsiTheme="majorBidi" w:cstheme="majorBidi"/>
          <w:noProof/>
          <w:szCs w:val="24"/>
          <w:lang w:val="fr-CH"/>
        </w:rPr>
        <w:t>Foire aux questions</w:t>
      </w:r>
      <w:bookmarkEnd w:id="496"/>
      <w:bookmarkEnd w:id="497"/>
      <w:bookmarkEnd w:id="498"/>
      <w:bookmarkEnd w:id="499"/>
      <w:bookmarkEnd w:id="500"/>
      <w:bookmarkEnd w:id="501"/>
    </w:p>
    <w:p w:rsidR="00540125" w:rsidRPr="00BF6B21" w:rsidRDefault="00540125" w:rsidP="00540125">
      <w:pPr>
        <w:pStyle w:val="Heading2"/>
        <w:rPr>
          <w:rFonts w:asciiTheme="majorBidi" w:hAnsiTheme="majorBidi" w:cstheme="majorBidi"/>
          <w:szCs w:val="24"/>
          <w:lang w:val="fr-CH"/>
        </w:rPr>
      </w:pPr>
      <w:bookmarkStart w:id="502" w:name="_Toc283218360"/>
      <w:bookmarkStart w:id="503" w:name="_Toc287278459"/>
      <w:bookmarkStart w:id="504" w:name="_Toc287279718"/>
      <w:bookmarkStart w:id="505" w:name="_Toc288226026"/>
      <w:bookmarkStart w:id="506" w:name="_Toc288480998"/>
      <w:bookmarkStart w:id="507" w:name="_Toc305146539"/>
      <w:r w:rsidRPr="00BF6B21">
        <w:rPr>
          <w:rFonts w:asciiTheme="majorBidi" w:hAnsiTheme="majorBidi" w:cstheme="majorBidi"/>
          <w:szCs w:val="24"/>
          <w:lang w:val="fr-CH"/>
        </w:rPr>
        <w:t>9.1</w:t>
      </w:r>
      <w:r w:rsidRPr="00BF6B21">
        <w:rPr>
          <w:rFonts w:asciiTheme="majorBidi" w:hAnsiTheme="majorBidi" w:cstheme="majorBidi"/>
          <w:szCs w:val="24"/>
          <w:lang w:val="fr-CH"/>
        </w:rPr>
        <w:tab/>
      </w:r>
      <w:r w:rsidRPr="00BF6B21">
        <w:rPr>
          <w:rFonts w:asciiTheme="majorBidi" w:hAnsiTheme="majorBidi" w:cstheme="majorBidi"/>
          <w:noProof/>
          <w:szCs w:val="24"/>
          <w:lang w:val="fr-CH"/>
        </w:rPr>
        <w:t>Que se passe-t-il en cas de vente, importation ou utilisation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émetteurs à faible puissance non conformes?</w:t>
      </w:r>
      <w:bookmarkEnd w:id="502"/>
      <w:bookmarkEnd w:id="503"/>
      <w:bookmarkEnd w:id="504"/>
      <w:bookmarkEnd w:id="505"/>
      <w:bookmarkEnd w:id="506"/>
      <w:bookmarkEnd w:id="507"/>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Les règles de la FCC sont conçues pour contrôler la commercialisation des émetteurs à faible puissance et, dans une moindre mesure, leur utilisation.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Si un émetteur non conforme cause des brouillages à des dispositifs de radiocommunication autorisés,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utilisateur doit cesser de faire fonctionner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 ou résoudre le problème qui est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origine des brouillages.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Toutefois, la personne (ou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entreprise) qui a vendu cet émetteur non conforme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utilisateur a transgressé les règles de commercialisation de la FCC (Partie 2) ainsi que la législation fédérale.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fait de vendre ou de louer,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offrir à la vente ou à la location ou encore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importer un émetteur à faible puissance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ayant pas fait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objet de la procédure appropriée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autorisation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équipement de la FCC constitue une transgression des règles de la Commission et de la législation fédérale.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transgresseurs sont susceptibles de faire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objet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une poursuite par la Commission, qui peut se traduire par:</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la confiscation de tous les équipements non conformes;</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la condamnation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individu ou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une organisation à une sanction pénale;</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une amende pénale correspondant à deux fois le gain brut obtenu de la vente des équipements non conformes;</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des amendes administratives.</w:t>
      </w:r>
    </w:p>
    <w:p w:rsidR="00540125" w:rsidRPr="00BF6B21" w:rsidRDefault="00540125" w:rsidP="00540125">
      <w:pPr>
        <w:pStyle w:val="Heading2"/>
        <w:rPr>
          <w:rFonts w:asciiTheme="majorBidi" w:hAnsiTheme="majorBidi" w:cstheme="majorBidi"/>
          <w:szCs w:val="24"/>
          <w:lang w:val="fr-CH"/>
        </w:rPr>
      </w:pPr>
      <w:bookmarkStart w:id="508" w:name="_Toc283218361"/>
      <w:bookmarkStart w:id="509" w:name="_Toc287278460"/>
      <w:bookmarkStart w:id="510" w:name="_Toc287279719"/>
      <w:bookmarkStart w:id="511" w:name="_Toc288226027"/>
      <w:bookmarkStart w:id="512" w:name="_Toc288480999"/>
      <w:bookmarkStart w:id="513" w:name="_Toc305146540"/>
      <w:r w:rsidRPr="00BF6B21">
        <w:rPr>
          <w:rFonts w:asciiTheme="majorBidi" w:hAnsiTheme="majorBidi" w:cstheme="majorBidi"/>
          <w:szCs w:val="24"/>
          <w:lang w:val="fr-CH"/>
        </w:rPr>
        <w:t>9.2</w:t>
      </w:r>
      <w:r w:rsidRPr="00BF6B21">
        <w:rPr>
          <w:rFonts w:asciiTheme="majorBidi" w:hAnsiTheme="majorBidi" w:cstheme="majorBidi"/>
          <w:szCs w:val="24"/>
          <w:lang w:val="fr-CH"/>
        </w:rPr>
        <w:tab/>
      </w:r>
      <w:r w:rsidRPr="00BF6B21">
        <w:rPr>
          <w:rFonts w:asciiTheme="majorBidi" w:hAnsiTheme="majorBidi" w:cstheme="majorBidi"/>
          <w:noProof/>
          <w:szCs w:val="24"/>
          <w:lang w:val="fr-CH"/>
        </w:rPr>
        <w:t>Quelles modifications peut-on apporter à un dispositif autorisé par la FCC sans 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une nouvelle autorisation de la FCC ne soit nécessaire?</w:t>
      </w:r>
      <w:bookmarkEnd w:id="508"/>
      <w:bookmarkEnd w:id="509"/>
      <w:bookmarkEnd w:id="510"/>
      <w:bookmarkEnd w:id="511"/>
      <w:bookmarkEnd w:id="512"/>
      <w:bookmarkEnd w:id="513"/>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La personne ou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entreprise qui a obtenu une autorisation de la FCC pour un émetteur fondé sur la Partie 15 est autorisée à apporter les types de modification suivants:</w:t>
      </w:r>
    </w:p>
    <w:p w:rsidR="00540125" w:rsidRPr="00BF6B21" w:rsidRDefault="00540125" w:rsidP="00540125">
      <w:pP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Dans le cas d</w:t>
      </w:r>
      <w:r w:rsidR="00787779" w:rsidRPr="00BF6B21">
        <w:rPr>
          <w:rFonts w:asciiTheme="majorBidi" w:hAnsiTheme="majorBidi" w:cstheme="majorBidi"/>
          <w:noProof/>
          <w:spacing w:val="-2"/>
          <w:szCs w:val="24"/>
          <w:lang w:val="fr-CH"/>
        </w:rPr>
        <w:t>'</w:t>
      </w:r>
      <w:r w:rsidRPr="00BF6B21">
        <w:rPr>
          <w:rFonts w:asciiTheme="majorBidi" w:hAnsiTheme="majorBidi" w:cstheme="majorBidi"/>
          <w:noProof/>
          <w:spacing w:val="-2"/>
          <w:szCs w:val="24"/>
          <w:lang w:val="fr-CH"/>
        </w:rPr>
        <w:t>un équipement certifié, le bénéficiaire de la certification, ou l</w:t>
      </w:r>
      <w:r w:rsidR="00787779" w:rsidRPr="00BF6B21">
        <w:rPr>
          <w:rFonts w:asciiTheme="majorBidi" w:hAnsiTheme="majorBidi" w:cstheme="majorBidi"/>
          <w:noProof/>
          <w:spacing w:val="-2"/>
          <w:szCs w:val="24"/>
          <w:lang w:val="fr-CH"/>
        </w:rPr>
        <w:t>'</w:t>
      </w:r>
      <w:r w:rsidRPr="00BF6B21">
        <w:rPr>
          <w:rFonts w:asciiTheme="majorBidi" w:hAnsiTheme="majorBidi" w:cstheme="majorBidi"/>
          <w:noProof/>
          <w:spacing w:val="-2"/>
          <w:szCs w:val="24"/>
          <w:lang w:val="fr-CH"/>
        </w:rPr>
        <w:t>agent du bénéficiaire, peut apporter des modifications légères aux circuits, à l</w:t>
      </w:r>
      <w:r w:rsidR="00787779" w:rsidRPr="00BF6B21">
        <w:rPr>
          <w:rFonts w:asciiTheme="majorBidi" w:hAnsiTheme="majorBidi" w:cstheme="majorBidi"/>
          <w:noProof/>
          <w:spacing w:val="-2"/>
          <w:szCs w:val="24"/>
          <w:lang w:val="fr-CH"/>
        </w:rPr>
        <w:t>'</w:t>
      </w:r>
      <w:r w:rsidRPr="00BF6B21">
        <w:rPr>
          <w:rFonts w:asciiTheme="majorBidi" w:hAnsiTheme="majorBidi" w:cstheme="majorBidi"/>
          <w:noProof/>
          <w:spacing w:val="-2"/>
          <w:szCs w:val="24"/>
          <w:lang w:val="fr-CH"/>
        </w:rPr>
        <w:t>apparence ou à d</w:t>
      </w:r>
      <w:r w:rsidR="00787779" w:rsidRPr="00BF6B21">
        <w:rPr>
          <w:rFonts w:asciiTheme="majorBidi" w:hAnsiTheme="majorBidi" w:cstheme="majorBidi"/>
          <w:noProof/>
          <w:spacing w:val="-2"/>
          <w:szCs w:val="24"/>
          <w:lang w:val="fr-CH"/>
        </w:rPr>
        <w:t>'</w:t>
      </w:r>
      <w:r w:rsidRPr="00BF6B21">
        <w:rPr>
          <w:rFonts w:asciiTheme="majorBidi" w:hAnsiTheme="majorBidi" w:cstheme="majorBidi"/>
          <w:noProof/>
          <w:spacing w:val="-2"/>
          <w:szCs w:val="24"/>
          <w:lang w:val="fr-CH"/>
        </w:rPr>
        <w:t>autres aspects de conception.</w:t>
      </w:r>
      <w:r w:rsidRPr="00BF6B21">
        <w:rPr>
          <w:rFonts w:asciiTheme="majorBidi" w:hAnsiTheme="majorBidi" w:cstheme="majorBidi"/>
          <w:spacing w:val="-2"/>
          <w:szCs w:val="24"/>
          <w:lang w:val="fr-CH"/>
        </w:rPr>
        <w:t xml:space="preserve"> </w:t>
      </w:r>
      <w:r w:rsidRPr="00BF6B21">
        <w:rPr>
          <w:rFonts w:asciiTheme="majorBidi" w:hAnsiTheme="majorBidi" w:cstheme="majorBidi"/>
          <w:noProof/>
          <w:spacing w:val="-2"/>
          <w:szCs w:val="24"/>
          <w:lang w:val="fr-CH"/>
        </w:rPr>
        <w:t>Les modifications légères sont classées en trois catégories:</w:t>
      </w:r>
      <w:r w:rsidRPr="00BF6B21">
        <w:rPr>
          <w:rFonts w:asciiTheme="majorBidi" w:hAnsiTheme="majorBidi" w:cstheme="majorBidi"/>
          <w:spacing w:val="-2"/>
          <w:szCs w:val="24"/>
          <w:lang w:val="fr-CH"/>
        </w:rPr>
        <w:t xml:space="preserve"> </w:t>
      </w:r>
      <w:r w:rsidRPr="00BF6B21">
        <w:rPr>
          <w:rFonts w:asciiTheme="majorBidi" w:hAnsiTheme="majorBidi" w:cstheme="majorBidi"/>
          <w:noProof/>
          <w:spacing w:val="-2"/>
          <w:szCs w:val="24"/>
          <w:lang w:val="fr-CH"/>
        </w:rPr>
        <w:t>modifications admissibles de la Classe I, modifications admissibles de la Classe II et modifications admissibles de la Classe III.</w:t>
      </w:r>
      <w:r w:rsidRPr="00BF6B21">
        <w:rPr>
          <w:rFonts w:asciiTheme="majorBidi" w:hAnsiTheme="majorBidi" w:cstheme="majorBidi"/>
          <w:spacing w:val="-2"/>
          <w:szCs w:val="24"/>
          <w:lang w:val="fr-CH"/>
        </w:rPr>
        <w:t xml:space="preserve"> </w:t>
      </w:r>
      <w:r w:rsidRPr="00BF6B21">
        <w:rPr>
          <w:rFonts w:asciiTheme="majorBidi" w:hAnsiTheme="majorBidi" w:cstheme="majorBidi"/>
          <w:noProof/>
          <w:spacing w:val="-2"/>
          <w:szCs w:val="24"/>
          <w:lang w:val="fr-CH"/>
        </w:rPr>
        <w:t>Les modifications importantes ne sont pas autorisées.</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En ce qui concerne les modifications légères qui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entraînent pas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augmentation du niveau des émissions radiofréquence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 le bénéficiaire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 pas besoin de transmettre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informations à la FCC.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On parle de modifications admissibles de la Classe I.</w:t>
      </w:r>
    </w:p>
    <w:p w:rsidR="00540125" w:rsidRPr="00BF6B21" w:rsidRDefault="00540125" w:rsidP="00540125">
      <w:pPr>
        <w:pStyle w:val="Note"/>
        <w:rPr>
          <w:rFonts w:asciiTheme="majorBidi" w:hAnsiTheme="majorBidi" w:cstheme="majorBidi"/>
          <w:szCs w:val="24"/>
          <w:lang w:val="fr-CH"/>
        </w:rPr>
      </w:pPr>
      <w:r w:rsidRPr="00BF6B21">
        <w:rPr>
          <w:rFonts w:asciiTheme="majorBidi" w:hAnsiTheme="majorBidi" w:cstheme="majorBidi"/>
          <w:noProof/>
          <w:szCs w:val="24"/>
          <w:lang w:val="fr-CH"/>
        </w:rPr>
        <w:t>NOTE 1 – Si une modification admissible de la Classe I se traduit par un produit dont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aspect est différent de celui qui a été certifié, il est fortement conseillé de transmettre des photos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 modifié à la FCC.</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En ce qui concerne les modifications légères qui entraînent une augmentation du niveau des émissions radiofréquence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 le bénéficiaire doit transmettre les informations complètes relatives à la modification ainsi que les résultats de test montrant que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équipement continue à respecter les normes techniques de la FCC.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Dans ce cas,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équipement modifié ne doit pas être commercialisé dans le cadre de la certification existante avant que la Commission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ait fait savoir que la modification est acceptable.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On parle de modifications admissibles de la Classe II.</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En ce qui concerne les modifications légères apportées au logiciel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émetteur radio défini par logiciel qui entraînent une modification de la plage de fréquences, du type de modulation ou de la puissance de sortie maximale (émissions par rayonnement ou par conduction) sortant des limites des paramètres précédemment approuvés, ou qui entraînent une modification des conditions dans lesquelles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 fonctionne conformément aux règles de la FCC, le bénéficiaire doit transmettre une description des modifications ainsi que les résultats de test montrant que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 xml:space="preserve">équipement dans lequel le nouveau logiciel est chargé respecte les règles applicables et respecte notamment les </w:t>
      </w:r>
      <w:r w:rsidRPr="00BF6B21">
        <w:rPr>
          <w:rFonts w:asciiTheme="majorBidi" w:hAnsiTheme="majorBidi" w:cstheme="majorBidi"/>
          <w:noProof/>
          <w:szCs w:val="24"/>
          <w:lang w:val="fr-CH"/>
        </w:rPr>
        <w:lastRenderedPageBreak/>
        <w:t>spécifications applicables en matière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exposition aux fréquences radioélectriques.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Dans ce cas, le logiciel modifié ne doit pas être chargé dans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équipement et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équipement ne doit pas être commercialisé avec le logiciel modifié dans le cadre de la certification existante avant que la Commission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ait fait savoir que la modification est acceptable.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On parle de modifications admissibles de la Classe III.</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modifications de Classe III ne sont autorisées que pour les équipements auxquels aucune modification de Classe II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 été apportée par rapport au dispositif approuvé initialement.</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En ce qui concerne les modifications importantes, une nouvelle autorisation doit être obtenue; pour cela, il faut déposer une nouvelle demande avec les résultats de test complets.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Donnons quelques exemples de modifications importantes: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modifications de la fréquence de base déterminant et stabilisant les circuits; modifications des étages de multiplication de fréquence ou du circuit du modulateur de base; modifications importantes des dimensions, de la forme ou des propriétés de protection du boîtier.</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Personne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autre que le bénéficiaire ou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agent désigné du bénéficiaire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est autorisé à apporter des modifications à un équipement certifié; toutefois,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importe qui peut apporter des modifications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identificateur de la FCC, sous réserve 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il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y ait aucune autre modification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équipement, en déposant une demande abrégée.</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Dans le cas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équipement vérifié,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importe quelle modification peut être apportée aux circuits,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apparence ou à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autres aspects de conception tant que le fabricant (ou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importateur, si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équipement est importé) conserve une mise à jour des dessins des circuits et des données de test montrant que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équipement continue à respecter les règles de la FCC.</w:t>
      </w:r>
    </w:p>
    <w:p w:rsidR="00540125" w:rsidRPr="00BF6B21" w:rsidRDefault="00540125" w:rsidP="00540125">
      <w:pPr>
        <w:pStyle w:val="Heading2"/>
        <w:rPr>
          <w:rFonts w:asciiTheme="majorBidi" w:hAnsiTheme="majorBidi" w:cstheme="majorBidi"/>
          <w:szCs w:val="24"/>
          <w:lang w:val="fr-CH"/>
        </w:rPr>
      </w:pPr>
      <w:bookmarkStart w:id="514" w:name="_Toc283218362"/>
      <w:bookmarkStart w:id="515" w:name="_Toc287278461"/>
      <w:bookmarkStart w:id="516" w:name="_Toc287279720"/>
      <w:bookmarkStart w:id="517" w:name="_Toc288226028"/>
      <w:bookmarkStart w:id="518" w:name="_Toc288481000"/>
      <w:bookmarkStart w:id="519" w:name="_Toc305146541"/>
      <w:r w:rsidRPr="00BF6B21">
        <w:rPr>
          <w:rFonts w:asciiTheme="majorBidi" w:hAnsiTheme="majorBidi" w:cstheme="majorBidi"/>
          <w:szCs w:val="24"/>
          <w:lang w:val="fr-CH"/>
        </w:rPr>
        <w:t>9.3</w:t>
      </w:r>
      <w:r w:rsidRPr="00BF6B21">
        <w:rPr>
          <w:rFonts w:asciiTheme="majorBidi" w:hAnsiTheme="majorBidi" w:cstheme="majorBidi"/>
          <w:szCs w:val="24"/>
          <w:lang w:val="fr-CH"/>
        </w:rPr>
        <w:tab/>
      </w:r>
      <w:r w:rsidRPr="00BF6B21">
        <w:rPr>
          <w:rFonts w:asciiTheme="majorBidi" w:hAnsiTheme="majorBidi" w:cstheme="majorBidi"/>
          <w:noProof/>
          <w:szCs w:val="24"/>
          <w:lang w:val="fr-CH"/>
        </w:rPr>
        <w:t>Quelle est la relation entre µV/m et W?</w:t>
      </w:r>
      <w:bookmarkEnd w:id="514"/>
      <w:bookmarkEnd w:id="515"/>
      <w:bookmarkEnd w:id="516"/>
      <w:bookmarkEnd w:id="517"/>
      <w:bookmarkEnd w:id="518"/>
      <w:bookmarkEnd w:id="519"/>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Le watt (W) est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unité utilisée pour préciser le niveau de la puissance générée par un émetteur.</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microvolt par mètre (µV/m) est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unité utilisée pour préciser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intensité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champ électrique créé par le fonctionnement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émetteur.</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Un émetteur donné qui génère une puissance de niveau constant, W, peut produire un champ électrique dont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intensité, µV/m, peut varier en fonction, entre autres, du type de ligne de transmission et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antenne qui lui est raccordée.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Comme c</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est le champ électrique qui cause des brouillages aux dispositifs de radiocommunication autorisés et 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une intensité de champ électrique donnée ne correspond pas directement à un niveau donné de puissance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 la plupart des limites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émission figurant dans la Partie 15 sont spécifiées en termes de champ.</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La relation précise entre la puissance et le champ peut dépendre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certain nombre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autres facteurs mais on utilise généralement la relation approchée suivante:</w:t>
      </w:r>
    </w:p>
    <w:p w:rsidR="00540125" w:rsidRPr="00BF6B21" w:rsidRDefault="00540125" w:rsidP="00540125">
      <w:pPr>
        <w:pStyle w:val="Blanc"/>
        <w:rPr>
          <w:rFonts w:asciiTheme="majorBidi" w:hAnsiTheme="majorBidi" w:cstheme="majorBidi"/>
          <w:szCs w:val="24"/>
          <w:lang w:val="fr-CH"/>
        </w:rPr>
      </w:pPr>
    </w:p>
    <w:p w:rsidR="00540125" w:rsidRPr="00BF6B21" w:rsidRDefault="00540125" w:rsidP="00540125">
      <w:pPr>
        <w:pStyle w:val="Equation"/>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szCs w:val="24"/>
          <w:lang w:val="fr-CH"/>
        </w:rPr>
        <w:tab/>
      </w:r>
      <w:r w:rsidR="00C17130" w:rsidRPr="00BF6B21">
        <w:rPr>
          <w:rFonts w:asciiTheme="majorBidi" w:hAnsiTheme="majorBidi" w:cstheme="majorBidi"/>
          <w:position w:val="-6"/>
          <w:szCs w:val="24"/>
          <w:lang w:val="fr-CH"/>
        </w:rPr>
        <w:object w:dxaOrig="2280" w:dyaOrig="360">
          <v:shape id="_x0000_i1026" type="#_x0000_t75" style="width:115.2pt;height:16.8pt" o:ole="">
            <v:imagedata r:id="rId25" o:title=""/>
          </v:shape>
          <o:OLEObject Type="Embed" ProgID="Equation.3" ShapeID="_x0000_i1026" DrawAspect="Content" ObjectID="_1383386933" r:id="rId26"/>
        </w:object>
      </w:r>
    </w:p>
    <w:p w:rsidR="00540125" w:rsidRPr="00BF6B21" w:rsidRDefault="00540125" w:rsidP="00540125">
      <w:pPr>
        <w:pStyle w:val="Blanc"/>
        <w:rPr>
          <w:rFonts w:asciiTheme="majorBidi" w:hAnsiTheme="majorBidi" w:cstheme="majorBidi"/>
          <w:szCs w:val="24"/>
          <w:lang w:val="fr-CH"/>
        </w:rPr>
      </w:pP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où:</w:t>
      </w:r>
    </w:p>
    <w:p w:rsidR="00540125" w:rsidRPr="00BF6B21" w:rsidRDefault="00540125" w:rsidP="00B670B4">
      <w:pPr>
        <w:pStyle w:val="Equationlegend"/>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i/>
          <w:noProof/>
          <w:szCs w:val="24"/>
          <w:lang w:val="fr-CH"/>
        </w:rPr>
        <w:t>P</w:t>
      </w:r>
      <w:r w:rsidRPr="00BF6B21">
        <w:rPr>
          <w:rFonts w:asciiTheme="majorBidi" w:hAnsiTheme="majorBidi" w:cstheme="majorBidi"/>
          <w:i/>
          <w:noProof/>
          <w:sz w:val="12"/>
          <w:szCs w:val="24"/>
          <w:lang w:val="fr-CH"/>
        </w:rPr>
        <w:t> </w:t>
      </w:r>
      <w:r w:rsidRPr="00BF6B21">
        <w:rPr>
          <w:rFonts w:asciiTheme="majorBidi" w:hAnsiTheme="majorBidi" w:cstheme="majorBidi"/>
          <w:noProof/>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puissance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 (W)</w:t>
      </w:r>
    </w:p>
    <w:p w:rsidR="00540125" w:rsidRPr="00BF6B21" w:rsidRDefault="00540125" w:rsidP="00B670B4">
      <w:pPr>
        <w:pStyle w:val="Equationlegend"/>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i/>
          <w:noProof/>
          <w:szCs w:val="24"/>
          <w:lang w:val="fr-CH"/>
        </w:rPr>
        <w:t>G</w:t>
      </w:r>
      <w:r w:rsidRPr="00BF6B21">
        <w:rPr>
          <w:rFonts w:asciiTheme="majorBidi" w:hAnsiTheme="majorBidi" w:cstheme="majorBidi"/>
          <w:i/>
          <w:noProof/>
          <w:sz w:val="12"/>
          <w:szCs w:val="24"/>
          <w:lang w:val="fr-CH"/>
        </w:rPr>
        <w:t> </w:t>
      </w:r>
      <w:r w:rsidRPr="00BF6B21">
        <w:rPr>
          <w:rFonts w:asciiTheme="majorBidi" w:hAnsiTheme="majorBidi" w:cstheme="majorBidi"/>
          <w:noProof/>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gain numérique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antenne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émission par rapport à une source isotrope</w:t>
      </w:r>
    </w:p>
    <w:p w:rsidR="00540125" w:rsidRPr="00BF6B21" w:rsidRDefault="00540125" w:rsidP="00B670B4">
      <w:pPr>
        <w:pStyle w:val="Equationlegend"/>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i/>
          <w:noProof/>
          <w:szCs w:val="24"/>
          <w:lang w:val="fr-CH"/>
        </w:rPr>
        <w:t>D</w:t>
      </w:r>
      <w:r w:rsidRPr="00BF6B21">
        <w:rPr>
          <w:rFonts w:asciiTheme="majorBidi" w:hAnsiTheme="majorBidi" w:cstheme="majorBidi"/>
          <w:i/>
          <w:noProof/>
          <w:sz w:val="12"/>
          <w:szCs w:val="24"/>
          <w:lang w:val="fr-CH"/>
        </w:rPr>
        <w:t> </w:t>
      </w:r>
      <w:r w:rsidRPr="00BF6B21">
        <w:rPr>
          <w:rFonts w:asciiTheme="majorBidi" w:hAnsiTheme="majorBidi" w:cstheme="majorBidi"/>
          <w:noProof/>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distance entre le point de mesure et le centre électrique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antenne (m)</w:t>
      </w:r>
    </w:p>
    <w:p w:rsidR="00540125" w:rsidRPr="00BF6B21" w:rsidRDefault="00540125" w:rsidP="00B670B4">
      <w:pPr>
        <w:pStyle w:val="Equationlegend"/>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i/>
          <w:noProof/>
          <w:szCs w:val="24"/>
          <w:lang w:val="fr-CH"/>
        </w:rPr>
        <w:t>E</w:t>
      </w:r>
      <w:r w:rsidRPr="00BF6B21">
        <w:rPr>
          <w:rFonts w:asciiTheme="majorBidi" w:hAnsiTheme="majorBidi" w:cstheme="majorBidi"/>
          <w:i/>
          <w:noProof/>
          <w:sz w:val="12"/>
          <w:szCs w:val="24"/>
          <w:lang w:val="fr-CH"/>
        </w:rPr>
        <w:t> </w:t>
      </w:r>
      <w:r w:rsidRPr="00BF6B21">
        <w:rPr>
          <w:rFonts w:asciiTheme="majorBidi" w:hAnsiTheme="majorBidi" w:cstheme="majorBidi"/>
          <w:noProof/>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champ (V/m)</w:t>
      </w:r>
    </w:p>
    <w:p w:rsidR="00540125" w:rsidRPr="00BF6B21" w:rsidRDefault="00540125" w:rsidP="00B670B4">
      <w:pPr>
        <w:pStyle w:val="Equationlegend"/>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noProof/>
          <w:szCs w:val="24"/>
          <w:lang w:val="fr-CH"/>
        </w:rPr>
        <w:t>4π</w:t>
      </w:r>
      <w:r w:rsidRPr="00BF6B21">
        <w:rPr>
          <w:rFonts w:asciiTheme="majorBidi" w:hAnsiTheme="majorBidi" w:cstheme="majorBidi"/>
          <w:i/>
          <w:noProof/>
          <w:szCs w:val="24"/>
          <w:lang w:val="fr-CH"/>
        </w:rPr>
        <w:t>D</w:t>
      </w:r>
      <w:r w:rsidRPr="00BF6B21">
        <w:rPr>
          <w:rFonts w:asciiTheme="majorBidi" w:hAnsiTheme="majorBidi" w:cstheme="majorBidi"/>
          <w:noProof/>
          <w:szCs w:val="24"/>
          <w:vertAlign w:val="superscript"/>
          <w:lang w:val="fr-CH"/>
        </w:rPr>
        <w:t>2</w:t>
      </w:r>
      <w:r w:rsidRPr="00BF6B21">
        <w:rPr>
          <w:rFonts w:asciiTheme="majorBidi" w:hAnsiTheme="majorBidi" w:cstheme="majorBidi"/>
          <w:noProof/>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surface de la sphère centrée sur la source rayonnante et dont le rayon vaut </w:t>
      </w:r>
      <w:r w:rsidRPr="00BF6B21">
        <w:rPr>
          <w:rFonts w:asciiTheme="majorBidi" w:hAnsiTheme="majorBidi" w:cstheme="majorBidi"/>
          <w:i/>
          <w:noProof/>
          <w:szCs w:val="24"/>
          <w:lang w:val="fr-CH"/>
        </w:rPr>
        <w:t>D</w:t>
      </w:r>
      <w:r w:rsidRPr="00BF6B21">
        <w:rPr>
          <w:rFonts w:asciiTheme="majorBidi" w:hAnsiTheme="majorBidi" w:cstheme="majorBidi"/>
          <w:noProof/>
          <w:szCs w:val="24"/>
          <w:lang w:val="fr-CH"/>
        </w:rPr>
        <w:t> m.</w:t>
      </w:r>
    </w:p>
    <w:p w:rsidR="00540125" w:rsidRPr="00BF6B21" w:rsidRDefault="00540125" w:rsidP="00540125">
      <w:pPr>
        <w:pStyle w:val="Equationlegend"/>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noProof/>
          <w:szCs w:val="24"/>
          <w:lang w:val="fr-CH"/>
        </w:rPr>
        <w:t>120</w:t>
      </w:r>
      <w:r w:rsidRPr="00BF6B21">
        <w:rPr>
          <w:rFonts w:asciiTheme="majorBidi" w:hAnsiTheme="majorBidi" w:cstheme="majorBidi"/>
          <w:noProof/>
          <w:sz w:val="12"/>
          <w:szCs w:val="24"/>
          <w:lang w:val="fr-CH"/>
        </w:rPr>
        <w:t> </w:t>
      </w:r>
      <w:r w:rsidRPr="00BF6B21">
        <w:rPr>
          <w:rFonts w:asciiTheme="majorBidi" w:hAnsiTheme="majorBidi" w:cstheme="majorBidi"/>
          <w:noProof/>
          <w:szCs w:val="24"/>
          <w:lang w:val="fr-CH"/>
        </w:rPr>
        <w:t>π:</w:t>
      </w:r>
      <w:r w:rsidRPr="00BF6B21">
        <w:rPr>
          <w:rFonts w:asciiTheme="majorBidi" w:hAnsiTheme="majorBidi" w:cstheme="majorBidi"/>
          <w:szCs w:val="24"/>
          <w:lang w:val="fr-CH"/>
        </w:rPr>
        <w:t xml:space="preserve"> </w:t>
      </w:r>
      <w:r w:rsidRPr="00BF6B21">
        <w:rPr>
          <w:rFonts w:asciiTheme="majorBidi" w:hAnsiTheme="majorBidi" w:cstheme="majorBidi"/>
          <w:szCs w:val="24"/>
          <w:lang w:val="fr-CH"/>
        </w:rPr>
        <w:tab/>
      </w:r>
      <w:r w:rsidRPr="00BF6B21">
        <w:rPr>
          <w:rFonts w:asciiTheme="majorBidi" w:hAnsiTheme="majorBidi" w:cstheme="majorBidi"/>
          <w:noProof/>
          <w:szCs w:val="24"/>
          <w:lang w:val="fr-CH"/>
        </w:rPr>
        <w:t>impédance caractéristique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espace libre (Ω).</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lastRenderedPageBreak/>
        <w:t>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après cette relation, et dans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hypothèse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 xml:space="preserve">une antenne de gain unitaire, </w:t>
      </w:r>
      <w:r w:rsidRPr="00BF6B21">
        <w:rPr>
          <w:rFonts w:asciiTheme="majorBidi" w:hAnsiTheme="majorBidi" w:cstheme="majorBidi"/>
          <w:i/>
          <w:noProof/>
          <w:szCs w:val="24"/>
          <w:lang w:val="fr-CH"/>
        </w:rPr>
        <w:t>G</w:t>
      </w:r>
      <w:r w:rsidRPr="00BF6B21">
        <w:rPr>
          <w:rFonts w:asciiTheme="majorBidi" w:hAnsiTheme="majorBidi" w:cstheme="majorBidi"/>
          <w:noProof/>
          <w:szCs w:val="24"/>
          <w:lang w:val="fr-CH"/>
        </w:rPr>
        <w:t xml:space="preserve"> = 1 et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 xml:space="preserve">une distance de mesure de 3 m, </w:t>
      </w:r>
      <w:r w:rsidRPr="00BF6B21">
        <w:rPr>
          <w:rFonts w:asciiTheme="majorBidi" w:hAnsiTheme="majorBidi" w:cstheme="majorBidi"/>
          <w:i/>
          <w:noProof/>
          <w:szCs w:val="24"/>
          <w:lang w:val="fr-CH"/>
        </w:rPr>
        <w:t>D</w:t>
      </w:r>
      <w:r w:rsidRPr="00BF6B21">
        <w:rPr>
          <w:rFonts w:asciiTheme="majorBidi" w:hAnsiTheme="majorBidi" w:cstheme="majorBidi"/>
          <w:noProof/>
          <w:szCs w:val="24"/>
          <w:lang w:val="fr-CH"/>
        </w:rPr>
        <w:t> = 3, on obtient la formule suivante permettant de déterminer la puissance (à partir du champ):</w:t>
      </w:r>
    </w:p>
    <w:p w:rsidR="00540125" w:rsidRPr="00BF6B21" w:rsidRDefault="00540125" w:rsidP="00540125">
      <w:pPr>
        <w:pStyle w:val="Blanc"/>
        <w:rPr>
          <w:lang w:val="fr-CH"/>
        </w:rPr>
      </w:pPr>
    </w:p>
    <w:p w:rsidR="00540125" w:rsidRPr="00BF6B21" w:rsidRDefault="00540125" w:rsidP="00540125">
      <w:pPr>
        <w:pStyle w:val="Equation"/>
        <w:rPr>
          <w:rFonts w:asciiTheme="majorBidi" w:hAnsiTheme="majorBidi" w:cstheme="majorBidi"/>
          <w:szCs w:val="24"/>
          <w:lang w:val="fr-CH"/>
        </w:rPr>
      </w:pPr>
      <w:r w:rsidRPr="00BF6B21">
        <w:rPr>
          <w:rFonts w:asciiTheme="majorBidi" w:hAnsiTheme="majorBidi" w:cstheme="majorBidi"/>
          <w:i/>
          <w:noProof/>
          <w:szCs w:val="24"/>
          <w:lang w:val="fr-CH"/>
        </w:rPr>
        <w:tab/>
      </w:r>
      <w:r w:rsidRPr="00BF6B21">
        <w:rPr>
          <w:rFonts w:asciiTheme="majorBidi" w:hAnsiTheme="majorBidi" w:cstheme="majorBidi"/>
          <w:i/>
          <w:noProof/>
          <w:szCs w:val="24"/>
          <w:lang w:val="fr-CH"/>
        </w:rPr>
        <w:tab/>
        <w:t>P</w:t>
      </w:r>
      <w:r w:rsidRPr="00BF6B21">
        <w:rPr>
          <w:rFonts w:asciiTheme="majorBidi" w:hAnsiTheme="majorBidi" w:cstheme="majorBidi"/>
          <w:noProof/>
          <w:szCs w:val="24"/>
          <w:lang w:val="fr-CH"/>
        </w:rPr>
        <w:t xml:space="preserve"> = 0,3 </w:t>
      </w:r>
      <w:r w:rsidRPr="00BF6B21">
        <w:rPr>
          <w:rFonts w:asciiTheme="majorBidi" w:hAnsiTheme="majorBidi" w:cstheme="majorBidi"/>
          <w:i/>
          <w:noProof/>
          <w:szCs w:val="24"/>
          <w:lang w:val="fr-CH"/>
        </w:rPr>
        <w:t>E</w:t>
      </w:r>
      <w:r w:rsidRPr="00BF6B21">
        <w:rPr>
          <w:rFonts w:asciiTheme="majorBidi" w:hAnsiTheme="majorBidi" w:cstheme="majorBidi"/>
          <w:noProof/>
          <w:szCs w:val="24"/>
          <w:vertAlign w:val="superscript"/>
          <w:lang w:val="fr-CH"/>
        </w:rPr>
        <w:t>2</w:t>
      </w:r>
    </w:p>
    <w:p w:rsidR="00540125" w:rsidRPr="00BF6B21" w:rsidRDefault="00540125" w:rsidP="00540125">
      <w:pPr>
        <w:pStyle w:val="Blanc"/>
        <w:rPr>
          <w:lang w:val="fr-CH"/>
        </w:rPr>
      </w:pP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où:</w:t>
      </w:r>
    </w:p>
    <w:p w:rsidR="00540125" w:rsidRPr="00BF6B21" w:rsidRDefault="00540125" w:rsidP="00C17130">
      <w:pPr>
        <w:pStyle w:val="Equationlegend"/>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i/>
          <w:noProof/>
          <w:szCs w:val="24"/>
          <w:lang w:val="fr-CH"/>
        </w:rPr>
        <w:t>P</w:t>
      </w:r>
      <w:r w:rsidRPr="00BF6B21">
        <w:rPr>
          <w:rFonts w:asciiTheme="majorBidi" w:hAnsiTheme="majorBidi" w:cstheme="majorBidi"/>
          <w:i/>
          <w:noProof/>
          <w:sz w:val="12"/>
          <w:szCs w:val="24"/>
          <w:lang w:val="fr-CH"/>
        </w:rPr>
        <w:t> </w:t>
      </w:r>
      <w:r w:rsidRPr="00BF6B21">
        <w:rPr>
          <w:rFonts w:asciiTheme="majorBidi" w:hAnsiTheme="majorBidi" w:cstheme="majorBidi"/>
          <w:noProof/>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puissance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 (p.i.r.e.) (W)</w:t>
      </w:r>
    </w:p>
    <w:p w:rsidR="00540125" w:rsidRPr="00BF6B21" w:rsidRDefault="00540125" w:rsidP="00C17130">
      <w:pPr>
        <w:pStyle w:val="Equationlegend"/>
        <w:rPr>
          <w:rFonts w:asciiTheme="majorBidi" w:hAnsiTheme="majorBidi" w:cstheme="majorBidi"/>
          <w:noProof/>
          <w:szCs w:val="24"/>
          <w:lang w:val="fr-CH"/>
        </w:rPr>
      </w:pPr>
      <w:r w:rsidRPr="00BF6B21">
        <w:rPr>
          <w:rFonts w:asciiTheme="majorBidi" w:hAnsiTheme="majorBidi" w:cstheme="majorBidi"/>
          <w:szCs w:val="24"/>
          <w:lang w:val="fr-CH"/>
        </w:rPr>
        <w:tab/>
      </w:r>
      <w:r w:rsidRPr="00BF6B21">
        <w:rPr>
          <w:rFonts w:asciiTheme="majorBidi" w:hAnsiTheme="majorBidi" w:cstheme="majorBidi"/>
          <w:i/>
          <w:noProof/>
          <w:szCs w:val="24"/>
          <w:lang w:val="fr-CH"/>
        </w:rPr>
        <w:t>E</w:t>
      </w:r>
      <w:r w:rsidRPr="00BF6B21">
        <w:rPr>
          <w:rFonts w:asciiTheme="majorBidi" w:hAnsiTheme="majorBidi" w:cstheme="majorBidi"/>
          <w:i/>
          <w:noProof/>
          <w:sz w:val="12"/>
          <w:szCs w:val="24"/>
          <w:lang w:val="fr-CH"/>
        </w:rPr>
        <w:t> </w:t>
      </w:r>
      <w:r w:rsidRPr="00BF6B21">
        <w:rPr>
          <w:rFonts w:asciiTheme="majorBidi" w:hAnsiTheme="majorBidi" w:cstheme="majorBidi"/>
          <w:noProof/>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champ (V/m).</w:t>
      </w:r>
    </w:p>
    <w:p w:rsidR="00540125" w:rsidRPr="00BF6B21" w:rsidRDefault="00540125" w:rsidP="00540125">
      <w:pPr>
        <w:rPr>
          <w:noProof/>
          <w:lang w:val="fr-CH"/>
        </w:rPr>
      </w:pPr>
    </w:p>
    <w:p w:rsidR="00C17130" w:rsidRPr="00BF6B21" w:rsidRDefault="00C17130" w:rsidP="00540125">
      <w:pPr>
        <w:rPr>
          <w:noProof/>
          <w:lang w:val="fr-CH"/>
        </w:rPr>
      </w:pPr>
    </w:p>
    <w:p w:rsidR="00540125" w:rsidRPr="00BF6B21" w:rsidRDefault="00540125" w:rsidP="00163B13">
      <w:pPr>
        <w:pStyle w:val="AppendixNoTitle"/>
        <w:rPr>
          <w:rFonts w:asciiTheme="majorBidi" w:hAnsiTheme="majorBidi" w:cstheme="majorBidi"/>
          <w:szCs w:val="24"/>
          <w:lang w:val="fr-CH"/>
        </w:rPr>
      </w:pPr>
      <w:bookmarkStart w:id="520" w:name="_Toc287278462"/>
      <w:bookmarkStart w:id="521" w:name="_Toc287279721"/>
      <w:bookmarkStart w:id="522" w:name="_Toc288226029"/>
      <w:bookmarkStart w:id="523" w:name="_Toc288481001"/>
      <w:bookmarkStart w:id="524" w:name="_Toc305146542"/>
      <w:r w:rsidRPr="00BF6B21">
        <w:rPr>
          <w:rFonts w:asciiTheme="majorBidi" w:hAnsiTheme="majorBidi" w:cstheme="majorBidi"/>
          <w:noProof/>
          <w:szCs w:val="24"/>
          <w:lang w:val="fr-CH"/>
        </w:rPr>
        <w:t>Appendice 3</w:t>
      </w:r>
      <w:r w:rsidRPr="00BF6B21">
        <w:rPr>
          <w:rFonts w:asciiTheme="majorBidi" w:hAnsiTheme="majorBidi" w:cstheme="majorBidi"/>
          <w:noProof/>
          <w:szCs w:val="24"/>
          <w:lang w:val="fr-CH"/>
        </w:rPr>
        <w:br/>
        <w:t>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Annexe 2</w:t>
      </w:r>
      <w:bookmarkEnd w:id="520"/>
      <w:bookmarkEnd w:id="521"/>
      <w:bookmarkEnd w:id="522"/>
      <w:bookmarkEnd w:id="523"/>
      <w:r w:rsidR="00163B13" w:rsidRPr="00BF6B21">
        <w:rPr>
          <w:rFonts w:asciiTheme="majorBidi" w:hAnsiTheme="majorBidi" w:cstheme="majorBidi"/>
          <w:noProof/>
          <w:szCs w:val="24"/>
          <w:lang w:val="fr-CH"/>
        </w:rPr>
        <w:br/>
      </w:r>
      <w:r w:rsidR="00163B13" w:rsidRPr="00BF6B21">
        <w:rPr>
          <w:rFonts w:asciiTheme="majorBidi" w:hAnsiTheme="majorBidi" w:cstheme="majorBidi"/>
          <w:noProof/>
          <w:szCs w:val="24"/>
          <w:lang w:val="fr-CH"/>
        </w:rPr>
        <w:br/>
      </w:r>
      <w:r w:rsidRPr="00BF6B21">
        <w:rPr>
          <w:rFonts w:asciiTheme="majorBidi" w:hAnsiTheme="majorBidi" w:cstheme="majorBidi"/>
          <w:b w:val="0"/>
          <w:bCs/>
          <w:noProof/>
          <w:sz w:val="24"/>
          <w:szCs w:val="24"/>
          <w:lang w:val="fr-CH"/>
        </w:rPr>
        <w:t>(République populaire de Chine)</w:t>
      </w:r>
      <w:r w:rsidR="00163B13" w:rsidRPr="00BF6B21">
        <w:rPr>
          <w:rFonts w:asciiTheme="majorBidi" w:hAnsiTheme="majorBidi" w:cstheme="majorBidi"/>
          <w:b w:val="0"/>
          <w:bCs/>
          <w:noProof/>
          <w:sz w:val="24"/>
          <w:szCs w:val="24"/>
          <w:lang w:val="fr-CH"/>
        </w:rPr>
        <w:br/>
      </w:r>
      <w:bookmarkStart w:id="525" w:name="_Toc287278463"/>
      <w:bookmarkStart w:id="526" w:name="_Toc287279722"/>
      <w:bookmarkStart w:id="527" w:name="_Toc288226030"/>
      <w:bookmarkStart w:id="528" w:name="_Toc288481002"/>
      <w:r w:rsidR="00163B13" w:rsidRPr="00BF6B21">
        <w:rPr>
          <w:rFonts w:asciiTheme="majorBidi" w:hAnsiTheme="majorBidi" w:cstheme="majorBidi"/>
          <w:noProof/>
          <w:szCs w:val="24"/>
          <w:lang w:val="fr-CH"/>
        </w:rPr>
        <w:br/>
      </w:r>
      <w:r w:rsidRPr="00BF6B21">
        <w:rPr>
          <w:rFonts w:asciiTheme="majorBidi" w:hAnsiTheme="majorBidi" w:cstheme="majorBidi"/>
          <w:noProof/>
          <w:szCs w:val="24"/>
          <w:lang w:val="fr-CH"/>
        </w:rPr>
        <w:t>Dispositions et paramètres techniques concernant les SRD en Chine</w:t>
      </w:r>
      <w:bookmarkEnd w:id="525"/>
      <w:bookmarkEnd w:id="526"/>
      <w:bookmarkEnd w:id="527"/>
      <w:bookmarkEnd w:id="528"/>
      <w:bookmarkEnd w:id="524"/>
    </w:p>
    <w:p w:rsidR="00540125" w:rsidRPr="00BF6B21" w:rsidRDefault="00540125" w:rsidP="00540125">
      <w:pPr>
        <w:pStyle w:val="Heading1"/>
        <w:rPr>
          <w:rFonts w:asciiTheme="majorBidi" w:hAnsiTheme="majorBidi" w:cstheme="majorBidi"/>
          <w:szCs w:val="24"/>
          <w:lang w:val="fr-CH"/>
        </w:rPr>
      </w:pPr>
      <w:bookmarkStart w:id="529" w:name="_Toc283218363"/>
      <w:bookmarkStart w:id="530" w:name="_Toc287278464"/>
      <w:bookmarkStart w:id="531" w:name="_Toc287279723"/>
      <w:bookmarkStart w:id="532" w:name="_Toc288226031"/>
      <w:bookmarkStart w:id="533" w:name="_Toc288481003"/>
      <w:bookmarkStart w:id="534" w:name="_Toc305146543"/>
      <w:r w:rsidRPr="00BF6B21">
        <w:rPr>
          <w:rFonts w:asciiTheme="majorBidi" w:hAnsiTheme="majorBidi" w:cstheme="majorBidi"/>
          <w:szCs w:val="24"/>
          <w:lang w:val="fr-CH"/>
        </w:rPr>
        <w:t>1</w:t>
      </w:r>
      <w:r w:rsidRPr="00BF6B21">
        <w:rPr>
          <w:rFonts w:asciiTheme="majorBidi" w:hAnsiTheme="majorBidi" w:cstheme="majorBidi"/>
          <w:szCs w:val="24"/>
          <w:lang w:val="fr-CH"/>
        </w:rPr>
        <w:tab/>
      </w:r>
      <w:r w:rsidRPr="00BF6B21">
        <w:rPr>
          <w:rFonts w:asciiTheme="majorBidi" w:hAnsiTheme="majorBidi" w:cstheme="majorBidi"/>
          <w:noProof/>
          <w:szCs w:val="24"/>
          <w:lang w:val="fr-CH"/>
        </w:rPr>
        <w:t>Paramètres techniques</w:t>
      </w:r>
      <w:bookmarkEnd w:id="529"/>
      <w:bookmarkEnd w:id="530"/>
      <w:bookmarkEnd w:id="531"/>
      <w:bookmarkEnd w:id="532"/>
      <w:bookmarkEnd w:id="533"/>
      <w:bookmarkEnd w:id="534"/>
    </w:p>
    <w:p w:rsidR="00540125" w:rsidRPr="00BF6B21" w:rsidRDefault="00540125" w:rsidP="00540125">
      <w:pPr>
        <w:pStyle w:val="Heading2"/>
        <w:rPr>
          <w:rFonts w:asciiTheme="majorBidi" w:hAnsiTheme="majorBidi" w:cstheme="majorBidi"/>
          <w:szCs w:val="24"/>
          <w:lang w:val="fr-CH"/>
        </w:rPr>
      </w:pPr>
      <w:bookmarkStart w:id="535" w:name="_Toc283218364"/>
      <w:bookmarkStart w:id="536" w:name="_Toc287278465"/>
      <w:bookmarkStart w:id="537" w:name="_Toc287279724"/>
      <w:bookmarkStart w:id="538" w:name="_Toc288226032"/>
      <w:bookmarkStart w:id="539" w:name="_Toc288481004"/>
      <w:bookmarkStart w:id="540" w:name="_Toc305146544"/>
      <w:r w:rsidRPr="00BF6B21">
        <w:rPr>
          <w:rFonts w:asciiTheme="majorBidi" w:hAnsiTheme="majorBidi" w:cstheme="majorBidi"/>
          <w:szCs w:val="24"/>
          <w:lang w:val="fr-CH"/>
        </w:rPr>
        <w:t>1.1</w:t>
      </w:r>
      <w:r w:rsidRPr="00BF6B21">
        <w:rPr>
          <w:rFonts w:asciiTheme="majorBidi" w:hAnsiTheme="majorBidi" w:cstheme="majorBidi"/>
          <w:szCs w:val="24"/>
          <w:lang w:val="fr-CH"/>
        </w:rPr>
        <w:tab/>
      </w:r>
      <w:r w:rsidRPr="00BF6B21">
        <w:rPr>
          <w:rFonts w:asciiTheme="majorBidi" w:hAnsiTheme="majorBidi" w:cstheme="majorBidi"/>
          <w:noProof/>
          <w:szCs w:val="24"/>
          <w:lang w:val="fr-CH"/>
        </w:rPr>
        <w:t>Téléphone analogique sans cordon</w:t>
      </w:r>
      <w:bookmarkEnd w:id="535"/>
      <w:bookmarkEnd w:id="536"/>
      <w:bookmarkEnd w:id="537"/>
      <w:bookmarkEnd w:id="538"/>
      <w:bookmarkEnd w:id="539"/>
      <w:bookmarkEnd w:id="540"/>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noProof/>
          <w:szCs w:val="24"/>
          <w:lang w:val="fr-CH"/>
        </w:rPr>
        <w:t>Fréquences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émission utilisées pour la base (MHz):</w:t>
      </w:r>
      <w:r w:rsidRPr="00BF6B21">
        <w:rPr>
          <w:rFonts w:asciiTheme="majorBidi" w:hAnsiTheme="majorBidi" w:cstheme="majorBidi"/>
          <w:szCs w:val="24"/>
          <w:lang w:val="fr-CH"/>
        </w:rPr>
        <w:tab/>
      </w:r>
      <w:r w:rsidRPr="00BF6B21">
        <w:rPr>
          <w:rFonts w:asciiTheme="majorBidi" w:hAnsiTheme="majorBidi" w:cstheme="majorBidi"/>
          <w:szCs w:val="24"/>
          <w:lang w:val="fr-CH"/>
        </w:rPr>
        <w:tab/>
        <w:t>45,000; 45,025; 45,050; ....; 45,475</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noProof/>
          <w:szCs w:val="24"/>
          <w:lang w:val="fr-CH"/>
        </w:rPr>
        <w:t>Fréquences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émission utilisées pour le combiné (MHz):</w:t>
      </w:r>
      <w:r w:rsidRPr="00BF6B21">
        <w:rPr>
          <w:rFonts w:asciiTheme="majorBidi" w:hAnsiTheme="majorBidi" w:cstheme="majorBidi"/>
          <w:szCs w:val="24"/>
          <w:lang w:val="fr-CH"/>
        </w:rPr>
        <w:tab/>
        <w:t>48,000; 48,025; 48,050; ....; 48,475</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noProof/>
          <w:szCs w:val="24"/>
          <w:lang w:val="fr-CH"/>
        </w:rPr>
        <w:t>Nombre total de canaux:</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20</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 mW (p.a.r.)</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noProof/>
          <w:szCs w:val="24"/>
          <w:lang w:val="fr-CH"/>
        </w:rPr>
        <w:tab/>
      </w:r>
      <w:r w:rsidRPr="00BF6B21">
        <w:rPr>
          <w:rFonts w:asciiTheme="majorBidi" w:hAnsiTheme="majorBidi" w:cstheme="majorBidi"/>
          <w:noProof/>
          <w:szCs w:val="24"/>
          <w:lang w:val="fr-CH"/>
        </w:rPr>
        <w:tab/>
      </w:r>
      <w:r w:rsidRPr="00BF6B21">
        <w:rPr>
          <w:rFonts w:asciiTheme="majorBidi" w:hAnsiTheme="majorBidi" w:cstheme="majorBidi"/>
          <w:noProof/>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16 kHz</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1,8 kHz</w:t>
      </w:r>
    </w:p>
    <w:p w:rsidR="00540125" w:rsidRPr="00BF6B21" w:rsidRDefault="00540125" w:rsidP="00540125">
      <w:pPr>
        <w:pStyle w:val="Heading2"/>
        <w:rPr>
          <w:rFonts w:asciiTheme="majorBidi" w:hAnsiTheme="majorBidi" w:cstheme="majorBidi"/>
          <w:szCs w:val="24"/>
          <w:lang w:val="fr-CH"/>
        </w:rPr>
      </w:pPr>
      <w:bookmarkStart w:id="541" w:name="_Toc283218365"/>
      <w:bookmarkStart w:id="542" w:name="_Toc287278466"/>
      <w:bookmarkStart w:id="543" w:name="_Toc287279725"/>
      <w:bookmarkStart w:id="544" w:name="_Toc288226033"/>
      <w:bookmarkStart w:id="545" w:name="_Toc288481005"/>
      <w:bookmarkStart w:id="546" w:name="_Toc305146545"/>
      <w:r w:rsidRPr="00BF6B21">
        <w:rPr>
          <w:rFonts w:asciiTheme="majorBidi" w:hAnsiTheme="majorBidi" w:cstheme="majorBidi"/>
          <w:szCs w:val="24"/>
          <w:lang w:val="fr-CH"/>
        </w:rPr>
        <w:t>1.2</w:t>
      </w:r>
      <w:r w:rsidRPr="00BF6B21">
        <w:rPr>
          <w:rFonts w:asciiTheme="majorBidi" w:hAnsiTheme="majorBidi" w:cstheme="majorBidi"/>
          <w:szCs w:val="24"/>
          <w:lang w:val="fr-CH"/>
        </w:rPr>
        <w:tab/>
      </w:r>
      <w:r w:rsidRPr="00BF6B21">
        <w:rPr>
          <w:rFonts w:asciiTheme="majorBidi" w:hAnsiTheme="majorBidi" w:cstheme="majorBidi"/>
          <w:noProof/>
          <w:szCs w:val="24"/>
          <w:lang w:val="fr-CH"/>
        </w:rPr>
        <w:t>Emetteurs audio hertziens et appareils de mesure destinés à des applications civiles</w:t>
      </w:r>
      <w:bookmarkEnd w:id="541"/>
      <w:bookmarkEnd w:id="542"/>
      <w:bookmarkEnd w:id="543"/>
      <w:bookmarkEnd w:id="544"/>
      <w:bookmarkEnd w:id="545"/>
      <w:bookmarkEnd w:id="546"/>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 de fréquences de fonctionnement (MHz):</w:t>
      </w:r>
      <w:r w:rsidRPr="00BF6B21">
        <w:rPr>
          <w:rFonts w:asciiTheme="majorBidi" w:hAnsiTheme="majorBidi" w:cstheme="majorBidi"/>
          <w:szCs w:val="24"/>
          <w:lang w:val="fr-CH"/>
        </w:rPr>
        <w:tab/>
      </w:r>
      <w:r w:rsidRPr="00BF6B21">
        <w:rPr>
          <w:rFonts w:asciiTheme="majorBidi" w:hAnsiTheme="majorBidi" w:cstheme="majorBidi"/>
          <w:noProof/>
          <w:szCs w:val="24"/>
          <w:lang w:val="fr-CH"/>
        </w:rPr>
        <w:t>87 à 108</w:t>
      </w:r>
      <w:r w:rsidRPr="00BF6B21">
        <w:rPr>
          <w:rFonts w:asciiTheme="majorBidi" w:hAnsiTheme="majorBidi" w:cstheme="majorBidi"/>
          <w:szCs w:val="24"/>
          <w:lang w:val="fr-CH"/>
        </w:rPr>
        <w:t xml:space="preserve"> </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noProof/>
          <w:szCs w:val="24"/>
          <w:lang w:val="fr-CH"/>
        </w:rPr>
        <w:tab/>
      </w:r>
      <w:r w:rsidRPr="00BF6B21">
        <w:rPr>
          <w:rFonts w:asciiTheme="majorBidi" w:hAnsiTheme="majorBidi" w:cstheme="majorBidi"/>
          <w:noProof/>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3 mW (p.a.r.)</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200 kHz</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100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xml:space="preserve"> 10</w:t>
      </w:r>
      <w:r w:rsidRPr="00BF6B21">
        <w:rPr>
          <w:rFonts w:asciiTheme="majorBidi" w:hAnsiTheme="majorBidi" w:cstheme="majorBidi"/>
          <w:szCs w:val="24"/>
          <w:vertAlign w:val="superscript"/>
          <w:lang w:val="fr-CH"/>
        </w:rPr>
        <w:t>−6</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Bandes de fréquences de fonctionnement (MHz):</w:t>
      </w:r>
      <w:r w:rsidRPr="00BF6B21">
        <w:rPr>
          <w:rFonts w:asciiTheme="majorBidi" w:hAnsiTheme="majorBidi" w:cstheme="majorBidi"/>
          <w:szCs w:val="24"/>
          <w:lang w:val="fr-CH"/>
        </w:rPr>
        <w:tab/>
      </w:r>
      <w:r w:rsidRPr="00BF6B21">
        <w:rPr>
          <w:rFonts w:asciiTheme="majorBidi" w:hAnsiTheme="majorBidi" w:cstheme="majorBidi"/>
          <w:noProof/>
          <w:szCs w:val="24"/>
          <w:lang w:val="fr-CH"/>
        </w:rPr>
        <w:t>75,4 à 76,0, 84 à 87</w:t>
      </w:r>
      <w:r w:rsidRPr="00BF6B21">
        <w:rPr>
          <w:rFonts w:asciiTheme="majorBidi" w:hAnsiTheme="majorBidi" w:cstheme="majorBidi"/>
          <w:szCs w:val="24"/>
          <w:lang w:val="fr-CH"/>
        </w:rPr>
        <w:t xml:space="preserve"> </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10 mW (p.a.r.)</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200 kHz</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100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xml:space="preserve"> 10</w:t>
      </w:r>
      <w:r w:rsidRPr="00BF6B21">
        <w:rPr>
          <w:rFonts w:asciiTheme="majorBidi" w:hAnsiTheme="majorBidi" w:cstheme="majorBidi"/>
          <w:szCs w:val="24"/>
          <w:vertAlign w:val="superscript"/>
          <w:lang w:val="fr-CH"/>
        </w:rPr>
        <w:t>−6</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 de fréquences de fonctionnement (MHz):</w:t>
      </w:r>
      <w:r w:rsidRPr="00BF6B21">
        <w:rPr>
          <w:rFonts w:asciiTheme="majorBidi" w:hAnsiTheme="majorBidi" w:cstheme="majorBidi"/>
          <w:szCs w:val="24"/>
          <w:lang w:val="fr-CH"/>
        </w:rPr>
        <w:tab/>
      </w:r>
      <w:r w:rsidRPr="00BF6B21">
        <w:rPr>
          <w:rFonts w:asciiTheme="majorBidi" w:hAnsiTheme="majorBidi" w:cstheme="majorBidi"/>
          <w:noProof/>
          <w:szCs w:val="24"/>
          <w:lang w:val="fr-CH"/>
        </w:rPr>
        <w:t>189,9 à 223,0</w:t>
      </w:r>
      <w:r w:rsidRPr="00BF6B21">
        <w:rPr>
          <w:rFonts w:asciiTheme="majorBidi" w:hAnsiTheme="majorBidi" w:cstheme="majorBidi"/>
          <w:szCs w:val="24"/>
          <w:lang w:val="fr-CH"/>
        </w:rPr>
        <w:t xml:space="preserve"> </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10 mW (p.a.r.)</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200 Hz</w:t>
      </w:r>
    </w:p>
    <w:p w:rsidR="00540125" w:rsidRPr="00BF6B21" w:rsidRDefault="00540125" w:rsidP="00540125">
      <w:pPr>
        <w:pStyle w:val="enumlev2"/>
        <w:rPr>
          <w:rFonts w:asciiTheme="majorBidi" w:hAnsiTheme="majorBidi" w:cstheme="majorBidi"/>
          <w:szCs w:val="24"/>
          <w:vertAlign w:val="superscript"/>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100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xml:space="preserve"> 10</w:t>
      </w:r>
      <w:r w:rsidRPr="00BF6B21">
        <w:rPr>
          <w:rFonts w:asciiTheme="majorBidi" w:hAnsiTheme="majorBidi" w:cstheme="majorBidi"/>
          <w:szCs w:val="24"/>
          <w:vertAlign w:val="superscript"/>
          <w:lang w:val="fr-CH"/>
        </w:rPr>
        <w:t>−6</w:t>
      </w:r>
    </w:p>
    <w:p w:rsidR="00540125" w:rsidRPr="00BF6B21" w:rsidRDefault="00540125" w:rsidP="00540125">
      <w:pPr>
        <w:pStyle w:val="enumlev1"/>
        <w:keepNext/>
        <w:keepLines/>
        <w:tabs>
          <w:tab w:val="clear" w:pos="794"/>
          <w:tab w:val="left" w:pos="795"/>
        </w:tabs>
        <w:rPr>
          <w:rFonts w:asciiTheme="majorBidi" w:hAnsiTheme="majorBidi" w:cstheme="majorBidi"/>
          <w:szCs w:val="24"/>
          <w:lang w:val="fr-CH"/>
        </w:rPr>
      </w:pPr>
      <w:r w:rsidRPr="00BF6B21">
        <w:rPr>
          <w:rFonts w:asciiTheme="majorBidi" w:hAnsiTheme="majorBidi" w:cstheme="majorBidi"/>
          <w:szCs w:val="24"/>
          <w:lang w:val="fr-CH"/>
        </w:rPr>
        <w:lastRenderedPageBreak/>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Bandes de fréquences de fonctionnement (MHz):</w:t>
      </w:r>
      <w:r w:rsidRPr="00BF6B21">
        <w:rPr>
          <w:rFonts w:asciiTheme="majorBidi" w:hAnsiTheme="majorBidi" w:cstheme="majorBidi"/>
          <w:szCs w:val="24"/>
          <w:lang w:val="fr-CH"/>
        </w:rPr>
        <w:tab/>
      </w:r>
      <w:r w:rsidRPr="00BF6B21">
        <w:rPr>
          <w:rFonts w:asciiTheme="majorBidi" w:hAnsiTheme="majorBidi" w:cstheme="majorBidi"/>
          <w:noProof/>
          <w:spacing w:val="-2"/>
          <w:szCs w:val="24"/>
          <w:lang w:val="fr-CH"/>
        </w:rPr>
        <w:t>470</w:t>
      </w:r>
      <w:r w:rsidRPr="00BF6B21">
        <w:rPr>
          <w:rFonts w:asciiTheme="majorBidi" w:hAnsiTheme="majorBidi" w:cstheme="majorBidi"/>
          <w:noProof/>
          <w:spacing w:val="-2"/>
          <w:sz w:val="16"/>
          <w:szCs w:val="24"/>
          <w:lang w:val="fr-CH"/>
        </w:rPr>
        <w:t xml:space="preserve"> </w:t>
      </w:r>
      <w:r w:rsidRPr="00BF6B21">
        <w:rPr>
          <w:rFonts w:asciiTheme="majorBidi" w:hAnsiTheme="majorBidi" w:cstheme="majorBidi"/>
          <w:noProof/>
          <w:spacing w:val="-2"/>
          <w:szCs w:val="24"/>
          <w:lang w:val="fr-CH"/>
        </w:rPr>
        <w:t>à 510,</w:t>
      </w:r>
      <w:r w:rsidRPr="00BF6B21">
        <w:rPr>
          <w:rFonts w:asciiTheme="majorBidi" w:hAnsiTheme="majorBidi" w:cstheme="majorBidi"/>
          <w:noProof/>
          <w:spacing w:val="-2"/>
          <w:sz w:val="16"/>
          <w:szCs w:val="24"/>
          <w:lang w:val="fr-CH"/>
        </w:rPr>
        <w:t xml:space="preserve"> </w:t>
      </w:r>
      <w:r w:rsidRPr="00BF6B21">
        <w:rPr>
          <w:rFonts w:asciiTheme="majorBidi" w:hAnsiTheme="majorBidi" w:cstheme="majorBidi"/>
          <w:noProof/>
          <w:spacing w:val="-2"/>
          <w:szCs w:val="24"/>
          <w:lang w:val="fr-CH"/>
        </w:rPr>
        <w:t>630</w:t>
      </w:r>
      <w:r w:rsidRPr="00BF6B21">
        <w:rPr>
          <w:rFonts w:asciiTheme="majorBidi" w:hAnsiTheme="majorBidi" w:cstheme="majorBidi"/>
          <w:noProof/>
          <w:spacing w:val="-2"/>
          <w:sz w:val="16"/>
          <w:szCs w:val="24"/>
          <w:lang w:val="fr-CH"/>
        </w:rPr>
        <w:t xml:space="preserve"> </w:t>
      </w:r>
      <w:r w:rsidRPr="00BF6B21">
        <w:rPr>
          <w:rFonts w:asciiTheme="majorBidi" w:hAnsiTheme="majorBidi" w:cstheme="majorBidi"/>
          <w:noProof/>
          <w:spacing w:val="-2"/>
          <w:szCs w:val="24"/>
          <w:lang w:val="fr-CH"/>
        </w:rPr>
        <w:t>à 787</w:t>
      </w:r>
      <w:r w:rsidRPr="00BF6B21">
        <w:rPr>
          <w:rFonts w:asciiTheme="majorBidi" w:hAnsiTheme="majorBidi" w:cstheme="majorBidi"/>
          <w:spacing w:val="-2"/>
          <w:sz w:val="16"/>
          <w:szCs w:val="24"/>
          <w:lang w:val="fr-CH"/>
        </w:rPr>
        <w:t xml:space="preserve"> </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50 mW (p.a.r.)</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noProof/>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200 kHz</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100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xml:space="preserve"> 10</w:t>
      </w:r>
      <w:r w:rsidRPr="00BF6B21">
        <w:rPr>
          <w:rFonts w:asciiTheme="majorBidi" w:hAnsiTheme="majorBidi" w:cstheme="majorBidi"/>
          <w:szCs w:val="24"/>
          <w:vertAlign w:val="superscript"/>
          <w:lang w:val="fr-CH"/>
        </w:rPr>
        <w:t>−6</w:t>
      </w:r>
    </w:p>
    <w:p w:rsidR="00540125" w:rsidRPr="00BF6B21" w:rsidRDefault="00540125" w:rsidP="00540125">
      <w:pPr>
        <w:pStyle w:val="Heading2"/>
        <w:rPr>
          <w:rFonts w:asciiTheme="majorBidi" w:hAnsiTheme="majorBidi" w:cstheme="majorBidi"/>
          <w:szCs w:val="24"/>
          <w:lang w:val="fr-CH"/>
        </w:rPr>
      </w:pPr>
      <w:bookmarkStart w:id="547" w:name="_Toc283218366"/>
      <w:bookmarkStart w:id="548" w:name="_Toc287278467"/>
      <w:bookmarkStart w:id="549" w:name="_Toc287279726"/>
      <w:bookmarkStart w:id="550" w:name="_Toc288226034"/>
      <w:bookmarkStart w:id="551" w:name="_Toc288481006"/>
      <w:bookmarkStart w:id="552" w:name="_Toc305146546"/>
      <w:r w:rsidRPr="00BF6B21">
        <w:rPr>
          <w:rFonts w:asciiTheme="majorBidi" w:hAnsiTheme="majorBidi" w:cstheme="majorBidi"/>
          <w:szCs w:val="24"/>
          <w:lang w:val="fr-CH"/>
        </w:rPr>
        <w:t>1.3</w:t>
      </w:r>
      <w:r w:rsidRPr="00BF6B21">
        <w:rPr>
          <w:rFonts w:asciiTheme="majorBidi" w:hAnsiTheme="majorBidi" w:cstheme="majorBidi"/>
          <w:szCs w:val="24"/>
          <w:lang w:val="fr-CH"/>
        </w:rPr>
        <w:tab/>
      </w:r>
      <w:r w:rsidRPr="00BF6B21">
        <w:rPr>
          <w:rFonts w:asciiTheme="majorBidi" w:hAnsiTheme="majorBidi" w:cstheme="majorBidi"/>
          <w:noProof/>
          <w:szCs w:val="24"/>
          <w:lang w:val="fr-CH"/>
        </w:rPr>
        <w:t>Dispositifs de télécommande de modèles réduits et de jouets</w:t>
      </w:r>
      <w:bookmarkEnd w:id="547"/>
      <w:bookmarkEnd w:id="548"/>
      <w:bookmarkEnd w:id="549"/>
      <w:bookmarkEnd w:id="550"/>
      <w:bookmarkEnd w:id="551"/>
      <w:bookmarkEnd w:id="552"/>
    </w:p>
    <w:p w:rsidR="00540125" w:rsidRPr="00BF6B21" w:rsidRDefault="00540125" w:rsidP="00540125">
      <w:pPr>
        <w:pStyle w:val="enumlev1"/>
        <w:ind w:left="5760" w:hanging="5760"/>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Fréquences de fonctionnement (MHz):</w:t>
      </w:r>
      <w:r w:rsidRPr="00BF6B21">
        <w:rPr>
          <w:rFonts w:asciiTheme="majorBidi" w:hAnsiTheme="majorBidi" w:cstheme="majorBidi"/>
          <w:szCs w:val="24"/>
          <w:lang w:val="fr-CH"/>
        </w:rPr>
        <w:tab/>
        <w:t>26,975, 26,995, 27,025, 27,045, 27,075, 27,095, 27,125, 27,145, 27,175, 27,195, 27,225, 27,255</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750 mW (p.a.r.)</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8 kHz</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100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xml:space="preserve"> 10</w:t>
      </w:r>
      <w:r w:rsidRPr="00BF6B21">
        <w:rPr>
          <w:rFonts w:asciiTheme="majorBidi" w:hAnsiTheme="majorBidi" w:cstheme="majorBidi"/>
          <w:szCs w:val="24"/>
          <w:vertAlign w:val="superscript"/>
          <w:lang w:val="fr-CH"/>
        </w:rPr>
        <w:t>−6</w:t>
      </w:r>
    </w:p>
    <w:p w:rsidR="00540125" w:rsidRPr="00BF6B21" w:rsidRDefault="00540125" w:rsidP="00540125">
      <w:pPr>
        <w:pStyle w:val="enumlev1"/>
        <w:ind w:left="5760" w:hanging="5760"/>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Fréquences de fonctionnement (MHz):</w:t>
      </w:r>
      <w:r w:rsidRPr="00BF6B21">
        <w:rPr>
          <w:rFonts w:asciiTheme="majorBidi" w:hAnsiTheme="majorBidi" w:cstheme="majorBidi"/>
          <w:noProof/>
          <w:szCs w:val="24"/>
          <w:lang w:val="fr-CH"/>
        </w:rPr>
        <w:tab/>
      </w:r>
      <w:r w:rsidRPr="00BF6B21">
        <w:rPr>
          <w:rFonts w:asciiTheme="majorBidi" w:hAnsiTheme="majorBidi" w:cstheme="majorBidi"/>
          <w:szCs w:val="24"/>
          <w:lang w:val="fr-CH"/>
        </w:rPr>
        <w:t>40,61, 40,63, 40,65, 40,67, 40,69, 40,71, 40,73, 40,75, 40,77, 40,79, 40,81, 40,83, 40,85</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750 mW (p.a.r.)</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 kHz</w:t>
      </w:r>
    </w:p>
    <w:p w:rsidR="00540125" w:rsidRPr="00BF6B21" w:rsidRDefault="00540125" w:rsidP="00540125">
      <w:pPr>
        <w:pStyle w:val="enumlev2"/>
        <w:rPr>
          <w:rFonts w:asciiTheme="majorBidi" w:hAnsiTheme="majorBidi" w:cstheme="majorBidi"/>
          <w:szCs w:val="24"/>
          <w:vertAlign w:val="superscript"/>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30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xml:space="preserve"> 10</w:t>
      </w:r>
      <w:r w:rsidRPr="00BF6B21">
        <w:rPr>
          <w:rFonts w:asciiTheme="majorBidi" w:hAnsiTheme="majorBidi" w:cstheme="majorBidi"/>
          <w:szCs w:val="24"/>
          <w:vertAlign w:val="superscript"/>
          <w:lang w:val="fr-CH"/>
        </w:rPr>
        <w:t>−6</w:t>
      </w:r>
    </w:p>
    <w:p w:rsidR="00540125" w:rsidRPr="00BF6B21" w:rsidRDefault="00540125" w:rsidP="00540125">
      <w:pPr>
        <w:pStyle w:val="enumlev1"/>
        <w:ind w:left="5760" w:hanging="5760"/>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Fréquences de fonctionnement (MHz):</w:t>
      </w:r>
      <w:r w:rsidRPr="00BF6B21">
        <w:rPr>
          <w:rFonts w:asciiTheme="majorBidi" w:hAnsiTheme="majorBidi" w:cstheme="majorBidi"/>
          <w:szCs w:val="24"/>
          <w:lang w:val="fr-CH"/>
        </w:rPr>
        <w:tab/>
        <w:t>72,13, 72,15, 72,17, 72,19, 72,21, 72,79, 72,81, 72,83, 72,85, 72,87</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750 mW (p.a.r.)</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noProof/>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 kHz</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30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xml:space="preserve"> 10</w:t>
      </w:r>
      <w:r w:rsidRPr="00BF6B21">
        <w:rPr>
          <w:rFonts w:asciiTheme="majorBidi" w:hAnsiTheme="majorBidi" w:cstheme="majorBidi"/>
          <w:szCs w:val="24"/>
          <w:vertAlign w:val="superscript"/>
          <w:lang w:val="fr-CH"/>
        </w:rPr>
        <w:t>−6</w:t>
      </w:r>
    </w:p>
    <w:p w:rsidR="00540125" w:rsidRPr="00BF6B21" w:rsidRDefault="00540125" w:rsidP="00540125">
      <w:pPr>
        <w:pStyle w:val="Heading2"/>
        <w:rPr>
          <w:rFonts w:asciiTheme="majorBidi" w:hAnsiTheme="majorBidi" w:cstheme="majorBidi"/>
          <w:szCs w:val="24"/>
          <w:lang w:val="fr-CH"/>
        </w:rPr>
      </w:pPr>
      <w:bookmarkStart w:id="553" w:name="_Toc283218367"/>
      <w:bookmarkStart w:id="554" w:name="_Toc287278468"/>
      <w:bookmarkStart w:id="555" w:name="_Toc287279727"/>
      <w:bookmarkStart w:id="556" w:name="_Toc288226035"/>
      <w:bookmarkStart w:id="557" w:name="_Toc288481007"/>
      <w:bookmarkStart w:id="558" w:name="_Toc305146547"/>
      <w:r w:rsidRPr="00BF6B21">
        <w:rPr>
          <w:rFonts w:asciiTheme="majorBidi" w:hAnsiTheme="majorBidi" w:cstheme="majorBidi"/>
          <w:szCs w:val="24"/>
          <w:lang w:val="fr-CH"/>
        </w:rPr>
        <w:t>1.4</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Equipements de radiocommunications mobiles privées en bande publique</w:t>
      </w:r>
      <w:bookmarkEnd w:id="553"/>
      <w:bookmarkEnd w:id="554"/>
      <w:bookmarkEnd w:id="555"/>
      <w:bookmarkEnd w:id="556"/>
      <w:bookmarkEnd w:id="557"/>
      <w:bookmarkEnd w:id="558"/>
      <w:r w:rsidRPr="00BF6B21">
        <w:rPr>
          <w:rFonts w:asciiTheme="majorBidi" w:hAnsiTheme="majorBidi" w:cstheme="majorBidi"/>
          <w:szCs w:val="24"/>
          <w:lang w:val="fr-CH"/>
        </w:rPr>
        <w:t xml:space="preserve"> </w:t>
      </w:r>
    </w:p>
    <w:p w:rsidR="00540125" w:rsidRPr="00BF6B21" w:rsidRDefault="00540125" w:rsidP="00540125">
      <w:pPr>
        <w:pStyle w:val="enumlev1"/>
        <w:ind w:left="5760" w:hanging="5760"/>
        <w:jc w:val="left"/>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Fréquences de fonctionnement (MHz):</w:t>
      </w:r>
      <w:r w:rsidRPr="00BF6B21">
        <w:rPr>
          <w:rFonts w:asciiTheme="majorBidi" w:hAnsiTheme="majorBidi" w:cstheme="majorBidi"/>
          <w:noProof/>
          <w:szCs w:val="24"/>
          <w:lang w:val="fr-CH"/>
        </w:rPr>
        <w:tab/>
      </w:r>
      <w:r w:rsidRPr="00BF6B21">
        <w:rPr>
          <w:rFonts w:asciiTheme="majorBidi" w:hAnsiTheme="majorBidi" w:cstheme="majorBidi"/>
          <w:szCs w:val="24"/>
          <w:lang w:val="fr-CH"/>
        </w:rPr>
        <w:t>409,7500, 409,7625, 409,7750, 409,7875, 409,8000, 409,8125, 409,8250, 409,8375, 409,8500, 409,8625, 409,8750, 409,8875, 409,9000, 409,9125, 409,9250, 409,9375, 409,9500, 409,9625, 409,9750, 409,9875</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500 mW (p.a.r.)</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Type de modulation:</w:t>
      </w:r>
      <w:r w:rsidRPr="00BF6B21">
        <w:rPr>
          <w:rFonts w:asciiTheme="majorBidi" w:hAnsiTheme="majorBidi" w:cstheme="majorBidi"/>
          <w:noProof/>
          <w:szCs w:val="24"/>
          <w:lang w:val="fr-CH"/>
        </w:rPr>
        <w:tab/>
      </w:r>
      <w:r w:rsidRPr="00BF6B21">
        <w:rPr>
          <w:rFonts w:asciiTheme="majorBidi" w:hAnsiTheme="majorBidi" w:cstheme="majorBidi"/>
          <w:noProof/>
          <w:szCs w:val="24"/>
          <w:lang w:val="fr-CH"/>
        </w:rPr>
        <w:tab/>
      </w:r>
      <w:r w:rsidRPr="00BF6B21">
        <w:rPr>
          <w:rFonts w:asciiTheme="majorBidi" w:hAnsiTheme="majorBidi" w:cstheme="majorBidi"/>
          <w:noProof/>
          <w:szCs w:val="24"/>
          <w:lang w:val="fr-CH"/>
        </w:rPr>
        <w:tab/>
      </w:r>
      <w:r w:rsidRPr="00BF6B21">
        <w:rPr>
          <w:rFonts w:asciiTheme="majorBidi" w:hAnsiTheme="majorBidi" w:cstheme="majorBidi"/>
          <w:noProof/>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F3E</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Espacement entre canaux:</w:t>
      </w:r>
      <w:r w:rsidRPr="00BF6B21">
        <w:rPr>
          <w:rFonts w:asciiTheme="majorBidi" w:hAnsiTheme="majorBidi" w:cstheme="majorBidi"/>
          <w:noProof/>
          <w:szCs w:val="24"/>
          <w:lang w:val="fr-CH"/>
        </w:rPr>
        <w:tab/>
      </w:r>
      <w:r w:rsidRPr="00BF6B21">
        <w:rPr>
          <w:rFonts w:asciiTheme="majorBidi" w:hAnsiTheme="majorBidi" w:cstheme="majorBidi"/>
          <w:noProof/>
          <w:szCs w:val="24"/>
          <w:lang w:val="fr-CH"/>
        </w:rPr>
        <w:tab/>
      </w:r>
      <w:r w:rsidRPr="00BF6B21">
        <w:rPr>
          <w:rFonts w:asciiTheme="majorBidi" w:hAnsiTheme="majorBidi" w:cstheme="majorBidi"/>
          <w:noProof/>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12,5 kHz</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5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10</w:t>
      </w:r>
      <w:r w:rsidRPr="00BF6B21">
        <w:rPr>
          <w:rFonts w:asciiTheme="majorBidi" w:hAnsiTheme="majorBidi" w:cstheme="majorBidi"/>
          <w:szCs w:val="24"/>
          <w:vertAlign w:val="superscript"/>
          <w:lang w:val="fr-CH"/>
        </w:rPr>
        <w:t>−6</w:t>
      </w:r>
    </w:p>
    <w:p w:rsidR="00540125" w:rsidRPr="00BF6B21" w:rsidRDefault="00540125" w:rsidP="00540125">
      <w:pPr>
        <w:pStyle w:val="Heading2"/>
        <w:rPr>
          <w:rFonts w:asciiTheme="majorBidi" w:hAnsiTheme="majorBidi" w:cstheme="majorBidi"/>
          <w:szCs w:val="24"/>
          <w:lang w:val="fr-CH"/>
        </w:rPr>
      </w:pPr>
      <w:bookmarkStart w:id="559" w:name="_Toc283218368"/>
      <w:bookmarkStart w:id="560" w:name="_Toc287278469"/>
      <w:bookmarkStart w:id="561" w:name="_Toc287279728"/>
      <w:bookmarkStart w:id="562" w:name="_Toc288226036"/>
      <w:bookmarkStart w:id="563" w:name="_Toc288481008"/>
      <w:bookmarkStart w:id="564" w:name="_Toc305146548"/>
      <w:r w:rsidRPr="00BF6B21">
        <w:rPr>
          <w:rFonts w:asciiTheme="majorBidi" w:hAnsiTheme="majorBidi" w:cstheme="majorBidi"/>
          <w:szCs w:val="24"/>
          <w:lang w:val="fr-CH"/>
        </w:rPr>
        <w:t>1.5</w:t>
      </w:r>
      <w:r w:rsidRPr="00BF6B21">
        <w:rPr>
          <w:rFonts w:asciiTheme="majorBidi" w:hAnsiTheme="majorBidi" w:cstheme="majorBidi"/>
          <w:szCs w:val="24"/>
          <w:lang w:val="fr-CH"/>
        </w:rPr>
        <w:tab/>
      </w:r>
      <w:r w:rsidRPr="00BF6B21">
        <w:rPr>
          <w:rFonts w:asciiTheme="majorBidi" w:hAnsiTheme="majorBidi" w:cstheme="majorBidi"/>
          <w:noProof/>
          <w:szCs w:val="24"/>
          <w:lang w:val="fr-CH"/>
        </w:rPr>
        <w:t>Dispositifs radio généraux de télécommande</w:t>
      </w:r>
      <w:bookmarkEnd w:id="559"/>
      <w:bookmarkEnd w:id="560"/>
      <w:bookmarkEnd w:id="561"/>
      <w:bookmarkEnd w:id="562"/>
      <w:bookmarkEnd w:id="563"/>
      <w:bookmarkEnd w:id="564"/>
      <w:r w:rsidRPr="00BF6B21">
        <w:rPr>
          <w:rFonts w:asciiTheme="majorBidi" w:hAnsiTheme="majorBidi" w:cstheme="majorBidi"/>
          <w:szCs w:val="24"/>
          <w:lang w:val="fr-CH"/>
        </w:rPr>
        <w:t xml:space="preserve"> </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Bandes de fréquences de fonctionnement (MHz):</w:t>
      </w:r>
      <w:r w:rsidRPr="00BF6B21">
        <w:rPr>
          <w:rFonts w:asciiTheme="majorBidi" w:hAnsiTheme="majorBidi" w:cstheme="majorBidi"/>
          <w:szCs w:val="24"/>
          <w:lang w:val="fr-CH"/>
        </w:rPr>
        <w:tab/>
      </w:r>
      <w:r w:rsidRPr="00BF6B21">
        <w:rPr>
          <w:rFonts w:asciiTheme="majorBidi" w:hAnsiTheme="majorBidi" w:cstheme="majorBidi"/>
          <w:noProof/>
          <w:szCs w:val="24"/>
          <w:lang w:val="fr-CH"/>
        </w:rPr>
        <w:t>470 à 566, 614 à 787</w:t>
      </w:r>
      <w:r w:rsidRPr="00BF6B21">
        <w:rPr>
          <w:rFonts w:asciiTheme="majorBidi" w:hAnsiTheme="majorBidi" w:cstheme="majorBidi"/>
          <w:szCs w:val="24"/>
          <w:lang w:val="fr-CH"/>
        </w:rPr>
        <w:t xml:space="preserve"> </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5 mW (p.a.r.)</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 MHz</w:t>
      </w:r>
    </w:p>
    <w:p w:rsidR="00540125" w:rsidRPr="00BF6B21" w:rsidRDefault="00540125" w:rsidP="00540125">
      <w:pPr>
        <w:pStyle w:val="Heading2"/>
        <w:rPr>
          <w:rFonts w:asciiTheme="majorBidi" w:hAnsiTheme="majorBidi" w:cstheme="majorBidi"/>
          <w:szCs w:val="24"/>
          <w:lang w:val="fr-CH"/>
        </w:rPr>
      </w:pPr>
      <w:bookmarkStart w:id="565" w:name="_Toc283218369"/>
      <w:bookmarkStart w:id="566" w:name="_Toc287278470"/>
      <w:bookmarkStart w:id="567" w:name="_Toc287279729"/>
      <w:bookmarkStart w:id="568" w:name="_Toc288226037"/>
      <w:bookmarkStart w:id="569" w:name="_Toc288481009"/>
      <w:bookmarkStart w:id="570" w:name="_Toc305146549"/>
      <w:r w:rsidRPr="00BF6B21">
        <w:rPr>
          <w:rFonts w:asciiTheme="majorBidi" w:hAnsiTheme="majorBidi" w:cstheme="majorBidi"/>
          <w:szCs w:val="24"/>
          <w:lang w:val="fr-CH"/>
        </w:rPr>
        <w:lastRenderedPageBreak/>
        <w:t>1.6</w:t>
      </w:r>
      <w:r w:rsidRPr="00BF6B21">
        <w:rPr>
          <w:rFonts w:asciiTheme="majorBidi" w:hAnsiTheme="majorBidi" w:cstheme="majorBidi"/>
          <w:szCs w:val="24"/>
          <w:lang w:val="fr-CH"/>
        </w:rPr>
        <w:tab/>
      </w:r>
      <w:r w:rsidRPr="00BF6B21">
        <w:rPr>
          <w:rFonts w:asciiTheme="majorBidi" w:hAnsiTheme="majorBidi" w:cstheme="majorBidi"/>
          <w:noProof/>
          <w:szCs w:val="24"/>
          <w:lang w:val="fr-CH"/>
        </w:rPr>
        <w:t>Emetteurs de télémesure biomédicale</w:t>
      </w:r>
      <w:bookmarkEnd w:id="565"/>
      <w:bookmarkEnd w:id="566"/>
      <w:bookmarkEnd w:id="567"/>
      <w:bookmarkEnd w:id="568"/>
      <w:bookmarkEnd w:id="569"/>
      <w:bookmarkEnd w:id="570"/>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Bandes de fréquences de fonctionnement (MHz):</w:t>
      </w:r>
      <w:r w:rsidRPr="00BF6B21">
        <w:rPr>
          <w:rFonts w:asciiTheme="majorBidi" w:hAnsiTheme="majorBidi" w:cstheme="majorBidi"/>
          <w:szCs w:val="24"/>
          <w:lang w:val="fr-CH"/>
        </w:rPr>
        <w:tab/>
      </w:r>
      <w:r w:rsidRPr="00BF6B21">
        <w:rPr>
          <w:rFonts w:asciiTheme="majorBidi" w:hAnsiTheme="majorBidi" w:cstheme="majorBidi"/>
          <w:noProof/>
          <w:szCs w:val="24"/>
          <w:lang w:val="fr-CH"/>
        </w:rPr>
        <w:t>174 à 216, 407 à 425, 608 à 630</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10 mW (p.a.r.)</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100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xml:space="preserve"> 10</w:t>
      </w:r>
      <w:r w:rsidRPr="00BF6B21">
        <w:rPr>
          <w:rFonts w:asciiTheme="majorBidi" w:hAnsiTheme="majorBidi" w:cstheme="majorBidi"/>
          <w:szCs w:val="24"/>
          <w:vertAlign w:val="superscript"/>
          <w:lang w:val="fr-CH"/>
        </w:rPr>
        <w:t>−6</w:t>
      </w:r>
    </w:p>
    <w:p w:rsidR="00540125" w:rsidRPr="00BF6B21" w:rsidRDefault="00540125" w:rsidP="00540125">
      <w:pPr>
        <w:pStyle w:val="Heading2"/>
        <w:rPr>
          <w:rFonts w:asciiTheme="majorBidi" w:hAnsiTheme="majorBidi" w:cstheme="majorBidi"/>
          <w:szCs w:val="24"/>
          <w:lang w:val="fr-CH"/>
        </w:rPr>
      </w:pPr>
      <w:bookmarkStart w:id="571" w:name="_Toc283218370"/>
      <w:bookmarkStart w:id="572" w:name="_Toc287278471"/>
      <w:bookmarkStart w:id="573" w:name="_Toc287279730"/>
      <w:bookmarkStart w:id="574" w:name="_Toc288226038"/>
      <w:bookmarkStart w:id="575" w:name="_Toc288481010"/>
      <w:bookmarkStart w:id="576" w:name="_Toc305146550"/>
      <w:r w:rsidRPr="00BF6B21">
        <w:rPr>
          <w:rFonts w:asciiTheme="majorBidi" w:hAnsiTheme="majorBidi" w:cstheme="majorBidi"/>
          <w:szCs w:val="24"/>
          <w:lang w:val="fr-CH"/>
        </w:rPr>
        <w:t>1.7</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Equipements de levage</w:t>
      </w:r>
      <w:bookmarkEnd w:id="571"/>
      <w:bookmarkEnd w:id="572"/>
      <w:bookmarkEnd w:id="573"/>
      <w:bookmarkEnd w:id="574"/>
      <w:bookmarkEnd w:id="575"/>
      <w:bookmarkEnd w:id="576"/>
    </w:p>
    <w:p w:rsidR="00540125" w:rsidRPr="00BF6B21" w:rsidRDefault="00540125" w:rsidP="00540125">
      <w:pPr>
        <w:pStyle w:val="enumlev1"/>
        <w:ind w:left="5760" w:hanging="5760"/>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Fréquences de fonctionnement (MHz):</w:t>
      </w:r>
      <w:r w:rsidRPr="00BF6B21">
        <w:rPr>
          <w:rFonts w:asciiTheme="majorBidi" w:hAnsiTheme="majorBidi" w:cstheme="majorBidi"/>
          <w:szCs w:val="24"/>
          <w:lang w:val="fr-CH"/>
        </w:rPr>
        <w:tab/>
        <w:t>223,100, 223,700, 223,975, 224,600, 225,025, 225,325, 230,100, 230,700, 230,975, 231,600, 232,025, 232,325</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 mW (p.a.r.)</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16 kHz</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4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xml:space="preserve"> 10</w:t>
      </w:r>
      <w:r w:rsidRPr="00BF6B21">
        <w:rPr>
          <w:rFonts w:asciiTheme="majorBidi" w:hAnsiTheme="majorBidi" w:cstheme="majorBidi"/>
          <w:szCs w:val="24"/>
          <w:vertAlign w:val="superscript"/>
          <w:lang w:val="fr-CH"/>
        </w:rPr>
        <w:t>−6</w:t>
      </w:r>
    </w:p>
    <w:p w:rsidR="00540125" w:rsidRPr="00BF6B21" w:rsidRDefault="00540125" w:rsidP="00540125">
      <w:pPr>
        <w:pStyle w:val="Heading2"/>
        <w:rPr>
          <w:rFonts w:asciiTheme="majorBidi" w:hAnsiTheme="majorBidi" w:cstheme="majorBidi"/>
          <w:szCs w:val="24"/>
          <w:lang w:val="fr-CH"/>
        </w:rPr>
      </w:pPr>
      <w:bookmarkStart w:id="577" w:name="_Toc283218371"/>
      <w:bookmarkStart w:id="578" w:name="_Toc287278472"/>
      <w:bookmarkStart w:id="579" w:name="_Toc287279731"/>
      <w:bookmarkStart w:id="580" w:name="_Toc288226039"/>
      <w:bookmarkStart w:id="581" w:name="_Toc288481011"/>
      <w:bookmarkStart w:id="582" w:name="_Toc305146551"/>
      <w:r w:rsidRPr="00BF6B21">
        <w:rPr>
          <w:rFonts w:asciiTheme="majorBidi" w:hAnsiTheme="majorBidi" w:cstheme="majorBidi"/>
          <w:szCs w:val="24"/>
          <w:lang w:val="fr-CH"/>
        </w:rPr>
        <w:t>1.8</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Equipements de pesée</w:t>
      </w:r>
      <w:bookmarkEnd w:id="577"/>
      <w:bookmarkEnd w:id="578"/>
      <w:bookmarkEnd w:id="579"/>
      <w:bookmarkEnd w:id="580"/>
      <w:bookmarkEnd w:id="581"/>
      <w:bookmarkEnd w:id="582"/>
    </w:p>
    <w:p w:rsidR="00540125" w:rsidRPr="00BF6B21" w:rsidRDefault="00540125" w:rsidP="00540125">
      <w:pPr>
        <w:pStyle w:val="enumlev1"/>
        <w:ind w:left="5760" w:hanging="5760"/>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eastAsia="SimSun" w:hAnsiTheme="majorBidi" w:cstheme="majorBidi"/>
          <w:szCs w:val="24"/>
          <w:lang w:val="fr-CH"/>
        </w:rPr>
        <w:tab/>
      </w:r>
      <w:r w:rsidRPr="00BF6B21">
        <w:rPr>
          <w:rFonts w:asciiTheme="majorBidi" w:hAnsiTheme="majorBidi" w:cstheme="majorBidi"/>
          <w:noProof/>
          <w:szCs w:val="24"/>
          <w:lang w:val="fr-CH"/>
        </w:rPr>
        <w:t>Fréquences de fonctionnement (MHz):</w:t>
      </w:r>
      <w:r w:rsidRPr="00BF6B21">
        <w:rPr>
          <w:rFonts w:asciiTheme="majorBidi" w:hAnsiTheme="majorBidi" w:cstheme="majorBidi"/>
          <w:szCs w:val="24"/>
          <w:lang w:val="fr-CH"/>
        </w:rPr>
        <w:tab/>
        <w:t>223,300, 224,900, 230,050, 233,050, 234,050</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50 kHz</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50 mW (p.a.r.)</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4 </w:t>
      </w:r>
      <w:r w:rsidRPr="00BF6B21">
        <w:rPr>
          <w:rFonts w:asciiTheme="majorBidi" w:hAnsiTheme="majorBidi" w:cstheme="majorBidi"/>
          <w:szCs w:val="24"/>
          <w:lang w:val="fr-CH"/>
        </w:rPr>
        <w:sym w:font="Symbol" w:char="F0B4"/>
      </w:r>
      <w:r w:rsidRPr="00BF6B21">
        <w:rPr>
          <w:rFonts w:asciiTheme="majorBidi" w:eastAsia="SimSun" w:hAnsiTheme="majorBidi" w:cstheme="majorBidi"/>
          <w:szCs w:val="24"/>
          <w:lang w:val="fr-CH"/>
        </w:rPr>
        <w:t> </w:t>
      </w:r>
      <w:r w:rsidRPr="00BF6B21">
        <w:rPr>
          <w:rFonts w:asciiTheme="majorBidi" w:hAnsiTheme="majorBidi" w:cstheme="majorBidi"/>
          <w:szCs w:val="24"/>
          <w:lang w:val="fr-CH"/>
        </w:rPr>
        <w:t>10</w:t>
      </w:r>
      <w:r w:rsidRPr="00BF6B21">
        <w:rPr>
          <w:rFonts w:asciiTheme="majorBidi" w:hAnsiTheme="majorBidi" w:cstheme="majorBidi"/>
          <w:szCs w:val="24"/>
          <w:vertAlign w:val="superscript"/>
          <w:lang w:val="fr-CH"/>
        </w:rPr>
        <w:t>−6</w:t>
      </w:r>
    </w:p>
    <w:p w:rsidR="00540125" w:rsidRPr="00BF6B21" w:rsidRDefault="00540125" w:rsidP="00540125">
      <w:pPr>
        <w:pStyle w:val="enumlev1"/>
        <w:ind w:left="5760" w:hanging="5760"/>
        <w:jc w:val="left"/>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eastAsia="SimSun" w:hAnsiTheme="majorBidi" w:cstheme="majorBidi"/>
          <w:szCs w:val="24"/>
          <w:lang w:val="fr-CH"/>
        </w:rPr>
        <w:tab/>
      </w:r>
      <w:r w:rsidRPr="00BF6B21">
        <w:rPr>
          <w:rFonts w:asciiTheme="majorBidi" w:hAnsiTheme="majorBidi" w:cstheme="majorBidi"/>
          <w:noProof/>
          <w:szCs w:val="24"/>
          <w:lang w:val="fr-CH"/>
        </w:rPr>
        <w:t>Fréquences de fonctionnement (MHz):</w:t>
      </w:r>
      <w:r w:rsidRPr="00BF6B21">
        <w:rPr>
          <w:rFonts w:asciiTheme="majorBidi" w:hAnsiTheme="majorBidi" w:cstheme="majorBidi"/>
          <w:szCs w:val="24"/>
          <w:lang w:val="fr-CH"/>
        </w:rPr>
        <w:tab/>
        <w:t>450,0125, 450,0625, 450,1125, 450,1625, 450,2125</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 kHz</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50 mW (p.a.r.)</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4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10</w:t>
      </w:r>
      <w:r w:rsidRPr="00BF6B21">
        <w:rPr>
          <w:rFonts w:asciiTheme="majorBidi" w:hAnsiTheme="majorBidi" w:cstheme="majorBidi"/>
          <w:szCs w:val="24"/>
          <w:vertAlign w:val="superscript"/>
          <w:lang w:val="fr-CH"/>
        </w:rPr>
        <w:t>−6</w:t>
      </w:r>
    </w:p>
    <w:p w:rsidR="00540125" w:rsidRPr="00BF6B21" w:rsidRDefault="00540125" w:rsidP="00540125">
      <w:pPr>
        <w:pStyle w:val="Heading2"/>
        <w:rPr>
          <w:rFonts w:asciiTheme="majorBidi" w:hAnsiTheme="majorBidi" w:cstheme="majorBidi"/>
          <w:szCs w:val="24"/>
          <w:lang w:val="fr-CH"/>
        </w:rPr>
      </w:pPr>
      <w:bookmarkStart w:id="583" w:name="_Toc283218372"/>
      <w:bookmarkStart w:id="584" w:name="_Toc287278473"/>
      <w:bookmarkStart w:id="585" w:name="_Toc287279732"/>
      <w:bookmarkStart w:id="586" w:name="_Toc288226040"/>
      <w:bookmarkStart w:id="587" w:name="_Toc288481012"/>
      <w:bookmarkStart w:id="588" w:name="_Toc305146552"/>
      <w:r w:rsidRPr="00BF6B21">
        <w:rPr>
          <w:rFonts w:asciiTheme="majorBidi" w:hAnsiTheme="majorBidi" w:cstheme="majorBidi"/>
          <w:szCs w:val="24"/>
          <w:lang w:val="fr-CH"/>
        </w:rPr>
        <w:t>1.9</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Equipements radio de télécommande utilisés dans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industrie</w:t>
      </w:r>
      <w:bookmarkEnd w:id="583"/>
      <w:bookmarkEnd w:id="584"/>
      <w:bookmarkEnd w:id="585"/>
      <w:bookmarkEnd w:id="586"/>
      <w:bookmarkEnd w:id="587"/>
      <w:bookmarkEnd w:id="588"/>
    </w:p>
    <w:p w:rsidR="00540125" w:rsidRPr="00BF6B21" w:rsidRDefault="00540125" w:rsidP="00540125">
      <w:pPr>
        <w:pStyle w:val="enumlev1"/>
        <w:ind w:left="5760" w:hanging="5760"/>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Fréquences de fonctionnement (MHz):</w:t>
      </w:r>
      <w:r w:rsidRPr="00BF6B21">
        <w:rPr>
          <w:rFonts w:asciiTheme="majorBidi" w:hAnsiTheme="majorBidi" w:cstheme="majorBidi"/>
          <w:szCs w:val="24"/>
          <w:lang w:val="fr-CH"/>
        </w:rPr>
        <w:tab/>
        <w:t>418,950, 418,975, 419,000, 419,025, 419,050, 419,075, 419,100, 419,125, 419,150, 419,175, 419,200, 419,250, 419,275</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 mW (p.a.r.)</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noProof/>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16 kHz</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4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10</w:t>
      </w:r>
      <w:r w:rsidRPr="00BF6B21">
        <w:rPr>
          <w:rFonts w:asciiTheme="majorBidi" w:hAnsiTheme="majorBidi" w:cstheme="majorBidi"/>
          <w:szCs w:val="24"/>
          <w:vertAlign w:val="superscript"/>
          <w:lang w:val="fr-CH"/>
        </w:rPr>
        <w:t>−6</w:t>
      </w:r>
    </w:p>
    <w:p w:rsidR="00540125" w:rsidRPr="00BF6B21" w:rsidRDefault="00540125" w:rsidP="00540125">
      <w:pPr>
        <w:pStyle w:val="Heading2"/>
        <w:rPr>
          <w:rFonts w:asciiTheme="majorBidi" w:hAnsiTheme="majorBidi" w:cstheme="majorBidi"/>
          <w:szCs w:val="24"/>
          <w:lang w:val="fr-CH"/>
        </w:rPr>
      </w:pPr>
      <w:bookmarkStart w:id="589" w:name="_Toc283218373"/>
      <w:bookmarkStart w:id="590" w:name="_Toc287278474"/>
      <w:bookmarkStart w:id="591" w:name="_Toc287279733"/>
      <w:bookmarkStart w:id="592" w:name="_Toc288226041"/>
      <w:bookmarkStart w:id="593" w:name="_Toc288481013"/>
      <w:bookmarkStart w:id="594" w:name="_Toc305146553"/>
      <w:r w:rsidRPr="00BF6B21">
        <w:rPr>
          <w:rFonts w:asciiTheme="majorBidi" w:hAnsiTheme="majorBidi" w:cstheme="majorBidi"/>
          <w:szCs w:val="24"/>
          <w:lang w:val="fr-CH"/>
        </w:rPr>
        <w:t>1.10</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Equipements pour le transport de données</w:t>
      </w:r>
      <w:bookmarkEnd w:id="589"/>
      <w:bookmarkEnd w:id="590"/>
      <w:bookmarkEnd w:id="591"/>
      <w:bookmarkEnd w:id="592"/>
      <w:bookmarkEnd w:id="593"/>
      <w:bookmarkEnd w:id="594"/>
    </w:p>
    <w:p w:rsidR="00540125" w:rsidRPr="00BF6B21" w:rsidRDefault="00540125" w:rsidP="00540125">
      <w:pPr>
        <w:pStyle w:val="enumlev1"/>
        <w:ind w:left="5760" w:hanging="5760"/>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Fréquences de fonctionnement (MHz):</w:t>
      </w:r>
      <w:r w:rsidRPr="00BF6B21">
        <w:rPr>
          <w:rFonts w:asciiTheme="majorBidi" w:hAnsiTheme="majorBidi" w:cstheme="majorBidi"/>
          <w:noProof/>
          <w:szCs w:val="24"/>
          <w:lang w:val="fr-CH"/>
        </w:rPr>
        <w:tab/>
      </w:r>
      <w:r w:rsidRPr="00BF6B21">
        <w:rPr>
          <w:rFonts w:asciiTheme="majorBidi" w:hAnsiTheme="majorBidi" w:cstheme="majorBidi"/>
          <w:szCs w:val="24"/>
          <w:lang w:val="fr-CH"/>
        </w:rPr>
        <w:t>223,150, 223,250, 223,275, 223,350, 224,050, 224,250, 228,050, 228,100, 228,200, 228,275, 228,425, 228,575, 228,600, 228,800, 230,150, 230,250, 230,275, 230,350, 231,050, 231,250</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10 mW (p.a.r.)</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16 kHz</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4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10</w:t>
      </w:r>
      <w:r w:rsidRPr="00BF6B21">
        <w:rPr>
          <w:rFonts w:asciiTheme="majorBidi" w:hAnsiTheme="majorBidi" w:cstheme="majorBidi"/>
          <w:szCs w:val="24"/>
          <w:vertAlign w:val="superscript"/>
          <w:lang w:val="fr-CH"/>
        </w:rPr>
        <w:t>−6</w:t>
      </w:r>
    </w:p>
    <w:p w:rsidR="00540125" w:rsidRPr="00BF6B21" w:rsidRDefault="00540125" w:rsidP="00540125">
      <w:pPr>
        <w:pStyle w:val="Heading2"/>
        <w:rPr>
          <w:rFonts w:asciiTheme="majorBidi" w:hAnsiTheme="majorBidi" w:cstheme="majorBidi"/>
          <w:szCs w:val="24"/>
          <w:lang w:val="fr-CH"/>
        </w:rPr>
      </w:pPr>
      <w:bookmarkStart w:id="595" w:name="_Toc283218374"/>
      <w:bookmarkStart w:id="596" w:name="_Toc287278475"/>
      <w:bookmarkStart w:id="597" w:name="_Toc287279734"/>
      <w:bookmarkStart w:id="598" w:name="_Toc288226042"/>
      <w:bookmarkStart w:id="599" w:name="_Toc288481014"/>
      <w:bookmarkStart w:id="600" w:name="_Toc305146554"/>
      <w:r w:rsidRPr="00BF6B21">
        <w:rPr>
          <w:rFonts w:asciiTheme="majorBidi" w:hAnsiTheme="majorBidi" w:cstheme="majorBidi"/>
          <w:szCs w:val="24"/>
          <w:lang w:val="fr-CH"/>
        </w:rPr>
        <w:lastRenderedPageBreak/>
        <w:t>1.11</w:t>
      </w:r>
      <w:r w:rsidRPr="00BF6B21">
        <w:rPr>
          <w:rFonts w:asciiTheme="majorBidi" w:hAnsiTheme="majorBidi" w:cstheme="majorBidi"/>
          <w:szCs w:val="24"/>
          <w:lang w:val="fr-CH"/>
        </w:rPr>
        <w:tab/>
      </w:r>
      <w:r w:rsidRPr="00BF6B21">
        <w:rPr>
          <w:rFonts w:asciiTheme="majorBidi" w:hAnsiTheme="majorBidi" w:cstheme="majorBidi"/>
          <w:noProof/>
          <w:szCs w:val="24"/>
          <w:lang w:val="fr-CH"/>
        </w:rPr>
        <w:t>Dispositifs radio de commande destinés à des applications civiles</w:t>
      </w:r>
      <w:bookmarkEnd w:id="595"/>
      <w:bookmarkEnd w:id="596"/>
      <w:bookmarkEnd w:id="597"/>
      <w:bookmarkEnd w:id="598"/>
      <w:bookmarkEnd w:id="599"/>
      <w:bookmarkEnd w:id="600"/>
    </w:p>
    <w:p w:rsidR="00540125" w:rsidRPr="00BF6B21" w:rsidRDefault="00540125" w:rsidP="00540125">
      <w:pPr>
        <w:pStyle w:val="enumlev1"/>
        <w:keepNext/>
        <w:keepLines/>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Bandes de fréquences de fonctionnement (MHz):</w:t>
      </w:r>
      <w:r w:rsidRPr="00BF6B21">
        <w:rPr>
          <w:rFonts w:asciiTheme="majorBidi" w:hAnsiTheme="majorBidi" w:cstheme="majorBidi"/>
          <w:szCs w:val="24"/>
          <w:lang w:val="fr-CH"/>
        </w:rPr>
        <w:tab/>
      </w:r>
      <w:r w:rsidRPr="00BF6B21">
        <w:rPr>
          <w:rFonts w:asciiTheme="majorBidi" w:hAnsiTheme="majorBidi" w:cstheme="majorBidi"/>
          <w:noProof/>
          <w:szCs w:val="24"/>
          <w:lang w:val="fr-CH"/>
        </w:rPr>
        <w:t>314 à 316, 430 à 432, 433 à 434,79</w:t>
      </w:r>
      <w:r w:rsidRPr="00BF6B21">
        <w:rPr>
          <w:rFonts w:asciiTheme="majorBidi" w:hAnsiTheme="majorBidi" w:cstheme="majorBidi"/>
          <w:szCs w:val="24"/>
          <w:lang w:val="fr-CH"/>
        </w:rPr>
        <w:t xml:space="preserve"> </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10 mW (p.a.r.)</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occupée maximale: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400 kHz</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 de fréquences de fonctionnement (MHz):</w:t>
      </w:r>
      <w:r w:rsidRPr="00BF6B21">
        <w:rPr>
          <w:rFonts w:asciiTheme="majorBidi" w:hAnsiTheme="majorBidi" w:cstheme="majorBidi"/>
          <w:szCs w:val="24"/>
          <w:lang w:val="fr-CH"/>
        </w:rPr>
        <w:tab/>
      </w:r>
      <w:r w:rsidRPr="00BF6B21">
        <w:rPr>
          <w:rFonts w:asciiTheme="majorBidi" w:hAnsiTheme="majorBidi" w:cstheme="majorBidi"/>
          <w:noProof/>
          <w:szCs w:val="24"/>
          <w:lang w:val="fr-CH"/>
        </w:rPr>
        <w:t>779 à 787</w:t>
      </w:r>
      <w:r w:rsidRPr="00BF6B21">
        <w:rPr>
          <w:rFonts w:asciiTheme="majorBidi" w:hAnsiTheme="majorBidi" w:cstheme="majorBidi"/>
          <w:szCs w:val="24"/>
          <w:lang w:val="fr-CH"/>
        </w:rPr>
        <w:t xml:space="preserve"> </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10 mW (p.a.r.)</w:t>
      </w:r>
    </w:p>
    <w:p w:rsidR="00540125" w:rsidRPr="00BF6B21" w:rsidRDefault="00540125" w:rsidP="00540125">
      <w:pPr>
        <w:pStyle w:val="Heading2"/>
        <w:rPr>
          <w:rFonts w:asciiTheme="majorBidi" w:hAnsiTheme="majorBidi" w:cstheme="majorBidi"/>
          <w:szCs w:val="24"/>
          <w:lang w:val="fr-CH"/>
        </w:rPr>
      </w:pPr>
      <w:bookmarkStart w:id="601" w:name="_Toc283218375"/>
      <w:bookmarkStart w:id="602" w:name="_Toc287278476"/>
      <w:bookmarkStart w:id="603" w:name="_Toc287279735"/>
      <w:bookmarkStart w:id="604" w:name="_Toc288226043"/>
      <w:bookmarkStart w:id="605" w:name="_Toc288481015"/>
      <w:bookmarkStart w:id="606" w:name="_Toc305146555"/>
      <w:r w:rsidRPr="00BF6B21">
        <w:rPr>
          <w:rFonts w:asciiTheme="majorBidi" w:hAnsiTheme="majorBidi" w:cstheme="majorBidi"/>
          <w:szCs w:val="24"/>
          <w:lang w:val="fr-CH"/>
        </w:rPr>
        <w:t>1.12</w:t>
      </w:r>
      <w:r w:rsidRPr="00BF6B21">
        <w:rPr>
          <w:rFonts w:asciiTheme="majorBidi" w:hAnsiTheme="majorBidi" w:cstheme="majorBidi"/>
          <w:szCs w:val="24"/>
          <w:lang w:val="fr-CH"/>
        </w:rPr>
        <w:tab/>
      </w:r>
      <w:r w:rsidRPr="00BF6B21">
        <w:rPr>
          <w:rFonts w:asciiTheme="majorBidi" w:hAnsiTheme="majorBidi" w:cstheme="majorBidi"/>
          <w:noProof/>
          <w:szCs w:val="24"/>
          <w:lang w:val="fr-CH"/>
        </w:rPr>
        <w:t>Autres SRD</w:t>
      </w:r>
      <w:bookmarkEnd w:id="601"/>
      <w:bookmarkEnd w:id="602"/>
      <w:bookmarkEnd w:id="603"/>
      <w:bookmarkEnd w:id="604"/>
      <w:bookmarkEnd w:id="605"/>
      <w:bookmarkEnd w:id="606"/>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 A:</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Bande de fréquences de fonctionnement (kHz):</w:t>
      </w:r>
      <w:r w:rsidRPr="00BF6B21">
        <w:rPr>
          <w:rFonts w:asciiTheme="majorBidi" w:hAnsiTheme="majorBidi" w:cstheme="majorBidi"/>
          <w:szCs w:val="24"/>
          <w:lang w:val="fr-CH"/>
        </w:rPr>
        <w:tab/>
      </w:r>
      <w:r w:rsidRPr="00BF6B21">
        <w:rPr>
          <w:rFonts w:asciiTheme="majorBidi" w:hAnsiTheme="majorBidi" w:cstheme="majorBidi"/>
          <w:noProof/>
          <w:szCs w:val="24"/>
          <w:lang w:val="fr-CH"/>
        </w:rPr>
        <w:t>9 à 190</w:t>
      </w:r>
      <w:r w:rsidRPr="00BF6B21">
        <w:rPr>
          <w:rFonts w:asciiTheme="majorBidi" w:hAnsiTheme="majorBidi" w:cstheme="majorBidi"/>
          <w:szCs w:val="24"/>
          <w:lang w:val="fr-CH"/>
        </w:rPr>
        <w:t xml:space="preserve"> </w:t>
      </w:r>
    </w:p>
    <w:p w:rsidR="00540125" w:rsidRPr="00BF6B21" w:rsidRDefault="00540125" w:rsidP="00540125">
      <w:pPr>
        <w:pStyle w:val="enumlev2"/>
        <w:keepNext/>
        <w:keepLines/>
        <w:ind w:left="5761" w:hanging="4967"/>
        <w:rPr>
          <w:rFonts w:asciiTheme="majorBidi" w:hAnsiTheme="majorBidi" w:cstheme="majorBidi"/>
          <w:szCs w:val="24"/>
          <w:lang w:val="fr-CH"/>
        </w:rPr>
      </w:pPr>
      <w:r w:rsidRPr="00BF6B21">
        <w:rPr>
          <w:rFonts w:asciiTheme="majorBidi" w:hAnsiTheme="majorBidi" w:cstheme="majorBidi"/>
          <w:noProof/>
          <w:szCs w:val="24"/>
          <w:lang w:val="fr-CH"/>
        </w:rPr>
        <w:t>Limite du champ magnétique:</w:t>
      </w:r>
      <w:r w:rsidRPr="00BF6B21">
        <w:rPr>
          <w:rFonts w:asciiTheme="majorBidi" w:hAnsiTheme="majorBidi" w:cstheme="majorBidi"/>
          <w:szCs w:val="24"/>
          <w:lang w:val="fr-CH"/>
        </w:rPr>
        <w:tab/>
      </w:r>
      <w:r w:rsidRPr="00BF6B21">
        <w:rPr>
          <w:rFonts w:asciiTheme="majorBidi" w:hAnsiTheme="majorBidi" w:cstheme="majorBidi"/>
          <w:noProof/>
          <w:szCs w:val="24"/>
          <w:lang w:val="fr-CH"/>
        </w:rPr>
        <w:t>72 dB(</w:t>
      </w:r>
      <w:r w:rsidRPr="00BF6B21">
        <w:rPr>
          <w:rFonts w:asciiTheme="majorBidi" w:hAnsiTheme="majorBidi" w:cstheme="majorBidi"/>
          <w:noProof/>
          <w:szCs w:val="24"/>
          <w:lang w:val="fr-CH"/>
        </w:rPr>
        <w:sym w:font="Symbol" w:char="F06D"/>
      </w:r>
      <w:r w:rsidRPr="00BF6B21">
        <w:rPr>
          <w:rFonts w:asciiTheme="majorBidi" w:hAnsiTheme="majorBidi" w:cstheme="majorBidi"/>
          <w:noProof/>
          <w:szCs w:val="24"/>
          <w:lang w:val="fr-CH"/>
        </w:rPr>
        <w:t>A/m) à 10 m (entre 9 et 50 kHz, détecteur de quasi-crête)</w:t>
      </w:r>
    </w:p>
    <w:p w:rsidR="00540125" w:rsidRPr="00BF6B21" w:rsidRDefault="00540125" w:rsidP="00540125">
      <w:pPr>
        <w:pStyle w:val="enumlev2"/>
        <w:ind w:left="5760" w:hanging="4966"/>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72 dB(</w:t>
      </w:r>
      <w:r w:rsidRPr="00BF6B21">
        <w:rPr>
          <w:rFonts w:asciiTheme="majorBidi" w:hAnsiTheme="majorBidi" w:cstheme="majorBidi"/>
          <w:noProof/>
          <w:szCs w:val="24"/>
          <w:lang w:val="fr-CH"/>
        </w:rPr>
        <w:sym w:font="Symbol" w:char="F06D"/>
      </w:r>
      <w:r w:rsidRPr="00BF6B21">
        <w:rPr>
          <w:rFonts w:asciiTheme="majorBidi" w:hAnsiTheme="majorBidi" w:cstheme="majorBidi"/>
          <w:noProof/>
          <w:szCs w:val="24"/>
          <w:lang w:val="fr-CH"/>
        </w:rPr>
        <w:t>A/m) à 10 m (entre 50 et 190 kHz, descendant de 3 dB/octave, détecteur de quasi-crête)</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 B:</w:t>
      </w:r>
    </w:p>
    <w:p w:rsidR="00540125" w:rsidRPr="00BF6B21" w:rsidRDefault="00540125" w:rsidP="00540125">
      <w:pPr>
        <w:pStyle w:val="enumlev1"/>
        <w:ind w:left="5760" w:hanging="5760"/>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noProof/>
          <w:szCs w:val="24"/>
          <w:lang w:val="fr-CH"/>
        </w:rPr>
        <w:t>Bandes de fréquences de fonctionnement (MHz):</w:t>
      </w:r>
      <w:r w:rsidRPr="00BF6B21">
        <w:rPr>
          <w:rFonts w:asciiTheme="majorBidi" w:hAnsiTheme="majorBidi" w:cstheme="majorBidi"/>
          <w:szCs w:val="24"/>
          <w:lang w:val="fr-CH"/>
        </w:rPr>
        <w:tab/>
      </w:r>
      <w:r w:rsidRPr="00BF6B21">
        <w:rPr>
          <w:rFonts w:asciiTheme="majorBidi" w:hAnsiTheme="majorBidi" w:cstheme="majorBidi"/>
          <w:noProof/>
          <w:szCs w:val="24"/>
          <w:lang w:val="fr-CH"/>
        </w:rPr>
        <w:t>1,7 à 2,1, 2,2 à 3,0, 3,1 à 4,1, 4,2 à 5,6, 5,7 à 6,2, 7,3 à 8,3, 8,4 à 9,9</w:t>
      </w:r>
    </w:p>
    <w:p w:rsidR="00540125" w:rsidRPr="00BF6B21" w:rsidRDefault="00540125" w:rsidP="00540125">
      <w:pPr>
        <w:pStyle w:val="enumlev2"/>
        <w:ind w:left="5760" w:hanging="4966"/>
        <w:rPr>
          <w:rFonts w:asciiTheme="majorBidi" w:hAnsiTheme="majorBidi" w:cstheme="majorBidi"/>
          <w:szCs w:val="24"/>
          <w:lang w:val="fr-CH"/>
        </w:rPr>
      </w:pPr>
      <w:r w:rsidRPr="00BF6B21">
        <w:rPr>
          <w:rFonts w:asciiTheme="majorBidi" w:hAnsiTheme="majorBidi" w:cstheme="majorBidi"/>
          <w:noProof/>
          <w:szCs w:val="24"/>
          <w:lang w:val="fr-CH"/>
        </w:rPr>
        <w:t>Limite du champ magnétique:</w:t>
      </w:r>
      <w:r w:rsidRPr="00BF6B21">
        <w:rPr>
          <w:rFonts w:asciiTheme="majorBidi" w:hAnsiTheme="majorBidi" w:cstheme="majorBidi"/>
          <w:szCs w:val="24"/>
          <w:lang w:val="fr-CH"/>
        </w:rPr>
        <w:tab/>
      </w:r>
      <w:r w:rsidRPr="00BF6B21">
        <w:rPr>
          <w:rFonts w:asciiTheme="majorBidi" w:hAnsiTheme="majorBidi" w:cstheme="majorBidi"/>
          <w:noProof/>
          <w:szCs w:val="24"/>
          <w:lang w:val="fr-CH"/>
        </w:rPr>
        <w:t>9 dB(</w:t>
      </w:r>
      <w:r w:rsidRPr="00BF6B21">
        <w:rPr>
          <w:rFonts w:asciiTheme="majorBidi" w:hAnsiTheme="majorBidi" w:cstheme="majorBidi"/>
          <w:noProof/>
          <w:szCs w:val="24"/>
          <w:lang w:val="fr-CH"/>
        </w:rPr>
        <w:sym w:font="Symbol" w:char="F06D"/>
      </w:r>
      <w:r w:rsidRPr="00BF6B21">
        <w:rPr>
          <w:rFonts w:asciiTheme="majorBidi" w:hAnsiTheme="majorBidi" w:cstheme="majorBidi"/>
          <w:noProof/>
          <w:szCs w:val="24"/>
          <w:lang w:val="fr-CH"/>
        </w:rPr>
        <w:t>A/m) à 10 m (détecteur de quasi-crête)</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Largeur de bande maximale à 6 dB:</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200 kHz</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100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10</w:t>
      </w:r>
      <w:r w:rsidRPr="00BF6B21">
        <w:rPr>
          <w:rFonts w:asciiTheme="majorBidi" w:hAnsiTheme="majorBidi" w:cstheme="majorBidi"/>
          <w:szCs w:val="24"/>
          <w:vertAlign w:val="superscript"/>
          <w:lang w:val="fr-CH"/>
        </w:rPr>
        <w:t>−6</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 C:</w:t>
      </w:r>
    </w:p>
    <w:p w:rsidR="00540125" w:rsidRPr="00BF6B21" w:rsidRDefault="00540125" w:rsidP="00540125">
      <w:pPr>
        <w:pStyle w:val="enumlev1"/>
        <w:ind w:left="5760" w:hanging="5760"/>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noProof/>
          <w:szCs w:val="24"/>
          <w:lang w:val="fr-CH"/>
        </w:rPr>
        <w:t>Bandes de fréquences de fonctionnement (MHz):</w:t>
      </w:r>
      <w:r w:rsidRPr="00BF6B21">
        <w:rPr>
          <w:rFonts w:asciiTheme="majorBidi" w:hAnsiTheme="majorBidi" w:cstheme="majorBidi"/>
          <w:szCs w:val="24"/>
          <w:lang w:val="fr-CH"/>
        </w:rPr>
        <w:tab/>
      </w:r>
      <w:r w:rsidRPr="00BF6B21">
        <w:rPr>
          <w:rFonts w:asciiTheme="majorBidi" w:hAnsiTheme="majorBidi" w:cstheme="majorBidi"/>
          <w:noProof/>
          <w:spacing w:val="-6"/>
          <w:szCs w:val="24"/>
          <w:lang w:val="fr-CH"/>
        </w:rPr>
        <w:t>6,765 à 6,795, 13,553 à 13,567, 26,957 à 27,283</w:t>
      </w:r>
    </w:p>
    <w:p w:rsidR="00540125" w:rsidRPr="00BF6B21" w:rsidRDefault="00540125" w:rsidP="00540125">
      <w:pPr>
        <w:pStyle w:val="enumlev2"/>
        <w:ind w:left="5760" w:hanging="4966"/>
        <w:rPr>
          <w:rFonts w:asciiTheme="majorBidi" w:hAnsiTheme="majorBidi" w:cstheme="majorBidi"/>
          <w:szCs w:val="24"/>
          <w:lang w:val="fr-CH"/>
        </w:rPr>
      </w:pPr>
      <w:r w:rsidRPr="00BF6B21">
        <w:rPr>
          <w:rFonts w:asciiTheme="majorBidi" w:hAnsiTheme="majorBidi" w:cstheme="majorBidi"/>
          <w:noProof/>
          <w:szCs w:val="24"/>
          <w:lang w:val="fr-CH"/>
        </w:rPr>
        <w:t>Limite du champ magnétique:</w:t>
      </w:r>
      <w:r w:rsidRPr="00BF6B21">
        <w:rPr>
          <w:rFonts w:asciiTheme="majorBidi" w:hAnsiTheme="majorBidi" w:cstheme="majorBidi"/>
          <w:szCs w:val="24"/>
          <w:lang w:val="fr-CH"/>
        </w:rPr>
        <w:tab/>
      </w:r>
      <w:r w:rsidRPr="00BF6B21">
        <w:rPr>
          <w:rFonts w:asciiTheme="majorBidi" w:hAnsiTheme="majorBidi" w:cstheme="majorBidi"/>
          <w:noProof/>
          <w:szCs w:val="24"/>
          <w:lang w:val="fr-CH"/>
        </w:rPr>
        <w:t>42 dB(</w:t>
      </w:r>
      <w:r w:rsidRPr="00BF6B21">
        <w:rPr>
          <w:rFonts w:asciiTheme="majorBidi" w:hAnsiTheme="majorBidi" w:cstheme="majorBidi"/>
          <w:noProof/>
          <w:szCs w:val="24"/>
          <w:lang w:val="fr-CH"/>
        </w:rPr>
        <w:sym w:font="Symbol" w:char="F06D"/>
      </w:r>
      <w:r w:rsidRPr="00BF6B21">
        <w:rPr>
          <w:rFonts w:asciiTheme="majorBidi" w:hAnsiTheme="majorBidi" w:cstheme="majorBidi"/>
          <w:noProof/>
          <w:szCs w:val="24"/>
          <w:lang w:val="fr-CH"/>
        </w:rPr>
        <w:t>A/m) à 10 m (détecteur de quasi-crête)</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100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10</w:t>
      </w:r>
      <w:r w:rsidRPr="00BF6B21">
        <w:rPr>
          <w:rFonts w:asciiTheme="majorBidi" w:hAnsiTheme="majorBidi" w:cstheme="majorBidi"/>
          <w:szCs w:val="24"/>
          <w:vertAlign w:val="superscript"/>
          <w:lang w:val="fr-CH"/>
        </w:rPr>
        <w:t>−6</w:t>
      </w:r>
    </w:p>
    <w:p w:rsidR="00540125" w:rsidRPr="00BF6B21" w:rsidRDefault="00540125" w:rsidP="00540125">
      <w:pPr>
        <w:pStyle w:val="enumlev2"/>
        <w:ind w:left="5760" w:hanging="4966"/>
        <w:jc w:val="left"/>
        <w:rPr>
          <w:rFonts w:asciiTheme="majorBidi" w:hAnsiTheme="majorBidi" w:cstheme="majorBidi"/>
          <w:szCs w:val="24"/>
          <w:lang w:val="fr-CH"/>
        </w:rPr>
      </w:pPr>
      <w:r w:rsidRPr="00BF6B21">
        <w:rPr>
          <w:rFonts w:asciiTheme="majorBidi" w:hAnsiTheme="majorBidi" w:cstheme="majorBidi"/>
          <w:noProof/>
          <w:szCs w:val="24"/>
          <w:lang w:val="fr-CH"/>
        </w:rPr>
        <w:t>Limite des rayonnements non essentiels:</w:t>
      </w:r>
      <w:r w:rsidRPr="00BF6B21">
        <w:rPr>
          <w:rFonts w:asciiTheme="majorBidi" w:hAnsiTheme="majorBidi" w:cstheme="majorBidi"/>
          <w:szCs w:val="24"/>
          <w:lang w:val="fr-CH"/>
        </w:rPr>
        <w:tab/>
      </w:r>
      <w:r w:rsidRPr="00BF6B21">
        <w:rPr>
          <w:rFonts w:asciiTheme="majorBidi" w:hAnsiTheme="majorBidi" w:cstheme="majorBidi"/>
          <w:noProof/>
          <w:szCs w:val="24"/>
          <w:lang w:val="fr-CH"/>
        </w:rPr>
        <w:t>9 dB(</w:t>
      </w:r>
      <w:r w:rsidRPr="00BF6B21">
        <w:rPr>
          <w:rFonts w:asciiTheme="majorBidi" w:hAnsiTheme="majorBidi" w:cstheme="majorBidi"/>
          <w:noProof/>
          <w:szCs w:val="24"/>
          <w:lang w:val="fr-CH"/>
        </w:rPr>
        <w:sym w:font="Symbol" w:char="F06D"/>
      </w:r>
      <w:r w:rsidRPr="00BF6B21">
        <w:rPr>
          <w:rFonts w:asciiTheme="majorBidi" w:hAnsiTheme="majorBidi" w:cstheme="majorBidi"/>
          <w:noProof/>
          <w:szCs w:val="24"/>
          <w:lang w:val="fr-CH"/>
        </w:rPr>
        <w:t>A/m) à 10 m (entre 13,553 et 13,567 MHz, suppression de tout rayonnement en deçà de 140 kHz par rapport aux bords de bande, détecteur de quasi-crête)</w:t>
      </w:r>
      <w:r w:rsidRPr="00BF6B21">
        <w:rPr>
          <w:rFonts w:asciiTheme="majorBidi" w:hAnsiTheme="majorBidi" w:cstheme="majorBidi"/>
          <w:szCs w:val="24"/>
          <w:lang w:val="fr-CH"/>
        </w:rPr>
        <w:t xml:space="preserve"> </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 D:</w:t>
      </w:r>
    </w:p>
    <w:p w:rsidR="00540125" w:rsidRPr="00BF6B21" w:rsidRDefault="00540125" w:rsidP="00540125">
      <w:pPr>
        <w:pStyle w:val="enumlev2"/>
        <w:ind w:left="5760" w:hanging="4966"/>
        <w:rPr>
          <w:rFonts w:asciiTheme="majorBidi" w:hAnsiTheme="majorBidi" w:cstheme="majorBidi"/>
          <w:szCs w:val="24"/>
          <w:lang w:val="fr-CH"/>
        </w:rPr>
      </w:pPr>
      <w:r w:rsidRPr="00BF6B21">
        <w:rPr>
          <w:rFonts w:asciiTheme="majorBidi" w:hAnsiTheme="majorBidi" w:cstheme="majorBidi"/>
          <w:noProof/>
          <w:szCs w:val="24"/>
          <w:lang w:val="fr-CH"/>
        </w:rPr>
        <w:t>Bande de fréquences de fonctionnement:</w:t>
      </w:r>
      <w:r w:rsidRPr="00BF6B21">
        <w:rPr>
          <w:rFonts w:asciiTheme="majorBidi" w:hAnsiTheme="majorBidi" w:cstheme="majorBidi"/>
          <w:szCs w:val="24"/>
          <w:lang w:val="fr-CH"/>
        </w:rPr>
        <w:t xml:space="preserve"> </w:t>
      </w:r>
      <w:r w:rsidRPr="00BF6B21">
        <w:rPr>
          <w:rFonts w:asciiTheme="majorBidi" w:hAnsiTheme="majorBidi" w:cstheme="majorBidi"/>
          <w:szCs w:val="24"/>
          <w:lang w:val="fr-CH"/>
        </w:rPr>
        <w:tab/>
      </w:r>
      <w:r w:rsidRPr="00BF6B21">
        <w:rPr>
          <w:rFonts w:asciiTheme="majorBidi" w:hAnsiTheme="majorBidi" w:cstheme="majorBidi"/>
          <w:noProof/>
          <w:szCs w:val="24"/>
          <w:lang w:val="fr-CH"/>
        </w:rPr>
        <w:t>315 kHz à 30 MHz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exclusion des équipements A, B, C)</w:t>
      </w:r>
    </w:p>
    <w:p w:rsidR="00540125" w:rsidRPr="00BF6B21" w:rsidRDefault="00540125" w:rsidP="00540125">
      <w:pPr>
        <w:pStyle w:val="enumlev2"/>
        <w:ind w:left="5760" w:hanging="4966"/>
        <w:rPr>
          <w:rFonts w:asciiTheme="majorBidi" w:hAnsiTheme="majorBidi" w:cstheme="majorBidi"/>
          <w:szCs w:val="24"/>
          <w:lang w:val="fr-CH"/>
        </w:rPr>
      </w:pPr>
      <w:r w:rsidRPr="00BF6B21">
        <w:rPr>
          <w:rFonts w:asciiTheme="majorBidi" w:hAnsiTheme="majorBidi" w:cstheme="majorBidi"/>
          <w:noProof/>
          <w:szCs w:val="24"/>
          <w:lang w:val="fr-CH"/>
        </w:rPr>
        <w:t>Limite du champ magnétique:</w:t>
      </w:r>
      <w:r w:rsidRPr="00BF6B21">
        <w:rPr>
          <w:rFonts w:asciiTheme="majorBidi" w:hAnsiTheme="majorBidi" w:cstheme="majorBidi"/>
          <w:szCs w:val="24"/>
          <w:lang w:val="fr-CH"/>
        </w:rPr>
        <w:t xml:space="preserve"> </w:t>
      </w:r>
      <w:r w:rsidRPr="00BF6B21">
        <w:rPr>
          <w:rFonts w:asciiTheme="majorBidi" w:hAnsiTheme="majorBidi" w:cstheme="majorBidi"/>
          <w:szCs w:val="24"/>
          <w:lang w:val="fr-CH"/>
        </w:rPr>
        <w:tab/>
      </w:r>
      <w:r w:rsidRPr="00BF6B21">
        <w:rPr>
          <w:rFonts w:asciiTheme="majorBidi" w:hAnsiTheme="majorBidi" w:cstheme="majorBidi"/>
          <w:noProof/>
          <w:szCs w:val="24"/>
          <w:lang w:val="fr-CH"/>
        </w:rPr>
        <w:t>−5 dB(</w:t>
      </w:r>
      <w:r w:rsidRPr="00BF6B21">
        <w:rPr>
          <w:rFonts w:asciiTheme="majorBidi" w:hAnsiTheme="majorBidi" w:cstheme="majorBidi"/>
          <w:noProof/>
          <w:szCs w:val="24"/>
          <w:lang w:val="fr-CH"/>
        </w:rPr>
        <w:sym w:font="Symbol" w:char="F06D"/>
      </w:r>
      <w:r w:rsidRPr="00BF6B21">
        <w:rPr>
          <w:rFonts w:asciiTheme="majorBidi" w:hAnsiTheme="majorBidi" w:cstheme="majorBidi"/>
          <w:noProof/>
          <w:szCs w:val="24"/>
          <w:lang w:val="fr-CH"/>
        </w:rPr>
        <w:t>A/m) à 10 m (entre 315 kHz et 1 MHz, détecteur de quasi-crête)</w:t>
      </w:r>
    </w:p>
    <w:p w:rsidR="00540125" w:rsidRPr="00BF6B21" w:rsidRDefault="00540125" w:rsidP="00540125">
      <w:pPr>
        <w:pStyle w:val="enumlev2"/>
        <w:ind w:left="5760" w:hanging="4966"/>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−15 dB(</w:t>
      </w:r>
      <w:r w:rsidRPr="00BF6B21">
        <w:rPr>
          <w:rFonts w:asciiTheme="majorBidi" w:hAnsiTheme="majorBidi" w:cstheme="majorBidi"/>
          <w:noProof/>
          <w:szCs w:val="24"/>
          <w:lang w:val="fr-CH"/>
        </w:rPr>
        <w:sym w:font="Symbol" w:char="F06D"/>
      </w:r>
      <w:r w:rsidRPr="00BF6B21">
        <w:rPr>
          <w:rFonts w:asciiTheme="majorBidi" w:hAnsiTheme="majorBidi" w:cstheme="majorBidi"/>
          <w:noProof/>
          <w:szCs w:val="24"/>
          <w:lang w:val="fr-CH"/>
        </w:rPr>
        <w:t>A/m) à 10 m (entre 1 et 30 MHz, détecteur de quasi-crête)</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 E:</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Bande de fréquences de fonctionnement (MHz):</w:t>
      </w:r>
      <w:r w:rsidRPr="00BF6B21">
        <w:rPr>
          <w:rFonts w:asciiTheme="majorBidi" w:hAnsiTheme="majorBidi" w:cstheme="majorBidi"/>
          <w:szCs w:val="24"/>
          <w:lang w:val="fr-CH"/>
        </w:rPr>
        <w:t xml:space="preserve"> </w:t>
      </w:r>
      <w:r w:rsidRPr="00BF6B21">
        <w:rPr>
          <w:rFonts w:asciiTheme="majorBidi" w:hAnsiTheme="majorBidi" w:cstheme="majorBidi"/>
          <w:szCs w:val="24"/>
          <w:lang w:val="fr-CH"/>
        </w:rPr>
        <w:tab/>
      </w:r>
      <w:r w:rsidRPr="00BF6B21">
        <w:rPr>
          <w:rFonts w:asciiTheme="majorBidi" w:hAnsiTheme="majorBidi" w:cstheme="majorBidi"/>
          <w:noProof/>
          <w:szCs w:val="24"/>
          <w:lang w:val="fr-CH"/>
        </w:rPr>
        <w:t>40,66 à 40,70</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10 mW (p.a.r.)</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lastRenderedPageBreak/>
        <w:t>Tolérance en fréquence:</w:t>
      </w:r>
      <w:r w:rsidRPr="00BF6B21">
        <w:rPr>
          <w:rFonts w:asciiTheme="majorBidi" w:hAnsiTheme="majorBidi" w:cstheme="majorBidi"/>
          <w:szCs w:val="24"/>
          <w:lang w:val="fr-CH"/>
        </w:rPr>
        <w:t xml:space="preserve"> </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100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10</w:t>
      </w:r>
      <w:r w:rsidRPr="00BF6B21">
        <w:rPr>
          <w:rFonts w:asciiTheme="majorBidi" w:hAnsiTheme="majorBidi" w:cstheme="majorBidi"/>
          <w:szCs w:val="24"/>
          <w:vertAlign w:val="superscript"/>
          <w:lang w:val="fr-CH"/>
        </w:rPr>
        <w:t>−6</w:t>
      </w:r>
    </w:p>
    <w:p w:rsidR="00540125" w:rsidRPr="00BF6B21" w:rsidRDefault="00540125" w:rsidP="00540125">
      <w:pPr>
        <w:pStyle w:val="enumlev1"/>
        <w:jc w:val="left"/>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 F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 xml:space="preserve">exclusion du téléphone numérique sans cordon, </w:t>
      </w:r>
      <w:r w:rsidRPr="00BF6B21">
        <w:rPr>
          <w:rFonts w:asciiTheme="majorBidi" w:hAnsiTheme="majorBidi" w:cstheme="majorBidi"/>
          <w:noProof/>
          <w:szCs w:val="24"/>
          <w:lang w:val="fr-CH"/>
        </w:rPr>
        <w:br/>
        <w:t>des dispositifs Bluetooth et des dispositifs WLAN):</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Bande de fréquences de fonctionnement (MHz):</w:t>
      </w:r>
      <w:r w:rsidRPr="00BF6B21">
        <w:rPr>
          <w:rFonts w:asciiTheme="majorBidi" w:hAnsiTheme="majorBidi" w:cstheme="majorBidi"/>
          <w:szCs w:val="24"/>
          <w:lang w:val="fr-CH"/>
        </w:rPr>
        <w:t xml:space="preserve"> </w:t>
      </w:r>
      <w:r w:rsidRPr="00BF6B21">
        <w:rPr>
          <w:rFonts w:asciiTheme="majorBidi" w:hAnsiTheme="majorBidi" w:cstheme="majorBidi"/>
          <w:szCs w:val="24"/>
          <w:lang w:val="fr-CH"/>
        </w:rPr>
        <w:tab/>
      </w:r>
      <w:r w:rsidRPr="00BF6B21">
        <w:rPr>
          <w:rFonts w:asciiTheme="majorBidi" w:hAnsiTheme="majorBidi" w:cstheme="majorBidi"/>
          <w:noProof/>
          <w:szCs w:val="24"/>
          <w:lang w:val="fr-CH"/>
        </w:rPr>
        <w:t>2 400 à 2 483,5</w:t>
      </w:r>
      <w:r w:rsidRPr="00BF6B21">
        <w:rPr>
          <w:rFonts w:asciiTheme="majorBidi" w:hAnsiTheme="majorBidi" w:cstheme="majorBidi"/>
          <w:szCs w:val="24"/>
          <w:lang w:val="fr-CH"/>
        </w:rPr>
        <w:t xml:space="preserve"> </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noProof/>
          <w:szCs w:val="24"/>
          <w:lang w:val="fr-CH"/>
        </w:rPr>
        <w:tab/>
      </w:r>
      <w:r w:rsidRPr="00BF6B21">
        <w:rPr>
          <w:rFonts w:asciiTheme="majorBidi" w:hAnsiTheme="majorBidi" w:cstheme="majorBidi"/>
          <w:noProof/>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10 mW (p.i.r.e.)</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 xml:space="preserve"> </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75 kHz</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 G:</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Bande de fréquences de fonctionnement (GHz):</w:t>
      </w:r>
      <w:r w:rsidRPr="00BF6B21">
        <w:rPr>
          <w:rFonts w:asciiTheme="majorBidi" w:hAnsiTheme="majorBidi" w:cstheme="majorBidi"/>
          <w:szCs w:val="24"/>
          <w:lang w:val="fr-CH"/>
        </w:rPr>
        <w:t xml:space="preserve"> </w:t>
      </w:r>
      <w:r w:rsidRPr="00BF6B21">
        <w:rPr>
          <w:rFonts w:asciiTheme="majorBidi" w:hAnsiTheme="majorBidi" w:cstheme="majorBidi"/>
          <w:szCs w:val="24"/>
          <w:lang w:val="fr-CH"/>
        </w:rPr>
        <w:tab/>
      </w:r>
      <w:r w:rsidRPr="00BF6B21">
        <w:rPr>
          <w:rFonts w:asciiTheme="majorBidi" w:hAnsiTheme="majorBidi" w:cstheme="majorBidi"/>
          <w:noProof/>
          <w:szCs w:val="24"/>
          <w:lang w:val="fr-CH"/>
        </w:rPr>
        <w:t>24,00 à 24,25</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20 mW (p.i.r.e.)</w:t>
      </w:r>
    </w:p>
    <w:p w:rsidR="00540125" w:rsidRPr="00BF6B21" w:rsidRDefault="00540125" w:rsidP="00540125">
      <w:pPr>
        <w:pStyle w:val="Heading2"/>
        <w:rPr>
          <w:rFonts w:asciiTheme="majorBidi" w:hAnsiTheme="majorBidi" w:cstheme="majorBidi"/>
          <w:szCs w:val="24"/>
          <w:lang w:val="fr-CH"/>
        </w:rPr>
      </w:pPr>
      <w:bookmarkStart w:id="607" w:name="_Toc283218376"/>
      <w:bookmarkStart w:id="608" w:name="_Toc287278477"/>
      <w:bookmarkStart w:id="609" w:name="_Toc287279736"/>
      <w:bookmarkStart w:id="610" w:name="_Toc288226044"/>
      <w:bookmarkStart w:id="611" w:name="_Toc288481016"/>
      <w:bookmarkStart w:id="612" w:name="_Toc305146556"/>
      <w:r w:rsidRPr="00BF6B21">
        <w:rPr>
          <w:rFonts w:asciiTheme="majorBidi" w:hAnsiTheme="majorBidi" w:cstheme="majorBidi"/>
          <w:szCs w:val="24"/>
          <w:lang w:val="fr-CH"/>
        </w:rPr>
        <w:t>1.13</w:t>
      </w:r>
      <w:r w:rsidRPr="00BF6B21">
        <w:rPr>
          <w:rFonts w:asciiTheme="majorBidi" w:hAnsiTheme="majorBidi" w:cstheme="majorBidi"/>
          <w:szCs w:val="24"/>
          <w:lang w:val="fr-CH"/>
        </w:rPr>
        <w:tab/>
      </w:r>
      <w:r w:rsidRPr="00BF6B21">
        <w:rPr>
          <w:rFonts w:asciiTheme="majorBidi" w:hAnsiTheme="majorBidi" w:cstheme="majorBidi"/>
          <w:noProof/>
          <w:szCs w:val="24"/>
          <w:lang w:val="fr-CH"/>
        </w:rPr>
        <w:t>Téléphone numérique sans cordon</w:t>
      </w:r>
      <w:bookmarkEnd w:id="607"/>
      <w:bookmarkEnd w:id="608"/>
      <w:bookmarkEnd w:id="609"/>
      <w:bookmarkEnd w:id="610"/>
      <w:bookmarkEnd w:id="611"/>
      <w:bookmarkEnd w:id="612"/>
    </w:p>
    <w:p w:rsidR="00540125" w:rsidRPr="00BF6B21" w:rsidRDefault="00540125" w:rsidP="00540125">
      <w:pPr>
        <w:pStyle w:val="enumlev1"/>
        <w:keepNext/>
        <w:keepLines/>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 de fréquences de fonctionnement (MHz):</w:t>
      </w:r>
      <w:r w:rsidRPr="00BF6B21">
        <w:rPr>
          <w:rFonts w:asciiTheme="majorBidi" w:hAnsiTheme="majorBidi" w:cstheme="majorBidi"/>
          <w:szCs w:val="24"/>
          <w:lang w:val="fr-CH"/>
        </w:rPr>
        <w:tab/>
      </w:r>
      <w:r w:rsidRPr="00BF6B21">
        <w:rPr>
          <w:rFonts w:asciiTheme="majorBidi" w:hAnsiTheme="majorBidi" w:cstheme="majorBidi"/>
          <w:noProof/>
          <w:szCs w:val="24"/>
          <w:lang w:val="fr-CH"/>
        </w:rPr>
        <w:t>2 400 à 2 483,5</w:t>
      </w:r>
      <w:r w:rsidRPr="00BF6B21">
        <w:rPr>
          <w:rFonts w:asciiTheme="majorBidi" w:hAnsiTheme="majorBidi" w:cstheme="majorBidi"/>
          <w:szCs w:val="24"/>
          <w:lang w:val="fr-CH"/>
        </w:rPr>
        <w:t xml:space="preserve"> </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25 mW (p.i.r.e. moyenne)</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Tolérance en fréquence: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t xml:space="preserve">20 </w:t>
      </w:r>
      <w:r w:rsidRPr="00BF6B21">
        <w:rPr>
          <w:rFonts w:asciiTheme="majorBidi" w:hAnsiTheme="majorBidi" w:cstheme="majorBidi"/>
          <w:szCs w:val="24"/>
          <w:lang w:val="fr-CH"/>
        </w:rPr>
        <w:sym w:font="Symbol" w:char="F0B4"/>
      </w:r>
      <w:r w:rsidRPr="00BF6B21">
        <w:rPr>
          <w:rFonts w:asciiTheme="majorBidi" w:hAnsiTheme="majorBidi" w:cstheme="majorBidi"/>
          <w:szCs w:val="24"/>
          <w:lang w:val="fr-CH"/>
        </w:rPr>
        <w:t> 10</w:t>
      </w:r>
      <w:r w:rsidRPr="00BF6B21">
        <w:rPr>
          <w:rFonts w:asciiTheme="majorBidi" w:hAnsiTheme="majorBidi" w:cstheme="majorBidi"/>
          <w:szCs w:val="24"/>
          <w:vertAlign w:val="superscript"/>
          <w:lang w:val="fr-CH"/>
        </w:rPr>
        <w:t>−6</w:t>
      </w:r>
    </w:p>
    <w:p w:rsidR="00540125" w:rsidRPr="00BF6B21" w:rsidRDefault="00540125" w:rsidP="00540125">
      <w:pPr>
        <w:pStyle w:val="Heading2"/>
        <w:rPr>
          <w:rFonts w:asciiTheme="majorBidi" w:hAnsiTheme="majorBidi" w:cstheme="majorBidi"/>
          <w:szCs w:val="24"/>
          <w:lang w:val="fr-CH"/>
        </w:rPr>
      </w:pPr>
      <w:bookmarkStart w:id="613" w:name="_Toc283218377"/>
      <w:bookmarkStart w:id="614" w:name="_Toc287278478"/>
      <w:bookmarkStart w:id="615" w:name="_Toc287279737"/>
      <w:bookmarkStart w:id="616" w:name="_Toc288226045"/>
      <w:bookmarkStart w:id="617" w:name="_Toc288481017"/>
      <w:bookmarkStart w:id="618" w:name="_Toc305146557"/>
      <w:r w:rsidRPr="00BF6B21">
        <w:rPr>
          <w:rFonts w:asciiTheme="majorBidi" w:hAnsiTheme="majorBidi" w:cstheme="majorBidi"/>
          <w:szCs w:val="24"/>
          <w:lang w:val="fr-CH"/>
        </w:rPr>
        <w:t>1.14</w:t>
      </w:r>
      <w:r w:rsidRPr="00BF6B21">
        <w:rPr>
          <w:rFonts w:asciiTheme="majorBidi" w:hAnsiTheme="majorBidi" w:cstheme="majorBidi"/>
          <w:szCs w:val="24"/>
          <w:lang w:val="fr-CH"/>
        </w:rPr>
        <w:tab/>
      </w:r>
      <w:r w:rsidRPr="00BF6B21">
        <w:rPr>
          <w:rFonts w:asciiTheme="majorBidi" w:hAnsiTheme="majorBidi" w:cstheme="majorBidi"/>
          <w:noProof/>
          <w:szCs w:val="24"/>
          <w:lang w:val="fr-CH"/>
        </w:rPr>
        <w:t>Radars pour automobiles (radars anticollision)</w:t>
      </w:r>
      <w:bookmarkEnd w:id="613"/>
      <w:bookmarkEnd w:id="614"/>
      <w:bookmarkEnd w:id="615"/>
      <w:bookmarkEnd w:id="616"/>
      <w:bookmarkEnd w:id="617"/>
      <w:bookmarkEnd w:id="618"/>
      <w:r w:rsidRPr="00BF6B21">
        <w:rPr>
          <w:rFonts w:asciiTheme="majorBidi" w:hAnsiTheme="majorBidi" w:cstheme="majorBidi"/>
          <w:szCs w:val="24"/>
          <w:lang w:val="fr-CH"/>
        </w:rPr>
        <w:t xml:space="preserve"> </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 de fréquences de fonctionnement (GHz):</w:t>
      </w:r>
      <w:r w:rsidRPr="00BF6B21">
        <w:rPr>
          <w:rFonts w:asciiTheme="majorBidi" w:hAnsiTheme="majorBidi" w:cstheme="majorBidi"/>
          <w:szCs w:val="24"/>
          <w:lang w:val="fr-CH"/>
        </w:rPr>
        <w:tab/>
      </w:r>
      <w:r w:rsidRPr="00BF6B21">
        <w:rPr>
          <w:rFonts w:asciiTheme="majorBidi" w:hAnsiTheme="majorBidi" w:cstheme="majorBidi"/>
          <w:noProof/>
          <w:szCs w:val="24"/>
          <w:lang w:val="fr-CH"/>
        </w:rPr>
        <w:t>76 à 77</w:t>
      </w:r>
      <w:r w:rsidRPr="00BF6B21">
        <w:rPr>
          <w:rFonts w:asciiTheme="majorBidi" w:hAnsiTheme="majorBidi" w:cstheme="majorBidi"/>
          <w:szCs w:val="24"/>
          <w:lang w:val="fr-CH"/>
        </w:rPr>
        <w:t xml:space="preserve"> </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Limite de la puissance rayonnée:</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55 dBm (p.i.r.e. de crête)</w:t>
      </w:r>
    </w:p>
    <w:p w:rsidR="00540125" w:rsidRPr="00BF6B21" w:rsidRDefault="00540125" w:rsidP="00540125">
      <w:pPr>
        <w:pStyle w:val="Heading1"/>
        <w:rPr>
          <w:rFonts w:asciiTheme="majorBidi" w:hAnsiTheme="majorBidi" w:cstheme="majorBidi"/>
          <w:szCs w:val="24"/>
          <w:lang w:val="fr-CH"/>
        </w:rPr>
      </w:pPr>
      <w:bookmarkStart w:id="619" w:name="_Toc283218378"/>
      <w:bookmarkStart w:id="620" w:name="_Toc287278479"/>
      <w:bookmarkStart w:id="621" w:name="_Toc287279738"/>
      <w:bookmarkStart w:id="622" w:name="_Toc288226046"/>
      <w:bookmarkStart w:id="623" w:name="_Toc288481018"/>
      <w:bookmarkStart w:id="624" w:name="_Toc305146558"/>
      <w:r w:rsidRPr="00BF6B21">
        <w:rPr>
          <w:rFonts w:asciiTheme="majorBidi" w:hAnsiTheme="majorBidi" w:cstheme="majorBidi"/>
          <w:szCs w:val="24"/>
          <w:lang w:val="fr-CH"/>
        </w:rPr>
        <w:t>2</w:t>
      </w:r>
      <w:r w:rsidRPr="00BF6B21">
        <w:rPr>
          <w:rFonts w:asciiTheme="majorBidi" w:hAnsiTheme="majorBidi" w:cstheme="majorBidi"/>
          <w:szCs w:val="24"/>
          <w:lang w:val="fr-CH"/>
        </w:rPr>
        <w:tab/>
      </w:r>
      <w:r w:rsidRPr="00BF6B21">
        <w:rPr>
          <w:rFonts w:asciiTheme="majorBidi" w:hAnsiTheme="majorBidi" w:cstheme="majorBidi"/>
          <w:noProof/>
          <w:szCs w:val="24"/>
          <w:lang w:val="fr-CH"/>
        </w:rPr>
        <w:t>Paramètres de fonctionnement</w:t>
      </w:r>
      <w:bookmarkEnd w:id="619"/>
      <w:bookmarkEnd w:id="620"/>
      <w:bookmarkEnd w:id="621"/>
      <w:bookmarkEnd w:id="622"/>
      <w:bookmarkEnd w:id="623"/>
      <w:bookmarkEnd w:id="624"/>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b/>
          <w:szCs w:val="24"/>
          <w:lang w:val="fr-CH"/>
        </w:rPr>
        <w:t>2.1</w:t>
      </w:r>
      <w:r w:rsidRPr="00BF6B21">
        <w:rPr>
          <w:rFonts w:asciiTheme="majorBidi" w:hAnsiTheme="majorBidi" w:cstheme="majorBidi"/>
          <w:szCs w:val="24"/>
          <w:lang w:val="fr-CH"/>
        </w:rPr>
        <w:tab/>
      </w:r>
      <w:r w:rsidRPr="00BF6B21">
        <w:rPr>
          <w:rFonts w:asciiTheme="majorBidi" w:hAnsiTheme="majorBidi" w:cstheme="majorBidi"/>
          <w:noProof/>
          <w:szCs w:val="24"/>
          <w:lang w:val="fr-CH"/>
        </w:rPr>
        <w:t>Les SRD ne sont pas autorisés à causer des brouillages préjudiciables aux autres stations radioélectriques autorisées.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Si un tel dispositif cause des brouillages préjudiciables, son utilisation doit être interrompue.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 ne pourra être remis en service 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une fois que des mesures spéciales auront été prises pour éliminer ces brouillages.</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b/>
          <w:szCs w:val="24"/>
          <w:lang w:val="fr-CH"/>
        </w:rPr>
        <w:t>2.2</w:t>
      </w:r>
      <w:r w:rsidRPr="00BF6B21">
        <w:rPr>
          <w:rFonts w:asciiTheme="majorBidi" w:hAnsiTheme="majorBidi" w:cstheme="majorBidi"/>
          <w:szCs w:val="24"/>
          <w:lang w:val="fr-CH"/>
        </w:rPr>
        <w:tab/>
      </w:r>
      <w:r w:rsidRPr="00BF6B21">
        <w:rPr>
          <w:rFonts w:asciiTheme="majorBidi" w:hAnsiTheme="majorBidi" w:cstheme="majorBidi"/>
          <w:noProof/>
          <w:szCs w:val="24"/>
          <w:lang w:val="fr-CH"/>
        </w:rPr>
        <w:t>Les SRD doivent éviter ou supporter les brouillages causés par les autres stations radioélectriques autorisées ou les brouillages par rayonnement provenant de dispositifs ISM.</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Ils ne sont pas protégés sur le plan juridique lorsqu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ils subissent des brouillages.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Mais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utilisateur peut déposer un appel auprès du bureau local de réglementation des radiocommunications.</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b/>
          <w:szCs w:val="24"/>
          <w:lang w:val="fr-CH"/>
        </w:rPr>
        <w:t>2.3</w:t>
      </w:r>
      <w:r w:rsidRPr="00BF6B21">
        <w:rPr>
          <w:rFonts w:asciiTheme="majorBidi" w:hAnsiTheme="majorBidi" w:cstheme="majorBidi"/>
          <w:szCs w:val="24"/>
          <w:lang w:val="fr-CH"/>
        </w:rPr>
        <w:tab/>
      </w:r>
      <w:r w:rsidRPr="00BF6B21">
        <w:rPr>
          <w:rFonts w:asciiTheme="majorBidi" w:hAnsiTheme="majorBidi" w:cstheme="majorBidi"/>
          <w:noProof/>
          <w:szCs w:val="24"/>
          <w:lang w:val="fr-CH"/>
        </w:rPr>
        <w:t>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de SRD est interdite au voisinage des aéroports et des avions.</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b/>
          <w:szCs w:val="24"/>
          <w:lang w:val="fr-CH"/>
        </w:rPr>
        <w:t>2.4</w:t>
      </w:r>
      <w:r w:rsidRPr="00BF6B21">
        <w:rPr>
          <w:rFonts w:asciiTheme="majorBidi" w:hAnsiTheme="majorBidi" w:cstheme="majorBidi"/>
          <w:szCs w:val="24"/>
          <w:lang w:val="fr-CH"/>
        </w:rPr>
        <w:tab/>
      </w:r>
      <w:r w:rsidRPr="00BF6B21">
        <w:rPr>
          <w:rFonts w:asciiTheme="majorBidi" w:hAnsiTheme="majorBidi" w:cstheme="majorBidi"/>
          <w:noProof/>
          <w:szCs w:val="24"/>
          <w:lang w:val="fr-CH"/>
        </w:rPr>
        <w:t>Les SRD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ont pas besoin de licence pour fonctionner, mais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examen ou le test prévu par le bureau de réglementation des radiocommunications doit être accepté de manière à garantir que la qualité de fonctionnement des SRD se situe dans une plage acceptable.</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b/>
          <w:szCs w:val="24"/>
          <w:lang w:val="fr-CH"/>
        </w:rPr>
        <w:t>2.5</w:t>
      </w:r>
      <w:r w:rsidRPr="00BF6B21">
        <w:rPr>
          <w:rFonts w:asciiTheme="majorBidi" w:hAnsiTheme="majorBidi" w:cstheme="majorBidi"/>
          <w:szCs w:val="24"/>
          <w:lang w:val="fr-CH"/>
        </w:rPr>
        <w:tab/>
      </w:r>
      <w:r w:rsidRPr="00BF6B21">
        <w:rPr>
          <w:rFonts w:asciiTheme="majorBidi" w:hAnsiTheme="majorBidi" w:cstheme="majorBidi"/>
          <w:noProof/>
          <w:szCs w:val="24"/>
          <w:lang w:val="fr-CH"/>
        </w:rPr>
        <w:t>La mise au point, la fabrication et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importation de SRD doivent faire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objet des procédures applicables, conformément aux règles pertinentes établies par le Bureau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état des radiocommunications.</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b/>
          <w:szCs w:val="24"/>
          <w:lang w:val="fr-CH"/>
        </w:rPr>
        <w:t>2.6</w:t>
      </w:r>
      <w:r w:rsidRPr="00BF6B21">
        <w:rPr>
          <w:rFonts w:asciiTheme="majorBidi" w:hAnsiTheme="majorBidi" w:cstheme="majorBidi"/>
          <w:szCs w:val="24"/>
          <w:lang w:val="fr-CH"/>
        </w:rPr>
        <w:tab/>
      </w:r>
      <w:r w:rsidRPr="00BF6B21">
        <w:rPr>
          <w:rFonts w:asciiTheme="majorBidi" w:hAnsiTheme="majorBidi" w:cstheme="majorBidi"/>
          <w:noProof/>
          <w:szCs w:val="24"/>
          <w:lang w:val="fr-CH"/>
        </w:rPr>
        <w:t>Une homologation du Bureau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état des radiocommunications est indispensable pour pouvoir fabriquer, vendre et utiliser des SRD en Chine.</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b/>
          <w:szCs w:val="24"/>
          <w:lang w:val="fr-CH"/>
        </w:rPr>
        <w:t>2.7</w:t>
      </w:r>
      <w:r w:rsidRPr="00BF6B21">
        <w:rPr>
          <w:rFonts w:asciiTheme="majorBidi" w:hAnsiTheme="majorBidi" w:cstheme="majorBidi"/>
          <w:szCs w:val="24"/>
          <w:lang w:val="fr-CH"/>
        </w:rPr>
        <w:tab/>
      </w:r>
      <w:r w:rsidRPr="00BF6B21">
        <w:rPr>
          <w:rFonts w:asciiTheme="majorBidi" w:hAnsiTheme="majorBidi" w:cstheme="majorBidi"/>
          <w:noProof/>
          <w:szCs w:val="24"/>
          <w:lang w:val="fr-CH"/>
        </w:rPr>
        <w:t>Une fois que des SRD sont homologués par le Bureau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état des radiocommunications, les fabricants et les utilisateurs ne peuvent pas modifier la fréquence de fonctionnement ni augmenter la puissance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émission de façon arbitraire (ni ajouter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amplificateur de radiofréquences).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Ils ne peuvent pas installer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antenne externe ni remplacer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antenne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origine par une autre antenne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émission et ils ne peuvent pas modifier la fonction et la spécification de conception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origine de façon arbitraire.</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b/>
          <w:szCs w:val="24"/>
          <w:lang w:val="fr-CH"/>
        </w:rPr>
        <w:lastRenderedPageBreak/>
        <w:t>2.8</w:t>
      </w:r>
      <w:r w:rsidRPr="00BF6B21">
        <w:rPr>
          <w:rFonts w:asciiTheme="majorBidi" w:hAnsiTheme="majorBidi" w:cstheme="majorBidi"/>
          <w:szCs w:val="24"/>
          <w:lang w:val="fr-CH"/>
        </w:rPr>
        <w:tab/>
      </w:r>
      <w:r w:rsidRPr="00BF6B21">
        <w:rPr>
          <w:rFonts w:asciiTheme="majorBidi" w:hAnsiTheme="majorBidi" w:cstheme="majorBidi"/>
          <w:noProof/>
          <w:szCs w:val="24"/>
          <w:lang w:val="fr-CH"/>
        </w:rPr>
        <w:t>Les SRD doivent être installés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intérieur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une armoire intégrée.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ajustement et le contrôle externes sont simplement utilisés dans les limites des spécifications techniques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homologation.</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b/>
          <w:szCs w:val="24"/>
          <w:lang w:val="fr-CH"/>
        </w:rPr>
        <w:t>2.9</w:t>
      </w:r>
      <w:r w:rsidRPr="00BF6B21">
        <w:rPr>
          <w:rFonts w:asciiTheme="majorBidi" w:hAnsiTheme="majorBidi" w:cstheme="majorBidi"/>
          <w:szCs w:val="24"/>
          <w:lang w:val="fr-CH"/>
        </w:rPr>
        <w:tab/>
      </w:r>
      <w:r w:rsidRPr="00BF6B21">
        <w:rPr>
          <w:rFonts w:asciiTheme="majorBidi" w:hAnsiTheme="majorBidi" w:cstheme="majorBidi"/>
          <w:noProof/>
          <w:szCs w:val="24"/>
          <w:lang w:val="fr-CH"/>
        </w:rPr>
        <w:t>Il est nécessaire de respecter les spécifications suivantes concernant différents SRD:</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b/>
          <w:szCs w:val="24"/>
          <w:lang w:val="fr-CH"/>
        </w:rPr>
        <w:t>2.9.1</w:t>
      </w:r>
      <w:r w:rsidRPr="00BF6B21">
        <w:rPr>
          <w:rFonts w:asciiTheme="majorBidi" w:hAnsiTheme="majorBidi" w:cstheme="majorBidi"/>
          <w:szCs w:val="24"/>
          <w:lang w:val="fr-CH"/>
        </w:rPr>
        <w:tab/>
      </w:r>
      <w:r w:rsidRPr="00BF6B21">
        <w:rPr>
          <w:rFonts w:asciiTheme="majorBidi" w:hAnsiTheme="majorBidi" w:cstheme="majorBidi"/>
          <w:b/>
          <w:noProof/>
          <w:szCs w:val="24"/>
          <w:lang w:val="fr-CH"/>
        </w:rPr>
        <w:t>Emetteurs audio hertziens</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Ils ne peuvent pas être utilisés aux endroits où la fréquence utilisée est la même que celle des stations locales de radio ou de télévision.</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Il faut arrêter de les utiliser s</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ils causent des brouillages à des stations locales.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Leur remise en service ne peut se faire 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après avoir éliminé les brouillages et réglé la fréquence sur une fréquence libre.</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Pour éviter de causer des brouillages aux équipements de télémesure biomédicale, les émetteurs audio hertziens ne peuvent pas être utilisés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hôpital.</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fabricants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émetteurs audio hertziens doivent faire figurer cette spécification dans les manuels relatifs à leurs produits.</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b/>
          <w:szCs w:val="24"/>
          <w:lang w:val="fr-CH"/>
        </w:rPr>
        <w:t>2.9.2</w:t>
      </w:r>
      <w:r w:rsidRPr="00BF6B21">
        <w:rPr>
          <w:rFonts w:asciiTheme="majorBidi" w:hAnsiTheme="majorBidi" w:cstheme="majorBidi"/>
          <w:szCs w:val="24"/>
          <w:lang w:val="fr-CH"/>
        </w:rPr>
        <w:tab/>
      </w:r>
      <w:r w:rsidRPr="00BF6B21">
        <w:rPr>
          <w:rFonts w:asciiTheme="majorBidi" w:hAnsiTheme="majorBidi" w:cstheme="majorBidi"/>
          <w:b/>
          <w:noProof/>
          <w:szCs w:val="24"/>
          <w:lang w:val="fr-CH"/>
        </w:rPr>
        <w:t>Emetteurs de télémesure biomédicale</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Les dispositifs radio destinés à la transmission de signaux de mesure de phénomènes biomédicaux humains ou animaux peuvent être utilisés dans les hôpitaux et les instituts médicaux et ne doivent pas causer de brouillages au service de radioastronomie.</w:t>
      </w:r>
    </w:p>
    <w:p w:rsidR="00540125" w:rsidRPr="00BF6B21" w:rsidRDefault="00540125" w:rsidP="00540125">
      <w:pPr>
        <w:rPr>
          <w:rFonts w:asciiTheme="majorBidi" w:hAnsiTheme="majorBidi" w:cstheme="majorBidi"/>
          <w:b/>
          <w:szCs w:val="24"/>
          <w:lang w:val="fr-CH"/>
        </w:rPr>
      </w:pPr>
      <w:r w:rsidRPr="00BF6B21">
        <w:rPr>
          <w:rFonts w:asciiTheme="majorBidi" w:hAnsiTheme="majorBidi" w:cstheme="majorBidi"/>
          <w:b/>
          <w:szCs w:val="24"/>
          <w:lang w:val="fr-CH"/>
        </w:rPr>
        <w:t>2.9.3</w:t>
      </w:r>
      <w:r w:rsidRPr="00BF6B21">
        <w:rPr>
          <w:rFonts w:asciiTheme="majorBidi" w:hAnsiTheme="majorBidi" w:cstheme="majorBidi"/>
          <w:b/>
          <w:szCs w:val="24"/>
          <w:lang w:val="fr-CH"/>
        </w:rPr>
        <w:tab/>
      </w:r>
      <w:r w:rsidRPr="00BF6B21">
        <w:rPr>
          <w:rFonts w:asciiTheme="majorBidi" w:hAnsiTheme="majorBidi" w:cstheme="majorBidi"/>
          <w:b/>
          <w:noProof/>
          <w:szCs w:val="24"/>
          <w:lang w:val="fr-CH"/>
        </w:rPr>
        <w:t>Equipements de levage, équipements de pesée</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Avant installation, il faut tester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environnement en termes de CEM de manière à éviter que des brouillages soient causés à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autres équipements, et ce afin de ne pas provoquer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accident de production évitable.</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Il faut arrêter immédiatement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utiliser ces équipements lorsqu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ils causent des brouillages préjudiciables.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Leur remise en service ne peut se faire 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après avoir éliminé les brouillages en réglant la fréquence sur une fréquence libre.</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Afin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assurer la protection du service de radioastronomie, il est interdit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utiliser des dispositifs fonctionnant aux fréquences suivantes à Beijing et dans le district de Pingtang, province du Guizhou:</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noProof/>
          <w:szCs w:val="24"/>
          <w:lang w:val="fr-CH"/>
        </w:rPr>
        <w:t>223,100 MHz, 223,700 MHz, 223,975 MHz, 224,600 MHz, 225,025 MHz, 225,325 MHz, 230,100 MHz, 230,700 MHz, 230,975 MHz, 231,600 MHz, 232,025 MHz, 232,325 MHz.</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b/>
          <w:szCs w:val="24"/>
          <w:lang w:val="fr-CH"/>
        </w:rPr>
        <w:t>2.9.4</w:t>
      </w:r>
      <w:r w:rsidRPr="00BF6B21">
        <w:rPr>
          <w:rFonts w:asciiTheme="majorBidi" w:hAnsiTheme="majorBidi" w:cstheme="majorBidi"/>
          <w:szCs w:val="24"/>
          <w:lang w:val="fr-CH"/>
        </w:rPr>
        <w:tab/>
      </w:r>
      <w:r w:rsidRPr="00BF6B21">
        <w:rPr>
          <w:rFonts w:asciiTheme="majorBidi" w:hAnsiTheme="majorBidi" w:cstheme="majorBidi"/>
          <w:b/>
          <w:noProof/>
          <w:szCs w:val="24"/>
          <w:lang w:val="fr-CH"/>
        </w:rPr>
        <w:t>Equipements radio de télécommande utilisés dans l</w:t>
      </w:r>
      <w:r w:rsidR="00787779" w:rsidRPr="00BF6B21">
        <w:rPr>
          <w:rFonts w:asciiTheme="majorBidi" w:hAnsiTheme="majorBidi" w:cstheme="majorBidi"/>
          <w:b/>
          <w:noProof/>
          <w:szCs w:val="24"/>
          <w:lang w:val="fr-CH"/>
        </w:rPr>
        <w:t>'</w:t>
      </w:r>
      <w:r w:rsidRPr="00BF6B21">
        <w:rPr>
          <w:rFonts w:asciiTheme="majorBidi" w:hAnsiTheme="majorBidi" w:cstheme="majorBidi"/>
          <w:b/>
          <w:noProof/>
          <w:szCs w:val="24"/>
          <w:lang w:val="fr-CH"/>
        </w:rPr>
        <w:t>industrie</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Ils doivent être utilisés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intérieur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atelier industriel (ou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intérieur du bâtiment).</w:t>
      </w:r>
      <w:r w:rsidRPr="00BF6B21">
        <w:rPr>
          <w:rFonts w:asciiTheme="majorBidi" w:hAnsiTheme="majorBidi" w:cstheme="majorBidi"/>
          <w:szCs w:val="24"/>
          <w:lang w:val="fr-CH"/>
        </w:rPr>
        <w:t xml:space="preserve"> </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b/>
          <w:szCs w:val="24"/>
          <w:lang w:val="fr-CH"/>
        </w:rPr>
        <w:t>2.9.5</w:t>
      </w:r>
      <w:r w:rsidRPr="00BF6B21">
        <w:rPr>
          <w:rFonts w:asciiTheme="majorBidi" w:hAnsiTheme="majorBidi" w:cstheme="majorBidi"/>
          <w:szCs w:val="24"/>
          <w:lang w:val="fr-CH"/>
        </w:rPr>
        <w:tab/>
      </w:r>
      <w:r w:rsidRPr="00BF6B21">
        <w:rPr>
          <w:rFonts w:asciiTheme="majorBidi" w:hAnsiTheme="majorBidi" w:cstheme="majorBidi"/>
          <w:b/>
          <w:noProof/>
          <w:szCs w:val="24"/>
          <w:lang w:val="fr-CH"/>
        </w:rPr>
        <w:t>Equipements pour le transport de données</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Ils doivent être utilisés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intérieur du bâtiment.</w:t>
      </w:r>
      <w:r w:rsidRPr="00BF6B21">
        <w:rPr>
          <w:rFonts w:asciiTheme="majorBidi" w:hAnsiTheme="majorBidi" w:cstheme="majorBidi"/>
          <w:szCs w:val="24"/>
          <w:lang w:val="fr-CH"/>
        </w:rPr>
        <w:t xml:space="preserve"> </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Afin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assurer la protection du service de radioastronomie, il est interdit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utiliser des dispositifs fonctionnant aux fréquences suivantes à Beijing et dans le district de Pingtang, province du Guizhou:</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tab/>
      </w:r>
      <w:r w:rsidRPr="00BF6B21">
        <w:rPr>
          <w:rFonts w:asciiTheme="majorBidi" w:hAnsiTheme="majorBidi" w:cstheme="majorBidi"/>
          <w:noProof/>
          <w:szCs w:val="24"/>
          <w:lang w:val="fr-CH"/>
        </w:rPr>
        <w:t>223,150 MHz, 223,250 MHz, 223,275 MHz, 223,350 MHz, 224,050 MHz, 224,250 MHz, 228,050 MHz, 228,100 MHz, 228,200 MHz, 228,275 MHz, 228,425 MHz, 228,575 MHz, 228,600 MHz, 228,800 MHz, 230,150 MHz, 230,250 MHz, 230,275 MHz, 230,350 MHz, 231,050 MHz, 231,250 MHz.</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b/>
          <w:szCs w:val="24"/>
          <w:lang w:val="fr-CH"/>
        </w:rPr>
        <w:t>2.9.6</w:t>
      </w:r>
      <w:r w:rsidRPr="00BF6B21">
        <w:rPr>
          <w:rFonts w:asciiTheme="majorBidi" w:hAnsiTheme="majorBidi" w:cstheme="majorBidi"/>
          <w:szCs w:val="24"/>
          <w:lang w:val="fr-CH"/>
        </w:rPr>
        <w:tab/>
      </w:r>
      <w:r w:rsidRPr="00BF6B21">
        <w:rPr>
          <w:rFonts w:asciiTheme="majorBidi" w:hAnsiTheme="majorBidi" w:cstheme="majorBidi"/>
          <w:b/>
          <w:noProof/>
          <w:szCs w:val="24"/>
          <w:lang w:val="fr-CH"/>
        </w:rPr>
        <w:t>Dispositifs radio de commande destinés à des applications civiles</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Ils ne peuvent pas être utilisés pour la télécommande radio de jouets et de modèles réduits.</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b/>
          <w:szCs w:val="24"/>
          <w:lang w:val="fr-CH"/>
        </w:rPr>
        <w:lastRenderedPageBreak/>
        <w:t>2.9.7</w:t>
      </w:r>
      <w:r w:rsidRPr="00BF6B21">
        <w:rPr>
          <w:rFonts w:asciiTheme="majorBidi" w:hAnsiTheme="majorBidi" w:cstheme="majorBidi"/>
          <w:szCs w:val="24"/>
          <w:lang w:val="fr-CH"/>
        </w:rPr>
        <w:tab/>
      </w:r>
      <w:r w:rsidRPr="00BF6B21">
        <w:rPr>
          <w:rFonts w:asciiTheme="majorBidi" w:hAnsiTheme="majorBidi" w:cstheme="majorBidi"/>
          <w:b/>
          <w:noProof/>
          <w:szCs w:val="24"/>
          <w:lang w:val="fr-CH"/>
        </w:rPr>
        <w:t>Dispositifs radio généraux de télécommande</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Ils ne peuvent pas être utilisés pour la télécommande radio de jouets.</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Ils ne peuvent pas être utilisés aux endroits où la fréquence utilisée est la même que celle de stations locales de radio ou de télévision.</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Il faut arrêter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utiliser ces dispositifs s</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ils causent des brouillages préjudiciables à des stations locales de radio ou de télévision.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Leur remise en service ne peut se faire 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après avoir éliminé les brouillages en réglant la fréquence sur une fréquence libre.</w:t>
      </w:r>
    </w:p>
    <w:p w:rsidR="00540125" w:rsidRPr="00BF6B21" w:rsidRDefault="00540125" w:rsidP="00540125">
      <w:pPr>
        <w:keepNext/>
        <w:keepLines/>
        <w:rPr>
          <w:rFonts w:asciiTheme="majorBidi" w:hAnsiTheme="majorBidi" w:cstheme="majorBidi"/>
          <w:szCs w:val="24"/>
          <w:lang w:val="fr-CH"/>
        </w:rPr>
      </w:pPr>
      <w:r w:rsidRPr="00BF6B21">
        <w:rPr>
          <w:rFonts w:asciiTheme="majorBidi" w:hAnsiTheme="majorBidi" w:cstheme="majorBidi"/>
          <w:b/>
          <w:szCs w:val="24"/>
          <w:lang w:val="fr-CH"/>
        </w:rPr>
        <w:t>2.9.8</w:t>
      </w:r>
      <w:r w:rsidRPr="00BF6B21">
        <w:rPr>
          <w:rFonts w:asciiTheme="majorBidi" w:hAnsiTheme="majorBidi" w:cstheme="majorBidi"/>
          <w:szCs w:val="24"/>
          <w:lang w:val="fr-CH"/>
        </w:rPr>
        <w:tab/>
      </w:r>
      <w:r w:rsidRPr="00BF6B21">
        <w:rPr>
          <w:rFonts w:asciiTheme="majorBidi" w:hAnsiTheme="majorBidi" w:cstheme="majorBidi"/>
          <w:b/>
          <w:noProof/>
          <w:szCs w:val="24"/>
          <w:lang w:val="fr-CH"/>
        </w:rPr>
        <w:t>Dispositifs de télécommande de modèles réduits et de jouets</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Les dispositifs de télécommande de jouets et de modèles réduits sans pilote (par exemple modèles réduits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avion dans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air, modèles réduits de bateaux au-dessus de la surface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eau et modèles réduits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automobiles sur terre) ne peuvent pas être utilisés pour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autres types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équipements radio.</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Ils sont limités à une commande unidirectionnelle.</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Ils ne peuvent pas être utilisés pour la transmission de signaux audio.</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Il faut arrêter de les utiliser pendant une période de contrôle radio et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intérieur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une zone de contrôle radio.</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Pour respecter les spécifications relatives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environnement électromagnétique, il est interdit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utiliser des dispositifs de télécommande de jouets et de modèles réduits, quel que soit leur type, dans un rayon de 5 000 m. Le centre du cercle délimitant cette zone interdite se trouve au milieu des pistes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aéroport.</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Il est interdit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installer des émetteurs radio dans des modèles réduits.</w:t>
      </w:r>
    </w:p>
    <w:p w:rsidR="00540125" w:rsidRPr="00BF6B21" w:rsidRDefault="00540125" w:rsidP="00540125">
      <w:pPr>
        <w:rPr>
          <w:b/>
          <w:bCs/>
          <w:lang w:val="fr-CH"/>
        </w:rPr>
      </w:pPr>
      <w:bookmarkStart w:id="625" w:name="_Toc283218379"/>
      <w:bookmarkStart w:id="626" w:name="_Toc288226047"/>
      <w:r w:rsidRPr="00BF6B21">
        <w:rPr>
          <w:b/>
          <w:bCs/>
          <w:lang w:val="fr-CH"/>
        </w:rPr>
        <w:t>2.9.9</w:t>
      </w:r>
      <w:r w:rsidRPr="00BF6B21">
        <w:rPr>
          <w:b/>
          <w:bCs/>
          <w:lang w:val="fr-CH"/>
        </w:rPr>
        <w:tab/>
      </w:r>
      <w:r w:rsidRPr="00BF6B21">
        <w:rPr>
          <w:b/>
          <w:bCs/>
          <w:noProof/>
          <w:lang w:val="fr-CH"/>
        </w:rPr>
        <w:t>Téléphone numérique sans cordon</w:t>
      </w:r>
      <w:bookmarkEnd w:id="625"/>
      <w:bookmarkEnd w:id="626"/>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Un téléphone numérique sans cordon fonctionnant dans la bande 2 400-2 483,5 MHz devrait utiliser au moins 75 fréquences de saut.</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La durée moyenne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occupation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canal quelconque ne devrait pas être supérieure à 0,4 s pendant une période de 60 s.</w:t>
      </w:r>
    </w:p>
    <w:p w:rsidR="00540125" w:rsidRPr="00BF6B21" w:rsidRDefault="00540125" w:rsidP="00540125">
      <w:pPr>
        <w:pStyle w:val="Heading1"/>
        <w:rPr>
          <w:rFonts w:asciiTheme="majorBidi" w:hAnsiTheme="majorBidi" w:cstheme="majorBidi"/>
          <w:szCs w:val="24"/>
          <w:lang w:val="fr-CH"/>
        </w:rPr>
      </w:pPr>
      <w:bookmarkStart w:id="627" w:name="_Toc283218380"/>
      <w:bookmarkStart w:id="628" w:name="_Toc287278480"/>
      <w:bookmarkStart w:id="629" w:name="_Toc287279739"/>
      <w:bookmarkStart w:id="630" w:name="_Toc288226048"/>
      <w:bookmarkStart w:id="631" w:name="_Toc288481019"/>
      <w:bookmarkStart w:id="632" w:name="_Toc305146559"/>
      <w:r w:rsidRPr="00BF6B21">
        <w:rPr>
          <w:rFonts w:asciiTheme="majorBidi" w:hAnsiTheme="majorBidi" w:cstheme="majorBidi"/>
          <w:szCs w:val="24"/>
          <w:lang w:val="fr-CH"/>
        </w:rPr>
        <w:t>3</w:t>
      </w:r>
      <w:r w:rsidRPr="00BF6B21">
        <w:rPr>
          <w:rFonts w:asciiTheme="majorBidi" w:hAnsiTheme="majorBidi" w:cstheme="majorBidi"/>
          <w:szCs w:val="24"/>
          <w:lang w:val="fr-CH"/>
        </w:rPr>
        <w:tab/>
      </w:r>
      <w:r w:rsidRPr="00BF6B21">
        <w:rPr>
          <w:rFonts w:asciiTheme="majorBidi" w:hAnsiTheme="majorBidi" w:cstheme="majorBidi"/>
          <w:noProof/>
          <w:szCs w:val="24"/>
          <w:lang w:val="fr-CH"/>
        </w:rPr>
        <w:t>Spécifications générales</w:t>
      </w:r>
      <w:bookmarkEnd w:id="627"/>
      <w:bookmarkEnd w:id="628"/>
      <w:bookmarkEnd w:id="629"/>
      <w:bookmarkEnd w:id="630"/>
      <w:bookmarkEnd w:id="631"/>
      <w:bookmarkEnd w:id="632"/>
    </w:p>
    <w:p w:rsidR="00540125" w:rsidRPr="00BF6B21" w:rsidRDefault="00540125" w:rsidP="00540125">
      <w:pPr>
        <w:pStyle w:val="Heading2"/>
        <w:rPr>
          <w:rFonts w:asciiTheme="majorBidi" w:hAnsiTheme="majorBidi" w:cstheme="majorBidi"/>
          <w:szCs w:val="24"/>
          <w:lang w:val="fr-CH"/>
        </w:rPr>
      </w:pPr>
      <w:bookmarkStart w:id="633" w:name="_Toc283218381"/>
      <w:bookmarkStart w:id="634" w:name="_Toc287278481"/>
      <w:bookmarkStart w:id="635" w:name="_Toc287279740"/>
      <w:bookmarkStart w:id="636" w:name="_Toc288226049"/>
      <w:bookmarkStart w:id="637" w:name="_Toc288481020"/>
      <w:bookmarkStart w:id="638" w:name="_Toc305146560"/>
      <w:r w:rsidRPr="00BF6B21">
        <w:rPr>
          <w:rFonts w:asciiTheme="majorBidi" w:hAnsiTheme="majorBidi" w:cstheme="majorBidi"/>
          <w:szCs w:val="24"/>
          <w:lang w:val="fr-CH"/>
        </w:rPr>
        <w:t>3.1</w:t>
      </w:r>
      <w:r w:rsidRPr="00BF6B21">
        <w:rPr>
          <w:rFonts w:asciiTheme="majorBidi" w:hAnsiTheme="majorBidi" w:cstheme="majorBidi"/>
          <w:szCs w:val="24"/>
          <w:lang w:val="fr-CH"/>
        </w:rPr>
        <w:tab/>
      </w:r>
      <w:r w:rsidRPr="00BF6B21">
        <w:rPr>
          <w:rFonts w:asciiTheme="majorBidi" w:hAnsiTheme="majorBidi" w:cstheme="majorBidi"/>
          <w:noProof/>
          <w:szCs w:val="24"/>
          <w:lang w:val="fr-CH"/>
        </w:rPr>
        <w:t>Plages de fréquences pour la mesure des rayonnements non essentiels</w:t>
      </w:r>
      <w:bookmarkEnd w:id="633"/>
      <w:bookmarkEnd w:id="634"/>
      <w:bookmarkEnd w:id="635"/>
      <w:bookmarkEnd w:id="636"/>
      <w:bookmarkEnd w:id="637"/>
      <w:bookmarkEnd w:id="638"/>
      <w:r w:rsidRPr="00BF6B21">
        <w:rPr>
          <w:rFonts w:asciiTheme="majorBidi" w:hAnsiTheme="majorBidi" w:cstheme="majorBidi"/>
          <w:szCs w:val="24"/>
          <w:lang w:val="fr-CH"/>
        </w:rPr>
        <w:t xml:space="preserve"> </w:t>
      </w:r>
    </w:p>
    <w:p w:rsidR="00540125" w:rsidRPr="00BF6B21" w:rsidRDefault="00540125" w:rsidP="00540125">
      <w:pPr>
        <w:pStyle w:val="TableNo"/>
        <w:rPr>
          <w:rFonts w:asciiTheme="majorBidi" w:hAnsiTheme="majorBidi" w:cstheme="majorBidi"/>
          <w:szCs w:val="24"/>
          <w:lang w:val="fr-CH"/>
        </w:rPr>
      </w:pPr>
      <w:r w:rsidRPr="00BF6B21">
        <w:rPr>
          <w:rFonts w:asciiTheme="majorBidi" w:hAnsiTheme="majorBidi" w:cstheme="majorBidi"/>
          <w:noProof/>
          <w:szCs w:val="24"/>
          <w:lang w:val="fr-CH"/>
        </w:rPr>
        <w:t>TABLEAU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2"/>
        <w:gridCol w:w="3175"/>
        <w:gridCol w:w="3232"/>
      </w:tblGrid>
      <w:tr w:rsidR="00540125" w:rsidRPr="00BF6B21" w:rsidTr="00E615FD">
        <w:trPr>
          <w:trHeight w:val="613"/>
          <w:jc w:val="center"/>
        </w:trPr>
        <w:tc>
          <w:tcPr>
            <w:tcW w:w="3232" w:type="dxa"/>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Plages de fréquences de fonctionnement</w:t>
            </w:r>
          </w:p>
        </w:tc>
        <w:tc>
          <w:tcPr>
            <w:tcW w:w="3175" w:type="dxa"/>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Fréquence inférieure de la plage de mesure</w:t>
            </w:r>
          </w:p>
        </w:tc>
        <w:tc>
          <w:tcPr>
            <w:tcW w:w="3232" w:type="dxa"/>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Fréquence supérieure de la plage de mesure</w:t>
            </w:r>
          </w:p>
        </w:tc>
      </w:tr>
      <w:tr w:rsidR="00540125" w:rsidRPr="00BF6B21" w:rsidTr="00E615FD">
        <w:trPr>
          <w:jc w:val="center"/>
        </w:trPr>
        <w:tc>
          <w:tcPr>
            <w:tcW w:w="3232"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 kHz-100 MHz</w:t>
            </w:r>
          </w:p>
        </w:tc>
        <w:tc>
          <w:tcPr>
            <w:tcW w:w="3175"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 kHz</w:t>
            </w:r>
          </w:p>
        </w:tc>
        <w:tc>
          <w:tcPr>
            <w:tcW w:w="3232"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GHz</w:t>
            </w:r>
          </w:p>
        </w:tc>
      </w:tr>
      <w:tr w:rsidR="00540125" w:rsidRPr="00BF6B21" w:rsidTr="00E615FD">
        <w:trPr>
          <w:jc w:val="center"/>
        </w:trPr>
        <w:tc>
          <w:tcPr>
            <w:tcW w:w="3232"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100-600 MHz</w:t>
            </w:r>
          </w:p>
        </w:tc>
        <w:tc>
          <w:tcPr>
            <w:tcW w:w="3175"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30 MHz</w:t>
            </w:r>
          </w:p>
        </w:tc>
        <w:tc>
          <w:tcPr>
            <w:tcW w:w="3232"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w:t>
            </w:r>
            <w:r w:rsidRPr="00BF6B21">
              <w:rPr>
                <w:lang w:val="fr-CH"/>
              </w:rPr>
              <w:t>ème</w:t>
            </w:r>
            <w:r w:rsidRPr="00BF6B21">
              <w:rPr>
                <w:rFonts w:asciiTheme="majorBidi" w:hAnsiTheme="majorBidi" w:cstheme="majorBidi"/>
                <w:noProof/>
                <w:szCs w:val="24"/>
                <w:lang w:val="fr-CH"/>
              </w:rPr>
              <w:t xml:space="preserve"> harmonique</w:t>
            </w:r>
          </w:p>
        </w:tc>
      </w:tr>
      <w:tr w:rsidR="00540125" w:rsidRPr="00BF6B21" w:rsidTr="00E615FD">
        <w:trPr>
          <w:jc w:val="center"/>
        </w:trPr>
        <w:tc>
          <w:tcPr>
            <w:tcW w:w="3232"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600 MHz-2,5 GHz</w:t>
            </w:r>
          </w:p>
        </w:tc>
        <w:tc>
          <w:tcPr>
            <w:tcW w:w="3175"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30 MHz</w:t>
            </w:r>
          </w:p>
        </w:tc>
        <w:tc>
          <w:tcPr>
            <w:tcW w:w="3232"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12,75 GHz</w:t>
            </w:r>
          </w:p>
        </w:tc>
      </w:tr>
      <w:tr w:rsidR="00540125" w:rsidRPr="00BF6B21" w:rsidTr="00E615FD">
        <w:trPr>
          <w:jc w:val="center"/>
        </w:trPr>
        <w:tc>
          <w:tcPr>
            <w:tcW w:w="3232"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2,5-13 GHz</w:t>
            </w:r>
          </w:p>
        </w:tc>
        <w:tc>
          <w:tcPr>
            <w:tcW w:w="3175"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30 MHz</w:t>
            </w:r>
          </w:p>
        </w:tc>
        <w:tc>
          <w:tcPr>
            <w:tcW w:w="3232"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26 GHz</w:t>
            </w:r>
          </w:p>
        </w:tc>
      </w:tr>
      <w:tr w:rsidR="00540125" w:rsidRPr="00BF6B21" w:rsidTr="00E615FD">
        <w:trPr>
          <w:jc w:val="center"/>
        </w:trPr>
        <w:tc>
          <w:tcPr>
            <w:tcW w:w="3232"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Au-dessus de 13 GHz</w:t>
            </w:r>
          </w:p>
        </w:tc>
        <w:tc>
          <w:tcPr>
            <w:tcW w:w="3175"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30 MHz</w:t>
            </w:r>
          </w:p>
        </w:tc>
        <w:tc>
          <w:tcPr>
            <w:tcW w:w="3232"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w:t>
            </w:r>
            <w:r w:rsidRPr="00BF6B21">
              <w:rPr>
                <w:lang w:val="fr-CH"/>
              </w:rPr>
              <w:t>ème</w:t>
            </w:r>
            <w:r w:rsidRPr="00BF6B21">
              <w:rPr>
                <w:rFonts w:asciiTheme="majorBidi" w:hAnsiTheme="majorBidi" w:cstheme="majorBidi"/>
                <w:noProof/>
                <w:szCs w:val="24"/>
                <w:lang w:val="fr-CH"/>
              </w:rPr>
              <w:t xml:space="preserve"> harmonique</w:t>
            </w:r>
          </w:p>
        </w:tc>
      </w:tr>
    </w:tbl>
    <w:p w:rsidR="00540125" w:rsidRPr="00BF6B21" w:rsidRDefault="00540125" w:rsidP="00540125">
      <w:pPr>
        <w:pStyle w:val="Tablefin"/>
        <w:rPr>
          <w:lang w:val="fr-CH"/>
        </w:rPr>
      </w:pPr>
      <w:bookmarkStart w:id="639" w:name="_Toc283218382"/>
      <w:bookmarkStart w:id="640" w:name="_Toc287278482"/>
      <w:bookmarkStart w:id="641" w:name="_Toc287279741"/>
    </w:p>
    <w:p w:rsidR="00540125" w:rsidRPr="00BF6B21" w:rsidRDefault="00540125" w:rsidP="00540125">
      <w:pPr>
        <w:pStyle w:val="Heading2"/>
        <w:rPr>
          <w:lang w:val="fr-CH"/>
        </w:rPr>
      </w:pPr>
      <w:bookmarkStart w:id="642" w:name="_Toc288226050"/>
      <w:bookmarkStart w:id="643" w:name="_Toc288481021"/>
      <w:bookmarkStart w:id="644" w:name="_Toc305146561"/>
      <w:r w:rsidRPr="00BF6B21">
        <w:rPr>
          <w:lang w:val="fr-CH"/>
        </w:rPr>
        <w:t>3.2</w:t>
      </w:r>
      <w:r w:rsidRPr="00BF6B21">
        <w:rPr>
          <w:lang w:val="fr-CH"/>
        </w:rPr>
        <w:tab/>
        <w:t>Limites des rayonnements non essentiels</w:t>
      </w:r>
      <w:bookmarkEnd w:id="639"/>
      <w:bookmarkEnd w:id="640"/>
      <w:bookmarkEnd w:id="641"/>
      <w:bookmarkEnd w:id="642"/>
      <w:bookmarkEnd w:id="643"/>
      <w:bookmarkEnd w:id="644"/>
    </w:p>
    <w:p w:rsidR="00540125" w:rsidRPr="00BF6B21" w:rsidRDefault="00540125" w:rsidP="00540125">
      <w:pPr>
        <w:ind w:left="794" w:hanging="794"/>
        <w:rPr>
          <w:lang w:val="fr-CH"/>
        </w:rPr>
      </w:pPr>
      <w:bookmarkStart w:id="645" w:name="_Toc283218383"/>
      <w:bookmarkStart w:id="646" w:name="_Toc288226051"/>
      <w:r w:rsidRPr="00BF6B21">
        <w:rPr>
          <w:b/>
          <w:bCs/>
          <w:lang w:val="fr-CH"/>
        </w:rPr>
        <w:t>3.2.1</w:t>
      </w:r>
      <w:r w:rsidRPr="00BF6B21">
        <w:rPr>
          <w:lang w:val="fr-CH"/>
        </w:rPr>
        <w:tab/>
      </w:r>
      <w:r w:rsidRPr="00BF6B21">
        <w:rPr>
          <w:noProof/>
          <w:lang w:val="fr-CH"/>
        </w:rPr>
        <w:t>Le tableau ci-après indique les limites des rayonnements non essentiels lorsqu</w:t>
      </w:r>
      <w:r w:rsidR="00787779" w:rsidRPr="00BF6B21">
        <w:rPr>
          <w:noProof/>
          <w:lang w:val="fr-CH"/>
        </w:rPr>
        <w:t>'</w:t>
      </w:r>
      <w:r w:rsidRPr="00BF6B21">
        <w:rPr>
          <w:noProof/>
          <w:lang w:val="fr-CH"/>
        </w:rPr>
        <w:t>un émetteur émet à la puissance maximale.</w:t>
      </w:r>
      <w:bookmarkEnd w:id="645"/>
      <w:bookmarkEnd w:id="646"/>
    </w:p>
    <w:p w:rsidR="00540125" w:rsidRPr="00BF6B21" w:rsidRDefault="00540125" w:rsidP="00540125">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16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2410"/>
        <w:gridCol w:w="2410"/>
        <w:gridCol w:w="2410"/>
      </w:tblGrid>
      <w:tr w:rsidR="00540125" w:rsidRPr="00BF6B21" w:rsidTr="00D52D91">
        <w:trPr>
          <w:jc w:val="center"/>
        </w:trPr>
        <w:tc>
          <w:tcPr>
            <w:tcW w:w="2410" w:type="dxa"/>
            <w:vAlign w:val="center"/>
          </w:tcPr>
          <w:p w:rsidR="00540125" w:rsidRPr="00BF6B21" w:rsidRDefault="00540125" w:rsidP="00D52D9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Plage de fréquences</w:t>
            </w:r>
          </w:p>
        </w:tc>
        <w:tc>
          <w:tcPr>
            <w:tcW w:w="2410" w:type="dxa"/>
            <w:vAlign w:val="center"/>
          </w:tcPr>
          <w:p w:rsidR="00540125" w:rsidRPr="00BF6B21" w:rsidRDefault="00540125" w:rsidP="00D52D9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Largeur de bande pour les tests</w:t>
            </w:r>
          </w:p>
        </w:tc>
        <w:tc>
          <w:tcPr>
            <w:tcW w:w="2410" w:type="dxa"/>
            <w:vAlign w:val="center"/>
          </w:tcPr>
          <w:p w:rsidR="00540125" w:rsidRPr="00BF6B21" w:rsidRDefault="00540125" w:rsidP="00D52D9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Limite des rayonnements</w:t>
            </w:r>
          </w:p>
        </w:tc>
        <w:tc>
          <w:tcPr>
            <w:tcW w:w="2410" w:type="dxa"/>
            <w:vAlign w:val="center"/>
          </w:tcPr>
          <w:p w:rsidR="00540125" w:rsidRPr="00BF6B21" w:rsidRDefault="00540125" w:rsidP="00D52D91">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Détecteur</w:t>
            </w:r>
          </w:p>
        </w:tc>
      </w:tr>
      <w:tr w:rsidR="00540125" w:rsidRPr="00BF6B21" w:rsidTr="00E615FD">
        <w:trPr>
          <w:jc w:val="center"/>
        </w:trPr>
        <w:tc>
          <w:tcPr>
            <w:tcW w:w="2410" w:type="dxa"/>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9-150 kHz</w:t>
            </w:r>
          </w:p>
        </w:tc>
        <w:tc>
          <w:tcPr>
            <w:tcW w:w="2410" w:type="dxa"/>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200 kHz (6 dB)</w:t>
            </w:r>
          </w:p>
        </w:tc>
        <w:tc>
          <w:tcPr>
            <w:tcW w:w="2410" w:type="dxa"/>
            <w:vMerge w:val="restart"/>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27 dB(</w:t>
            </w:r>
            <w:r w:rsidRPr="00BF6B21">
              <w:rPr>
                <w:rFonts w:asciiTheme="majorBidi" w:hAnsiTheme="majorBidi" w:cstheme="majorBidi"/>
                <w:noProof/>
                <w:szCs w:val="22"/>
                <w:lang w:val="fr-CH"/>
              </w:rPr>
              <w:sym w:font="Symbol" w:char="F06D"/>
            </w:r>
            <w:r w:rsidRPr="00BF6B21">
              <w:rPr>
                <w:rFonts w:asciiTheme="majorBidi" w:hAnsiTheme="majorBidi" w:cstheme="majorBidi"/>
                <w:noProof/>
                <w:szCs w:val="24"/>
                <w:lang w:val="fr-CH"/>
              </w:rPr>
              <w:t>A/m) à 10 m</w:t>
            </w:r>
            <w:r w:rsidRPr="00BF6B21">
              <w:rPr>
                <w:rFonts w:asciiTheme="majorBidi" w:hAnsiTheme="majorBidi" w:cstheme="majorBidi"/>
                <w:noProof/>
                <w:szCs w:val="24"/>
                <w:lang w:val="fr-CH"/>
              </w:rPr>
              <w:br/>
              <w:t>(descendant de 3 dB/octave)</w:t>
            </w:r>
          </w:p>
        </w:tc>
        <w:tc>
          <w:tcPr>
            <w:tcW w:w="2410" w:type="dxa"/>
            <w:vMerge w:val="restart"/>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Quasi-crête</w:t>
            </w:r>
          </w:p>
        </w:tc>
      </w:tr>
      <w:tr w:rsidR="00540125" w:rsidRPr="00BF6B21" w:rsidTr="00E615FD">
        <w:trPr>
          <w:jc w:val="center"/>
        </w:trPr>
        <w:tc>
          <w:tcPr>
            <w:tcW w:w="2410" w:type="dxa"/>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150 kHz-10 MHz</w:t>
            </w:r>
          </w:p>
        </w:tc>
        <w:tc>
          <w:tcPr>
            <w:tcW w:w="2410" w:type="dxa"/>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9 kHz (6 dB)</w:t>
            </w:r>
          </w:p>
        </w:tc>
        <w:tc>
          <w:tcPr>
            <w:tcW w:w="2410" w:type="dxa"/>
            <w:vMerge/>
          </w:tcPr>
          <w:p w:rsidR="00540125" w:rsidRPr="00BF6B21" w:rsidRDefault="00540125" w:rsidP="00E615FD">
            <w:pPr>
              <w:pStyle w:val="Tabletext"/>
              <w:keepNext/>
              <w:keepLines/>
              <w:jc w:val="center"/>
              <w:rPr>
                <w:rFonts w:asciiTheme="majorBidi" w:hAnsiTheme="majorBidi" w:cstheme="majorBidi"/>
                <w:szCs w:val="24"/>
                <w:lang w:val="fr-CH"/>
              </w:rPr>
            </w:pPr>
          </w:p>
        </w:tc>
        <w:tc>
          <w:tcPr>
            <w:tcW w:w="2410" w:type="dxa"/>
            <w:vMerge/>
          </w:tcPr>
          <w:p w:rsidR="00540125" w:rsidRPr="00BF6B21" w:rsidRDefault="00540125" w:rsidP="00E615FD">
            <w:pPr>
              <w:pStyle w:val="Tabletext"/>
              <w:keepNext/>
              <w:keepLines/>
              <w:jc w:val="center"/>
              <w:rPr>
                <w:rFonts w:asciiTheme="majorBidi" w:hAnsiTheme="majorBidi" w:cstheme="majorBidi"/>
                <w:szCs w:val="24"/>
                <w:lang w:val="fr-CH"/>
              </w:rPr>
            </w:pPr>
          </w:p>
        </w:tc>
      </w:tr>
      <w:tr w:rsidR="00540125" w:rsidRPr="00BF6B21" w:rsidTr="00E615FD">
        <w:trPr>
          <w:jc w:val="center"/>
        </w:trPr>
        <w:tc>
          <w:tcPr>
            <w:tcW w:w="2410" w:type="dxa"/>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10-30 MHz</w:t>
            </w:r>
          </w:p>
        </w:tc>
        <w:tc>
          <w:tcPr>
            <w:tcW w:w="2410" w:type="dxa"/>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9 kHz (6 dB)</w:t>
            </w:r>
          </w:p>
        </w:tc>
        <w:tc>
          <w:tcPr>
            <w:tcW w:w="2410" w:type="dxa"/>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−3,5 dB(</w:t>
            </w:r>
            <w:r w:rsidRPr="00BF6B21">
              <w:rPr>
                <w:rFonts w:asciiTheme="majorBidi" w:hAnsiTheme="majorBidi" w:cstheme="majorBidi"/>
                <w:noProof/>
                <w:szCs w:val="22"/>
                <w:lang w:val="fr-CH"/>
              </w:rPr>
              <w:sym w:font="Symbol" w:char="F06D"/>
            </w:r>
            <w:r w:rsidRPr="00BF6B21">
              <w:rPr>
                <w:rFonts w:asciiTheme="majorBidi" w:hAnsiTheme="majorBidi" w:cstheme="majorBidi"/>
                <w:noProof/>
                <w:szCs w:val="24"/>
                <w:lang w:val="fr-CH"/>
              </w:rPr>
              <w:t>A/m) à 10 m</w:t>
            </w:r>
          </w:p>
        </w:tc>
        <w:tc>
          <w:tcPr>
            <w:tcW w:w="2410" w:type="dxa"/>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Quasi-crête</w:t>
            </w:r>
          </w:p>
        </w:tc>
      </w:tr>
      <w:tr w:rsidR="00540125" w:rsidRPr="00BF6B21" w:rsidTr="00E615FD">
        <w:trPr>
          <w:jc w:val="center"/>
        </w:trPr>
        <w:tc>
          <w:tcPr>
            <w:tcW w:w="2410" w:type="dxa"/>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30 MHz-1 GHz</w:t>
            </w:r>
          </w:p>
        </w:tc>
        <w:tc>
          <w:tcPr>
            <w:tcW w:w="2410" w:type="dxa"/>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100 kHz (3 dB)</w:t>
            </w:r>
          </w:p>
        </w:tc>
        <w:tc>
          <w:tcPr>
            <w:tcW w:w="2410" w:type="dxa"/>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−36 dBm</w:t>
            </w:r>
          </w:p>
        </w:tc>
        <w:tc>
          <w:tcPr>
            <w:tcW w:w="2410" w:type="dxa"/>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RMS</w:t>
            </w:r>
          </w:p>
        </w:tc>
      </w:tr>
      <w:tr w:rsidR="00540125" w:rsidRPr="00BF6B21" w:rsidTr="00E615FD">
        <w:trPr>
          <w:jc w:val="center"/>
        </w:trPr>
        <w:tc>
          <w:tcPr>
            <w:tcW w:w="2410" w:type="dxa"/>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1-40 GHz</w:t>
            </w:r>
          </w:p>
        </w:tc>
        <w:tc>
          <w:tcPr>
            <w:tcW w:w="2410" w:type="dxa"/>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1 MHz (3 dB)</w:t>
            </w:r>
          </w:p>
        </w:tc>
        <w:tc>
          <w:tcPr>
            <w:tcW w:w="2410" w:type="dxa"/>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−30 dBm</w:t>
            </w:r>
          </w:p>
        </w:tc>
        <w:tc>
          <w:tcPr>
            <w:tcW w:w="2410" w:type="dxa"/>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RMS</w:t>
            </w:r>
          </w:p>
        </w:tc>
      </w:tr>
      <w:tr w:rsidR="00540125" w:rsidRPr="00BF6B21" w:rsidTr="00E615FD">
        <w:trPr>
          <w:jc w:val="center"/>
        </w:trPr>
        <w:tc>
          <w:tcPr>
            <w:tcW w:w="2410" w:type="dxa"/>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Au-dessus de 40 GHz</w:t>
            </w:r>
          </w:p>
        </w:tc>
        <w:tc>
          <w:tcPr>
            <w:tcW w:w="2410" w:type="dxa"/>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1 MHz (3 dB)</w:t>
            </w:r>
          </w:p>
        </w:tc>
        <w:tc>
          <w:tcPr>
            <w:tcW w:w="2410" w:type="dxa"/>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−20 dBm</w:t>
            </w:r>
          </w:p>
        </w:tc>
        <w:tc>
          <w:tcPr>
            <w:tcW w:w="2410" w:type="dxa"/>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RMS</w:t>
            </w:r>
          </w:p>
        </w:tc>
      </w:tr>
      <w:tr w:rsidR="00540125" w:rsidRPr="00BF6B21" w:rsidTr="00E615FD">
        <w:trPr>
          <w:jc w:val="center"/>
        </w:trPr>
        <w:tc>
          <w:tcPr>
            <w:tcW w:w="2410" w:type="dxa"/>
            <w:gridSpan w:val="4"/>
            <w:tcBorders>
              <w:left w:val="nil"/>
              <w:bottom w:val="nil"/>
              <w:right w:val="nil"/>
            </w:tcBorders>
          </w:tcPr>
          <w:p w:rsidR="00540125" w:rsidRPr="00BF6B21" w:rsidRDefault="00540125" w:rsidP="00E615FD">
            <w:pPr>
              <w:pStyle w:val="Tablelegend"/>
              <w:keepNext/>
              <w:keepLines/>
              <w:ind w:left="-85" w:firstLine="0"/>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NOTE 1 – Le champ magnétique doit être mesuré dans une zone à l</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air libre.</w:t>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La puissance rayonnée doit être mesurée en chambre entièrement anéchoïde.</w:t>
            </w:r>
          </w:p>
          <w:p w:rsidR="00540125" w:rsidRPr="00BF6B21" w:rsidRDefault="00540125" w:rsidP="00E615FD">
            <w:pPr>
              <w:pStyle w:val="Tablelegend"/>
              <w:keepNext/>
              <w:keepLines/>
              <w:ind w:left="-85" w:firstLine="0"/>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NOTE 2 – Pour un émetteur fonctionnant à des fréquences inférieures à 30 MHz, on peut utiliser le mode de transmission à une seule porteuse.</w:t>
            </w:r>
            <w:r w:rsidRPr="00BF6B21">
              <w:rPr>
                <w:rFonts w:asciiTheme="majorBidi" w:hAnsiTheme="majorBidi" w:cstheme="majorBidi"/>
                <w:sz w:val="20"/>
                <w:szCs w:val="24"/>
                <w:lang w:val="fr-CH"/>
              </w:rPr>
              <w:t xml:space="preserve"> </w:t>
            </w:r>
          </w:p>
          <w:p w:rsidR="00540125" w:rsidRPr="00BF6B21" w:rsidRDefault="00540125" w:rsidP="00E615FD">
            <w:pPr>
              <w:pStyle w:val="Tablelegend"/>
              <w:keepNext/>
              <w:keepLines/>
              <w:ind w:left="-85" w:firstLine="0"/>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NOTE 3 – Si le paramètre technique concret n</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est pas conforme aux spécifications générales, il convient d</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adopter le paramètre initial.</w:t>
            </w:r>
          </w:p>
        </w:tc>
      </w:tr>
    </w:tbl>
    <w:p w:rsidR="00540125" w:rsidRPr="00BF6B21" w:rsidRDefault="00540125" w:rsidP="00540125">
      <w:pPr>
        <w:pStyle w:val="Tablefin"/>
        <w:rPr>
          <w:rFonts w:asciiTheme="majorBidi" w:hAnsiTheme="majorBidi" w:cstheme="majorBidi"/>
          <w:szCs w:val="24"/>
          <w:lang w:val="fr-CH"/>
        </w:rPr>
      </w:pPr>
    </w:p>
    <w:p w:rsidR="00540125" w:rsidRPr="00BF6B21" w:rsidRDefault="00540125" w:rsidP="00540125">
      <w:pPr>
        <w:pStyle w:val="Heading3"/>
        <w:rPr>
          <w:rFonts w:asciiTheme="majorBidi" w:hAnsiTheme="majorBidi" w:cstheme="majorBidi"/>
          <w:b w:val="0"/>
          <w:szCs w:val="24"/>
          <w:lang w:val="fr-CH"/>
        </w:rPr>
      </w:pPr>
      <w:bookmarkStart w:id="647" w:name="_Toc283218384"/>
      <w:bookmarkStart w:id="648" w:name="_Toc288226052"/>
      <w:r w:rsidRPr="00BF6B21">
        <w:rPr>
          <w:rFonts w:asciiTheme="majorBidi" w:hAnsiTheme="majorBidi" w:cstheme="majorBidi"/>
          <w:szCs w:val="24"/>
          <w:lang w:val="fr-CH"/>
        </w:rPr>
        <w:t>3.2.2</w:t>
      </w:r>
      <w:r w:rsidRPr="00BF6B21">
        <w:rPr>
          <w:rFonts w:asciiTheme="majorBidi" w:hAnsiTheme="majorBidi" w:cstheme="majorBidi"/>
          <w:szCs w:val="24"/>
          <w:lang w:val="fr-CH"/>
        </w:rPr>
        <w:tab/>
      </w:r>
      <w:r w:rsidRPr="00BF6B21">
        <w:rPr>
          <w:rFonts w:asciiTheme="majorBidi" w:hAnsiTheme="majorBidi" w:cstheme="majorBidi"/>
          <w:b w:val="0"/>
          <w:noProof/>
          <w:szCs w:val="24"/>
          <w:lang w:val="fr-CH"/>
        </w:rPr>
        <w:t>Le tableau ci-après indique les limites des rayonnements non essentiels lorsqu</w:t>
      </w:r>
      <w:r w:rsidR="00787779" w:rsidRPr="00BF6B21">
        <w:rPr>
          <w:rFonts w:asciiTheme="majorBidi" w:hAnsiTheme="majorBidi" w:cstheme="majorBidi"/>
          <w:b w:val="0"/>
          <w:noProof/>
          <w:szCs w:val="24"/>
          <w:lang w:val="fr-CH"/>
        </w:rPr>
        <w:t>'</w:t>
      </w:r>
      <w:r w:rsidRPr="00BF6B21">
        <w:rPr>
          <w:rFonts w:asciiTheme="majorBidi" w:hAnsiTheme="majorBidi" w:cstheme="majorBidi"/>
          <w:b w:val="0"/>
          <w:noProof/>
          <w:szCs w:val="24"/>
          <w:lang w:val="fr-CH"/>
        </w:rPr>
        <w:t>un émetteur est en mode repos ou veille.</w:t>
      </w:r>
      <w:bookmarkEnd w:id="647"/>
      <w:bookmarkEnd w:id="648"/>
    </w:p>
    <w:p w:rsidR="00540125" w:rsidRPr="00BF6B21" w:rsidRDefault="00540125" w:rsidP="00540125">
      <w:pPr>
        <w:pStyle w:val="TableNo"/>
        <w:rPr>
          <w:rFonts w:asciiTheme="majorBidi" w:hAnsiTheme="majorBidi" w:cstheme="majorBidi"/>
          <w:szCs w:val="24"/>
          <w:lang w:val="fr-CH"/>
        </w:rPr>
      </w:pPr>
      <w:r w:rsidRPr="00BF6B21">
        <w:rPr>
          <w:rFonts w:asciiTheme="majorBidi" w:hAnsiTheme="majorBidi" w:cstheme="majorBidi"/>
          <w:noProof/>
          <w:szCs w:val="24"/>
          <w:lang w:val="fr-CH"/>
        </w:rPr>
        <w:t>TABLEAU 17</w:t>
      </w:r>
    </w:p>
    <w:tbl>
      <w:tblPr>
        <w:tblW w:w="9639" w:type="dxa"/>
        <w:jc w:val="center"/>
        <w:tblLayout w:type="fixed"/>
        <w:tblLook w:val="01E0" w:firstRow="1" w:lastRow="1" w:firstColumn="1" w:lastColumn="1" w:noHBand="0" w:noVBand="0"/>
      </w:tblPr>
      <w:tblGrid>
        <w:gridCol w:w="2410"/>
        <w:gridCol w:w="2409"/>
        <w:gridCol w:w="2411"/>
        <w:gridCol w:w="2409"/>
      </w:tblGrid>
      <w:tr w:rsidR="00540125" w:rsidRPr="00BF6B21" w:rsidTr="00D52D91">
        <w:trPr>
          <w:jc w:val="center"/>
        </w:trPr>
        <w:tc>
          <w:tcPr>
            <w:tcW w:w="2410" w:type="dxa"/>
            <w:tcBorders>
              <w:top w:val="single" w:sz="4" w:space="0" w:color="auto"/>
              <w:left w:val="single" w:sz="4" w:space="0" w:color="auto"/>
              <w:bottom w:val="single" w:sz="4" w:space="0" w:color="auto"/>
              <w:right w:val="single" w:sz="4" w:space="0" w:color="auto"/>
            </w:tcBorders>
            <w:vAlign w:val="center"/>
          </w:tcPr>
          <w:p w:rsidR="00540125" w:rsidRPr="00BF6B21" w:rsidRDefault="00540125" w:rsidP="00D52D91">
            <w:pPr>
              <w:pStyle w:val="Tablehead"/>
              <w:rPr>
                <w:rFonts w:asciiTheme="majorBidi" w:hAnsiTheme="majorBidi" w:cstheme="majorBidi"/>
                <w:szCs w:val="24"/>
                <w:lang w:val="fr-CH"/>
              </w:rPr>
            </w:pPr>
            <w:r w:rsidRPr="00BF6B21">
              <w:rPr>
                <w:rFonts w:asciiTheme="majorBidi" w:hAnsiTheme="majorBidi" w:cstheme="majorBidi"/>
                <w:noProof/>
                <w:szCs w:val="24"/>
                <w:lang w:val="fr-CH"/>
              </w:rPr>
              <w:t>Plage de fréquences</w:t>
            </w:r>
          </w:p>
        </w:tc>
        <w:tc>
          <w:tcPr>
            <w:tcW w:w="2409" w:type="dxa"/>
            <w:tcBorders>
              <w:top w:val="single" w:sz="4" w:space="0" w:color="auto"/>
              <w:left w:val="single" w:sz="4" w:space="0" w:color="auto"/>
              <w:bottom w:val="single" w:sz="4" w:space="0" w:color="auto"/>
              <w:right w:val="single" w:sz="4" w:space="0" w:color="auto"/>
            </w:tcBorders>
            <w:vAlign w:val="center"/>
          </w:tcPr>
          <w:p w:rsidR="00540125" w:rsidRPr="00BF6B21" w:rsidRDefault="00540125" w:rsidP="00D52D91">
            <w:pPr>
              <w:pStyle w:val="Tablehead"/>
              <w:rPr>
                <w:rFonts w:asciiTheme="majorBidi" w:hAnsiTheme="majorBidi" w:cstheme="majorBidi"/>
                <w:szCs w:val="24"/>
                <w:lang w:val="fr-CH"/>
              </w:rPr>
            </w:pPr>
            <w:r w:rsidRPr="00BF6B21">
              <w:rPr>
                <w:rFonts w:asciiTheme="majorBidi" w:hAnsiTheme="majorBidi" w:cstheme="majorBidi"/>
                <w:noProof/>
                <w:szCs w:val="24"/>
                <w:lang w:val="fr-CH"/>
              </w:rPr>
              <w:t xml:space="preserve">Largeur de bande </w:t>
            </w:r>
            <w:r w:rsidRPr="00BF6B21">
              <w:rPr>
                <w:rFonts w:asciiTheme="majorBidi" w:hAnsiTheme="majorBidi" w:cstheme="majorBidi"/>
                <w:noProof/>
                <w:szCs w:val="24"/>
                <w:lang w:val="fr-CH"/>
              </w:rPr>
              <w:br/>
              <w:t>pour les tests</w:t>
            </w:r>
          </w:p>
        </w:tc>
        <w:tc>
          <w:tcPr>
            <w:tcW w:w="2411" w:type="dxa"/>
            <w:tcBorders>
              <w:top w:val="single" w:sz="4" w:space="0" w:color="auto"/>
              <w:left w:val="single" w:sz="4" w:space="0" w:color="auto"/>
              <w:bottom w:val="single" w:sz="4" w:space="0" w:color="auto"/>
              <w:right w:val="single" w:sz="4" w:space="0" w:color="auto"/>
            </w:tcBorders>
            <w:vAlign w:val="center"/>
          </w:tcPr>
          <w:p w:rsidR="00540125" w:rsidRPr="00BF6B21" w:rsidRDefault="00540125" w:rsidP="00D52D91">
            <w:pPr>
              <w:pStyle w:val="Tablehead"/>
              <w:rPr>
                <w:rFonts w:asciiTheme="majorBidi" w:hAnsiTheme="majorBidi" w:cstheme="majorBidi"/>
                <w:szCs w:val="24"/>
                <w:lang w:val="fr-CH"/>
              </w:rPr>
            </w:pPr>
            <w:r w:rsidRPr="00BF6B21">
              <w:rPr>
                <w:rFonts w:asciiTheme="majorBidi" w:hAnsiTheme="majorBidi" w:cstheme="majorBidi"/>
                <w:noProof/>
                <w:szCs w:val="24"/>
                <w:lang w:val="fr-CH"/>
              </w:rPr>
              <w:t xml:space="preserve">Limite des </w:t>
            </w:r>
            <w:r w:rsidRPr="00BF6B21">
              <w:rPr>
                <w:rFonts w:asciiTheme="majorBidi" w:hAnsiTheme="majorBidi" w:cstheme="majorBidi"/>
                <w:noProof/>
                <w:szCs w:val="24"/>
                <w:lang w:val="fr-CH"/>
              </w:rPr>
              <w:br/>
              <w:t>rayonnements</w:t>
            </w:r>
          </w:p>
        </w:tc>
        <w:tc>
          <w:tcPr>
            <w:tcW w:w="2409" w:type="dxa"/>
            <w:tcBorders>
              <w:top w:val="single" w:sz="4" w:space="0" w:color="auto"/>
              <w:left w:val="single" w:sz="4" w:space="0" w:color="auto"/>
              <w:bottom w:val="single" w:sz="4" w:space="0" w:color="auto"/>
              <w:right w:val="single" w:sz="4" w:space="0" w:color="auto"/>
            </w:tcBorders>
            <w:vAlign w:val="center"/>
          </w:tcPr>
          <w:p w:rsidR="00540125" w:rsidRPr="00BF6B21" w:rsidRDefault="00540125" w:rsidP="00D52D91">
            <w:pPr>
              <w:pStyle w:val="Tablehead"/>
              <w:rPr>
                <w:rFonts w:asciiTheme="majorBidi" w:hAnsiTheme="majorBidi" w:cstheme="majorBidi"/>
                <w:szCs w:val="24"/>
                <w:lang w:val="fr-CH"/>
              </w:rPr>
            </w:pPr>
            <w:r w:rsidRPr="00BF6B21">
              <w:rPr>
                <w:rFonts w:asciiTheme="majorBidi" w:hAnsiTheme="majorBidi" w:cstheme="majorBidi"/>
                <w:noProof/>
                <w:szCs w:val="24"/>
                <w:lang w:val="fr-CH"/>
              </w:rPr>
              <w:t>Détecteur</w:t>
            </w:r>
          </w:p>
        </w:tc>
      </w:tr>
      <w:tr w:rsidR="00540125" w:rsidRPr="00BF6B21" w:rsidTr="00E615FD">
        <w:trPr>
          <w:jc w:val="center"/>
        </w:trPr>
        <w:tc>
          <w:tcPr>
            <w:tcW w:w="2410"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9-150 kHz</w:t>
            </w:r>
          </w:p>
        </w:tc>
        <w:tc>
          <w:tcPr>
            <w:tcW w:w="2409"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200 kHz (6 dB)</w:t>
            </w:r>
          </w:p>
        </w:tc>
        <w:tc>
          <w:tcPr>
            <w:tcW w:w="2411" w:type="dxa"/>
            <w:vMerge w:val="restart"/>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6 dB(</w:t>
            </w:r>
            <w:r w:rsidRPr="00BF6B21">
              <w:rPr>
                <w:rFonts w:asciiTheme="majorBidi" w:hAnsiTheme="majorBidi" w:cstheme="majorBidi"/>
                <w:noProof/>
                <w:szCs w:val="22"/>
                <w:lang w:val="fr-CH"/>
              </w:rPr>
              <w:sym w:font="Symbol" w:char="F06D"/>
            </w:r>
            <w:r w:rsidRPr="00BF6B21">
              <w:rPr>
                <w:rFonts w:asciiTheme="majorBidi" w:hAnsiTheme="majorBidi" w:cstheme="majorBidi"/>
                <w:noProof/>
                <w:szCs w:val="24"/>
                <w:lang w:val="fr-CH"/>
              </w:rPr>
              <w:t>A/m) à 10 m</w:t>
            </w:r>
            <w:r w:rsidRPr="00BF6B21">
              <w:rPr>
                <w:rFonts w:asciiTheme="majorBidi" w:hAnsiTheme="majorBidi" w:cstheme="majorBidi"/>
                <w:noProof/>
                <w:szCs w:val="24"/>
                <w:lang w:val="fr-CH"/>
              </w:rPr>
              <w:br/>
              <w:t>(descendant de 3 dB/octave)</w:t>
            </w:r>
          </w:p>
        </w:tc>
        <w:tc>
          <w:tcPr>
            <w:tcW w:w="2409" w:type="dxa"/>
            <w:vMerge w:val="restart"/>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Quasi-crête</w:t>
            </w:r>
          </w:p>
        </w:tc>
      </w:tr>
      <w:tr w:rsidR="00540125" w:rsidRPr="00BF6B21" w:rsidTr="00E615FD">
        <w:trPr>
          <w:jc w:val="center"/>
        </w:trPr>
        <w:tc>
          <w:tcPr>
            <w:tcW w:w="2410"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150 kHz-10 MHz</w:t>
            </w:r>
          </w:p>
        </w:tc>
        <w:tc>
          <w:tcPr>
            <w:tcW w:w="2409"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 kHz (6 dB)</w:t>
            </w:r>
          </w:p>
        </w:tc>
        <w:tc>
          <w:tcPr>
            <w:tcW w:w="2411" w:type="dxa"/>
            <w:vMerge/>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center"/>
              <w:rPr>
                <w:rFonts w:asciiTheme="majorBidi" w:hAnsiTheme="majorBidi" w:cstheme="majorBidi"/>
                <w:szCs w:val="24"/>
                <w:lang w:val="fr-CH"/>
              </w:rPr>
            </w:pPr>
          </w:p>
        </w:tc>
        <w:tc>
          <w:tcPr>
            <w:tcW w:w="2409" w:type="dxa"/>
            <w:vMerge/>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center"/>
              <w:rPr>
                <w:rFonts w:asciiTheme="majorBidi" w:hAnsiTheme="majorBidi" w:cstheme="majorBidi"/>
                <w:szCs w:val="24"/>
                <w:lang w:val="fr-CH"/>
              </w:rPr>
            </w:pPr>
          </w:p>
        </w:tc>
      </w:tr>
      <w:tr w:rsidR="00540125" w:rsidRPr="00BF6B21" w:rsidTr="00E615FD">
        <w:trPr>
          <w:jc w:val="center"/>
        </w:trPr>
        <w:tc>
          <w:tcPr>
            <w:tcW w:w="2410"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10-30 MHz</w:t>
            </w:r>
          </w:p>
        </w:tc>
        <w:tc>
          <w:tcPr>
            <w:tcW w:w="2409"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 kHz (6 dB)</w:t>
            </w:r>
          </w:p>
        </w:tc>
        <w:tc>
          <w:tcPr>
            <w:tcW w:w="2411"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−24,5 dB(</w:t>
            </w:r>
            <w:r w:rsidRPr="00BF6B21">
              <w:rPr>
                <w:rFonts w:asciiTheme="majorBidi" w:hAnsiTheme="majorBidi" w:cstheme="majorBidi"/>
                <w:noProof/>
                <w:szCs w:val="22"/>
                <w:lang w:val="fr-CH"/>
              </w:rPr>
              <w:sym w:font="Symbol" w:char="F06D"/>
            </w:r>
            <w:r w:rsidRPr="00BF6B21">
              <w:rPr>
                <w:rFonts w:asciiTheme="majorBidi" w:hAnsiTheme="majorBidi" w:cstheme="majorBidi"/>
                <w:noProof/>
                <w:szCs w:val="24"/>
                <w:lang w:val="fr-CH"/>
              </w:rPr>
              <w:t>A/m) à 10 m</w:t>
            </w:r>
          </w:p>
        </w:tc>
        <w:tc>
          <w:tcPr>
            <w:tcW w:w="2409"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Quasi-crête</w:t>
            </w:r>
          </w:p>
        </w:tc>
      </w:tr>
      <w:tr w:rsidR="00540125" w:rsidRPr="00BF6B21" w:rsidTr="00E615FD">
        <w:trPr>
          <w:jc w:val="center"/>
        </w:trPr>
        <w:tc>
          <w:tcPr>
            <w:tcW w:w="2410"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30 MHz-1 GHz</w:t>
            </w:r>
          </w:p>
        </w:tc>
        <w:tc>
          <w:tcPr>
            <w:tcW w:w="2409"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kHz (3 dB)</w:t>
            </w:r>
          </w:p>
        </w:tc>
        <w:tc>
          <w:tcPr>
            <w:tcW w:w="2411" w:type="dxa"/>
            <w:vMerge w:val="restart"/>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−47 dBm</w:t>
            </w:r>
          </w:p>
        </w:tc>
        <w:tc>
          <w:tcPr>
            <w:tcW w:w="2409" w:type="dxa"/>
            <w:vMerge w:val="restart"/>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RMS</w:t>
            </w:r>
          </w:p>
        </w:tc>
      </w:tr>
      <w:tr w:rsidR="00540125" w:rsidRPr="00BF6B21" w:rsidTr="00E615FD">
        <w:trPr>
          <w:jc w:val="center"/>
        </w:trPr>
        <w:tc>
          <w:tcPr>
            <w:tcW w:w="2410" w:type="dxa"/>
            <w:tcBorders>
              <w:top w:val="single" w:sz="4" w:space="0" w:color="auto"/>
              <w:left w:val="single" w:sz="4" w:space="0" w:color="auto"/>
              <w:bottom w:val="single" w:sz="4" w:space="0" w:color="auto"/>
              <w:right w:val="single" w:sz="4" w:space="0" w:color="auto"/>
            </w:tcBorders>
          </w:tcPr>
          <w:p w:rsidR="00540125" w:rsidRPr="00BF6B21" w:rsidRDefault="00540125" w:rsidP="00D9279F">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Au-dessus de 1 GHz</w:t>
            </w:r>
          </w:p>
        </w:tc>
        <w:tc>
          <w:tcPr>
            <w:tcW w:w="2409" w:type="dxa"/>
            <w:tcBorders>
              <w:top w:val="single" w:sz="4" w:space="0" w:color="auto"/>
              <w:left w:val="single" w:sz="4" w:space="0" w:color="auto"/>
              <w:bottom w:val="single" w:sz="4" w:space="0" w:color="auto"/>
              <w:right w:val="single" w:sz="4" w:space="0" w:color="auto"/>
            </w:tcBorders>
          </w:tcPr>
          <w:p w:rsidR="00540125" w:rsidRPr="00BF6B21" w:rsidRDefault="00540125" w:rsidP="00D9279F">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MHz (3 dB)</w:t>
            </w:r>
          </w:p>
        </w:tc>
        <w:tc>
          <w:tcPr>
            <w:tcW w:w="2411" w:type="dxa"/>
            <w:vMerge/>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rPr>
                <w:rFonts w:asciiTheme="majorBidi" w:hAnsiTheme="majorBidi" w:cstheme="majorBidi"/>
                <w:szCs w:val="24"/>
                <w:lang w:val="fr-CH"/>
              </w:rPr>
            </w:pPr>
          </w:p>
        </w:tc>
        <w:tc>
          <w:tcPr>
            <w:tcW w:w="2409" w:type="dxa"/>
            <w:vMerge/>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rPr>
                <w:rFonts w:asciiTheme="majorBidi" w:hAnsiTheme="majorBidi" w:cstheme="majorBidi"/>
                <w:szCs w:val="24"/>
                <w:lang w:val="fr-CH"/>
              </w:rPr>
            </w:pPr>
          </w:p>
        </w:tc>
      </w:tr>
    </w:tbl>
    <w:p w:rsidR="00540125" w:rsidRPr="00BF6B21" w:rsidRDefault="00540125" w:rsidP="00540125">
      <w:pPr>
        <w:pStyle w:val="Tablefin"/>
        <w:rPr>
          <w:lang w:val="fr-CH"/>
        </w:rPr>
      </w:pP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b/>
          <w:szCs w:val="24"/>
          <w:lang w:val="fr-CH"/>
        </w:rPr>
        <w:t>3.3</w:t>
      </w:r>
      <w:r w:rsidRPr="00BF6B21">
        <w:rPr>
          <w:rFonts w:asciiTheme="majorBidi" w:hAnsiTheme="majorBidi" w:cstheme="majorBidi"/>
          <w:b/>
          <w:szCs w:val="24"/>
          <w:lang w:val="fr-CH"/>
        </w:rPr>
        <w:tab/>
      </w:r>
      <w:r w:rsidRPr="00BF6B21">
        <w:rPr>
          <w:rFonts w:asciiTheme="majorBidi" w:hAnsiTheme="majorBidi" w:cstheme="majorBidi"/>
          <w:b/>
          <w:noProof/>
          <w:szCs w:val="24"/>
          <w:lang w:val="fr-CH"/>
        </w:rPr>
        <w:t xml:space="preserve">Les rayonnements </w:t>
      </w:r>
      <w:r w:rsidRPr="00BF6B21">
        <w:rPr>
          <w:rFonts w:asciiTheme="majorBidi" w:hAnsiTheme="majorBidi" w:cstheme="majorBidi"/>
          <w:noProof/>
          <w:szCs w:val="24"/>
          <w:lang w:val="fr-CH"/>
        </w:rPr>
        <w:t>non essentiels ne devraient pas dépasser −54 dBm dans les bandes 48,5</w:t>
      </w:r>
      <w:r w:rsidRPr="00BF6B21">
        <w:rPr>
          <w:rFonts w:asciiTheme="majorBidi" w:hAnsiTheme="majorBidi" w:cstheme="majorBidi"/>
          <w:b/>
          <w:noProof/>
          <w:szCs w:val="24"/>
          <w:lang w:val="fr-CH"/>
        </w:rPr>
        <w:t>-</w:t>
      </w:r>
      <w:r w:rsidRPr="00BF6B21">
        <w:rPr>
          <w:rFonts w:asciiTheme="majorBidi" w:hAnsiTheme="majorBidi" w:cstheme="majorBidi"/>
          <w:noProof/>
          <w:szCs w:val="24"/>
          <w:lang w:val="fr-CH"/>
        </w:rPr>
        <w:t>72,5 MHz, 76-108 MHz, 167-223 MHz, 470-566 MHz et 606-798 MHz.</w:t>
      </w:r>
    </w:p>
    <w:p w:rsidR="00540125" w:rsidRPr="00BF6B21" w:rsidRDefault="00540125" w:rsidP="00E615FD">
      <w:pPr>
        <w:rPr>
          <w:rFonts w:asciiTheme="majorBidi" w:hAnsiTheme="majorBidi" w:cstheme="majorBidi"/>
          <w:szCs w:val="24"/>
          <w:lang w:val="fr-CH"/>
        </w:rPr>
      </w:pPr>
      <w:r w:rsidRPr="00BF6B21">
        <w:rPr>
          <w:rFonts w:asciiTheme="majorBidi" w:hAnsiTheme="majorBidi" w:cstheme="majorBidi"/>
          <w:b/>
          <w:szCs w:val="24"/>
          <w:lang w:val="fr-CH"/>
        </w:rPr>
        <w:t>3.4</w:t>
      </w:r>
      <w:r w:rsidRPr="00BF6B21">
        <w:rPr>
          <w:rFonts w:asciiTheme="majorBidi" w:hAnsiTheme="majorBidi" w:cstheme="majorBidi"/>
          <w:szCs w:val="24"/>
          <w:lang w:val="fr-CH"/>
        </w:rPr>
        <w:tab/>
      </w:r>
      <w:r w:rsidRPr="00BF6B21">
        <w:rPr>
          <w:rFonts w:asciiTheme="majorBidi" w:hAnsiTheme="majorBidi" w:cstheme="majorBidi"/>
          <w:noProof/>
          <w:szCs w:val="24"/>
          <w:lang w:val="fr-CH"/>
        </w:rPr>
        <w:t>Les perturbations radioélectriques par conduction aux ports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alimentation, aux ports de signal et aux ports de télécommunication devraient respecter la norme GB9254-1998:</w:t>
      </w:r>
      <w:r w:rsidRPr="00BF6B21">
        <w:rPr>
          <w:rFonts w:asciiTheme="majorBidi" w:hAnsiTheme="majorBidi" w:cstheme="majorBidi"/>
          <w:szCs w:val="24"/>
          <w:lang w:val="fr-CH"/>
        </w:rPr>
        <w:t xml:space="preserve"> </w:t>
      </w:r>
      <w:r w:rsidR="00E615FD" w:rsidRPr="00BF6B21">
        <w:rPr>
          <w:rFonts w:asciiTheme="majorBidi" w:hAnsiTheme="majorBidi" w:cstheme="majorBidi"/>
          <w:noProof/>
          <w:szCs w:val="24"/>
          <w:lang w:val="fr-CH"/>
        </w:rPr>
        <w:t>«</w:t>
      </w:r>
      <w:r w:rsidRPr="00BF6B21">
        <w:rPr>
          <w:rFonts w:asciiTheme="majorBidi" w:hAnsiTheme="majorBidi" w:cstheme="majorBidi"/>
          <w:noProof/>
          <w:szCs w:val="24"/>
          <w:lang w:val="fr-CH"/>
        </w:rPr>
        <w:t>Information technology equipment − Radio disturbance characteristics − Limits and methods of measurement</w:t>
      </w:r>
      <w:r w:rsidR="00E615FD" w:rsidRPr="00BF6B21">
        <w:rPr>
          <w:rFonts w:asciiTheme="majorBidi" w:hAnsiTheme="majorBidi" w:cstheme="majorBidi"/>
          <w:noProof/>
          <w:szCs w:val="24"/>
          <w:lang w:val="fr-CH"/>
        </w:rPr>
        <w:t>»</w:t>
      </w:r>
      <w:r w:rsidRPr="00BF6B21">
        <w:rPr>
          <w:rFonts w:asciiTheme="majorBidi" w:hAnsiTheme="majorBidi" w:cstheme="majorBidi"/>
          <w:noProof/>
          <w:szCs w:val="24"/>
          <w:lang w:val="fr-CH"/>
        </w:rPr>
        <w:t xml:space="preserve"> (Equipements informatiques – Caractéristiques des perturbations radioélectriques – Limites et méthodes de mesure).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Cette norme technique a été publiée par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ancienne State Administration of Quality and Technology Supervision de la Chine en 1998.</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b/>
          <w:szCs w:val="24"/>
          <w:lang w:val="fr-CH"/>
        </w:rPr>
        <w:t>3.5</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Pour les bandes au-dessus de 30 MHz comprises dans les plages de fréquences de fonctionnement mentionnées ci-dessus, la puissance rayonnée ne peut pas dépasser </w:t>
      </w:r>
      <w:r w:rsidR="00D52D91" w:rsidRPr="00BF6B21">
        <w:rPr>
          <w:rFonts w:asciiTheme="majorBidi" w:hAnsiTheme="majorBidi" w:cstheme="majorBidi"/>
          <w:b/>
          <w:noProof/>
          <w:szCs w:val="24"/>
          <w:lang w:val="fr-CH"/>
        </w:rPr>
        <w:t>–</w:t>
      </w:r>
      <w:r w:rsidRPr="00BF6B21">
        <w:rPr>
          <w:rFonts w:asciiTheme="majorBidi" w:hAnsiTheme="majorBidi" w:cstheme="majorBidi"/>
          <w:noProof/>
          <w:szCs w:val="24"/>
          <w:lang w:val="fr-CH"/>
        </w:rPr>
        <w:t>80 dBm/Hz (p.i.r.e.) aux bords des bandes.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Pour les bandes en-dessous de 30 MHz, la largeur de bande occupée dans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importe quel canal de fonctionnement (99%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énergie) ne peut pas aller au-delà des plages de fréquences de fonctionnement mentionnées ci-dessus.</w:t>
      </w:r>
    </w:p>
    <w:p w:rsidR="00540125" w:rsidRPr="00BF6B21" w:rsidRDefault="00540125" w:rsidP="00540125">
      <w:pPr>
        <w:rPr>
          <w:rFonts w:asciiTheme="majorBidi" w:hAnsiTheme="majorBidi" w:cstheme="majorBidi"/>
          <w:noProof/>
          <w:szCs w:val="24"/>
          <w:lang w:val="fr-CH"/>
        </w:rPr>
      </w:pPr>
      <w:r w:rsidRPr="00BF6B21">
        <w:rPr>
          <w:rFonts w:asciiTheme="majorBidi" w:hAnsiTheme="majorBidi" w:cstheme="majorBidi"/>
          <w:noProof/>
          <w:szCs w:val="24"/>
          <w:lang w:val="fr-CH"/>
        </w:rPr>
        <w:lastRenderedPageBreak/>
        <w:t>Les fabricants de SRD devraient annoncer les conditions limites applicables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environnement de fonctionnement pour une utilisation normale.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puissance rayonnée et la tolérance en fréquence dans les conditions limites devraient respecter les spécifications mentionnées ci-dessus.</w:t>
      </w:r>
    </w:p>
    <w:p w:rsidR="00540125" w:rsidRPr="00BF6B21" w:rsidRDefault="00540125" w:rsidP="00540125">
      <w:pPr>
        <w:rPr>
          <w:rFonts w:asciiTheme="majorBidi" w:hAnsiTheme="majorBidi" w:cstheme="majorBidi"/>
          <w:noProof/>
          <w:szCs w:val="24"/>
          <w:lang w:val="fr-CH"/>
        </w:rPr>
      </w:pPr>
    </w:p>
    <w:p w:rsidR="00540125" w:rsidRPr="00BF6B21" w:rsidRDefault="00540125" w:rsidP="00540125">
      <w:pPr>
        <w:rPr>
          <w:rFonts w:asciiTheme="majorBidi" w:hAnsiTheme="majorBidi" w:cstheme="majorBidi"/>
          <w:szCs w:val="24"/>
          <w:lang w:val="fr-CH"/>
        </w:rPr>
      </w:pPr>
    </w:p>
    <w:p w:rsidR="00540125" w:rsidRPr="00BF6B21" w:rsidRDefault="00540125" w:rsidP="00163B13">
      <w:pPr>
        <w:pStyle w:val="AppendixNoTitle"/>
        <w:rPr>
          <w:rFonts w:asciiTheme="majorBidi" w:hAnsiTheme="majorBidi" w:cstheme="majorBidi"/>
          <w:szCs w:val="24"/>
          <w:lang w:val="fr-CH"/>
        </w:rPr>
      </w:pPr>
      <w:bookmarkStart w:id="649" w:name="_Toc287278483"/>
      <w:bookmarkStart w:id="650" w:name="_Toc287279742"/>
      <w:bookmarkStart w:id="651" w:name="_Toc288226053"/>
      <w:bookmarkStart w:id="652" w:name="_Toc288481022"/>
      <w:bookmarkStart w:id="653" w:name="_Toc305146562"/>
      <w:r w:rsidRPr="00BF6B21">
        <w:rPr>
          <w:rFonts w:asciiTheme="majorBidi" w:hAnsiTheme="majorBidi" w:cstheme="majorBidi"/>
          <w:noProof/>
          <w:szCs w:val="24"/>
          <w:lang w:val="fr-CH"/>
        </w:rPr>
        <w:t>Appendice 4</w:t>
      </w:r>
      <w:r w:rsidRPr="00BF6B21">
        <w:rPr>
          <w:rFonts w:asciiTheme="majorBidi" w:hAnsiTheme="majorBidi" w:cstheme="majorBidi"/>
          <w:noProof/>
          <w:szCs w:val="24"/>
          <w:lang w:val="fr-CH"/>
        </w:rPr>
        <w:br/>
        <w:t>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Annexe 2</w:t>
      </w:r>
      <w:bookmarkEnd w:id="649"/>
      <w:bookmarkEnd w:id="650"/>
      <w:bookmarkEnd w:id="651"/>
      <w:bookmarkEnd w:id="652"/>
      <w:r w:rsidR="00163B13" w:rsidRPr="00BF6B21">
        <w:rPr>
          <w:rFonts w:asciiTheme="majorBidi" w:hAnsiTheme="majorBidi" w:cstheme="majorBidi"/>
          <w:noProof/>
          <w:szCs w:val="24"/>
          <w:lang w:val="fr-CH"/>
        </w:rPr>
        <w:br/>
      </w:r>
      <w:r w:rsidR="00163B13" w:rsidRPr="00BF6B21">
        <w:rPr>
          <w:rFonts w:asciiTheme="majorBidi" w:hAnsiTheme="majorBidi" w:cstheme="majorBidi"/>
          <w:noProof/>
          <w:szCs w:val="24"/>
          <w:lang w:val="fr-CH"/>
        </w:rPr>
        <w:br/>
      </w:r>
      <w:r w:rsidRPr="00BF6B21">
        <w:rPr>
          <w:rFonts w:asciiTheme="majorBidi" w:hAnsiTheme="majorBidi" w:cstheme="majorBidi"/>
          <w:b w:val="0"/>
          <w:bCs/>
          <w:noProof/>
          <w:sz w:val="24"/>
          <w:szCs w:val="24"/>
          <w:lang w:val="fr-CH"/>
        </w:rPr>
        <w:t>(Japon)</w:t>
      </w:r>
      <w:r w:rsidR="00163B13" w:rsidRPr="00BF6B21">
        <w:rPr>
          <w:rFonts w:asciiTheme="majorBidi" w:hAnsiTheme="majorBidi" w:cstheme="majorBidi"/>
          <w:b w:val="0"/>
          <w:bCs/>
          <w:noProof/>
          <w:sz w:val="24"/>
          <w:szCs w:val="24"/>
          <w:lang w:val="fr-CH"/>
        </w:rPr>
        <w:br/>
      </w:r>
      <w:bookmarkStart w:id="654" w:name="_Toc287278484"/>
      <w:bookmarkStart w:id="655" w:name="_Toc287279743"/>
      <w:bookmarkStart w:id="656" w:name="_Toc288226054"/>
      <w:bookmarkStart w:id="657" w:name="_Toc288481023"/>
      <w:r w:rsidR="00163B13" w:rsidRPr="00BF6B21">
        <w:rPr>
          <w:rFonts w:asciiTheme="majorBidi" w:hAnsiTheme="majorBidi" w:cstheme="majorBidi"/>
          <w:noProof/>
          <w:szCs w:val="24"/>
          <w:lang w:val="fr-CH"/>
        </w:rPr>
        <w:br/>
      </w:r>
      <w:r w:rsidRPr="00BF6B21">
        <w:rPr>
          <w:rFonts w:asciiTheme="majorBidi" w:hAnsiTheme="majorBidi" w:cstheme="majorBidi"/>
          <w:noProof/>
          <w:szCs w:val="24"/>
          <w:lang w:val="fr-CH"/>
        </w:rPr>
        <w:t>Spécifications japonaises relatives aux dispositifs de</w:t>
      </w:r>
      <w:r w:rsidRPr="00BF6B21">
        <w:rPr>
          <w:rFonts w:asciiTheme="majorBidi" w:hAnsiTheme="majorBidi" w:cstheme="majorBidi"/>
          <w:noProof/>
          <w:szCs w:val="24"/>
          <w:lang w:val="fr-CH"/>
        </w:rPr>
        <w:br/>
        <w:t>radiocommunication à courte portée</w:t>
      </w:r>
      <w:bookmarkEnd w:id="654"/>
      <w:bookmarkEnd w:id="655"/>
      <w:bookmarkEnd w:id="656"/>
      <w:bookmarkEnd w:id="657"/>
      <w:bookmarkEnd w:id="653"/>
    </w:p>
    <w:p w:rsidR="00540125" w:rsidRPr="00BF6B21" w:rsidRDefault="00540125" w:rsidP="00540125">
      <w:pPr>
        <w:pStyle w:val="Normalaftertitle"/>
        <w:rPr>
          <w:lang w:val="fr-CH"/>
        </w:rPr>
      </w:pPr>
      <w:r w:rsidRPr="00BF6B21">
        <w:rPr>
          <w:rFonts w:asciiTheme="majorBidi" w:hAnsiTheme="majorBidi" w:cstheme="majorBidi"/>
          <w:noProof/>
          <w:szCs w:val="24"/>
          <w:lang w:val="fr-CH"/>
        </w:rPr>
        <w:t>Au Japon, pour mettre en service une station de radiocommunication, il faut obtenir une licence auprès du ministère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intérieur et des communications (MIC).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Toutefois, les stations de radiocommunication énumérées aux § 1) et 3)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Article 4 de la législation sur les radio</w:t>
      </w:r>
      <w:r w:rsidRPr="00BF6B21">
        <w:rPr>
          <w:rFonts w:asciiTheme="majorBidi" w:hAnsiTheme="majorBidi" w:cstheme="majorBidi"/>
          <w:noProof/>
          <w:szCs w:val="24"/>
          <w:lang w:val="fr-CH"/>
        </w:rPr>
        <w:softHyphen/>
        <w:t>communications (stations de radiocommunication émettant à une puissance extrêmement faible et stations de radiocommunications à faible puissance) peuvent être mises en service sans 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une licence ait été obtenue auprès du MIC.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En ce qui concerne les stations de radiocommunication bénéficiant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une certification de conformité aux normes techniques pour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ensemble de leurs équipements, une licence peut être obtenue sans 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une licence provisoire ait été obtenue auparavant et sans que les stations aient été inspectées.</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Stations de radiocommunication énumérées aux § 1) et 3)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Article 4 de la législation sur les radiocommunications:</w:t>
      </w:r>
    </w:p>
    <w:p w:rsidR="00540125" w:rsidRPr="00BF6B21" w:rsidRDefault="00540125" w:rsidP="00540125">
      <w:pPr>
        <w:pStyle w:val="Heading1"/>
        <w:rPr>
          <w:rFonts w:asciiTheme="majorBidi" w:hAnsiTheme="majorBidi" w:cstheme="majorBidi"/>
          <w:szCs w:val="24"/>
          <w:lang w:val="fr-CH"/>
        </w:rPr>
      </w:pPr>
      <w:bookmarkStart w:id="658" w:name="_Toc283218385"/>
      <w:bookmarkStart w:id="659" w:name="_Toc287278485"/>
      <w:bookmarkStart w:id="660" w:name="_Toc287279744"/>
      <w:bookmarkStart w:id="661" w:name="_Toc288226055"/>
      <w:bookmarkStart w:id="662" w:name="_Toc288481024"/>
      <w:bookmarkStart w:id="663" w:name="_Toc305146563"/>
      <w:r w:rsidRPr="00BF6B21">
        <w:rPr>
          <w:rFonts w:asciiTheme="majorBidi" w:hAnsiTheme="majorBidi" w:cstheme="majorBidi"/>
          <w:szCs w:val="24"/>
          <w:lang w:val="fr-CH"/>
        </w:rPr>
        <w:t>1</w:t>
      </w:r>
      <w:r w:rsidRPr="00BF6B21">
        <w:rPr>
          <w:rFonts w:asciiTheme="majorBidi" w:hAnsiTheme="majorBidi" w:cstheme="majorBidi"/>
          <w:szCs w:val="24"/>
          <w:lang w:val="fr-CH"/>
        </w:rPr>
        <w:tab/>
      </w:r>
      <w:r w:rsidRPr="00BF6B21">
        <w:rPr>
          <w:rFonts w:asciiTheme="majorBidi" w:hAnsiTheme="majorBidi" w:cstheme="majorBidi"/>
          <w:noProof/>
          <w:szCs w:val="24"/>
          <w:lang w:val="fr-CH"/>
        </w:rPr>
        <w:t>Stations de radiocommunication émettant à une puissance extrêmement faible</w:t>
      </w:r>
      <w:bookmarkEnd w:id="658"/>
      <w:bookmarkEnd w:id="659"/>
      <w:bookmarkEnd w:id="660"/>
      <w:bookmarkEnd w:id="661"/>
      <w:bookmarkEnd w:id="662"/>
      <w:bookmarkEnd w:id="663"/>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Aucune licence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est requise si le champ électrique respecte la valeur maximale tolérable indiquée sur la Fig. 1 et dans le Tableau 20 à une distance de 3 m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équipement de radiocommunication.</w:t>
      </w:r>
    </w:p>
    <w:p w:rsidR="00540125" w:rsidRPr="00BF6B21" w:rsidRDefault="00540125" w:rsidP="00540125">
      <w:pPr>
        <w:rPr>
          <w:lang w:val="fr-CH"/>
        </w:rPr>
      </w:pPr>
    </w:p>
    <w:p w:rsidR="00540125" w:rsidRPr="00BF6B21" w:rsidRDefault="00540125" w:rsidP="00540125">
      <w:pPr>
        <w:pStyle w:val="FigureNo"/>
        <w:rPr>
          <w:lang w:val="fr-CH"/>
        </w:rPr>
      </w:pPr>
      <w:r w:rsidRPr="00BF6B21">
        <w:rPr>
          <w:lang w:val="fr-CH"/>
        </w:rPr>
        <w:lastRenderedPageBreak/>
        <w:t>FIGURE 1</w:t>
      </w:r>
    </w:p>
    <w:p w:rsidR="00540125" w:rsidRPr="00BF6B21" w:rsidRDefault="00540125" w:rsidP="00540125">
      <w:pPr>
        <w:pStyle w:val="Figuretitle"/>
        <w:rPr>
          <w:rFonts w:asciiTheme="majorBidi" w:hAnsiTheme="majorBidi" w:cstheme="majorBidi"/>
          <w:szCs w:val="24"/>
          <w:lang w:val="fr-CH"/>
        </w:rPr>
      </w:pPr>
      <w:r w:rsidRPr="00BF6B21">
        <w:rPr>
          <w:rFonts w:asciiTheme="majorBidi" w:hAnsiTheme="majorBidi" w:cstheme="majorBidi"/>
          <w:noProof/>
          <w:szCs w:val="24"/>
          <w:lang w:val="fr-CH"/>
        </w:rPr>
        <w:t>Valeur maximale tolérable du champ électrique à une distance de 3 m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une station</w:t>
      </w:r>
      <w:r w:rsidRPr="00BF6B21">
        <w:rPr>
          <w:rFonts w:asciiTheme="majorBidi" w:hAnsiTheme="majorBidi" w:cstheme="majorBidi"/>
          <w:noProof/>
          <w:szCs w:val="24"/>
          <w:lang w:val="fr-CH"/>
        </w:rPr>
        <w:br/>
        <w:t>de radiocommunication émettant à une puissance extrêmement faible*</w:t>
      </w:r>
    </w:p>
    <w:p w:rsidR="00540125" w:rsidRPr="00BF6B21" w:rsidRDefault="00540125" w:rsidP="00540125">
      <w:pPr>
        <w:pStyle w:val="Figure"/>
        <w:keepLines w:val="0"/>
        <w:rPr>
          <w:rFonts w:asciiTheme="majorBidi" w:hAnsiTheme="majorBidi" w:cstheme="majorBidi"/>
          <w:noProof/>
          <w:lang w:val="fr-CH"/>
        </w:rPr>
      </w:pPr>
      <w:r w:rsidRPr="00BF6B21">
        <w:rPr>
          <w:rFonts w:asciiTheme="majorBidi" w:hAnsiTheme="majorBidi" w:cstheme="majorBidi"/>
          <w:lang w:val="fr-CH"/>
        </w:rPr>
        <w:object w:dxaOrig="6588" w:dyaOrig="4635">
          <v:shape id="_x0000_i1027" type="#_x0000_t75" style="width:330pt;height:232.8pt" o:ole="">
            <v:imagedata r:id="rId27" o:title=""/>
          </v:shape>
          <o:OLEObject Type="Embed" ProgID="CorelDRAW.Graphic.14" ShapeID="_x0000_i1027" DrawAspect="Content" ObjectID="_1383386934" r:id="rId28"/>
        </w:object>
      </w:r>
    </w:p>
    <w:p w:rsidR="00540125" w:rsidRPr="00BF6B21" w:rsidRDefault="00540125" w:rsidP="00540125">
      <w:pPr>
        <w:pStyle w:val="TableNo"/>
        <w:rPr>
          <w:lang w:val="fr-CH"/>
        </w:rPr>
      </w:pPr>
      <w:r w:rsidRPr="00BF6B21">
        <w:rPr>
          <w:lang w:val="fr-CH"/>
        </w:rPr>
        <w:t>TABLEAU 18</w:t>
      </w:r>
    </w:p>
    <w:p w:rsidR="00540125" w:rsidRPr="00BF6B21" w:rsidRDefault="00540125" w:rsidP="00540125">
      <w:pPr>
        <w:pStyle w:val="Tabletitle"/>
        <w:rPr>
          <w:rFonts w:asciiTheme="majorBidi" w:hAnsiTheme="majorBidi" w:cstheme="majorBidi"/>
          <w:szCs w:val="24"/>
          <w:lang w:val="fr-CH"/>
        </w:rPr>
      </w:pPr>
      <w:r w:rsidRPr="00BF6B21">
        <w:rPr>
          <w:rFonts w:asciiTheme="majorBidi" w:hAnsiTheme="majorBidi" w:cstheme="majorBidi"/>
          <w:noProof/>
          <w:szCs w:val="24"/>
          <w:lang w:val="fr-CH"/>
        </w:rPr>
        <w:t>Valeur tolérable du champ électrique à une distance de 3 m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une station de radiocommunication émettant à une puissance extrêmement faible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8"/>
        <w:gridCol w:w="3828"/>
      </w:tblGrid>
      <w:tr w:rsidR="00540125" w:rsidRPr="00BF6B21" w:rsidTr="00E615FD">
        <w:trPr>
          <w:trHeight w:val="555"/>
          <w:jc w:val="center"/>
        </w:trPr>
        <w:tc>
          <w:tcPr>
            <w:tcW w:w="3968"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3828"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Champ électrique</w:t>
            </w:r>
            <w:r w:rsidRPr="00BF6B21">
              <w:rPr>
                <w:rFonts w:asciiTheme="majorBidi" w:hAnsiTheme="majorBidi" w:cstheme="majorBidi"/>
                <w:noProof/>
                <w:szCs w:val="24"/>
                <w:lang w:val="fr-CH"/>
              </w:rPr>
              <w:br/>
              <w:t>(µV/m)</w:t>
            </w:r>
          </w:p>
        </w:tc>
      </w:tr>
      <w:tr w:rsidR="00540125" w:rsidRPr="00BF6B21" w:rsidTr="00E615FD">
        <w:trPr>
          <w:jc w:val="center"/>
        </w:trPr>
        <w:tc>
          <w:tcPr>
            <w:tcW w:w="3968"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w:t>
            </w:r>
            <w:r w:rsidRPr="00BF6B21">
              <w:rPr>
                <w:rFonts w:asciiTheme="majorBidi" w:hAnsiTheme="majorBidi" w:cstheme="majorBidi"/>
                <w:noProof/>
                <w:szCs w:val="22"/>
                <w:lang w:val="fr-CH"/>
              </w:rPr>
              <w:sym w:font="Symbol" w:char="F0A3"/>
            </w:r>
            <w:r w:rsidRPr="00BF6B21">
              <w:rPr>
                <w:rFonts w:asciiTheme="majorBidi" w:hAnsiTheme="majorBidi" w:cstheme="majorBidi"/>
                <w:noProof/>
                <w:szCs w:val="24"/>
                <w:lang w:val="fr-CH"/>
              </w:rPr>
              <w:t xml:space="preserve"> 322 MHz</w:t>
            </w:r>
          </w:p>
        </w:tc>
        <w:tc>
          <w:tcPr>
            <w:tcW w:w="3828"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500</w:t>
            </w:r>
          </w:p>
        </w:tc>
      </w:tr>
      <w:tr w:rsidR="00540125" w:rsidRPr="00BF6B21" w:rsidTr="00E615FD">
        <w:trPr>
          <w:jc w:val="center"/>
        </w:trPr>
        <w:tc>
          <w:tcPr>
            <w:tcW w:w="3968"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322 MHz &lt;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w:t>
            </w:r>
            <w:r w:rsidRPr="00BF6B21">
              <w:rPr>
                <w:rFonts w:asciiTheme="majorBidi" w:hAnsiTheme="majorBidi" w:cstheme="majorBidi"/>
                <w:noProof/>
                <w:szCs w:val="22"/>
                <w:lang w:val="fr-CH"/>
              </w:rPr>
              <w:sym w:font="Symbol" w:char="F0A3"/>
            </w:r>
            <w:r w:rsidRPr="00BF6B21">
              <w:rPr>
                <w:rFonts w:asciiTheme="majorBidi" w:hAnsiTheme="majorBidi" w:cstheme="majorBidi"/>
                <w:noProof/>
                <w:szCs w:val="24"/>
                <w:lang w:val="fr-CH"/>
              </w:rPr>
              <w:t xml:space="preserve"> 10 GHz</w:t>
            </w:r>
          </w:p>
        </w:tc>
        <w:tc>
          <w:tcPr>
            <w:tcW w:w="3828"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35</w:t>
            </w:r>
          </w:p>
        </w:tc>
      </w:tr>
      <w:tr w:rsidR="00540125" w:rsidRPr="00BF6B21" w:rsidTr="00E615FD">
        <w:trPr>
          <w:jc w:val="center"/>
        </w:trPr>
        <w:tc>
          <w:tcPr>
            <w:tcW w:w="3968"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10 GHz &lt;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w:t>
            </w:r>
            <w:r w:rsidRPr="00BF6B21">
              <w:rPr>
                <w:rFonts w:asciiTheme="majorBidi" w:hAnsiTheme="majorBidi" w:cstheme="majorBidi"/>
                <w:noProof/>
                <w:szCs w:val="22"/>
                <w:lang w:val="fr-CH"/>
              </w:rPr>
              <w:sym w:font="Symbol" w:char="F0A3"/>
            </w:r>
            <w:r w:rsidRPr="00BF6B21">
              <w:rPr>
                <w:rFonts w:asciiTheme="majorBidi" w:hAnsiTheme="majorBidi" w:cstheme="majorBidi"/>
                <w:noProof/>
                <w:szCs w:val="24"/>
                <w:lang w:val="fr-CH"/>
              </w:rPr>
              <w:t xml:space="preserve"> 150 GHz</w:t>
            </w:r>
          </w:p>
        </w:tc>
        <w:tc>
          <w:tcPr>
            <w:tcW w:w="3828"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xml:space="preserve">3,5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Style w:val="FootnoteReference"/>
                <w:rFonts w:asciiTheme="majorBidi" w:hAnsiTheme="majorBidi" w:cstheme="majorBidi"/>
                <w:noProof/>
                <w:szCs w:val="24"/>
                <w:lang w:val="fr-CH"/>
              </w:rPr>
              <w:t xml:space="preserve"> </w:t>
            </w:r>
            <w:r w:rsidRPr="00BF6B21">
              <w:rPr>
                <w:rFonts w:asciiTheme="majorBidi" w:hAnsiTheme="majorBidi" w:cstheme="majorBidi"/>
                <w:noProof/>
                <w:szCs w:val="24"/>
                <w:vertAlign w:val="superscript"/>
                <w:lang w:val="fr-CH"/>
              </w:rPr>
              <w:t>(1), (2)</w:t>
            </w:r>
          </w:p>
        </w:tc>
      </w:tr>
      <w:tr w:rsidR="00540125" w:rsidRPr="00BF6B21" w:rsidTr="00E615FD">
        <w:trPr>
          <w:jc w:val="center"/>
        </w:trPr>
        <w:tc>
          <w:tcPr>
            <w:tcW w:w="3968"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150 GHz &lt; </w:t>
            </w:r>
            <w:r w:rsidRPr="00BF6B21">
              <w:rPr>
                <w:rFonts w:asciiTheme="majorBidi" w:hAnsiTheme="majorBidi" w:cstheme="majorBidi"/>
                <w:i/>
                <w:noProof/>
                <w:szCs w:val="24"/>
                <w:lang w:val="fr-CH"/>
              </w:rPr>
              <w:t>f</w:t>
            </w:r>
          </w:p>
        </w:tc>
        <w:tc>
          <w:tcPr>
            <w:tcW w:w="3828"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500</w:t>
            </w:r>
          </w:p>
        </w:tc>
      </w:tr>
      <w:tr w:rsidR="00540125" w:rsidRPr="00BF6B21" w:rsidTr="00E615FD">
        <w:trPr>
          <w:jc w:val="center"/>
        </w:trPr>
        <w:tc>
          <w:tcPr>
            <w:tcW w:w="7796" w:type="dxa"/>
            <w:gridSpan w:val="2"/>
            <w:tcBorders>
              <w:left w:val="nil"/>
              <w:bottom w:val="nil"/>
              <w:right w:val="nil"/>
            </w:tcBorders>
          </w:tcPr>
          <w:p w:rsidR="00540125" w:rsidRPr="00BF6B21" w:rsidRDefault="00540125" w:rsidP="00E615FD">
            <w:pPr>
              <w:pStyle w:val="Tablelegend"/>
              <w:jc w:val="left"/>
              <w:rPr>
                <w:rFonts w:asciiTheme="majorBidi" w:hAnsiTheme="majorBidi" w:cstheme="majorBidi"/>
                <w:szCs w:val="24"/>
                <w:lang w:val="fr-CH"/>
              </w:rPr>
            </w:pPr>
            <w:r w:rsidRPr="00BF6B21">
              <w:rPr>
                <w:rFonts w:asciiTheme="majorBidi" w:hAnsiTheme="majorBidi" w:cstheme="majorBidi"/>
                <w:szCs w:val="24"/>
                <w:vertAlign w:val="superscript"/>
                <w:lang w:val="fr-CH"/>
              </w:rPr>
              <w:t>(1)</w:t>
            </w:r>
            <w:r w:rsidRPr="00BF6B21">
              <w:rPr>
                <w:rFonts w:asciiTheme="majorBidi" w:hAnsiTheme="majorBidi" w:cstheme="majorBidi"/>
                <w:szCs w:val="24"/>
                <w:lang w:val="fr-CH"/>
              </w:rPr>
              <w:tab/>
            </w:r>
            <w:r w:rsidRPr="00BF6B21">
              <w:rPr>
                <w:rFonts w:asciiTheme="majorBidi" w:hAnsiTheme="majorBidi" w:cstheme="majorBidi"/>
                <w:i/>
                <w:noProof/>
                <w:szCs w:val="24"/>
                <w:lang w:val="fr-CH"/>
              </w:rPr>
              <w:t xml:space="preserve">f </w:t>
            </w:r>
            <w:r w:rsidRPr="00BF6B21">
              <w:rPr>
                <w:rFonts w:asciiTheme="majorBidi" w:hAnsiTheme="majorBidi" w:cstheme="majorBidi"/>
                <w:noProof/>
                <w:szCs w:val="24"/>
                <w:lang w:val="fr-CH"/>
              </w:rPr>
              <w:t>(GHz).</w:t>
            </w:r>
          </w:p>
          <w:p w:rsidR="00540125" w:rsidRPr="00BF6B21" w:rsidRDefault="00540125" w:rsidP="00E615FD">
            <w:pPr>
              <w:pStyle w:val="Tablelegend"/>
              <w:jc w:val="left"/>
              <w:rPr>
                <w:rFonts w:asciiTheme="majorBidi" w:hAnsiTheme="majorBidi" w:cstheme="majorBidi"/>
                <w:szCs w:val="24"/>
                <w:lang w:val="fr-CH"/>
              </w:rPr>
            </w:pPr>
            <w:r w:rsidRPr="00BF6B21">
              <w:rPr>
                <w:rFonts w:asciiTheme="majorBidi" w:hAnsiTheme="majorBidi" w:cstheme="majorBidi"/>
                <w:szCs w:val="24"/>
                <w:vertAlign w:val="superscript"/>
                <w:lang w:val="fr-CH"/>
              </w:rPr>
              <w:t>(2)</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Si 3,5 </w:t>
            </w:r>
            <w:r w:rsidRPr="00BF6B21">
              <w:rPr>
                <w:rFonts w:asciiTheme="majorBidi" w:hAnsiTheme="majorBidi" w:cstheme="majorBidi"/>
                <w:noProof/>
                <w:szCs w:val="22"/>
                <w:lang w:val="fr-CH"/>
              </w:rPr>
              <w:sym w:font="Symbol" w:char="F0B4"/>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&gt; 500 µV/m, la valeur tolérable est de 500 µV/m.</w:t>
            </w:r>
          </w:p>
        </w:tc>
      </w:tr>
    </w:tbl>
    <w:p w:rsidR="00540125" w:rsidRPr="00BF6B21" w:rsidRDefault="00540125" w:rsidP="00540125">
      <w:pPr>
        <w:pStyle w:val="Tablefin"/>
        <w:rPr>
          <w:lang w:val="fr-CH"/>
        </w:rPr>
      </w:pPr>
      <w:bookmarkStart w:id="664" w:name="_Toc283218386"/>
      <w:bookmarkStart w:id="665" w:name="_Toc287278486"/>
      <w:bookmarkStart w:id="666" w:name="_Toc287279745"/>
    </w:p>
    <w:p w:rsidR="00540125" w:rsidRPr="00BF6B21" w:rsidRDefault="00540125" w:rsidP="00540125">
      <w:pPr>
        <w:pStyle w:val="Heading1"/>
        <w:rPr>
          <w:rFonts w:asciiTheme="majorBidi" w:hAnsiTheme="majorBidi" w:cstheme="majorBidi"/>
          <w:szCs w:val="24"/>
          <w:lang w:val="fr-CH"/>
        </w:rPr>
      </w:pPr>
      <w:bookmarkStart w:id="667" w:name="_Toc288226056"/>
      <w:bookmarkStart w:id="668" w:name="_Toc288481025"/>
      <w:bookmarkStart w:id="669" w:name="_Toc305146564"/>
      <w:r w:rsidRPr="00BF6B21">
        <w:rPr>
          <w:rFonts w:asciiTheme="majorBidi" w:hAnsiTheme="majorBidi" w:cstheme="majorBidi"/>
          <w:szCs w:val="24"/>
          <w:lang w:val="fr-CH"/>
        </w:rPr>
        <w:t>2</w:t>
      </w:r>
      <w:r w:rsidRPr="00BF6B21">
        <w:rPr>
          <w:rFonts w:asciiTheme="majorBidi" w:hAnsiTheme="majorBidi" w:cstheme="majorBidi"/>
          <w:szCs w:val="24"/>
          <w:lang w:val="fr-CH"/>
        </w:rPr>
        <w:tab/>
      </w:r>
      <w:r w:rsidRPr="00BF6B21">
        <w:rPr>
          <w:rFonts w:asciiTheme="majorBidi" w:hAnsiTheme="majorBidi" w:cstheme="majorBidi"/>
          <w:noProof/>
          <w:szCs w:val="24"/>
          <w:lang w:val="fr-CH"/>
        </w:rPr>
        <w:t>Stations de radiocommunication à faible puissance</w:t>
      </w:r>
      <w:bookmarkEnd w:id="664"/>
      <w:bookmarkEnd w:id="665"/>
      <w:bookmarkEnd w:id="666"/>
      <w:bookmarkEnd w:id="667"/>
      <w:bookmarkEnd w:id="668"/>
      <w:bookmarkEnd w:id="669"/>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Les stations de radiocommunication utilisant uniquement des équipements de radiocommunication dont la puissance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antenne est égale ou inférieure à 10 mW et bénéficiant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une certification de conformité aux normes techniques peuvent être mises en service sans 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une licence ait été obtenue si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usage 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il est prévu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en faire correspond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des usages suivants:</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(restreintes exclusivement aux stations utilisant des fréquences spécifiées par le MIC)</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télémesure, télécommande et transmission de données</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téléphonie sans fil</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radiomessagerie</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microphone hertzien</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télémesure médicale</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lastRenderedPageBreak/>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correction auditive</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stations mobiles terrestres pour systèmes de téléphones portables personnels (PHS, </w:t>
      </w:r>
      <w:r w:rsidRPr="00BF6B21">
        <w:rPr>
          <w:rFonts w:asciiTheme="majorBidi" w:hAnsiTheme="majorBidi" w:cstheme="majorBidi"/>
          <w:i/>
          <w:noProof/>
          <w:szCs w:val="24"/>
          <w:lang w:val="fr-CH"/>
        </w:rPr>
        <w:t>personal handy phone</w:t>
      </w:r>
      <w:r w:rsidRPr="00BF6B21">
        <w:rPr>
          <w:rFonts w:asciiTheme="majorBidi" w:hAnsiTheme="majorBidi" w:cstheme="majorBidi"/>
          <w:noProof/>
          <w:szCs w:val="24"/>
          <w:lang w:val="fr-CH"/>
        </w:rPr>
        <w:t>)</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stations de radiocommunication pour systèmes de communication de données à faible puissance/réseau local radioélectrique</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radar en ondes millimétriques</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stations de radiocommunication pour téléphones sans cordon</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stations de radiocommunication pour systèmes de sécurité à faible puissance</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stations de radiocommunication pour téléphones numériques sans cordon</w:t>
      </w:r>
      <w:r w:rsidRPr="00BF6B21">
        <w:rPr>
          <w:rFonts w:asciiTheme="majorBidi" w:hAnsiTheme="majorBidi" w:cstheme="majorBidi"/>
          <w:szCs w:val="24"/>
          <w:lang w:val="fr-CH"/>
        </w:rPr>
        <w:t xml:space="preserve"> </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stations mobiles terrestres pour systèmes de communications spécialisées à courte distance (DSRC)</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systèmes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identification par radiofréquence (RFID)</w:t>
      </w:r>
      <w:r w:rsidRPr="00BF6B21">
        <w:rPr>
          <w:rFonts w:asciiTheme="majorBidi" w:hAnsiTheme="majorBidi" w:cstheme="majorBidi"/>
          <w:szCs w:val="24"/>
          <w:lang w:val="fr-CH"/>
        </w:rPr>
        <w:t xml:space="preserve"> </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systèmes de communication utilisant des implants médicaux</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capteurs pour la détection ou la mesure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objets mobiles</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systèmes de communication en ondes quasi-millimétriques</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systèmes de surveillance de la position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animaux</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sym w:font="Symbol" w:char="F02D"/>
      </w:r>
      <w:r w:rsidRPr="00BF6B21">
        <w:rPr>
          <w:rFonts w:asciiTheme="majorBidi" w:hAnsiTheme="majorBidi" w:cstheme="majorBidi"/>
          <w:szCs w:val="24"/>
          <w:lang w:val="fr-CH"/>
        </w:rPr>
        <w:tab/>
      </w:r>
      <w:r w:rsidRPr="00BF6B21">
        <w:rPr>
          <w:rFonts w:asciiTheme="majorBidi" w:hAnsiTheme="majorBidi" w:cstheme="majorBidi"/>
          <w:noProof/>
          <w:szCs w:val="24"/>
          <w:lang w:val="fr-CH"/>
        </w:rPr>
        <w:t>systèmes à ultra large</w:t>
      </w:r>
      <w:r w:rsidR="00C07B75">
        <w:rPr>
          <w:rFonts w:asciiTheme="majorBidi" w:hAnsiTheme="majorBidi" w:cstheme="majorBidi"/>
          <w:noProof/>
          <w:szCs w:val="24"/>
          <w:lang w:val="fr-CH"/>
        </w:rPr>
        <w:t xml:space="preserve"> bande.</w:t>
      </w:r>
    </w:p>
    <w:p w:rsidR="00540125" w:rsidRPr="00BF6B21" w:rsidRDefault="00540125" w:rsidP="00163B13">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t>TABLEAU 19</w:t>
      </w:r>
    </w:p>
    <w:p w:rsidR="00540125" w:rsidRPr="00BF6B21" w:rsidRDefault="00540125" w:rsidP="00540125">
      <w:pPr>
        <w:pStyle w:val="Tabletitle"/>
        <w:keepLines/>
        <w:rPr>
          <w:rFonts w:asciiTheme="majorBidi" w:hAnsiTheme="majorBidi" w:cstheme="majorBidi"/>
          <w:szCs w:val="24"/>
          <w:lang w:val="fr-CH"/>
        </w:rPr>
      </w:pPr>
      <w:r w:rsidRPr="00BF6B21">
        <w:rPr>
          <w:rFonts w:asciiTheme="majorBidi" w:hAnsiTheme="majorBidi" w:cstheme="majorBidi"/>
          <w:noProof/>
          <w:szCs w:val="24"/>
          <w:lang w:val="fr-CH"/>
        </w:rPr>
        <w:t xml:space="preserve">Réglementations techniques applicables aux stations de </w:t>
      </w:r>
      <w:r w:rsidRPr="00BF6B21">
        <w:rPr>
          <w:rFonts w:asciiTheme="majorBidi" w:hAnsiTheme="majorBidi" w:cstheme="majorBidi"/>
          <w:noProof/>
          <w:szCs w:val="24"/>
          <w:lang w:val="fr-CH"/>
        </w:rPr>
        <w:br/>
        <w:t>radiocommunication à faible puissance représentatives</w:t>
      </w:r>
    </w:p>
    <w:tbl>
      <w:tblPr>
        <w:tblW w:w="9616" w:type="dxa"/>
        <w:jc w:val="center"/>
        <w:tblLayout w:type="fixed"/>
        <w:tblLook w:val="0000" w:firstRow="0" w:lastRow="0" w:firstColumn="0" w:lastColumn="0" w:noHBand="0" w:noVBand="0"/>
      </w:tblPr>
      <w:tblGrid>
        <w:gridCol w:w="1305"/>
        <w:gridCol w:w="2235"/>
        <w:gridCol w:w="1362"/>
        <w:gridCol w:w="1728"/>
        <w:gridCol w:w="1887"/>
        <w:gridCol w:w="1099"/>
      </w:tblGrid>
      <w:tr w:rsidR="00540125" w:rsidRPr="00BF6B21" w:rsidTr="00E615FD">
        <w:trPr>
          <w:cantSplit/>
          <w:trHeight w:val="300"/>
          <w:jc w:val="center"/>
        </w:trPr>
        <w:tc>
          <w:tcPr>
            <w:tcW w:w="1305" w:type="dxa"/>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Type d</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émission</w:t>
            </w: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Bande de fréquences (MHz)</w:t>
            </w:r>
          </w:p>
        </w:tc>
        <w:tc>
          <w:tcPr>
            <w:tcW w:w="1362" w:type="dxa"/>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Largeur de bande occupée (kHz)</w:t>
            </w: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head"/>
              <w:keepNext w:val="0"/>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Niveau ou densité spectrale de puissance (p.i.r.e.)</w:t>
            </w:r>
          </w:p>
        </w:tc>
        <w:tc>
          <w:tcPr>
            <w:tcW w:w="1887" w:type="dxa"/>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Puissance d</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antenne et gain de l</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antenne</w:t>
            </w:r>
          </w:p>
        </w:tc>
        <w:tc>
          <w:tcPr>
            <w:tcW w:w="1099" w:type="dxa"/>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Détection</w:t>
            </w:r>
            <w:r w:rsidRPr="00BF6B21">
              <w:rPr>
                <w:rFonts w:asciiTheme="majorBidi" w:hAnsiTheme="majorBidi" w:cstheme="majorBidi"/>
                <w:noProof/>
                <w:sz w:val="20"/>
                <w:szCs w:val="24"/>
                <w:lang w:val="fr-CH"/>
              </w:rPr>
              <w:br/>
              <w:t>de la porteuse</w:t>
            </w:r>
          </w:p>
        </w:tc>
      </w:tr>
      <w:tr w:rsidR="00540125" w:rsidRPr="00BF6B21" w:rsidTr="00E615FD">
        <w:trPr>
          <w:cantSplit/>
          <w:trHeight w:val="300"/>
          <w:jc w:val="center"/>
        </w:trPr>
        <w:tc>
          <w:tcPr>
            <w:tcW w:w="9616" w:type="dxa"/>
            <w:gridSpan w:val="6"/>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center"/>
              <w:rPr>
                <w:rFonts w:asciiTheme="majorBidi" w:hAnsiTheme="majorBidi" w:cstheme="majorBidi"/>
                <w:noProof/>
                <w:sz w:val="20"/>
                <w:szCs w:val="24"/>
                <w:lang w:val="fr-CH"/>
              </w:rPr>
            </w:pPr>
            <w:r w:rsidRPr="00BF6B21">
              <w:rPr>
                <w:rFonts w:asciiTheme="majorBidi" w:hAnsiTheme="majorBidi" w:cstheme="majorBidi"/>
                <w:i/>
                <w:noProof/>
                <w:sz w:val="20"/>
                <w:szCs w:val="24"/>
                <w:lang w:val="fr-CH"/>
              </w:rPr>
              <w:t>Télémesure, télécommande et transmission de données</w:t>
            </w:r>
          </w:p>
        </w:tc>
      </w:tr>
      <w:tr w:rsidR="00540125" w:rsidRPr="00BF6B21" w:rsidTr="00E615FD">
        <w:trPr>
          <w:cantSplit/>
          <w:trHeight w:val="300"/>
          <w:jc w:val="center"/>
        </w:trPr>
        <w:tc>
          <w:tcPr>
            <w:tcW w:w="1305" w:type="dxa"/>
            <w:vMerge w:val="restart"/>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w:t>
            </w: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312-315</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25</w:t>
            </w:r>
          </w:p>
        </w:tc>
        <w:tc>
          <w:tcPr>
            <w:tcW w:w="1362" w:type="dxa"/>
            <w:vMerge w:val="restart"/>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1 000</w:t>
            </w: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 xml:space="preserve">250 </w:t>
            </w:r>
            <w:r w:rsidRPr="00BF6B21">
              <w:rPr>
                <w:rFonts w:asciiTheme="majorBidi" w:hAnsiTheme="majorBidi" w:cstheme="majorBidi"/>
                <w:bCs/>
                <w:sz w:val="20"/>
                <w:lang w:val="fr-CH"/>
              </w:rPr>
              <w:sym w:font="Symbol" w:char="F06D"/>
            </w:r>
            <w:r w:rsidRPr="00BF6B21">
              <w:rPr>
                <w:rFonts w:asciiTheme="majorBidi" w:hAnsiTheme="majorBidi" w:cstheme="majorBidi"/>
                <w:noProof/>
                <w:sz w:val="20"/>
                <w:szCs w:val="24"/>
                <w:lang w:val="fr-CH"/>
              </w:rPr>
              <w:t>W</w:t>
            </w:r>
            <w:r w:rsidRPr="00BF6B21">
              <w:rPr>
                <w:rFonts w:asciiTheme="majorBidi" w:hAnsiTheme="majorBidi" w:cstheme="majorBidi"/>
                <w:noProof/>
                <w:sz w:val="20"/>
                <w:szCs w:val="24"/>
                <w:lang w:val="fr-CH"/>
              </w:rPr>
              <w:br/>
              <w:t>(−6 dBm)</w:t>
            </w:r>
          </w:p>
        </w:tc>
        <w:tc>
          <w:tcPr>
            <w:tcW w:w="1887" w:type="dxa"/>
            <w:vMerge w:val="restart"/>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w:t>
            </w:r>
          </w:p>
        </w:tc>
        <w:tc>
          <w:tcPr>
            <w:tcW w:w="1099" w:type="dxa"/>
            <w:vMerge w:val="restart"/>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 xml:space="preserve">Non </w:t>
            </w:r>
            <w:r w:rsidRPr="00BF6B21">
              <w:rPr>
                <w:rFonts w:asciiTheme="majorBidi" w:hAnsiTheme="majorBidi" w:cstheme="majorBidi"/>
                <w:noProof/>
                <w:sz w:val="20"/>
                <w:szCs w:val="24"/>
                <w:lang w:val="fr-CH"/>
              </w:rPr>
              <w:br/>
              <w:t>requise</w:t>
            </w:r>
          </w:p>
        </w:tc>
      </w:tr>
      <w:tr w:rsidR="00540125" w:rsidRPr="00BF6B21" w:rsidTr="00E615FD">
        <w:trPr>
          <w:cantSplit/>
          <w:trHeight w:val="240"/>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312-315</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05</w:t>
            </w:r>
          </w:p>
        </w:tc>
        <w:tc>
          <w:tcPr>
            <w:tcW w:w="1362" w:type="dxa"/>
            <w:vMerge/>
            <w:tcBorders>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 xml:space="preserve">25 </w:t>
            </w:r>
            <w:r w:rsidRPr="00BF6B21">
              <w:rPr>
                <w:rFonts w:asciiTheme="majorBidi" w:hAnsiTheme="majorBidi" w:cstheme="majorBidi"/>
                <w:bCs/>
                <w:sz w:val="20"/>
                <w:lang w:val="fr-CH"/>
              </w:rPr>
              <w:sym w:font="Symbol" w:char="F06D"/>
            </w:r>
            <w:r w:rsidRPr="00BF6B21">
              <w:rPr>
                <w:rFonts w:asciiTheme="majorBidi" w:hAnsiTheme="majorBidi" w:cstheme="majorBidi"/>
                <w:noProof/>
                <w:sz w:val="20"/>
                <w:szCs w:val="24"/>
                <w:lang w:val="fr-CH"/>
              </w:rPr>
              <w:t>W</w:t>
            </w:r>
            <w:r w:rsidRPr="00BF6B21">
              <w:rPr>
                <w:rFonts w:asciiTheme="majorBidi" w:hAnsiTheme="majorBidi" w:cstheme="majorBidi"/>
                <w:noProof/>
                <w:sz w:val="20"/>
                <w:szCs w:val="24"/>
                <w:lang w:val="fr-CH"/>
              </w:rPr>
              <w:br/>
              <w:t>(−16 dBm)</w:t>
            </w:r>
          </w:p>
        </w:tc>
        <w:tc>
          <w:tcPr>
            <w:tcW w:w="1887" w:type="dxa"/>
            <w:vMerge/>
            <w:tcBorders>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r>
      <w:tr w:rsidR="00540125" w:rsidRPr="00BF6B21" w:rsidTr="00E615FD">
        <w:trPr>
          <w:cantSplit/>
          <w:jc w:val="center"/>
        </w:trPr>
        <w:tc>
          <w:tcPr>
            <w:tcW w:w="1305"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F1D, F1F, F2D, F2F, F7D, F7F, G1D, G1F, G2D, G2F, G7D, G7F, D1D, D1F, D2D, D2F, D7D ou D7F</w:t>
            </w: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426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025-426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1375</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8</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w:t>
            </w: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6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dBm)</w:t>
            </w:r>
            <w:r w:rsidRPr="00BF6B21">
              <w:rPr>
                <w:rFonts w:asciiTheme="majorBidi" w:hAnsiTheme="majorBidi" w:cstheme="majorBidi"/>
                <w:sz w:val="20"/>
                <w:szCs w:val="24"/>
                <w:lang w:val="fr-CH"/>
              </w:rPr>
              <w:t xml:space="preserve"> </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dBi</w:t>
            </w:r>
          </w:p>
        </w:tc>
        <w:tc>
          <w:tcPr>
            <w:tcW w:w="10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r w:rsidR="00540125" w:rsidRPr="00BF6B21" w:rsidTr="00E615FD">
        <w:trPr>
          <w:cantSplit/>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426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0375-426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1125</w:t>
            </w:r>
            <w:r w:rsidRPr="00BF6B21">
              <w:rPr>
                <w:rFonts w:asciiTheme="majorBidi" w:hAnsiTheme="majorBidi" w:cstheme="majorBidi"/>
                <w:noProof/>
                <w:sz w:val="20"/>
                <w:szCs w:val="24"/>
                <w:lang w:val="fr-CH"/>
              </w:rPr>
              <w:br/>
              <w:t>(espacement de 25 kHz)</w:t>
            </w:r>
          </w:p>
        </w:tc>
        <w:tc>
          <w:tcPr>
            <w:tcW w:w="136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8</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16</w:t>
            </w: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6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dBm)</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xml:space="preserve"> 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dBi</w:t>
            </w:r>
          </w:p>
        </w:tc>
        <w:tc>
          <w:tcPr>
            <w:tcW w:w="109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r w:rsidR="00540125" w:rsidRPr="00BF6B21" w:rsidTr="00E615FD">
        <w:trPr>
          <w:cantSplit/>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429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175</w:t>
            </w:r>
            <w:r w:rsidRPr="00BF6B21">
              <w:rPr>
                <w:rFonts w:asciiTheme="majorBidi" w:eastAsia="MS PGothic" w:hAnsiTheme="majorBidi" w:cstheme="majorBidi"/>
                <w:noProof/>
                <w:sz w:val="20"/>
                <w:szCs w:val="24"/>
                <w:lang w:val="fr-CH"/>
              </w:rPr>
              <w:t>0</w:t>
            </w:r>
            <w:r w:rsidRPr="00BF6B21">
              <w:rPr>
                <w:rFonts w:asciiTheme="majorBidi" w:hAnsiTheme="majorBidi" w:cstheme="majorBidi"/>
                <w:noProof/>
                <w:sz w:val="20"/>
                <w:szCs w:val="24"/>
                <w:lang w:val="fr-CH"/>
              </w:rPr>
              <w:t>-429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7375</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2" w:type="dxa"/>
            <w:vMerge w:val="restart"/>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8</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w:t>
            </w:r>
          </w:p>
        </w:tc>
        <w:tc>
          <w:tcPr>
            <w:tcW w:w="1728" w:type="dxa"/>
            <w:vMerge w:val="restart"/>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16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dBm)</w:t>
            </w:r>
          </w:p>
        </w:tc>
        <w:tc>
          <w:tcPr>
            <w:tcW w:w="1887" w:type="dxa"/>
            <w:vMerge w:val="restart"/>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dBi</w:t>
            </w:r>
          </w:p>
        </w:tc>
        <w:tc>
          <w:tcPr>
            <w:tcW w:w="1099" w:type="dxa"/>
            <w:vMerge w:val="restart"/>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 xml:space="preserve">7 </w:t>
            </w:r>
            <w:r w:rsidRPr="00BF6B21">
              <w:rPr>
                <w:rFonts w:asciiTheme="majorBidi" w:eastAsia="MS PGothic" w:hAnsiTheme="majorBidi" w:cstheme="majorBidi"/>
                <w:sz w:val="20"/>
                <w:lang w:val="fr-CH"/>
              </w:rPr>
              <w:sym w:font="Symbol" w:char="F06D"/>
            </w:r>
            <w:r w:rsidRPr="00BF6B21">
              <w:rPr>
                <w:rFonts w:asciiTheme="majorBidi" w:hAnsiTheme="majorBidi" w:cstheme="majorBidi"/>
                <w:noProof/>
                <w:sz w:val="20"/>
                <w:szCs w:val="24"/>
                <w:lang w:val="fr-CH"/>
              </w:rPr>
              <w:t>V</w:t>
            </w:r>
          </w:p>
        </w:tc>
      </w:tr>
      <w:tr w:rsidR="00540125" w:rsidRPr="00BF6B21" w:rsidTr="00E615FD">
        <w:trPr>
          <w:cantSplit/>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429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8125-429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9250</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2" w:type="dxa"/>
            <w:vMerge/>
            <w:tcBorders>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1728" w:type="dxa"/>
            <w:vMerge/>
            <w:tcBorders>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c>
          <w:tcPr>
            <w:tcW w:w="1887" w:type="dxa"/>
            <w:vMerge/>
            <w:tcBorders>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c>
          <w:tcPr>
            <w:tcW w:w="1099" w:type="dxa"/>
            <w:vMerge/>
            <w:tcBorders>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r>
      <w:tr w:rsidR="00540125" w:rsidRPr="00BF6B21" w:rsidTr="00E615FD">
        <w:trPr>
          <w:cantSplit/>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449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7125-449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8250</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2" w:type="dxa"/>
            <w:vMerge/>
            <w:tcBorders>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1728" w:type="dxa"/>
            <w:vMerge/>
            <w:tcBorders>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1887" w:type="dxa"/>
            <w:vMerge/>
            <w:tcBorders>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1099" w:type="dxa"/>
            <w:vMerge/>
            <w:tcBorders>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p>
        </w:tc>
      </w:tr>
      <w:tr w:rsidR="00540125" w:rsidRPr="00BF6B21" w:rsidTr="00E615FD">
        <w:trPr>
          <w:cantSplit/>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449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8375-449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8875</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2" w:type="dxa"/>
            <w:vMerge/>
            <w:tcBorders>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1728" w:type="dxa"/>
            <w:vMerge/>
            <w:tcBorders>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1887" w:type="dxa"/>
            <w:vMerge/>
            <w:tcBorders>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1099" w:type="dxa"/>
            <w:vMerge/>
            <w:tcBorders>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p>
        </w:tc>
      </w:tr>
      <w:tr w:rsidR="00540125" w:rsidRPr="00BF6B21" w:rsidTr="00E615FD">
        <w:trPr>
          <w:cantSplit/>
          <w:jc w:val="center"/>
        </w:trPr>
        <w:tc>
          <w:tcPr>
            <w:tcW w:w="1305" w:type="dxa"/>
            <w:vMerge/>
            <w:tcBorders>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469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4375-469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4875</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2" w:type="dxa"/>
            <w:vMerge/>
            <w:tcBorders>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1728" w:type="dxa"/>
            <w:vMerge/>
            <w:tcBorders>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1887" w:type="dxa"/>
            <w:vMerge/>
            <w:tcBorders>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p>
        </w:tc>
      </w:tr>
    </w:tbl>
    <w:p w:rsidR="00540125" w:rsidRPr="00BF6B21" w:rsidRDefault="00540125" w:rsidP="00163B13">
      <w:pPr>
        <w:pStyle w:val="Tablefin"/>
        <w:rPr>
          <w:lang w:val="fr-CH"/>
        </w:rPr>
      </w:pPr>
    </w:p>
    <w:p w:rsidR="00540125" w:rsidRPr="00BF6B21" w:rsidRDefault="00540125" w:rsidP="00163B13">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19 (</w:t>
      </w:r>
      <w:r w:rsidRPr="00BF6B21">
        <w:rPr>
          <w:rFonts w:asciiTheme="majorBidi" w:hAnsiTheme="majorBidi" w:cstheme="majorBidi"/>
          <w:i/>
          <w:iCs/>
          <w:noProof/>
          <w:szCs w:val="24"/>
          <w:lang w:val="fr-CH"/>
        </w:rPr>
        <w:t>suite</w:t>
      </w:r>
      <w:r w:rsidRPr="00BF6B21">
        <w:rPr>
          <w:rFonts w:asciiTheme="majorBidi" w:hAnsiTheme="majorBidi" w:cstheme="majorBidi"/>
          <w:noProof/>
          <w:szCs w:val="24"/>
          <w:lang w:val="fr-CH"/>
        </w:rPr>
        <w:t>)</w:t>
      </w:r>
    </w:p>
    <w:tbl>
      <w:tblPr>
        <w:tblW w:w="9615" w:type="dxa"/>
        <w:jc w:val="center"/>
        <w:tblInd w:w="1" w:type="dxa"/>
        <w:tblLayout w:type="fixed"/>
        <w:tblLook w:val="0000" w:firstRow="0" w:lastRow="0" w:firstColumn="0" w:lastColumn="0" w:noHBand="0" w:noVBand="0"/>
      </w:tblPr>
      <w:tblGrid>
        <w:gridCol w:w="1305"/>
        <w:gridCol w:w="2235"/>
        <w:gridCol w:w="1362"/>
        <w:gridCol w:w="1728"/>
        <w:gridCol w:w="1886"/>
        <w:gridCol w:w="1099"/>
      </w:tblGrid>
      <w:tr w:rsidR="00540125" w:rsidRPr="00BF6B21" w:rsidTr="00E615FD">
        <w:trPr>
          <w:cantSplit/>
          <w:jc w:val="center"/>
        </w:trPr>
        <w:tc>
          <w:tcPr>
            <w:tcW w:w="130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Type d</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émission</w:t>
            </w: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Bande de fréquences (MHz)</w:t>
            </w:r>
          </w:p>
        </w:tc>
        <w:tc>
          <w:tcPr>
            <w:tcW w:w="1362" w:type="dxa"/>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Largeur de bande occupée (kHz)</w:t>
            </w:r>
          </w:p>
        </w:tc>
        <w:tc>
          <w:tcPr>
            <w:tcW w:w="1728" w:type="dxa"/>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head"/>
              <w:keepNext w:val="0"/>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Niveau ou densité spectrale de puissance (p.i.r.e.)</w:t>
            </w:r>
          </w:p>
        </w:tc>
        <w:tc>
          <w:tcPr>
            <w:tcW w:w="1886" w:type="dxa"/>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Puissance d</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antenne et gain de l</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antenne</w:t>
            </w:r>
          </w:p>
        </w:tc>
        <w:tc>
          <w:tcPr>
            <w:tcW w:w="1099" w:type="dxa"/>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Détection</w:t>
            </w:r>
            <w:r w:rsidRPr="00BF6B21">
              <w:rPr>
                <w:rFonts w:asciiTheme="majorBidi" w:hAnsiTheme="majorBidi" w:cstheme="majorBidi"/>
                <w:noProof/>
                <w:sz w:val="20"/>
                <w:szCs w:val="24"/>
                <w:lang w:val="fr-CH"/>
              </w:rPr>
              <w:br/>
              <w:t>de la porteuse</w:t>
            </w:r>
          </w:p>
        </w:tc>
      </w:tr>
      <w:tr w:rsidR="00540125" w:rsidRPr="00BF6B21" w:rsidTr="00E615FD">
        <w:trPr>
          <w:cantSplit/>
          <w:jc w:val="center"/>
        </w:trPr>
        <w:tc>
          <w:tcPr>
            <w:tcW w:w="1305" w:type="dxa"/>
            <w:vMerge w:val="restart"/>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sz w:val="20"/>
                <w:szCs w:val="24"/>
                <w:lang w:val="fr-CH"/>
              </w:rPr>
              <w:t>954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2</w:t>
            </w:r>
            <w:r w:rsidRPr="00BF6B21">
              <w:rPr>
                <w:rFonts w:asciiTheme="majorBidi" w:hAnsiTheme="majorBidi" w:cstheme="majorBidi"/>
                <w:sz w:val="20"/>
                <w:szCs w:val="24"/>
                <w:lang w:val="fr-CH"/>
              </w:rPr>
              <w:br/>
              <w:t>954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4</w:t>
            </w:r>
            <w:r w:rsidRPr="00BF6B21">
              <w:rPr>
                <w:rFonts w:asciiTheme="majorBidi" w:hAnsiTheme="majorBidi" w:cstheme="majorBidi"/>
                <w:sz w:val="20"/>
                <w:szCs w:val="24"/>
                <w:lang w:val="fr-CH"/>
              </w:rPr>
              <w:br/>
              <w:t>954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6</w:t>
            </w:r>
            <w:r w:rsidRPr="00BF6B21">
              <w:rPr>
                <w:rFonts w:asciiTheme="majorBidi" w:hAnsiTheme="majorBidi" w:cstheme="majorBidi"/>
                <w:sz w:val="20"/>
                <w:szCs w:val="24"/>
                <w:lang w:val="fr-CH"/>
              </w:rPr>
              <w:br/>
              <w:t>954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8</w:t>
            </w:r>
          </w:p>
        </w:tc>
        <w:tc>
          <w:tcPr>
            <w:tcW w:w="1362" w:type="dxa"/>
            <w:vMerge w:val="restart"/>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2</w:t>
            </w:r>
            <w:r w:rsidRPr="00BF6B21">
              <w:rPr>
                <w:rFonts w:asciiTheme="majorBidi" w:eastAsia="MS PGothic" w:hAnsiTheme="majorBidi" w:cstheme="majorBidi"/>
                <w:sz w:val="20"/>
                <w:szCs w:val="24"/>
                <w:lang w:val="fr-CH"/>
              </w:rPr>
              <w:t>00</w:t>
            </w:r>
          </w:p>
        </w:tc>
        <w:tc>
          <w:tcPr>
            <w:tcW w:w="1728" w:type="dxa"/>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20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(13 dBm)</w:t>
            </w:r>
          </w:p>
        </w:tc>
        <w:tc>
          <w:tcPr>
            <w:tcW w:w="1886" w:type="dxa"/>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3 dBi</w:t>
            </w:r>
          </w:p>
        </w:tc>
        <w:tc>
          <w:tcPr>
            <w:tcW w:w="1099" w:type="dxa"/>
            <w:vMerge w:val="restart"/>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−75 dBm</w:t>
            </w:r>
          </w:p>
        </w:tc>
      </w:tr>
      <w:tr w:rsidR="00540125" w:rsidRPr="00BF6B21" w:rsidTr="00E615FD">
        <w:trPr>
          <w:cantSplit/>
          <w:jc w:val="center"/>
        </w:trPr>
        <w:tc>
          <w:tcPr>
            <w:tcW w:w="1305" w:type="dxa"/>
            <w:vMerge/>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951-955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8</w:t>
            </w:r>
            <w:r w:rsidRPr="00BF6B21">
              <w:rPr>
                <w:rFonts w:asciiTheme="majorBidi" w:hAnsiTheme="majorBidi" w:cstheme="majorBidi"/>
                <w:noProof/>
                <w:sz w:val="20"/>
                <w:szCs w:val="24"/>
                <w:lang w:val="fr-CH"/>
              </w:rPr>
              <w:br/>
              <w:t>(espacement de 200 kHz)</w:t>
            </w:r>
          </w:p>
        </w:tc>
        <w:tc>
          <w:tcPr>
            <w:tcW w:w="1362" w:type="dxa"/>
            <w:vMerge/>
            <w:tcBorders>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c>
          <w:tcPr>
            <w:tcW w:w="1728" w:type="dxa"/>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(3 dBm)</w:t>
            </w:r>
          </w:p>
        </w:tc>
        <w:tc>
          <w:tcPr>
            <w:tcW w:w="1886" w:type="dxa"/>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 mW</w:t>
            </w:r>
            <w:r w:rsidRPr="00BF6B21">
              <w:rPr>
                <w:rFonts w:asciiTheme="majorBidi"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3 dBi</w:t>
            </w:r>
          </w:p>
        </w:tc>
        <w:tc>
          <w:tcPr>
            <w:tcW w:w="1099" w:type="dxa"/>
            <w:vMerge/>
            <w:tcBorders>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r>
      <w:tr w:rsidR="00540125" w:rsidRPr="00BF6B21" w:rsidTr="00E615FD">
        <w:trPr>
          <w:cantSplit/>
          <w:jc w:val="center"/>
        </w:trPr>
        <w:tc>
          <w:tcPr>
            <w:tcW w:w="1305" w:type="dxa"/>
            <w:vMerge/>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sz w:val="20"/>
                <w:szCs w:val="24"/>
                <w:lang w:val="fr-CH"/>
              </w:rPr>
              <w:t>954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3</w:t>
            </w:r>
            <w:r w:rsidRPr="00BF6B21">
              <w:rPr>
                <w:rFonts w:asciiTheme="majorBidi" w:hAnsiTheme="majorBidi" w:cstheme="majorBidi"/>
                <w:sz w:val="20"/>
                <w:szCs w:val="24"/>
                <w:lang w:val="fr-CH"/>
              </w:rPr>
              <w:br/>
              <w:t>954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w:t>
            </w:r>
            <w:r w:rsidRPr="00BF6B21">
              <w:rPr>
                <w:rFonts w:asciiTheme="majorBidi" w:hAnsiTheme="majorBidi" w:cstheme="majorBidi"/>
                <w:sz w:val="20"/>
                <w:szCs w:val="24"/>
                <w:lang w:val="fr-CH"/>
              </w:rPr>
              <w:br/>
              <w:t>954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7</w:t>
            </w:r>
          </w:p>
        </w:tc>
        <w:tc>
          <w:tcPr>
            <w:tcW w:w="1362" w:type="dxa"/>
            <w:vMerge w:val="restart"/>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sz w:val="20"/>
                <w:szCs w:val="24"/>
                <w:lang w:val="fr-CH"/>
              </w:rPr>
              <w:t>&gt;</w:t>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200</w:t>
            </w:r>
            <w:r w:rsidRPr="00BF6B21">
              <w:rPr>
                <w:rFonts w:asciiTheme="majorBidi" w:eastAsia="MS PGothic"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400</w:t>
            </w:r>
          </w:p>
        </w:tc>
        <w:tc>
          <w:tcPr>
            <w:tcW w:w="1728" w:type="dxa"/>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20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(13 dBm)</w:t>
            </w:r>
          </w:p>
        </w:tc>
        <w:tc>
          <w:tcPr>
            <w:tcW w:w="1886" w:type="dxa"/>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3 dBi</w:t>
            </w:r>
          </w:p>
        </w:tc>
        <w:tc>
          <w:tcPr>
            <w:tcW w:w="1099" w:type="dxa"/>
            <w:vMerge/>
            <w:tcBorders>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r>
      <w:tr w:rsidR="00540125" w:rsidRPr="00BF6B21" w:rsidTr="00E615FD">
        <w:trPr>
          <w:cantSplit/>
          <w:jc w:val="center"/>
        </w:trPr>
        <w:tc>
          <w:tcPr>
            <w:tcW w:w="1305" w:type="dxa"/>
            <w:vMerge/>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951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1-955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w:t>
            </w:r>
            <w:r w:rsidRPr="00BF6B21">
              <w:rPr>
                <w:rFonts w:asciiTheme="majorBidi" w:hAnsiTheme="majorBidi" w:cstheme="majorBidi"/>
                <w:noProof/>
                <w:sz w:val="20"/>
                <w:szCs w:val="24"/>
                <w:lang w:val="fr-CH"/>
              </w:rPr>
              <w:br/>
              <w:t>(espacement de 200 kHz)</w:t>
            </w:r>
          </w:p>
        </w:tc>
        <w:tc>
          <w:tcPr>
            <w:tcW w:w="1362" w:type="dxa"/>
            <w:vMerge/>
            <w:tcBorders>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c>
          <w:tcPr>
            <w:tcW w:w="1728" w:type="dxa"/>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(3 dBm)</w:t>
            </w:r>
          </w:p>
        </w:tc>
        <w:tc>
          <w:tcPr>
            <w:tcW w:w="1886" w:type="dxa"/>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 mW</w:t>
            </w:r>
            <w:r w:rsidRPr="00BF6B21">
              <w:rPr>
                <w:rFonts w:asciiTheme="majorBidi"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3 dBi</w:t>
            </w:r>
          </w:p>
        </w:tc>
        <w:tc>
          <w:tcPr>
            <w:tcW w:w="1099" w:type="dxa"/>
            <w:vMerge/>
            <w:tcBorders>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r>
      <w:tr w:rsidR="00540125" w:rsidRPr="00BF6B21" w:rsidTr="00E615FD">
        <w:trPr>
          <w:cantSplit/>
          <w:jc w:val="center"/>
        </w:trPr>
        <w:tc>
          <w:tcPr>
            <w:tcW w:w="1305" w:type="dxa"/>
            <w:vMerge/>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sz w:val="20"/>
                <w:szCs w:val="24"/>
                <w:lang w:val="fr-CH"/>
              </w:rPr>
              <w:t>954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4</w:t>
            </w:r>
            <w:r w:rsidRPr="00BF6B21">
              <w:rPr>
                <w:rFonts w:asciiTheme="majorBidi" w:hAnsiTheme="majorBidi" w:cstheme="majorBidi"/>
                <w:sz w:val="20"/>
                <w:szCs w:val="24"/>
                <w:lang w:val="fr-CH"/>
              </w:rPr>
              <w:br/>
              <w:t>954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6</w:t>
            </w:r>
          </w:p>
        </w:tc>
        <w:tc>
          <w:tcPr>
            <w:tcW w:w="1362" w:type="dxa"/>
            <w:vMerge w:val="restart"/>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sz w:val="20"/>
                <w:szCs w:val="24"/>
                <w:lang w:val="fr-CH"/>
              </w:rPr>
              <w:t>&gt;</w:t>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400</w:t>
            </w:r>
            <w:r w:rsidRPr="00BF6B21">
              <w:rPr>
                <w:rFonts w:asciiTheme="majorBidi" w:eastAsia="MS PGothic"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600</w:t>
            </w:r>
          </w:p>
        </w:tc>
        <w:tc>
          <w:tcPr>
            <w:tcW w:w="1728" w:type="dxa"/>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20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(13 dBm)</w:t>
            </w:r>
          </w:p>
        </w:tc>
        <w:tc>
          <w:tcPr>
            <w:tcW w:w="1886" w:type="dxa"/>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3 dBi</w:t>
            </w:r>
          </w:p>
        </w:tc>
        <w:tc>
          <w:tcPr>
            <w:tcW w:w="1099" w:type="dxa"/>
            <w:vMerge/>
            <w:tcBorders>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r>
      <w:tr w:rsidR="00540125" w:rsidRPr="00BF6B21" w:rsidTr="00E615FD">
        <w:trPr>
          <w:cantSplit/>
          <w:jc w:val="center"/>
        </w:trPr>
        <w:tc>
          <w:tcPr>
            <w:tcW w:w="1305" w:type="dxa"/>
            <w:vMerge/>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951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2-955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4</w:t>
            </w:r>
            <w:r w:rsidRPr="00BF6B21">
              <w:rPr>
                <w:rFonts w:asciiTheme="majorBidi" w:hAnsiTheme="majorBidi" w:cstheme="majorBidi"/>
                <w:noProof/>
                <w:sz w:val="20"/>
                <w:szCs w:val="24"/>
                <w:lang w:val="fr-CH"/>
              </w:rPr>
              <w:br/>
              <w:t>(espacement de 200 kHz)</w:t>
            </w:r>
          </w:p>
        </w:tc>
        <w:tc>
          <w:tcPr>
            <w:tcW w:w="1362" w:type="dxa"/>
            <w:vMerge/>
            <w:tcBorders>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c>
          <w:tcPr>
            <w:tcW w:w="172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(3 dBm)</w:t>
            </w:r>
          </w:p>
        </w:tc>
        <w:tc>
          <w:tcPr>
            <w:tcW w:w="188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 mW</w:t>
            </w:r>
            <w:r w:rsidRPr="00BF6B21">
              <w:rPr>
                <w:rFonts w:asciiTheme="majorBidi"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lang w:val="fr-CH"/>
              </w:rPr>
              <w:t xml:space="preserve"> </w:t>
            </w:r>
            <w:r w:rsidRPr="00BF6B21">
              <w:rPr>
                <w:rFonts w:asciiTheme="majorBidi" w:hAnsiTheme="majorBidi" w:cstheme="majorBidi"/>
                <w:noProof/>
                <w:sz w:val="20"/>
                <w:szCs w:val="24"/>
                <w:lang w:val="fr-CH"/>
              </w:rPr>
              <w:t>3</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dBi</w:t>
            </w: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r>
      <w:tr w:rsidR="00540125" w:rsidRPr="00BF6B21" w:rsidTr="00E615FD">
        <w:trPr>
          <w:cantSplit/>
          <w:jc w:val="center"/>
        </w:trPr>
        <w:tc>
          <w:tcPr>
            <w:tcW w:w="1305" w:type="dxa"/>
            <w:vMerge/>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1</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216-1</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217</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(espacement de 50 kHz)</w:t>
            </w:r>
          </w:p>
        </w:tc>
        <w:tc>
          <w:tcPr>
            <w:tcW w:w="1362"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&gt;</w:t>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16</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32</w:t>
            </w:r>
          </w:p>
        </w:tc>
        <w:tc>
          <w:tcPr>
            <w:tcW w:w="172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16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dBm)</w:t>
            </w:r>
            <w:r w:rsidRPr="00BF6B21">
              <w:rPr>
                <w:rFonts w:asciiTheme="majorBidi" w:hAnsiTheme="majorBidi" w:cstheme="majorBidi"/>
                <w:sz w:val="20"/>
                <w:szCs w:val="24"/>
                <w:lang w:val="fr-CH"/>
              </w:rPr>
              <w:t xml:space="preserve"> </w:t>
            </w:r>
          </w:p>
        </w:tc>
        <w:tc>
          <w:tcPr>
            <w:tcW w:w="188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dBi</w:t>
            </w:r>
            <w:r w:rsidRPr="00BF6B21">
              <w:rPr>
                <w:rFonts w:asciiTheme="majorBidi" w:hAnsiTheme="majorBidi" w:cstheme="majorBidi"/>
                <w:sz w:val="20"/>
                <w:szCs w:val="24"/>
                <w:lang w:val="fr-CH"/>
              </w:rPr>
              <w:t></w:t>
            </w:r>
            <w:r w:rsidRPr="00BF6B21">
              <w:rPr>
                <w:rFonts w:asciiTheme="majorBidi" w:eastAsia="MS PGothic" w:hAnsiTheme="majorBidi" w:cstheme="majorBidi"/>
                <w:sz w:val="20"/>
                <w:szCs w:val="24"/>
                <w:lang w:val="fr-CH"/>
              </w:rPr>
              <w:br/>
            </w:r>
          </w:p>
        </w:tc>
        <w:tc>
          <w:tcPr>
            <w:tcW w:w="109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 xml:space="preserve">47 </w:t>
            </w:r>
            <w:r w:rsidRPr="00BF6B21">
              <w:rPr>
                <w:rFonts w:asciiTheme="majorBidi" w:eastAsia="MS PGothic" w:hAnsiTheme="majorBidi" w:cstheme="majorBidi"/>
                <w:sz w:val="20"/>
                <w:lang w:val="fr-CH"/>
              </w:rPr>
              <w:sym w:font="Symbol" w:char="F06D"/>
            </w:r>
            <w:r w:rsidRPr="00BF6B21">
              <w:rPr>
                <w:rFonts w:asciiTheme="majorBidi" w:hAnsiTheme="majorBidi" w:cstheme="majorBidi"/>
                <w:noProof/>
                <w:sz w:val="20"/>
                <w:szCs w:val="24"/>
                <w:lang w:val="fr-CH"/>
              </w:rPr>
              <w:t>V</w:t>
            </w:r>
          </w:p>
        </w:tc>
      </w:tr>
      <w:tr w:rsidR="00540125" w:rsidRPr="00BF6B21" w:rsidTr="00E615FD">
        <w:trPr>
          <w:cantSplit/>
          <w:jc w:val="center"/>
        </w:trPr>
        <w:tc>
          <w:tcPr>
            <w:tcW w:w="1305" w:type="dxa"/>
            <w:vMerge/>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1</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252-1</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253</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(espacement de 50 kHz)</w:t>
            </w:r>
          </w:p>
        </w:tc>
        <w:tc>
          <w:tcPr>
            <w:tcW w:w="1362"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172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c>
          <w:tcPr>
            <w:tcW w:w="188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r>
      <w:tr w:rsidR="00540125" w:rsidRPr="00BF6B21" w:rsidTr="00E615FD">
        <w:trPr>
          <w:cantSplit/>
          <w:jc w:val="center"/>
        </w:trPr>
        <w:tc>
          <w:tcPr>
            <w:tcW w:w="1305" w:type="dxa"/>
            <w:vMerge/>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1</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216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0125-1</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216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9875</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(espacement de 25 kHz)</w:t>
            </w:r>
          </w:p>
        </w:tc>
        <w:tc>
          <w:tcPr>
            <w:tcW w:w="1362"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172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188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p>
        </w:tc>
      </w:tr>
      <w:tr w:rsidR="00540125" w:rsidRPr="00BF6B21" w:rsidTr="00E615FD">
        <w:trPr>
          <w:cantSplit/>
          <w:jc w:val="center"/>
        </w:trPr>
        <w:tc>
          <w:tcPr>
            <w:tcW w:w="1305" w:type="dxa"/>
            <w:vMerge/>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1</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252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0125-1</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252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9875</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(espacement de 25 kHz)</w:t>
            </w:r>
          </w:p>
        </w:tc>
        <w:tc>
          <w:tcPr>
            <w:tcW w:w="1362"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172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188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p>
        </w:tc>
      </w:tr>
      <w:tr w:rsidR="00540125" w:rsidRPr="00BF6B21" w:rsidTr="00E615FD">
        <w:trPr>
          <w:cantSplit/>
          <w:jc w:val="center"/>
        </w:trPr>
        <w:tc>
          <w:tcPr>
            <w:tcW w:w="1305" w:type="dxa"/>
            <w:vMerge w:val="restart"/>
            <w:tcBorders>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1</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216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5375-1</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216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9875</w:t>
            </w:r>
            <w:r w:rsidRPr="00BF6B21">
              <w:rPr>
                <w:rFonts w:asciiTheme="majorBidi" w:hAnsiTheme="majorBidi" w:cstheme="majorBidi"/>
                <w:noProof/>
                <w:sz w:val="20"/>
                <w:szCs w:val="24"/>
                <w:lang w:val="fr-CH"/>
              </w:rPr>
              <w:br/>
              <w:t>(espacement de 25</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kHz)</w:t>
            </w:r>
          </w:p>
        </w:tc>
        <w:tc>
          <w:tcPr>
            <w:tcW w:w="1362"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16</w:t>
            </w:r>
          </w:p>
        </w:tc>
        <w:tc>
          <w:tcPr>
            <w:tcW w:w="172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188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1099" w:type="dxa"/>
            <w:vMerge w:val="restart"/>
            <w:tcBorders>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p>
        </w:tc>
      </w:tr>
      <w:tr w:rsidR="00540125" w:rsidRPr="00BF6B21" w:rsidTr="00E615FD">
        <w:trPr>
          <w:cantSplit/>
          <w:jc w:val="center"/>
        </w:trPr>
        <w:tc>
          <w:tcPr>
            <w:tcW w:w="130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jc w:val="left"/>
              <w:rPr>
                <w:rFonts w:asciiTheme="majorBidi" w:eastAsia="MS PGothic" w:hAnsiTheme="majorBidi" w:cstheme="majorBidi"/>
                <w:sz w:val="20"/>
                <w:szCs w:val="24"/>
                <w:lang w:val="fr-CH"/>
              </w:rPr>
            </w:pPr>
          </w:p>
        </w:tc>
        <w:tc>
          <w:tcPr>
            <w:tcW w:w="223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1</w:t>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252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5375-1</w:t>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252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9875</w:t>
            </w:r>
            <w:r w:rsidRPr="00BF6B21">
              <w:rPr>
                <w:rFonts w:asciiTheme="majorBidi" w:hAnsiTheme="majorBidi" w:cstheme="majorBidi"/>
                <w:noProof/>
                <w:sz w:val="20"/>
                <w:szCs w:val="24"/>
                <w:lang w:val="fr-CH"/>
              </w:rPr>
              <w:br/>
              <w:t>(espacement de 25 kHz)</w:t>
            </w:r>
          </w:p>
        </w:tc>
        <w:tc>
          <w:tcPr>
            <w:tcW w:w="1362"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172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188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1099" w:type="dxa"/>
            <w:vMerge/>
            <w:tcBorders>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p>
        </w:tc>
      </w:tr>
      <w:tr w:rsidR="00540125" w:rsidRPr="00BF6B21" w:rsidTr="00E615FD">
        <w:trPr>
          <w:cantSplit/>
          <w:jc w:val="center"/>
        </w:trPr>
        <w:tc>
          <w:tcPr>
            <w:tcW w:w="9615"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center"/>
              <w:rPr>
                <w:rFonts w:asciiTheme="majorBidi" w:eastAsia="MS PGothic" w:hAnsiTheme="majorBidi" w:cstheme="majorBidi"/>
                <w:i/>
                <w:sz w:val="20"/>
                <w:szCs w:val="24"/>
                <w:lang w:val="fr-CH"/>
              </w:rPr>
            </w:pPr>
            <w:r w:rsidRPr="00BF6B21">
              <w:rPr>
                <w:rFonts w:asciiTheme="majorBidi" w:hAnsiTheme="majorBidi" w:cstheme="majorBidi"/>
                <w:i/>
                <w:noProof/>
                <w:sz w:val="20"/>
                <w:szCs w:val="24"/>
                <w:lang w:val="fr-CH"/>
              </w:rPr>
              <w:t>Téléphonie sans fil</w:t>
            </w:r>
          </w:p>
        </w:tc>
      </w:tr>
      <w:tr w:rsidR="00540125" w:rsidRPr="00BF6B21" w:rsidTr="00E615FD">
        <w:trPr>
          <w:cantSplit/>
          <w:jc w:val="center"/>
        </w:trPr>
        <w:tc>
          <w:tcPr>
            <w:tcW w:w="1305"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40125" w:rsidRPr="00921A27" w:rsidRDefault="00540125" w:rsidP="00E615FD">
            <w:pPr>
              <w:pStyle w:val="Tabletext"/>
              <w:jc w:val="left"/>
              <w:rPr>
                <w:rFonts w:asciiTheme="majorBidi" w:hAnsiTheme="majorBidi" w:cstheme="majorBidi"/>
                <w:sz w:val="20"/>
                <w:szCs w:val="24"/>
                <w:lang w:val="es-ES_tradnl"/>
              </w:rPr>
            </w:pPr>
            <w:r w:rsidRPr="00921A27">
              <w:rPr>
                <w:rFonts w:asciiTheme="majorBidi" w:hAnsiTheme="majorBidi" w:cstheme="majorBidi"/>
                <w:noProof/>
                <w:sz w:val="20"/>
                <w:szCs w:val="24"/>
                <w:lang w:val="es-ES_tradnl"/>
              </w:rPr>
              <w:t>F1D, F1E, F2D, F2E, F3E, F7W, G1D, G1E, G2D, G2E, G7E, G7W, D1D, D1E, D2D, D2E, D3E, D7E ou D7W</w:t>
            </w:r>
          </w:p>
        </w:tc>
        <w:tc>
          <w:tcPr>
            <w:tcW w:w="2235" w:type="dxa"/>
            <w:tcBorders>
              <w:left w:val="single" w:sz="6"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422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2-422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3</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2"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8</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w:t>
            </w:r>
          </w:p>
        </w:tc>
        <w:tc>
          <w:tcPr>
            <w:tcW w:w="172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16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dBm)</w:t>
            </w:r>
            <w:r w:rsidRPr="00BF6B21">
              <w:rPr>
                <w:rFonts w:asciiTheme="majorBidi" w:hAnsiTheme="majorBidi" w:cstheme="majorBidi"/>
                <w:sz w:val="20"/>
                <w:szCs w:val="24"/>
                <w:lang w:val="fr-CH"/>
              </w:rPr>
              <w:t xml:space="preserve"> </w:t>
            </w:r>
          </w:p>
        </w:tc>
        <w:tc>
          <w:tcPr>
            <w:tcW w:w="188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dBi</w:t>
            </w:r>
            <w:r w:rsidRPr="00BF6B21">
              <w:rPr>
                <w:rFonts w:asciiTheme="majorBidi" w:hAnsiTheme="majorBidi" w:cstheme="majorBidi"/>
                <w:sz w:val="20"/>
                <w:szCs w:val="24"/>
                <w:lang w:val="fr-CH"/>
              </w:rPr>
              <w:t></w:t>
            </w:r>
            <w:r w:rsidRPr="00BF6B21">
              <w:rPr>
                <w:rFonts w:asciiTheme="majorBidi" w:eastAsia="MS PGothic" w:hAnsiTheme="majorBidi" w:cstheme="majorBidi"/>
                <w:sz w:val="20"/>
                <w:szCs w:val="24"/>
                <w:lang w:val="fr-CH"/>
              </w:rPr>
              <w:br/>
            </w:r>
          </w:p>
        </w:tc>
        <w:tc>
          <w:tcPr>
            <w:tcW w:w="109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 xml:space="preserve">7 </w:t>
            </w:r>
            <w:r w:rsidRPr="00BF6B21">
              <w:rPr>
                <w:rFonts w:asciiTheme="majorBidi" w:eastAsia="MS PGothic" w:hAnsiTheme="majorBidi" w:cstheme="majorBidi"/>
                <w:sz w:val="20"/>
                <w:lang w:val="fr-CH"/>
              </w:rPr>
              <w:sym w:font="Symbol" w:char="F06D"/>
            </w:r>
            <w:r w:rsidRPr="00BF6B21">
              <w:rPr>
                <w:rFonts w:asciiTheme="majorBidi" w:hAnsiTheme="majorBidi" w:cstheme="majorBidi"/>
                <w:noProof/>
                <w:sz w:val="20"/>
                <w:szCs w:val="24"/>
                <w:lang w:val="fr-CH"/>
              </w:rPr>
              <w:t>V</w:t>
            </w:r>
          </w:p>
        </w:tc>
      </w:tr>
      <w:tr w:rsidR="00540125" w:rsidRPr="00BF6B21" w:rsidTr="00E615FD">
        <w:trPr>
          <w:cantSplit/>
          <w:jc w:val="center"/>
        </w:trPr>
        <w:tc>
          <w:tcPr>
            <w:tcW w:w="1305" w:type="dxa"/>
            <w:vMerge/>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jc w:val="left"/>
              <w:rPr>
                <w:rFonts w:asciiTheme="majorBidi" w:eastAsia="MS PGothic" w:hAnsiTheme="majorBidi" w:cstheme="majorBidi"/>
                <w:sz w:val="20"/>
                <w:szCs w:val="24"/>
                <w:lang w:val="fr-CH"/>
              </w:rPr>
            </w:pPr>
          </w:p>
        </w:tc>
        <w:tc>
          <w:tcPr>
            <w:tcW w:w="2235" w:type="dxa"/>
            <w:tcBorders>
              <w:top w:val="single" w:sz="6" w:space="0" w:color="auto"/>
              <w:left w:val="single" w:sz="6"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421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8125-421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9125</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2" w:type="dxa"/>
            <w:vMerge/>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jc w:val="left"/>
              <w:rPr>
                <w:rFonts w:asciiTheme="majorBidi" w:eastAsia="MS PGothic" w:hAnsiTheme="majorBidi" w:cstheme="majorBidi"/>
                <w:sz w:val="20"/>
                <w:szCs w:val="24"/>
                <w:lang w:val="fr-CH"/>
              </w:rPr>
            </w:pPr>
          </w:p>
        </w:tc>
        <w:tc>
          <w:tcPr>
            <w:tcW w:w="1728" w:type="dxa"/>
            <w:vMerge/>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jc w:val="left"/>
              <w:rPr>
                <w:rFonts w:asciiTheme="majorBidi" w:eastAsia="MS PGothic" w:hAnsiTheme="majorBidi" w:cstheme="majorBidi"/>
                <w:sz w:val="20"/>
                <w:szCs w:val="24"/>
                <w:lang w:val="fr-CH"/>
              </w:rPr>
            </w:pPr>
          </w:p>
        </w:tc>
        <w:tc>
          <w:tcPr>
            <w:tcW w:w="1886" w:type="dxa"/>
            <w:vMerge/>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jc w:val="left"/>
              <w:rPr>
                <w:rFonts w:asciiTheme="majorBidi" w:eastAsia="MS PGothic" w:hAnsiTheme="majorBidi" w:cstheme="majorBidi"/>
                <w:sz w:val="20"/>
                <w:szCs w:val="24"/>
                <w:lang w:val="fr-CH"/>
              </w:rPr>
            </w:pPr>
          </w:p>
        </w:tc>
        <w:tc>
          <w:tcPr>
            <w:tcW w:w="1099" w:type="dxa"/>
            <w:vMerge/>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r>
      <w:tr w:rsidR="00540125" w:rsidRPr="00BF6B21" w:rsidTr="00E615FD">
        <w:trPr>
          <w:cantSplit/>
          <w:jc w:val="center"/>
        </w:trPr>
        <w:tc>
          <w:tcPr>
            <w:tcW w:w="1305" w:type="dxa"/>
            <w:vMerge/>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jc w:val="left"/>
              <w:rPr>
                <w:rFonts w:asciiTheme="majorBidi" w:eastAsia="MS PGothic" w:hAnsiTheme="majorBidi" w:cstheme="majorBidi"/>
                <w:sz w:val="20"/>
                <w:szCs w:val="24"/>
                <w:lang w:val="fr-CH"/>
              </w:rPr>
            </w:pPr>
          </w:p>
        </w:tc>
        <w:tc>
          <w:tcPr>
            <w:tcW w:w="2235" w:type="dxa"/>
            <w:tcBorders>
              <w:top w:val="single" w:sz="6" w:space="0" w:color="auto"/>
              <w:left w:val="single" w:sz="6"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440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2625-440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3625</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2" w:type="dxa"/>
            <w:vMerge/>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jc w:val="left"/>
              <w:rPr>
                <w:rFonts w:asciiTheme="majorBidi" w:eastAsia="MS PGothic" w:hAnsiTheme="majorBidi" w:cstheme="majorBidi"/>
                <w:sz w:val="20"/>
                <w:szCs w:val="24"/>
                <w:lang w:val="fr-CH"/>
              </w:rPr>
            </w:pPr>
          </w:p>
        </w:tc>
        <w:tc>
          <w:tcPr>
            <w:tcW w:w="1728" w:type="dxa"/>
            <w:vMerge/>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jc w:val="left"/>
              <w:rPr>
                <w:rFonts w:asciiTheme="majorBidi" w:eastAsia="MS PGothic" w:hAnsiTheme="majorBidi" w:cstheme="majorBidi"/>
                <w:sz w:val="20"/>
                <w:szCs w:val="24"/>
                <w:lang w:val="fr-CH"/>
              </w:rPr>
            </w:pPr>
          </w:p>
        </w:tc>
        <w:tc>
          <w:tcPr>
            <w:tcW w:w="1886" w:type="dxa"/>
            <w:vMerge/>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jc w:val="left"/>
              <w:rPr>
                <w:rFonts w:asciiTheme="majorBidi" w:eastAsia="MS PGothic" w:hAnsiTheme="majorBidi" w:cstheme="majorBidi"/>
                <w:sz w:val="20"/>
                <w:szCs w:val="24"/>
                <w:lang w:val="fr-CH"/>
              </w:rPr>
            </w:pPr>
          </w:p>
        </w:tc>
        <w:tc>
          <w:tcPr>
            <w:tcW w:w="1099" w:type="dxa"/>
            <w:vMerge/>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r>
      <w:tr w:rsidR="00540125" w:rsidRPr="00BF6B21" w:rsidTr="00E615FD">
        <w:trPr>
          <w:cantSplit/>
          <w:jc w:val="center"/>
        </w:trPr>
        <w:tc>
          <w:tcPr>
            <w:tcW w:w="1305" w:type="dxa"/>
            <w:vMerge/>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jc w:val="left"/>
              <w:rPr>
                <w:rFonts w:asciiTheme="majorBidi" w:eastAsia="MS PGothic" w:hAnsiTheme="majorBidi" w:cstheme="majorBidi"/>
                <w:sz w:val="20"/>
                <w:szCs w:val="24"/>
                <w:lang w:val="fr-CH"/>
              </w:rPr>
            </w:pPr>
          </w:p>
        </w:tc>
        <w:tc>
          <w:tcPr>
            <w:tcW w:w="2235" w:type="dxa"/>
            <w:tcBorders>
              <w:top w:val="single" w:sz="6" w:space="0" w:color="auto"/>
              <w:left w:val="single" w:sz="6"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422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05-422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1875</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2" w:type="dxa"/>
            <w:vMerge/>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jc w:val="left"/>
              <w:rPr>
                <w:rFonts w:asciiTheme="majorBidi" w:eastAsia="MS PGothic" w:hAnsiTheme="majorBidi" w:cstheme="majorBidi"/>
                <w:sz w:val="20"/>
                <w:szCs w:val="24"/>
                <w:lang w:val="fr-CH"/>
              </w:rPr>
            </w:pPr>
          </w:p>
        </w:tc>
        <w:tc>
          <w:tcPr>
            <w:tcW w:w="1728" w:type="dxa"/>
            <w:vMerge/>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jc w:val="left"/>
              <w:rPr>
                <w:rFonts w:asciiTheme="majorBidi" w:eastAsia="MS PGothic" w:hAnsiTheme="majorBidi" w:cstheme="majorBidi"/>
                <w:sz w:val="20"/>
                <w:szCs w:val="24"/>
                <w:lang w:val="fr-CH"/>
              </w:rPr>
            </w:pPr>
          </w:p>
        </w:tc>
        <w:tc>
          <w:tcPr>
            <w:tcW w:w="1886" w:type="dxa"/>
            <w:vMerge/>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jc w:val="left"/>
              <w:rPr>
                <w:rFonts w:asciiTheme="majorBidi" w:eastAsia="MS PGothic" w:hAnsiTheme="majorBidi" w:cstheme="majorBidi"/>
                <w:sz w:val="20"/>
                <w:szCs w:val="24"/>
                <w:lang w:val="fr-CH"/>
              </w:rPr>
            </w:pPr>
          </w:p>
        </w:tc>
        <w:tc>
          <w:tcPr>
            <w:tcW w:w="1099" w:type="dxa"/>
            <w:vMerge/>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r>
      <w:tr w:rsidR="00540125" w:rsidRPr="00BF6B21" w:rsidTr="00E615FD">
        <w:trPr>
          <w:cantSplit/>
          <w:jc w:val="center"/>
        </w:trPr>
        <w:tc>
          <w:tcPr>
            <w:tcW w:w="1305" w:type="dxa"/>
            <w:vMerge/>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jc w:val="left"/>
              <w:rPr>
                <w:rFonts w:asciiTheme="majorBidi" w:eastAsia="MS PGothic" w:hAnsiTheme="majorBidi" w:cstheme="majorBidi"/>
                <w:sz w:val="20"/>
                <w:szCs w:val="24"/>
                <w:lang w:val="fr-CH"/>
              </w:rPr>
            </w:pPr>
          </w:p>
        </w:tc>
        <w:tc>
          <w:tcPr>
            <w:tcW w:w="2235" w:type="dxa"/>
            <w:tcBorders>
              <w:top w:val="single" w:sz="6" w:space="0" w:color="auto"/>
              <w:left w:val="single" w:sz="6"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421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575-421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8</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2" w:type="dxa"/>
            <w:vMerge/>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jc w:val="left"/>
              <w:rPr>
                <w:rFonts w:asciiTheme="majorBidi" w:eastAsia="MS PGothic" w:hAnsiTheme="majorBidi" w:cstheme="majorBidi"/>
                <w:sz w:val="20"/>
                <w:szCs w:val="24"/>
                <w:lang w:val="fr-CH"/>
              </w:rPr>
            </w:pPr>
          </w:p>
        </w:tc>
        <w:tc>
          <w:tcPr>
            <w:tcW w:w="1728" w:type="dxa"/>
            <w:vMerge/>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jc w:val="left"/>
              <w:rPr>
                <w:rFonts w:asciiTheme="majorBidi" w:eastAsia="MS PGothic" w:hAnsiTheme="majorBidi" w:cstheme="majorBidi"/>
                <w:sz w:val="20"/>
                <w:szCs w:val="24"/>
                <w:lang w:val="fr-CH"/>
              </w:rPr>
            </w:pPr>
          </w:p>
        </w:tc>
        <w:tc>
          <w:tcPr>
            <w:tcW w:w="1886" w:type="dxa"/>
            <w:vMerge/>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jc w:val="left"/>
              <w:rPr>
                <w:rFonts w:asciiTheme="majorBidi" w:eastAsia="MS PGothic" w:hAnsiTheme="majorBidi" w:cstheme="majorBidi"/>
                <w:sz w:val="20"/>
                <w:szCs w:val="24"/>
                <w:lang w:val="fr-CH"/>
              </w:rPr>
            </w:pPr>
          </w:p>
        </w:tc>
        <w:tc>
          <w:tcPr>
            <w:tcW w:w="1099" w:type="dxa"/>
            <w:vMerge/>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r>
      <w:tr w:rsidR="00540125" w:rsidRPr="00BF6B21" w:rsidTr="00E615FD">
        <w:trPr>
          <w:cantSplit/>
          <w:jc w:val="center"/>
        </w:trPr>
        <w:tc>
          <w:tcPr>
            <w:tcW w:w="1305" w:type="dxa"/>
            <w:vMerge/>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jc w:val="left"/>
              <w:rPr>
                <w:rFonts w:asciiTheme="majorBidi" w:eastAsia="MS PGothic" w:hAnsiTheme="majorBidi" w:cstheme="majorBidi"/>
                <w:sz w:val="20"/>
                <w:szCs w:val="24"/>
                <w:lang w:val="fr-CH"/>
              </w:rPr>
            </w:pPr>
          </w:p>
        </w:tc>
        <w:tc>
          <w:tcPr>
            <w:tcW w:w="223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440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025-440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25</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2" w:type="dxa"/>
            <w:vMerge/>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jc w:val="left"/>
              <w:rPr>
                <w:rFonts w:asciiTheme="majorBidi" w:eastAsia="MS PGothic" w:hAnsiTheme="majorBidi" w:cstheme="majorBidi"/>
                <w:sz w:val="20"/>
                <w:szCs w:val="24"/>
                <w:lang w:val="fr-CH"/>
              </w:rPr>
            </w:pPr>
          </w:p>
        </w:tc>
        <w:tc>
          <w:tcPr>
            <w:tcW w:w="1728" w:type="dxa"/>
            <w:vMerge/>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jc w:val="left"/>
              <w:rPr>
                <w:rFonts w:asciiTheme="majorBidi" w:eastAsia="MS PGothic" w:hAnsiTheme="majorBidi" w:cstheme="majorBidi"/>
                <w:sz w:val="20"/>
                <w:szCs w:val="24"/>
                <w:lang w:val="fr-CH"/>
              </w:rPr>
            </w:pPr>
          </w:p>
        </w:tc>
        <w:tc>
          <w:tcPr>
            <w:tcW w:w="1886" w:type="dxa"/>
            <w:vMerge/>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jc w:val="left"/>
              <w:rPr>
                <w:rFonts w:asciiTheme="majorBidi" w:eastAsia="MS PGothic" w:hAnsiTheme="majorBidi" w:cstheme="majorBidi"/>
                <w:sz w:val="20"/>
                <w:szCs w:val="24"/>
                <w:lang w:val="fr-CH"/>
              </w:rPr>
            </w:pPr>
          </w:p>
        </w:tc>
        <w:tc>
          <w:tcPr>
            <w:tcW w:w="1099" w:type="dxa"/>
            <w:vMerge/>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r>
      <w:tr w:rsidR="00540125" w:rsidRPr="00BF6B21" w:rsidTr="00E615FD">
        <w:trPr>
          <w:cantSplit/>
          <w:jc w:val="center"/>
        </w:trPr>
        <w:tc>
          <w:tcPr>
            <w:tcW w:w="1305" w:type="dxa"/>
            <w:vMerge w:val="restart"/>
            <w:tcBorders>
              <w:left w:val="single" w:sz="6" w:space="0" w:color="auto"/>
              <w:right w:val="single" w:sz="6" w:space="0" w:color="auto"/>
            </w:tcBorders>
            <w:tcMar>
              <w:left w:w="85" w:type="dxa"/>
              <w:right w:w="57" w:type="dxa"/>
            </w:tcMar>
            <w:vAlign w:val="center"/>
          </w:tcPr>
          <w:p w:rsidR="00540125" w:rsidRPr="00BF6B21" w:rsidRDefault="00540125" w:rsidP="00E615FD">
            <w:pPr>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F2D, F3E</w:t>
            </w:r>
          </w:p>
        </w:tc>
        <w:tc>
          <w:tcPr>
            <w:tcW w:w="223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413</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7-414</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14375</w:t>
            </w:r>
            <w:r w:rsidRPr="00BF6B21">
              <w:rPr>
                <w:rFonts w:asciiTheme="majorBidi" w:hAnsiTheme="majorBidi" w:cstheme="majorBidi"/>
                <w:noProof/>
                <w:sz w:val="20"/>
                <w:szCs w:val="24"/>
                <w:lang w:val="fr-CH"/>
              </w:rPr>
              <w:br/>
              <w:t>(espacement de 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25 kHz)</w:t>
            </w:r>
          </w:p>
        </w:tc>
        <w:tc>
          <w:tcPr>
            <w:tcW w:w="1362" w:type="dxa"/>
            <w:vMerge w:val="restart"/>
            <w:tcBorders>
              <w:left w:val="single" w:sz="6" w:space="0" w:color="auto"/>
              <w:right w:val="single" w:sz="6" w:space="0" w:color="auto"/>
            </w:tcBorders>
            <w:tcMar>
              <w:left w:w="85" w:type="dxa"/>
              <w:right w:w="57" w:type="dxa"/>
            </w:tcMar>
            <w:vAlign w:val="center"/>
          </w:tcPr>
          <w:p w:rsidR="00540125" w:rsidRPr="00BF6B21" w:rsidRDefault="00540125" w:rsidP="00E615FD">
            <w:pPr>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8</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w:t>
            </w:r>
          </w:p>
        </w:tc>
        <w:tc>
          <w:tcPr>
            <w:tcW w:w="1728" w:type="dxa"/>
            <w:vMerge w:val="restart"/>
            <w:tcBorders>
              <w:left w:val="single" w:sz="6" w:space="0" w:color="auto"/>
              <w:right w:val="single" w:sz="6" w:space="0" w:color="auto"/>
            </w:tcBorders>
            <w:tcMar>
              <w:left w:w="85" w:type="dxa"/>
              <w:right w:w="57" w:type="dxa"/>
            </w:tcMar>
            <w:vAlign w:val="center"/>
          </w:tcPr>
          <w:p w:rsidR="00540125" w:rsidRPr="00BF6B21" w:rsidRDefault="00540125" w:rsidP="00E615FD">
            <w:pPr>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6 mW</w:t>
            </w:r>
            <w:r w:rsidRPr="00BF6B21">
              <w:rPr>
                <w:rFonts w:asciiTheme="majorBidi" w:hAnsiTheme="majorBidi" w:cstheme="majorBidi"/>
                <w:noProof/>
                <w:sz w:val="20"/>
                <w:szCs w:val="24"/>
                <w:lang w:val="fr-CH"/>
              </w:rPr>
              <w:br/>
              <w:t>(2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dBm)</w:t>
            </w:r>
          </w:p>
        </w:tc>
        <w:tc>
          <w:tcPr>
            <w:tcW w:w="1886" w:type="dxa"/>
            <w:vMerge w:val="restart"/>
            <w:tcBorders>
              <w:left w:val="single" w:sz="6" w:space="0" w:color="auto"/>
              <w:right w:val="single" w:sz="6" w:space="0" w:color="auto"/>
            </w:tcBorders>
            <w:tcMar>
              <w:left w:w="85" w:type="dxa"/>
              <w:right w:w="57" w:type="dxa"/>
            </w:tcMar>
            <w:vAlign w:val="center"/>
          </w:tcPr>
          <w:p w:rsidR="00540125" w:rsidRPr="00BF6B21" w:rsidRDefault="00540125" w:rsidP="00E615FD">
            <w:pPr>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1 mW</w:t>
            </w:r>
            <w:r w:rsidRPr="00BF6B21">
              <w:rPr>
                <w:rFonts w:asciiTheme="majorBidi"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xml:space="preserve"> (2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dBi)</w:t>
            </w:r>
          </w:p>
        </w:tc>
        <w:tc>
          <w:tcPr>
            <w:tcW w:w="1099" w:type="dxa"/>
            <w:vMerge w:val="restart"/>
            <w:tcBorders>
              <w:left w:val="single" w:sz="6"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r w:rsidR="00540125" w:rsidRPr="00BF6B21" w:rsidTr="00E615FD">
        <w:trPr>
          <w:cantSplit/>
          <w:jc w:val="center"/>
        </w:trPr>
        <w:tc>
          <w:tcPr>
            <w:tcW w:w="1305" w:type="dxa"/>
            <w:vMerge/>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jc w:val="left"/>
              <w:rPr>
                <w:rFonts w:asciiTheme="majorBidi" w:eastAsia="MS PGothic" w:hAnsiTheme="majorBidi" w:cstheme="majorBidi"/>
                <w:sz w:val="20"/>
                <w:szCs w:val="24"/>
                <w:highlight w:val="yellow"/>
                <w:lang w:val="fr-CH"/>
              </w:rPr>
            </w:pPr>
          </w:p>
        </w:tc>
        <w:tc>
          <w:tcPr>
            <w:tcW w:w="223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454</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05-454</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19375</w:t>
            </w:r>
            <w:r w:rsidRPr="00BF6B21">
              <w:rPr>
                <w:rFonts w:asciiTheme="majorBidi" w:hAnsiTheme="majorBidi" w:cstheme="majorBidi"/>
                <w:noProof/>
                <w:sz w:val="20"/>
                <w:szCs w:val="24"/>
                <w:lang w:val="fr-CH"/>
              </w:rPr>
              <w:br/>
              <w:t>(espacement de 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25 kHz)</w:t>
            </w:r>
          </w:p>
        </w:tc>
        <w:tc>
          <w:tcPr>
            <w:tcW w:w="1362" w:type="dxa"/>
            <w:vMerge/>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jc w:val="left"/>
              <w:rPr>
                <w:rFonts w:asciiTheme="majorBidi" w:eastAsia="MS PGothic" w:hAnsiTheme="majorBidi" w:cstheme="majorBidi"/>
                <w:sz w:val="20"/>
                <w:szCs w:val="24"/>
                <w:lang w:val="fr-CH"/>
              </w:rPr>
            </w:pPr>
          </w:p>
        </w:tc>
        <w:tc>
          <w:tcPr>
            <w:tcW w:w="1728" w:type="dxa"/>
            <w:vMerge/>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jc w:val="left"/>
              <w:rPr>
                <w:rFonts w:asciiTheme="majorBidi" w:eastAsia="MS PGothic" w:hAnsiTheme="majorBidi" w:cstheme="majorBidi"/>
                <w:sz w:val="20"/>
                <w:szCs w:val="24"/>
                <w:lang w:val="fr-CH"/>
              </w:rPr>
            </w:pPr>
          </w:p>
        </w:tc>
        <w:tc>
          <w:tcPr>
            <w:tcW w:w="1886" w:type="dxa"/>
            <w:vMerge/>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jc w:val="left"/>
              <w:rPr>
                <w:rFonts w:asciiTheme="majorBidi" w:eastAsia="MS PGothic" w:hAnsiTheme="majorBidi" w:cstheme="majorBidi"/>
                <w:sz w:val="20"/>
                <w:szCs w:val="24"/>
                <w:lang w:val="fr-CH"/>
              </w:rPr>
            </w:pPr>
          </w:p>
        </w:tc>
        <w:tc>
          <w:tcPr>
            <w:tcW w:w="1099" w:type="dxa"/>
            <w:vMerge/>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r>
    </w:tbl>
    <w:p w:rsidR="00540125" w:rsidRPr="00BF6B21" w:rsidRDefault="00540125" w:rsidP="00540125">
      <w:pPr>
        <w:pStyle w:val="Tablefin"/>
        <w:rPr>
          <w:lang w:val="fr-CH"/>
        </w:rPr>
      </w:pPr>
    </w:p>
    <w:p w:rsidR="00540125" w:rsidRPr="00BF6B21" w:rsidRDefault="00540125" w:rsidP="00163B13">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19 (</w:t>
      </w:r>
      <w:r w:rsidRPr="00BF6B21">
        <w:rPr>
          <w:rFonts w:asciiTheme="majorBidi" w:hAnsiTheme="majorBidi" w:cstheme="majorBidi"/>
          <w:i/>
          <w:iCs/>
          <w:noProof/>
          <w:szCs w:val="24"/>
          <w:lang w:val="fr-CH"/>
        </w:rPr>
        <w:t>suite</w:t>
      </w:r>
      <w:r w:rsidRPr="00BF6B21">
        <w:rPr>
          <w:rFonts w:asciiTheme="majorBidi" w:hAnsiTheme="majorBidi" w:cstheme="majorBidi"/>
          <w:noProof/>
          <w:szCs w:val="24"/>
          <w:lang w:val="fr-CH"/>
        </w:rPr>
        <w:t>)</w:t>
      </w:r>
    </w:p>
    <w:tbl>
      <w:tblPr>
        <w:tblW w:w="9616" w:type="dxa"/>
        <w:jc w:val="center"/>
        <w:tblLayout w:type="fixed"/>
        <w:tblLook w:val="0000" w:firstRow="0" w:lastRow="0" w:firstColumn="0" w:lastColumn="0" w:noHBand="0" w:noVBand="0"/>
      </w:tblPr>
      <w:tblGrid>
        <w:gridCol w:w="1308"/>
        <w:gridCol w:w="2233"/>
        <w:gridCol w:w="1364"/>
        <w:gridCol w:w="1728"/>
        <w:gridCol w:w="1883"/>
        <w:gridCol w:w="1100"/>
      </w:tblGrid>
      <w:tr w:rsidR="00540125" w:rsidRPr="00BF6B21" w:rsidTr="00E615FD">
        <w:trPr>
          <w:cantSplit/>
          <w:jc w:val="center"/>
        </w:trPr>
        <w:tc>
          <w:tcPr>
            <w:tcW w:w="130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Type d</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émission</w:t>
            </w:r>
          </w:p>
        </w:tc>
        <w:tc>
          <w:tcPr>
            <w:tcW w:w="223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Bande de fréquences (MHz)</w:t>
            </w:r>
          </w:p>
        </w:tc>
        <w:tc>
          <w:tcPr>
            <w:tcW w:w="1360" w:type="dxa"/>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Largeur de bande occupée (kHz)</w:t>
            </w:r>
          </w:p>
        </w:tc>
        <w:tc>
          <w:tcPr>
            <w:tcW w:w="1729" w:type="dxa"/>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head"/>
              <w:keepNext w:val="0"/>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Niveau ou densité spectrale de puissance (p.i.r.e.)</w:t>
            </w:r>
          </w:p>
        </w:tc>
        <w:tc>
          <w:tcPr>
            <w:tcW w:w="1884" w:type="dxa"/>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Puissance d</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antenne et gain de l</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antenne</w:t>
            </w:r>
          </w:p>
        </w:tc>
        <w:tc>
          <w:tcPr>
            <w:tcW w:w="1101" w:type="dxa"/>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Détection</w:t>
            </w:r>
            <w:r w:rsidRPr="00BF6B21">
              <w:rPr>
                <w:rFonts w:asciiTheme="majorBidi" w:hAnsiTheme="majorBidi" w:cstheme="majorBidi"/>
                <w:noProof/>
                <w:sz w:val="20"/>
                <w:szCs w:val="24"/>
                <w:lang w:val="fr-CH"/>
              </w:rPr>
              <w:br/>
              <w:t>de la porteuse</w:t>
            </w:r>
          </w:p>
        </w:tc>
      </w:tr>
      <w:tr w:rsidR="00540125" w:rsidRPr="00BF6B21" w:rsidTr="00E615FD">
        <w:trPr>
          <w:cantSplit/>
          <w:jc w:val="center"/>
        </w:trPr>
        <w:tc>
          <w:tcPr>
            <w:tcW w:w="9616" w:type="dxa"/>
            <w:gridSpan w:val="6"/>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i/>
                <w:noProof/>
                <w:sz w:val="20"/>
                <w:szCs w:val="24"/>
                <w:lang w:val="fr-CH"/>
              </w:rPr>
              <w:t>Radiomessagerie</w:t>
            </w:r>
          </w:p>
        </w:tc>
      </w:tr>
      <w:tr w:rsidR="00540125" w:rsidRPr="00BF6B21" w:rsidTr="00E615FD">
        <w:trPr>
          <w:cantSplit/>
          <w:jc w:val="center"/>
        </w:trPr>
        <w:tc>
          <w:tcPr>
            <w:tcW w:w="130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F1B, F2B, F3E, G1B ou G2B</w:t>
            </w:r>
          </w:p>
        </w:tc>
        <w:tc>
          <w:tcPr>
            <w:tcW w:w="2234" w:type="dxa"/>
            <w:tcBorders>
              <w:top w:val="single" w:sz="6" w:space="0" w:color="auto"/>
              <w:left w:val="single" w:sz="6" w:space="0" w:color="auto"/>
              <w:bottom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highlight w:val="yellow"/>
                <w:lang w:val="fr-CH"/>
              </w:rPr>
            </w:pPr>
            <w:r w:rsidRPr="00BF6B21">
              <w:rPr>
                <w:rFonts w:asciiTheme="majorBidi" w:hAnsiTheme="majorBidi" w:cstheme="majorBidi"/>
                <w:sz w:val="20"/>
                <w:szCs w:val="24"/>
                <w:lang w:val="fr-CH"/>
              </w:rPr>
              <w:t>429</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75</w:t>
            </w:r>
            <w:r w:rsidRPr="00BF6B21">
              <w:rPr>
                <w:rFonts w:asciiTheme="majorBidi" w:hAnsiTheme="majorBidi" w:cstheme="majorBidi"/>
                <w:sz w:val="20"/>
                <w:szCs w:val="24"/>
                <w:lang w:val="fr-CH"/>
              </w:rPr>
              <w:br/>
              <w:t>429</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7625</w:t>
            </w:r>
            <w:r w:rsidRPr="00BF6B21">
              <w:rPr>
                <w:rFonts w:asciiTheme="majorBidi" w:eastAsia="MS PGothic" w:hAnsiTheme="majorBidi" w:cstheme="majorBidi"/>
                <w:sz w:val="20"/>
                <w:szCs w:val="24"/>
                <w:lang w:val="fr-CH"/>
              </w:rPr>
              <w:br/>
            </w:r>
            <w:r w:rsidRPr="00BF6B21">
              <w:rPr>
                <w:rFonts w:asciiTheme="majorBidi" w:hAnsiTheme="majorBidi" w:cstheme="majorBidi"/>
                <w:sz w:val="20"/>
                <w:szCs w:val="24"/>
                <w:lang w:val="fr-CH"/>
              </w:rPr>
              <w:t>429</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775</w:t>
            </w:r>
            <w:r w:rsidRPr="00BF6B21">
              <w:rPr>
                <w:rFonts w:asciiTheme="majorBidi" w:hAnsiTheme="majorBidi" w:cstheme="majorBidi"/>
                <w:sz w:val="20"/>
                <w:szCs w:val="24"/>
                <w:lang w:val="fr-CH"/>
              </w:rPr>
              <w:br/>
              <w:t>429</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7875</w:t>
            </w:r>
            <w:r w:rsidRPr="00BF6B21">
              <w:rPr>
                <w:rFonts w:asciiTheme="majorBidi" w:hAnsiTheme="majorBidi" w:cstheme="majorBidi"/>
                <w:sz w:val="20"/>
                <w:szCs w:val="24"/>
                <w:lang w:val="fr-CH"/>
              </w:rPr>
              <w:br/>
              <w:t>429</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8</w:t>
            </w:r>
          </w:p>
        </w:tc>
        <w:tc>
          <w:tcPr>
            <w:tcW w:w="136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8</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w:t>
            </w:r>
          </w:p>
        </w:tc>
        <w:tc>
          <w:tcPr>
            <w:tcW w:w="172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16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dBm)</w:t>
            </w:r>
            <w:r w:rsidRPr="00BF6B21">
              <w:rPr>
                <w:rFonts w:asciiTheme="majorBidi" w:hAnsiTheme="majorBidi" w:cstheme="majorBidi"/>
                <w:sz w:val="20"/>
                <w:szCs w:val="24"/>
                <w:lang w:val="fr-CH"/>
              </w:rPr>
              <w:t xml:space="preserve"> </w:t>
            </w:r>
          </w:p>
        </w:tc>
        <w:tc>
          <w:tcPr>
            <w:tcW w:w="188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lang w:val="fr-CH"/>
              </w:rPr>
              <w:t xml:space="preserve"> </w:t>
            </w:r>
            <w:r w:rsidRPr="00BF6B21">
              <w:rPr>
                <w:rFonts w:asciiTheme="majorBidi" w:hAnsiTheme="majorBidi" w:cstheme="majorBidi"/>
                <w:noProof/>
                <w:sz w:val="20"/>
                <w:szCs w:val="24"/>
                <w:lang w:val="fr-CH"/>
              </w:rPr>
              <w:t>2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dBi</w:t>
            </w:r>
          </w:p>
        </w:tc>
        <w:tc>
          <w:tcPr>
            <w:tcW w:w="1101"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 xml:space="preserve">7 </w:t>
            </w:r>
            <w:r w:rsidRPr="00BF6B21">
              <w:rPr>
                <w:rFonts w:asciiTheme="majorBidi" w:eastAsia="MS PGothic" w:hAnsiTheme="majorBidi" w:cstheme="majorBidi"/>
                <w:sz w:val="20"/>
                <w:lang w:val="fr-CH"/>
              </w:rPr>
              <w:sym w:font="Symbol" w:char="F06D"/>
            </w:r>
            <w:r w:rsidRPr="00BF6B21">
              <w:rPr>
                <w:rFonts w:asciiTheme="majorBidi" w:hAnsiTheme="majorBidi" w:cstheme="majorBidi"/>
                <w:noProof/>
                <w:sz w:val="20"/>
                <w:szCs w:val="24"/>
                <w:lang w:val="fr-CH"/>
              </w:rPr>
              <w:t>V</w:t>
            </w:r>
          </w:p>
        </w:tc>
      </w:tr>
      <w:tr w:rsidR="00540125" w:rsidRPr="00BF6B21" w:rsidTr="00E615FD">
        <w:trPr>
          <w:cantSplit/>
          <w:jc w:val="center"/>
        </w:trPr>
        <w:tc>
          <w:tcPr>
            <w:tcW w:w="9616"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center"/>
              <w:rPr>
                <w:rFonts w:asciiTheme="majorBidi" w:eastAsia="MS PGothic" w:hAnsiTheme="majorBidi" w:cstheme="majorBidi"/>
                <w:i/>
                <w:sz w:val="20"/>
                <w:szCs w:val="24"/>
                <w:lang w:val="fr-CH"/>
              </w:rPr>
            </w:pPr>
            <w:r w:rsidRPr="00BF6B21">
              <w:rPr>
                <w:rFonts w:asciiTheme="majorBidi" w:hAnsiTheme="majorBidi" w:cstheme="majorBidi"/>
                <w:i/>
                <w:noProof/>
                <w:sz w:val="20"/>
                <w:szCs w:val="24"/>
                <w:lang w:val="fr-CH"/>
              </w:rPr>
              <w:t>Microphone hertzien</w:t>
            </w:r>
          </w:p>
        </w:tc>
      </w:tr>
      <w:tr w:rsidR="00540125" w:rsidRPr="00BF6B21" w:rsidTr="00E615FD">
        <w:trPr>
          <w:cantSplit/>
          <w:jc w:val="center"/>
        </w:trPr>
        <w:tc>
          <w:tcPr>
            <w:tcW w:w="1308" w:type="dxa"/>
            <w:tcBorders>
              <w:top w:val="single" w:sz="4" w:space="0" w:color="auto"/>
              <w:left w:val="single" w:sz="6" w:space="0" w:color="auto"/>
              <w:bottom w:val="single" w:sz="4" w:space="0" w:color="auto"/>
            </w:tcBorders>
            <w:tcMar>
              <w:left w:w="85" w:type="dxa"/>
              <w:right w:w="57" w:type="dxa"/>
            </w:tcMar>
            <w:vAlign w:val="center"/>
          </w:tcPr>
          <w:p w:rsidR="00540125" w:rsidRPr="00921A27" w:rsidRDefault="00540125" w:rsidP="00E615FD">
            <w:pPr>
              <w:pStyle w:val="Tabletext"/>
              <w:jc w:val="left"/>
              <w:rPr>
                <w:rFonts w:asciiTheme="majorBidi" w:eastAsia="MS PGothic" w:hAnsiTheme="majorBidi" w:cstheme="majorBidi"/>
                <w:sz w:val="20"/>
                <w:szCs w:val="24"/>
                <w:lang w:val="es-ES_tradnl"/>
              </w:rPr>
            </w:pPr>
            <w:r w:rsidRPr="00921A27">
              <w:rPr>
                <w:rFonts w:asciiTheme="majorBidi" w:hAnsiTheme="majorBidi" w:cstheme="majorBidi"/>
                <w:noProof/>
                <w:color w:val="000000"/>
                <w:sz w:val="20"/>
                <w:szCs w:val="24"/>
                <w:lang w:val="es-ES_tradnl"/>
              </w:rPr>
              <w:t>F1D, F1E, F2D, F3E, F7D, F7E, F7W, F8E, F8W, F9W, D1D, D1E, D7D, D7E, D7W, G1D, G1E, G7D, G7E, G7W ou N0N</w:t>
            </w:r>
          </w:p>
        </w:tc>
        <w:tc>
          <w:tcPr>
            <w:tcW w:w="2234"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color w:val="000000"/>
                <w:sz w:val="20"/>
                <w:szCs w:val="24"/>
                <w:lang w:val="fr-CH"/>
              </w:rPr>
              <w:t>806</w:t>
            </w:r>
            <w:r w:rsidRPr="00BF6B21">
              <w:rPr>
                <w:rFonts w:asciiTheme="majorBidi" w:eastAsia="MS PGothic" w:hAnsiTheme="majorBidi" w:cstheme="majorBidi"/>
                <w:noProof/>
                <w:color w:val="000000"/>
                <w:sz w:val="20"/>
                <w:szCs w:val="24"/>
                <w:lang w:val="fr-CH"/>
              </w:rPr>
              <w:t>,</w:t>
            </w:r>
            <w:r w:rsidRPr="00BF6B21">
              <w:rPr>
                <w:rFonts w:asciiTheme="majorBidi" w:hAnsiTheme="majorBidi" w:cstheme="majorBidi"/>
                <w:noProof/>
                <w:color w:val="000000"/>
                <w:sz w:val="20"/>
                <w:szCs w:val="24"/>
                <w:lang w:val="fr-CH"/>
              </w:rPr>
              <w:t>125-809</w:t>
            </w:r>
            <w:r w:rsidRPr="00BF6B21">
              <w:rPr>
                <w:rFonts w:asciiTheme="majorBidi" w:eastAsia="MS PGothic" w:hAnsiTheme="majorBidi" w:cstheme="majorBidi"/>
                <w:noProof/>
                <w:color w:val="000000"/>
                <w:sz w:val="20"/>
                <w:szCs w:val="24"/>
                <w:lang w:val="fr-CH"/>
              </w:rPr>
              <w:t>,</w:t>
            </w:r>
            <w:r w:rsidRPr="00BF6B21">
              <w:rPr>
                <w:rFonts w:asciiTheme="majorBidi" w:hAnsiTheme="majorBidi" w:cstheme="majorBidi"/>
                <w:noProof/>
                <w:color w:val="000000"/>
                <w:sz w:val="20"/>
                <w:szCs w:val="24"/>
                <w:lang w:val="fr-CH"/>
              </w:rPr>
              <w:t>75</w:t>
            </w:r>
            <w:r w:rsidRPr="00BF6B21">
              <w:rPr>
                <w:rFonts w:asciiTheme="majorBidi" w:hAnsiTheme="majorBidi" w:cstheme="majorBidi"/>
                <w:noProof/>
                <w:color w:val="000000"/>
                <w:sz w:val="20"/>
                <w:szCs w:val="24"/>
                <w:lang w:val="fr-CH"/>
              </w:rPr>
              <w:br/>
              <w:t>(</w:t>
            </w:r>
            <w:r w:rsidRPr="00BF6B21">
              <w:rPr>
                <w:rFonts w:asciiTheme="majorBidi" w:hAnsiTheme="majorBidi" w:cstheme="majorBidi"/>
                <w:noProof/>
                <w:sz w:val="20"/>
                <w:szCs w:val="24"/>
                <w:lang w:val="fr-CH"/>
              </w:rPr>
              <w:t xml:space="preserve">espacement de </w:t>
            </w:r>
            <w:r w:rsidRPr="00BF6B21">
              <w:rPr>
                <w:rFonts w:asciiTheme="majorBidi" w:hAnsiTheme="majorBidi" w:cstheme="majorBidi"/>
                <w:noProof/>
                <w:color w:val="000000"/>
                <w:sz w:val="20"/>
                <w:szCs w:val="24"/>
                <w:lang w:val="fr-CH"/>
              </w:rPr>
              <w:t>125 kHz)</w:t>
            </w:r>
          </w:p>
        </w:tc>
        <w:tc>
          <w:tcPr>
            <w:tcW w:w="1365"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Modulation de fréquence (sauf la modulation par déplacement de fréquence)</w:t>
            </w:r>
            <w:r w:rsidRPr="00BF6B21">
              <w:rPr>
                <w:rFonts w:asciiTheme="majorBidi"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110</w:t>
            </w:r>
            <w:r w:rsidRPr="00BF6B21">
              <w:rPr>
                <w:rFonts w:asciiTheme="majorBidi" w:eastAsia="MS PGothic" w:hAnsiTheme="majorBidi" w:cstheme="majorBidi"/>
                <w:noProof/>
                <w:color w:val="000000"/>
                <w:sz w:val="20"/>
                <w:szCs w:val="24"/>
                <w:lang w:val="fr-CH"/>
              </w:rPr>
              <w:br/>
            </w:r>
            <w:r w:rsidRPr="00BF6B21">
              <w:rPr>
                <w:rFonts w:asciiTheme="majorBidi" w:hAnsiTheme="majorBidi" w:cstheme="majorBidi"/>
                <w:noProof/>
                <w:szCs w:val="24"/>
                <w:lang w:val="fr-CH"/>
              </w:rPr>
              <w:br/>
            </w:r>
            <w:r w:rsidRPr="00BF6B21">
              <w:rPr>
                <w:rFonts w:asciiTheme="majorBidi" w:hAnsiTheme="majorBidi" w:cstheme="majorBidi"/>
                <w:noProof/>
                <w:color w:val="000000"/>
                <w:sz w:val="20"/>
                <w:szCs w:val="24"/>
                <w:lang w:val="fr-CH"/>
              </w:rPr>
              <w:t>Modulation de fr</w:t>
            </w:r>
            <w:r w:rsidRPr="00BF6B21">
              <w:rPr>
                <w:rFonts w:asciiTheme="majorBidi" w:hAnsiTheme="majorBidi" w:cstheme="majorBidi"/>
                <w:noProof/>
                <w:sz w:val="20"/>
                <w:szCs w:val="24"/>
                <w:lang w:val="fr-CH"/>
              </w:rPr>
              <w:t>é</w:t>
            </w:r>
            <w:r w:rsidRPr="00BF6B21">
              <w:rPr>
                <w:rFonts w:asciiTheme="majorBidi" w:hAnsiTheme="majorBidi" w:cstheme="majorBidi"/>
                <w:noProof/>
                <w:color w:val="000000"/>
                <w:sz w:val="20"/>
                <w:szCs w:val="24"/>
                <w:lang w:val="fr-CH"/>
              </w:rPr>
              <w:t>quence (uniquement la modulation par d</w:t>
            </w:r>
            <w:r w:rsidRPr="00BF6B21">
              <w:rPr>
                <w:rFonts w:asciiTheme="majorBidi" w:hAnsiTheme="majorBidi" w:cstheme="majorBidi"/>
                <w:noProof/>
                <w:sz w:val="20"/>
                <w:szCs w:val="24"/>
                <w:lang w:val="fr-CH"/>
              </w:rPr>
              <w:t>é</w:t>
            </w:r>
            <w:r w:rsidRPr="00BF6B21">
              <w:rPr>
                <w:rFonts w:asciiTheme="majorBidi" w:hAnsiTheme="majorBidi" w:cstheme="majorBidi"/>
                <w:noProof/>
                <w:color w:val="000000"/>
                <w:sz w:val="20"/>
                <w:szCs w:val="24"/>
                <w:lang w:val="fr-CH"/>
              </w:rPr>
              <w:t>placement de fr</w:t>
            </w:r>
            <w:r w:rsidRPr="00BF6B21">
              <w:rPr>
                <w:rFonts w:asciiTheme="majorBidi" w:hAnsiTheme="majorBidi" w:cstheme="majorBidi"/>
                <w:noProof/>
                <w:sz w:val="20"/>
                <w:szCs w:val="24"/>
                <w:lang w:val="fr-CH"/>
              </w:rPr>
              <w:t>é</w:t>
            </w:r>
            <w:r w:rsidRPr="00BF6B21">
              <w:rPr>
                <w:rFonts w:asciiTheme="majorBidi" w:hAnsiTheme="majorBidi" w:cstheme="majorBidi"/>
                <w:noProof/>
                <w:color w:val="000000"/>
                <w:sz w:val="20"/>
                <w:szCs w:val="24"/>
                <w:lang w:val="fr-CH"/>
              </w:rPr>
              <w:t>quence), modulation de phase ou modulation d</w:t>
            </w:r>
            <w:r w:rsidR="00787779" w:rsidRPr="00BF6B21">
              <w:rPr>
                <w:rFonts w:asciiTheme="majorBidi" w:hAnsiTheme="majorBidi" w:cstheme="majorBidi"/>
                <w:noProof/>
                <w:color w:val="000000"/>
                <w:sz w:val="20"/>
                <w:szCs w:val="24"/>
                <w:lang w:val="fr-CH"/>
              </w:rPr>
              <w:t>'</w:t>
            </w:r>
            <w:r w:rsidRPr="00BF6B21">
              <w:rPr>
                <w:rFonts w:asciiTheme="majorBidi" w:hAnsiTheme="majorBidi" w:cstheme="majorBidi"/>
                <w:noProof/>
                <w:color w:val="000000"/>
                <w:sz w:val="20"/>
                <w:szCs w:val="24"/>
                <w:lang w:val="fr-CH"/>
              </w:rPr>
              <w:t>amplitude en quadrature</w:t>
            </w:r>
            <w:r w:rsidRPr="00BF6B21">
              <w:rPr>
                <w:rFonts w:asciiTheme="majorBidi" w:eastAsia="MS PGothic" w:hAnsiTheme="majorBidi" w:cstheme="majorBidi"/>
                <w:noProof/>
                <w:color w:val="000000"/>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color w:val="000000"/>
                <w:sz w:val="12"/>
                <w:szCs w:val="24"/>
                <w:lang w:val="fr-CH"/>
              </w:rPr>
              <w:t> </w:t>
            </w:r>
            <w:r w:rsidRPr="00BF6B21">
              <w:rPr>
                <w:rFonts w:asciiTheme="majorBidi" w:hAnsiTheme="majorBidi" w:cstheme="majorBidi"/>
                <w:noProof/>
                <w:color w:val="000000"/>
                <w:sz w:val="20"/>
                <w:szCs w:val="24"/>
                <w:lang w:val="fr-CH"/>
              </w:rPr>
              <w:t>192</w:t>
            </w:r>
          </w:p>
        </w:tc>
        <w:tc>
          <w:tcPr>
            <w:tcW w:w="1724" w:type="dxa"/>
            <w:tcBorders>
              <w:top w:val="single" w:sz="4" w:space="0" w:color="auto"/>
              <w:bottom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color w:val="000000"/>
                <w:sz w:val="12"/>
                <w:szCs w:val="24"/>
                <w:lang w:val="fr-CH"/>
              </w:rPr>
              <w:t> </w:t>
            </w:r>
            <w:r w:rsidRPr="00BF6B21">
              <w:rPr>
                <w:rFonts w:asciiTheme="majorBidi" w:hAnsiTheme="majorBidi" w:cstheme="majorBidi"/>
                <w:noProof/>
                <w:color w:val="000000"/>
                <w:sz w:val="20"/>
                <w:szCs w:val="24"/>
                <w:lang w:val="fr-CH"/>
              </w:rPr>
              <w:t>16 mW</w:t>
            </w:r>
            <w:r w:rsidRPr="00BF6B21">
              <w:rPr>
                <w:rFonts w:asciiTheme="majorBidi" w:eastAsia="MS PGothic" w:hAnsiTheme="majorBidi" w:cstheme="majorBidi"/>
                <w:noProof/>
                <w:color w:val="000000"/>
                <w:sz w:val="20"/>
                <w:szCs w:val="24"/>
                <w:lang w:val="fr-CH"/>
              </w:rPr>
              <w:br/>
            </w:r>
            <w:r w:rsidRPr="00BF6B21">
              <w:rPr>
                <w:rFonts w:asciiTheme="majorBidi" w:hAnsiTheme="majorBidi" w:cstheme="majorBidi"/>
                <w:noProof/>
                <w:color w:val="000000"/>
                <w:sz w:val="20"/>
                <w:szCs w:val="24"/>
                <w:lang w:val="fr-CH"/>
              </w:rPr>
              <w:t>(12</w:t>
            </w:r>
            <w:r w:rsidRPr="00BF6B21">
              <w:rPr>
                <w:rFonts w:asciiTheme="majorBidi" w:eastAsia="MS PGothic" w:hAnsiTheme="majorBidi" w:cstheme="majorBidi"/>
                <w:noProof/>
                <w:color w:val="000000"/>
                <w:sz w:val="20"/>
                <w:szCs w:val="24"/>
                <w:lang w:val="fr-CH"/>
              </w:rPr>
              <w:t>,</w:t>
            </w:r>
            <w:r w:rsidRPr="00BF6B21">
              <w:rPr>
                <w:rFonts w:asciiTheme="majorBidi" w:hAnsiTheme="majorBidi" w:cstheme="majorBidi"/>
                <w:noProof/>
                <w:color w:val="000000"/>
                <w:sz w:val="20"/>
                <w:szCs w:val="24"/>
                <w:lang w:val="fr-CH"/>
              </w:rPr>
              <w:t>14 dBm)</w:t>
            </w:r>
            <w:r w:rsidRPr="00BF6B21">
              <w:rPr>
                <w:rFonts w:asciiTheme="majorBidi" w:hAnsiTheme="majorBidi" w:cstheme="majorBidi"/>
                <w:color w:val="000000"/>
                <w:sz w:val="20"/>
                <w:szCs w:val="24"/>
                <w:lang w:val="fr-CH"/>
              </w:rPr>
              <w:t xml:space="preserve"> </w:t>
            </w:r>
          </w:p>
        </w:tc>
        <w:tc>
          <w:tcPr>
            <w:tcW w:w="1884"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color w:val="000000"/>
                <w:sz w:val="12"/>
                <w:szCs w:val="24"/>
                <w:lang w:val="fr-CH"/>
              </w:rPr>
              <w:t> </w:t>
            </w:r>
            <w:r w:rsidRPr="00BF6B21">
              <w:rPr>
                <w:rFonts w:asciiTheme="majorBidi" w:hAnsiTheme="majorBidi" w:cstheme="majorBidi"/>
                <w:noProof/>
                <w:color w:val="000000"/>
                <w:sz w:val="20"/>
                <w:szCs w:val="24"/>
                <w:lang w:val="fr-CH"/>
              </w:rPr>
              <w:t>10 mW</w:t>
            </w:r>
            <w:r w:rsidRPr="00BF6B21">
              <w:rPr>
                <w:rFonts w:asciiTheme="majorBidi" w:eastAsia="MS PGothic" w:hAnsiTheme="majorBidi" w:cstheme="majorBidi"/>
                <w:noProof/>
                <w:color w:val="000000"/>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xml:space="preserve"> </w:t>
            </w:r>
            <w:r w:rsidRPr="00BF6B21">
              <w:rPr>
                <w:rFonts w:asciiTheme="majorBidi" w:hAnsiTheme="majorBidi" w:cstheme="majorBidi"/>
                <w:noProof/>
                <w:color w:val="000000"/>
                <w:sz w:val="20"/>
                <w:szCs w:val="24"/>
                <w:lang w:val="fr-CH"/>
              </w:rPr>
              <w:t>2</w:t>
            </w:r>
            <w:r w:rsidRPr="00BF6B21">
              <w:rPr>
                <w:rFonts w:asciiTheme="majorBidi" w:eastAsia="MS PGothic" w:hAnsiTheme="majorBidi" w:cstheme="majorBidi"/>
                <w:noProof/>
                <w:color w:val="000000"/>
                <w:sz w:val="20"/>
                <w:szCs w:val="24"/>
                <w:lang w:val="fr-CH"/>
              </w:rPr>
              <w:t>,</w:t>
            </w:r>
            <w:r w:rsidRPr="00BF6B21">
              <w:rPr>
                <w:rFonts w:asciiTheme="majorBidi" w:hAnsiTheme="majorBidi" w:cstheme="majorBidi"/>
                <w:noProof/>
                <w:color w:val="000000"/>
                <w:sz w:val="20"/>
                <w:szCs w:val="24"/>
                <w:lang w:val="fr-CH"/>
              </w:rPr>
              <w:t>14 dBi</w:t>
            </w:r>
          </w:p>
        </w:tc>
        <w:tc>
          <w:tcPr>
            <w:tcW w:w="1101" w:type="dxa"/>
            <w:tcBorders>
              <w:top w:val="single" w:sz="4" w:space="0" w:color="auto"/>
              <w:bottom w:val="single" w:sz="6"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color w:val="000000"/>
                <w:sz w:val="20"/>
                <w:szCs w:val="24"/>
                <w:lang w:val="fr-CH"/>
              </w:rPr>
              <w:t>Non</w:t>
            </w:r>
            <w:r w:rsidRPr="00BF6B21">
              <w:rPr>
                <w:rFonts w:asciiTheme="majorBidi" w:eastAsia="MS PGothic" w:hAnsiTheme="majorBidi" w:cstheme="majorBidi"/>
                <w:noProof/>
                <w:color w:val="000000"/>
                <w:sz w:val="20"/>
                <w:szCs w:val="24"/>
                <w:lang w:val="fr-CH"/>
              </w:rPr>
              <w:br/>
            </w:r>
            <w:r w:rsidRPr="00BF6B21">
              <w:rPr>
                <w:rFonts w:asciiTheme="majorBidi" w:hAnsiTheme="majorBidi" w:cstheme="majorBidi"/>
                <w:noProof/>
                <w:color w:val="000000"/>
                <w:sz w:val="20"/>
                <w:szCs w:val="24"/>
                <w:lang w:val="fr-CH"/>
              </w:rPr>
              <w:t>requise</w:t>
            </w:r>
          </w:p>
        </w:tc>
      </w:tr>
      <w:tr w:rsidR="00540125" w:rsidRPr="00BF6B21" w:rsidTr="00E615FD">
        <w:trPr>
          <w:cantSplit/>
          <w:jc w:val="center"/>
        </w:trPr>
        <w:tc>
          <w:tcPr>
            <w:tcW w:w="1308" w:type="dxa"/>
            <w:vMerge w:val="restart"/>
            <w:tcBorders>
              <w:top w:val="single" w:sz="4" w:space="0" w:color="auto"/>
              <w:left w:val="single" w:sz="6" w:space="0" w:color="auto"/>
              <w:bottom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F3E, F8W, F2D ou F9W</w:t>
            </w:r>
          </w:p>
        </w:tc>
        <w:tc>
          <w:tcPr>
            <w:tcW w:w="223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highlight w:val="yellow"/>
                <w:lang w:val="fr-CH"/>
              </w:rPr>
            </w:pPr>
            <w:r w:rsidRPr="00BF6B21">
              <w:rPr>
                <w:rFonts w:asciiTheme="majorBidi" w:hAnsiTheme="majorBidi" w:cstheme="majorBidi"/>
                <w:noProof/>
                <w:sz w:val="20"/>
                <w:szCs w:val="24"/>
                <w:lang w:val="fr-CH"/>
              </w:rPr>
              <w:t>322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025-322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15</w:t>
            </w:r>
            <w:r w:rsidRPr="00BF6B21">
              <w:rPr>
                <w:rFonts w:asciiTheme="majorBidi" w:hAnsiTheme="majorBidi" w:cstheme="majorBidi"/>
                <w:noProof/>
                <w:sz w:val="20"/>
                <w:szCs w:val="24"/>
                <w:lang w:val="fr-CH"/>
              </w:rPr>
              <w:br/>
              <w:t>(espacement de 25 kHz)</w:t>
            </w:r>
          </w:p>
        </w:tc>
        <w:tc>
          <w:tcPr>
            <w:tcW w:w="1365" w:type="dxa"/>
            <w:vMerge w:val="restart"/>
            <w:tcBorders>
              <w:top w:val="single" w:sz="6" w:space="0" w:color="auto"/>
              <w:left w:val="single" w:sz="6" w:space="0" w:color="auto"/>
              <w:bottom w:val="nil"/>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highlight w:val="yellow"/>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30</w:t>
            </w:r>
          </w:p>
        </w:tc>
        <w:tc>
          <w:tcPr>
            <w:tcW w:w="1724" w:type="dxa"/>
            <w:vMerge w:val="restart"/>
            <w:tcBorders>
              <w:top w:val="single" w:sz="6" w:space="0" w:color="auto"/>
              <w:bottom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highlight w:val="yellow"/>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6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dBm)</w:t>
            </w:r>
            <w:r w:rsidRPr="00BF6B21">
              <w:rPr>
                <w:rFonts w:asciiTheme="majorBidi" w:hAnsiTheme="majorBidi" w:cstheme="majorBidi"/>
                <w:sz w:val="20"/>
                <w:szCs w:val="24"/>
                <w:lang w:val="fr-CH"/>
              </w:rPr>
              <w:t xml:space="preserve"> </w:t>
            </w:r>
          </w:p>
        </w:tc>
        <w:tc>
          <w:tcPr>
            <w:tcW w:w="1884" w:type="dxa"/>
            <w:vMerge w:val="restar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highlight w:val="yellow"/>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xml:space="preserve"> 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dBi</w:t>
            </w:r>
            <w:r w:rsidRPr="00BF6B21">
              <w:rPr>
                <w:rFonts w:asciiTheme="majorBidi" w:hAnsiTheme="majorBidi" w:cstheme="majorBidi"/>
                <w:noProof/>
                <w:sz w:val="20"/>
                <w:szCs w:val="24"/>
                <w:lang w:val="fr-CH"/>
              </w:rPr>
              <w:t></w:t>
            </w:r>
            <w:r w:rsidRPr="00BF6B21">
              <w:rPr>
                <w:rFonts w:asciiTheme="majorBidi" w:eastAsia="MS PGothic" w:hAnsiTheme="majorBidi" w:cstheme="majorBidi"/>
                <w:sz w:val="20"/>
                <w:szCs w:val="24"/>
                <w:lang w:val="fr-CH"/>
              </w:rPr>
              <w:br/>
            </w:r>
          </w:p>
        </w:tc>
        <w:tc>
          <w:tcPr>
            <w:tcW w:w="1101" w:type="dxa"/>
            <w:vMerge w:val="restart"/>
            <w:tcBorders>
              <w:top w:val="single" w:sz="6" w:space="0" w:color="auto"/>
              <w:bottom w:val="nil"/>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highlight w:val="yellow"/>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r w:rsidR="00540125" w:rsidRPr="00BF6B21" w:rsidTr="00E615FD">
        <w:trPr>
          <w:cantSplit/>
          <w:jc w:val="center"/>
        </w:trPr>
        <w:tc>
          <w:tcPr>
            <w:tcW w:w="1308" w:type="dxa"/>
            <w:vMerge/>
            <w:tcBorders>
              <w:left w:val="single" w:sz="6" w:space="0" w:color="auto"/>
              <w:bottom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c>
          <w:tcPr>
            <w:tcW w:w="2234"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322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25-322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4</w:t>
            </w:r>
            <w:r w:rsidRPr="00BF6B21">
              <w:rPr>
                <w:rFonts w:asciiTheme="majorBidi" w:hAnsiTheme="majorBidi" w:cstheme="majorBidi"/>
                <w:noProof/>
                <w:sz w:val="20"/>
                <w:szCs w:val="24"/>
                <w:lang w:val="fr-CH"/>
              </w:rPr>
              <w:br/>
              <w:t>(espacement de 25 kHz)</w:t>
            </w:r>
          </w:p>
        </w:tc>
        <w:tc>
          <w:tcPr>
            <w:tcW w:w="1365" w:type="dxa"/>
            <w:vMerge/>
            <w:tcBorders>
              <w:left w:val="single" w:sz="6" w:space="0" w:color="auto"/>
              <w:bottom w:val="single" w:sz="6"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1724" w:type="dxa"/>
            <w:vMerge/>
            <w:tcBorders>
              <w:left w:val="single" w:sz="6" w:space="0" w:color="auto"/>
              <w:bottom w:val="single" w:sz="6"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1884" w:type="dxa"/>
            <w:vMerge/>
            <w:tcBorders>
              <w:left w:val="single" w:sz="6" w:space="0" w:color="auto"/>
              <w:bottom w:val="single" w:sz="6"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1101" w:type="dxa"/>
            <w:vMerge/>
            <w:tcBorders>
              <w:left w:val="single" w:sz="6" w:space="0" w:color="auto"/>
              <w:bottom w:val="single" w:sz="6"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p>
        </w:tc>
      </w:tr>
      <w:tr w:rsidR="00540125" w:rsidRPr="00BF6B21" w:rsidTr="00E615FD">
        <w:trPr>
          <w:cantSplit/>
          <w:jc w:val="center"/>
        </w:trPr>
        <w:tc>
          <w:tcPr>
            <w:tcW w:w="1308" w:type="dxa"/>
            <w:tcBorders>
              <w:top w:val="single" w:sz="6" w:space="0" w:color="auto"/>
              <w:left w:val="single" w:sz="6" w:space="0" w:color="auto"/>
              <w:bottom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F3E ou F8W</w:t>
            </w:r>
          </w:p>
        </w:tc>
        <w:tc>
          <w:tcPr>
            <w:tcW w:w="223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sz w:val="20"/>
                <w:szCs w:val="24"/>
                <w:lang w:val="fr-CH"/>
              </w:rPr>
              <w:t>74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58,74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64,74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70,74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76</w:t>
            </w:r>
          </w:p>
        </w:tc>
        <w:tc>
          <w:tcPr>
            <w:tcW w:w="136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60</w:t>
            </w:r>
          </w:p>
        </w:tc>
        <w:tc>
          <w:tcPr>
            <w:tcW w:w="172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color w:val="000000"/>
                <w:sz w:val="20"/>
                <w:szCs w:val="24"/>
                <w:lang w:val="fr-CH"/>
              </w:rPr>
              <w:t> </w:t>
            </w:r>
            <w:r w:rsidRPr="00BF6B21">
              <w:rPr>
                <w:rFonts w:asciiTheme="majorBidi" w:hAnsiTheme="majorBidi" w:cstheme="majorBidi"/>
                <w:noProof/>
                <w:color w:val="000000"/>
                <w:sz w:val="20"/>
                <w:szCs w:val="24"/>
                <w:lang w:val="fr-CH"/>
              </w:rPr>
              <w:t>16 mW</w:t>
            </w:r>
            <w:r w:rsidRPr="00BF6B21">
              <w:rPr>
                <w:rFonts w:asciiTheme="majorBidi" w:eastAsia="MS PGothic" w:hAnsiTheme="majorBidi" w:cstheme="majorBidi"/>
                <w:noProof/>
                <w:color w:val="000000"/>
                <w:sz w:val="20"/>
                <w:szCs w:val="24"/>
                <w:lang w:val="fr-CH"/>
              </w:rPr>
              <w:br/>
            </w:r>
            <w:r w:rsidRPr="00BF6B21">
              <w:rPr>
                <w:rFonts w:asciiTheme="majorBidi" w:hAnsiTheme="majorBidi" w:cstheme="majorBidi"/>
                <w:noProof/>
                <w:color w:val="000000"/>
                <w:sz w:val="20"/>
                <w:szCs w:val="24"/>
                <w:lang w:val="fr-CH"/>
              </w:rPr>
              <w:t>(12</w:t>
            </w:r>
            <w:r w:rsidRPr="00BF6B21">
              <w:rPr>
                <w:rFonts w:asciiTheme="majorBidi" w:eastAsia="MS PGothic" w:hAnsiTheme="majorBidi" w:cstheme="majorBidi"/>
                <w:noProof/>
                <w:color w:val="000000"/>
                <w:sz w:val="20"/>
                <w:szCs w:val="24"/>
                <w:lang w:val="fr-CH"/>
              </w:rPr>
              <w:t>,</w:t>
            </w:r>
            <w:r w:rsidRPr="00BF6B21">
              <w:rPr>
                <w:rFonts w:asciiTheme="majorBidi" w:hAnsiTheme="majorBidi" w:cstheme="majorBidi"/>
                <w:noProof/>
                <w:color w:val="000000"/>
                <w:sz w:val="20"/>
                <w:szCs w:val="24"/>
                <w:lang w:val="fr-CH"/>
              </w:rPr>
              <w:t>14 dBm)</w:t>
            </w:r>
            <w:r w:rsidRPr="00BF6B21">
              <w:rPr>
                <w:rFonts w:asciiTheme="majorBidi" w:hAnsiTheme="majorBidi" w:cstheme="majorBidi"/>
                <w:color w:val="000000"/>
                <w:sz w:val="20"/>
                <w:szCs w:val="24"/>
                <w:lang w:val="fr-CH"/>
              </w:rPr>
              <w:t xml:space="preserve"> </w:t>
            </w:r>
          </w:p>
        </w:tc>
        <w:tc>
          <w:tcPr>
            <w:tcW w:w="188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bookmarkStart w:id="670" w:name="OLE_LINK4"/>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color w:val="000000"/>
                <w:sz w:val="20"/>
                <w:szCs w:val="24"/>
                <w:lang w:val="fr-CH"/>
              </w:rPr>
              <w:t> </w:t>
            </w:r>
            <w:r w:rsidRPr="00BF6B21">
              <w:rPr>
                <w:rFonts w:asciiTheme="majorBidi" w:hAnsiTheme="majorBidi" w:cstheme="majorBidi"/>
                <w:noProof/>
                <w:color w:val="000000"/>
                <w:sz w:val="20"/>
                <w:szCs w:val="24"/>
                <w:lang w:val="fr-CH"/>
              </w:rPr>
              <w:t>10 mW</w:t>
            </w:r>
            <w:r w:rsidRPr="00BF6B21">
              <w:rPr>
                <w:rFonts w:asciiTheme="majorBidi" w:eastAsia="MS PGothic" w:hAnsiTheme="majorBidi" w:cstheme="majorBidi"/>
                <w:noProof/>
                <w:color w:val="000000"/>
                <w:sz w:val="20"/>
                <w:szCs w:val="24"/>
                <w:lang w:val="fr-CH"/>
              </w:rPr>
              <w:br/>
            </w:r>
            <w:r w:rsidRPr="00BF6B21">
              <w:rPr>
                <w:rFonts w:asciiTheme="majorBidi" w:hAnsiTheme="majorBidi" w:cstheme="majorBidi"/>
                <w:noProof/>
                <w:color w:val="000000"/>
                <w:sz w:val="20"/>
                <w:szCs w:val="24"/>
                <w:lang w:val="fr-CH"/>
              </w:rPr>
              <w:t></w:t>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xml:space="preserve"> </w:t>
            </w:r>
            <w:r w:rsidRPr="00BF6B21">
              <w:rPr>
                <w:rFonts w:asciiTheme="majorBidi" w:hAnsiTheme="majorBidi" w:cstheme="majorBidi"/>
                <w:noProof/>
                <w:color w:val="000000"/>
                <w:sz w:val="20"/>
                <w:szCs w:val="24"/>
                <w:lang w:val="fr-CH"/>
              </w:rPr>
              <w:t>2</w:t>
            </w:r>
            <w:r w:rsidRPr="00BF6B21">
              <w:rPr>
                <w:rFonts w:asciiTheme="majorBidi" w:eastAsia="MS PGothic" w:hAnsiTheme="majorBidi" w:cstheme="majorBidi"/>
                <w:noProof/>
                <w:color w:val="000000"/>
                <w:sz w:val="20"/>
                <w:szCs w:val="24"/>
                <w:lang w:val="fr-CH"/>
              </w:rPr>
              <w:t>,</w:t>
            </w:r>
            <w:r w:rsidRPr="00BF6B21">
              <w:rPr>
                <w:rFonts w:asciiTheme="majorBidi" w:hAnsiTheme="majorBidi" w:cstheme="majorBidi"/>
                <w:noProof/>
                <w:color w:val="000000"/>
                <w:sz w:val="20"/>
                <w:szCs w:val="24"/>
                <w:lang w:val="fr-CH"/>
              </w:rPr>
              <w:t>14 dBi</w:t>
            </w:r>
            <w:bookmarkEnd w:id="670"/>
          </w:p>
        </w:tc>
        <w:tc>
          <w:tcPr>
            <w:tcW w:w="1101"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color w:val="000000"/>
                <w:sz w:val="20"/>
                <w:szCs w:val="24"/>
                <w:lang w:val="fr-CH"/>
              </w:rPr>
              <w:t>Non</w:t>
            </w:r>
            <w:r w:rsidRPr="00BF6B21">
              <w:rPr>
                <w:rFonts w:asciiTheme="majorBidi" w:eastAsia="MS PGothic" w:hAnsiTheme="majorBidi" w:cstheme="majorBidi"/>
                <w:noProof/>
                <w:color w:val="000000"/>
                <w:sz w:val="20"/>
                <w:szCs w:val="24"/>
                <w:lang w:val="fr-CH"/>
              </w:rPr>
              <w:br/>
            </w:r>
            <w:r w:rsidRPr="00BF6B21">
              <w:rPr>
                <w:rFonts w:asciiTheme="majorBidi" w:hAnsiTheme="majorBidi" w:cstheme="majorBidi"/>
                <w:noProof/>
                <w:color w:val="000000"/>
                <w:sz w:val="20"/>
                <w:szCs w:val="24"/>
                <w:lang w:val="fr-CH"/>
              </w:rPr>
              <w:t>requise</w:t>
            </w:r>
          </w:p>
        </w:tc>
      </w:tr>
      <w:tr w:rsidR="00540125" w:rsidRPr="00BF6B21" w:rsidTr="00E615FD">
        <w:trPr>
          <w:cantSplit/>
          <w:jc w:val="center"/>
        </w:trPr>
        <w:tc>
          <w:tcPr>
            <w:tcW w:w="9616" w:type="dxa"/>
            <w:gridSpan w:val="6"/>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540125" w:rsidRPr="00BF6B21" w:rsidRDefault="00540125" w:rsidP="00E615FD">
            <w:pPr>
              <w:pStyle w:val="Tabletext"/>
              <w:jc w:val="center"/>
              <w:rPr>
                <w:rFonts w:asciiTheme="majorBidi" w:eastAsia="MS PGothic" w:hAnsiTheme="majorBidi" w:cstheme="majorBidi"/>
                <w:i/>
                <w:sz w:val="20"/>
                <w:szCs w:val="24"/>
                <w:lang w:val="fr-CH"/>
              </w:rPr>
            </w:pPr>
            <w:r w:rsidRPr="00BF6B21">
              <w:rPr>
                <w:rFonts w:asciiTheme="majorBidi" w:hAnsiTheme="majorBidi" w:cstheme="majorBidi"/>
                <w:i/>
                <w:noProof/>
                <w:sz w:val="20"/>
                <w:szCs w:val="24"/>
                <w:lang w:val="fr-CH"/>
              </w:rPr>
              <w:t>Télémesure médicale</w:t>
            </w:r>
          </w:p>
        </w:tc>
      </w:tr>
      <w:tr w:rsidR="00540125" w:rsidRPr="00BF6B21" w:rsidTr="00E615FD">
        <w:trPr>
          <w:cantSplit/>
          <w:jc w:val="center"/>
        </w:trPr>
        <w:tc>
          <w:tcPr>
            <w:tcW w:w="1308" w:type="dxa"/>
            <w:tcBorders>
              <w:top w:val="single" w:sz="6"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F1D, F2D, F3D, F7D, F8D ou F9D</w:t>
            </w:r>
          </w:p>
        </w:tc>
        <w:tc>
          <w:tcPr>
            <w:tcW w:w="2234" w:type="dxa"/>
            <w:tcBorders>
              <w:top w:val="single" w:sz="6"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420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05-421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0375,</w:t>
            </w:r>
            <w:r w:rsidRPr="00BF6B21">
              <w:rPr>
                <w:rFonts w:asciiTheme="majorBidi" w:hAnsiTheme="majorBidi" w:cstheme="majorBidi"/>
                <w:noProof/>
                <w:sz w:val="20"/>
                <w:szCs w:val="24"/>
                <w:lang w:val="fr-CH"/>
              </w:rPr>
              <w:br/>
              <w:t>424</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4875-425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975,</w:t>
            </w:r>
            <w:r w:rsidRPr="00BF6B21">
              <w:rPr>
                <w:rFonts w:asciiTheme="majorBidi" w:hAnsiTheme="majorBidi" w:cstheme="majorBidi"/>
                <w:noProof/>
                <w:sz w:val="20"/>
                <w:szCs w:val="24"/>
                <w:lang w:val="fr-CH"/>
              </w:rPr>
              <w:br/>
              <w:t>429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25-429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7375,</w:t>
            </w:r>
            <w:r w:rsidRPr="00BF6B21">
              <w:rPr>
                <w:rFonts w:asciiTheme="majorBidi" w:hAnsiTheme="majorBidi" w:cstheme="majorBidi"/>
                <w:noProof/>
                <w:sz w:val="20"/>
                <w:szCs w:val="24"/>
                <w:lang w:val="fr-CH"/>
              </w:rPr>
              <w:br/>
              <w:t>440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5625-441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55,</w:t>
            </w:r>
            <w:r w:rsidRPr="00BF6B21">
              <w:rPr>
                <w:rFonts w:asciiTheme="majorBidi" w:hAnsiTheme="majorBidi" w:cstheme="majorBidi"/>
                <w:noProof/>
                <w:sz w:val="20"/>
                <w:szCs w:val="24"/>
                <w:lang w:val="fr-CH"/>
              </w:rPr>
              <w:br/>
              <w:t>444</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5125-445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et</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448</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675-449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6625</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5" w:type="dxa"/>
            <w:tcBorders>
              <w:top w:val="single" w:sz="6"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8</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w:t>
            </w:r>
          </w:p>
        </w:tc>
        <w:tc>
          <w:tcPr>
            <w:tcW w:w="1724" w:type="dxa"/>
            <w:vMerge w:val="restart"/>
            <w:tcBorders>
              <w:top w:val="single" w:sz="6" w:space="0" w:color="auto"/>
              <w:left w:val="single" w:sz="4" w:space="0" w:color="auto"/>
              <w:bottom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6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dBm)</w:t>
            </w:r>
            <w:r w:rsidRPr="00BF6B21">
              <w:rPr>
                <w:rFonts w:asciiTheme="majorBidi" w:hAnsiTheme="majorBidi" w:cstheme="majorBidi"/>
                <w:sz w:val="20"/>
                <w:szCs w:val="24"/>
                <w:lang w:val="fr-CH"/>
              </w:rPr>
              <w:t xml:space="preserve"> </w:t>
            </w:r>
          </w:p>
        </w:tc>
        <w:tc>
          <w:tcPr>
            <w:tcW w:w="1884"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1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dBi</w:t>
            </w:r>
          </w:p>
        </w:tc>
        <w:tc>
          <w:tcPr>
            <w:tcW w:w="1101"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r w:rsidR="00540125" w:rsidRPr="00BF6B21" w:rsidTr="00E615FD">
        <w:trPr>
          <w:cantSplit/>
          <w:jc w:val="center"/>
        </w:trPr>
        <w:tc>
          <w:tcPr>
            <w:tcW w:w="1308" w:type="dxa"/>
            <w:tcBorders>
              <w:top w:val="single" w:sz="4" w:space="0" w:color="auto"/>
              <w:left w:val="single" w:sz="6" w:space="0" w:color="auto"/>
              <w:bottom w:val="single" w:sz="6"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F7D, F8D ou F9D</w:t>
            </w:r>
          </w:p>
        </w:tc>
        <w:tc>
          <w:tcPr>
            <w:tcW w:w="2234" w:type="dxa"/>
            <w:tcBorders>
              <w:top w:val="single" w:sz="4" w:space="0" w:color="auto"/>
              <w:left w:val="single" w:sz="4" w:space="0" w:color="auto"/>
              <w:bottom w:val="single" w:sz="6"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420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0625-421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0125,</w:t>
            </w:r>
            <w:r w:rsidRPr="00BF6B21">
              <w:rPr>
                <w:rFonts w:asciiTheme="majorBidi" w:hAnsiTheme="majorBidi" w:cstheme="majorBidi"/>
                <w:noProof/>
                <w:sz w:val="20"/>
                <w:szCs w:val="24"/>
                <w:lang w:val="fr-CH"/>
              </w:rPr>
              <w:br/>
              <w:t>424</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5-425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95,</w:t>
            </w:r>
            <w:r w:rsidRPr="00BF6B21">
              <w:rPr>
                <w:rFonts w:asciiTheme="majorBidi" w:hAnsiTheme="majorBidi" w:cstheme="majorBidi"/>
                <w:noProof/>
                <w:sz w:val="20"/>
                <w:szCs w:val="24"/>
                <w:lang w:val="fr-CH"/>
              </w:rPr>
              <w:br/>
              <w:t>429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2625-429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7125,</w:t>
            </w:r>
            <w:r w:rsidRPr="00BF6B21">
              <w:rPr>
                <w:rFonts w:asciiTheme="majorBidi" w:hAnsiTheme="majorBidi" w:cstheme="majorBidi"/>
                <w:noProof/>
                <w:sz w:val="20"/>
                <w:szCs w:val="24"/>
                <w:lang w:val="fr-CH"/>
              </w:rPr>
              <w:br/>
              <w:t>440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575-441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525,</w:t>
            </w:r>
            <w:r w:rsidRPr="00BF6B21">
              <w:rPr>
                <w:rFonts w:asciiTheme="majorBidi" w:hAnsiTheme="majorBidi" w:cstheme="majorBidi"/>
                <w:noProof/>
                <w:sz w:val="20"/>
                <w:szCs w:val="24"/>
                <w:lang w:val="fr-CH"/>
              </w:rPr>
              <w:br/>
              <w:t>444</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525-445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475,</w:t>
            </w:r>
            <w:r w:rsidRPr="00BF6B21">
              <w:rPr>
                <w:rFonts w:asciiTheme="majorBidi" w:hAnsiTheme="majorBidi" w:cstheme="majorBidi"/>
                <w:noProof/>
                <w:sz w:val="20"/>
                <w:szCs w:val="24"/>
                <w:lang w:val="fr-CH"/>
              </w:rPr>
              <w:br/>
              <w:t>448</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6875-449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6375</w:t>
            </w:r>
            <w:r w:rsidRPr="00BF6B21">
              <w:rPr>
                <w:rFonts w:asciiTheme="majorBidi" w:hAnsiTheme="majorBidi" w:cstheme="majorBidi"/>
                <w:noProof/>
                <w:sz w:val="20"/>
                <w:szCs w:val="24"/>
                <w:lang w:val="fr-CH"/>
              </w:rPr>
              <w:br/>
              <w:t>(espacement de 25 kHz)</w:t>
            </w:r>
          </w:p>
        </w:tc>
        <w:tc>
          <w:tcPr>
            <w:tcW w:w="1365" w:type="dxa"/>
            <w:tcBorders>
              <w:top w:val="single" w:sz="4" w:space="0" w:color="auto"/>
              <w:left w:val="single" w:sz="4" w:space="0" w:color="auto"/>
              <w:bottom w:val="single" w:sz="6"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bookmarkStart w:id="671" w:name="OLE_LINK5"/>
            <w:bookmarkStart w:id="672" w:name="OLE_LINK6"/>
            <w:r w:rsidRPr="00BF6B21">
              <w:rPr>
                <w:rFonts w:asciiTheme="majorBidi" w:hAnsiTheme="majorBidi" w:cstheme="majorBidi"/>
                <w:sz w:val="20"/>
                <w:szCs w:val="24"/>
                <w:lang w:val="fr-CH"/>
              </w:rPr>
              <w:t>&gt;</w:t>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8</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16</w:t>
            </w:r>
            <w:bookmarkEnd w:id="671"/>
            <w:bookmarkEnd w:id="672"/>
          </w:p>
        </w:tc>
        <w:tc>
          <w:tcPr>
            <w:tcW w:w="1724" w:type="dxa"/>
            <w:vMerge/>
            <w:tcBorders>
              <w:top w:val="single" w:sz="4" w:space="0" w:color="auto"/>
              <w:left w:val="single" w:sz="4" w:space="0" w:color="auto"/>
              <w:bottom w:val="single" w:sz="6" w:space="0" w:color="auto"/>
            </w:tcBorders>
            <w:tcMar>
              <w:left w:w="85" w:type="dxa"/>
              <w:right w:w="57" w:type="dxa"/>
            </w:tcMar>
            <w:vAlign w:val="center"/>
          </w:tcPr>
          <w:p w:rsidR="00540125" w:rsidRPr="00BF6B21" w:rsidRDefault="00540125" w:rsidP="00E615FD">
            <w:pPr>
              <w:jc w:val="left"/>
              <w:rPr>
                <w:rFonts w:asciiTheme="majorBidi" w:eastAsia="MS PGothic" w:hAnsiTheme="majorBidi" w:cstheme="majorBidi"/>
                <w:sz w:val="20"/>
                <w:szCs w:val="24"/>
                <w:lang w:val="fr-CH"/>
              </w:rPr>
            </w:pPr>
          </w:p>
        </w:tc>
        <w:tc>
          <w:tcPr>
            <w:tcW w:w="1884" w:type="dxa"/>
            <w:vMerge/>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jc w:val="left"/>
              <w:rPr>
                <w:rFonts w:asciiTheme="majorBidi" w:eastAsia="MS PGothic" w:hAnsiTheme="majorBidi" w:cstheme="majorBidi"/>
                <w:sz w:val="20"/>
                <w:szCs w:val="24"/>
                <w:lang w:val="fr-CH"/>
              </w:rPr>
            </w:pPr>
          </w:p>
        </w:tc>
        <w:tc>
          <w:tcPr>
            <w:tcW w:w="1101" w:type="dxa"/>
            <w:vMerge/>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r>
    </w:tbl>
    <w:p w:rsidR="00540125" w:rsidRPr="00BF6B21" w:rsidRDefault="00540125" w:rsidP="00540125">
      <w:pPr>
        <w:pStyle w:val="Tablefin"/>
        <w:rPr>
          <w:lang w:val="fr-CH"/>
        </w:rPr>
      </w:pPr>
    </w:p>
    <w:p w:rsidR="00540125" w:rsidRPr="00BF6B21" w:rsidRDefault="00540125" w:rsidP="00163B13">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19 (</w:t>
      </w:r>
      <w:r w:rsidRPr="00BF6B21">
        <w:rPr>
          <w:rFonts w:asciiTheme="majorBidi" w:hAnsiTheme="majorBidi" w:cstheme="majorBidi"/>
          <w:i/>
          <w:iCs/>
          <w:noProof/>
          <w:szCs w:val="24"/>
          <w:lang w:val="fr-CH"/>
        </w:rPr>
        <w:t>suite</w:t>
      </w:r>
      <w:r w:rsidRPr="00BF6B21">
        <w:rPr>
          <w:rFonts w:asciiTheme="majorBidi" w:hAnsiTheme="majorBidi" w:cstheme="majorBidi"/>
          <w:noProof/>
          <w:szCs w:val="24"/>
          <w:lang w:val="fr-CH"/>
        </w:rPr>
        <w:t>)</w:t>
      </w:r>
    </w:p>
    <w:tbl>
      <w:tblPr>
        <w:tblW w:w="9639" w:type="dxa"/>
        <w:jc w:val="center"/>
        <w:tblLayout w:type="fixed"/>
        <w:tblLook w:val="0000" w:firstRow="0" w:lastRow="0" w:firstColumn="0" w:lastColumn="0" w:noHBand="0" w:noVBand="0"/>
      </w:tblPr>
      <w:tblGrid>
        <w:gridCol w:w="1309"/>
        <w:gridCol w:w="2242"/>
        <w:gridCol w:w="1366"/>
        <w:gridCol w:w="1733"/>
        <w:gridCol w:w="1887"/>
        <w:gridCol w:w="1102"/>
      </w:tblGrid>
      <w:tr w:rsidR="00540125" w:rsidRPr="00BF6B21" w:rsidTr="00E615FD">
        <w:trPr>
          <w:cantSplit/>
          <w:jc w:val="center"/>
        </w:trPr>
        <w:tc>
          <w:tcPr>
            <w:tcW w:w="1309" w:type="dxa"/>
            <w:tcBorders>
              <w:top w:val="single" w:sz="4" w:space="0" w:color="auto"/>
              <w:left w:val="single" w:sz="4" w:space="0" w:color="auto"/>
              <w:bottom w:val="single" w:sz="4" w:space="0" w:color="auto"/>
            </w:tcBorders>
            <w:tcMar>
              <w:left w:w="85" w:type="dxa"/>
              <w:right w:w="57" w:type="dxa"/>
            </w:tcMar>
            <w:vAlign w:val="center"/>
          </w:tcPr>
          <w:p w:rsidR="00540125" w:rsidRPr="00BF6B21" w:rsidRDefault="00540125" w:rsidP="00E615FD">
            <w:pPr>
              <w:pStyle w:val="Tablehead"/>
              <w:rPr>
                <w:noProof/>
                <w:sz w:val="20"/>
                <w:lang w:val="fr-CH"/>
              </w:rPr>
            </w:pPr>
            <w:r w:rsidRPr="00BF6B21">
              <w:rPr>
                <w:noProof/>
                <w:sz w:val="20"/>
                <w:lang w:val="fr-CH"/>
              </w:rPr>
              <w:t>Type d</w:t>
            </w:r>
            <w:r w:rsidR="00787779" w:rsidRPr="00BF6B21">
              <w:rPr>
                <w:noProof/>
                <w:sz w:val="20"/>
                <w:lang w:val="fr-CH"/>
              </w:rPr>
              <w:t>'</w:t>
            </w:r>
            <w:r w:rsidRPr="00BF6B21">
              <w:rPr>
                <w:noProof/>
                <w:sz w:val="20"/>
                <w:lang w:val="fr-CH"/>
              </w:rPr>
              <w:t>émission</w:t>
            </w: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head"/>
              <w:rPr>
                <w:noProof/>
                <w:sz w:val="20"/>
                <w:lang w:val="fr-CH"/>
              </w:rPr>
            </w:pPr>
            <w:r w:rsidRPr="00BF6B21">
              <w:rPr>
                <w:noProof/>
                <w:sz w:val="20"/>
                <w:lang w:val="fr-CH"/>
              </w:rPr>
              <w:t>Bande de fréquences (MHz)</w:t>
            </w:r>
          </w:p>
        </w:tc>
        <w:tc>
          <w:tcPr>
            <w:tcW w:w="136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head"/>
              <w:rPr>
                <w:sz w:val="20"/>
                <w:lang w:val="fr-CH"/>
              </w:rPr>
            </w:pPr>
            <w:r w:rsidRPr="00BF6B21">
              <w:rPr>
                <w:sz w:val="20"/>
                <w:lang w:val="fr-CH"/>
              </w:rPr>
              <w:t>Largeur de bande occupée (kHz)</w:t>
            </w:r>
          </w:p>
        </w:tc>
        <w:tc>
          <w:tcPr>
            <w:tcW w:w="1733" w:type="dxa"/>
            <w:tcBorders>
              <w:top w:val="single" w:sz="4" w:space="0" w:color="auto"/>
              <w:left w:val="single" w:sz="6" w:space="0" w:color="auto"/>
              <w:bottom w:val="single" w:sz="4" w:space="0" w:color="auto"/>
            </w:tcBorders>
            <w:tcMar>
              <w:left w:w="85" w:type="dxa"/>
              <w:right w:w="57" w:type="dxa"/>
            </w:tcMar>
            <w:vAlign w:val="center"/>
          </w:tcPr>
          <w:p w:rsidR="00540125" w:rsidRPr="00BF6B21" w:rsidRDefault="00540125" w:rsidP="00E615FD">
            <w:pPr>
              <w:pStyle w:val="Tablehead"/>
              <w:rPr>
                <w:rFonts w:eastAsia="MS PGothic"/>
                <w:sz w:val="20"/>
                <w:lang w:val="fr-CH"/>
              </w:rPr>
            </w:pPr>
            <w:r w:rsidRPr="00BF6B21">
              <w:rPr>
                <w:rFonts w:eastAsia="MS PGothic"/>
                <w:sz w:val="20"/>
                <w:lang w:val="fr-CH"/>
              </w:rPr>
              <w:t>Niveau ou densité spectrale de puissance (p.i.r.e.)</w:t>
            </w:r>
          </w:p>
        </w:tc>
        <w:tc>
          <w:tcPr>
            <w:tcW w:w="188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head"/>
              <w:rPr>
                <w:rFonts w:eastAsia="MS PGothic"/>
                <w:sz w:val="20"/>
                <w:lang w:val="fr-CH"/>
              </w:rPr>
            </w:pPr>
            <w:r w:rsidRPr="00BF6B21">
              <w:rPr>
                <w:rFonts w:eastAsia="MS PGothic"/>
                <w:sz w:val="20"/>
                <w:lang w:val="fr-CH"/>
              </w:rPr>
              <w:t>Puissance d</w:t>
            </w:r>
            <w:r w:rsidR="00787779" w:rsidRPr="00BF6B21">
              <w:rPr>
                <w:rFonts w:eastAsia="MS PGothic"/>
                <w:sz w:val="20"/>
                <w:lang w:val="fr-CH"/>
              </w:rPr>
              <w:t>'</w:t>
            </w:r>
            <w:r w:rsidRPr="00BF6B21">
              <w:rPr>
                <w:rFonts w:eastAsia="MS PGothic"/>
                <w:sz w:val="20"/>
                <w:lang w:val="fr-CH"/>
              </w:rPr>
              <w:t>antenne et gain de l</w:t>
            </w:r>
            <w:r w:rsidR="00787779" w:rsidRPr="00BF6B21">
              <w:rPr>
                <w:rFonts w:eastAsia="MS PGothic"/>
                <w:sz w:val="20"/>
                <w:lang w:val="fr-CH"/>
              </w:rPr>
              <w:t>'</w:t>
            </w:r>
            <w:r w:rsidRPr="00BF6B21">
              <w:rPr>
                <w:rFonts w:eastAsia="MS PGothic"/>
                <w:sz w:val="20"/>
                <w:lang w:val="fr-CH"/>
              </w:rPr>
              <w:t>antenne</w:t>
            </w:r>
          </w:p>
        </w:tc>
        <w:tc>
          <w:tcPr>
            <w:tcW w:w="110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head"/>
              <w:rPr>
                <w:rFonts w:eastAsia="MS PGothic"/>
                <w:sz w:val="20"/>
                <w:lang w:val="fr-CH"/>
              </w:rPr>
            </w:pPr>
            <w:r w:rsidRPr="00BF6B21">
              <w:rPr>
                <w:rFonts w:eastAsia="MS PGothic"/>
                <w:sz w:val="20"/>
                <w:lang w:val="fr-CH"/>
              </w:rPr>
              <w:t>Détection</w:t>
            </w:r>
            <w:r w:rsidRPr="00BF6B21">
              <w:rPr>
                <w:rFonts w:eastAsia="MS PGothic"/>
                <w:sz w:val="20"/>
                <w:lang w:val="fr-CH"/>
              </w:rPr>
              <w:br/>
              <w:t>de la porteuse</w:t>
            </w:r>
          </w:p>
        </w:tc>
      </w:tr>
      <w:tr w:rsidR="00540125" w:rsidRPr="00BF6B21" w:rsidTr="00E615FD">
        <w:trPr>
          <w:cantSplit/>
          <w:jc w:val="center"/>
        </w:trPr>
        <w:tc>
          <w:tcPr>
            <w:tcW w:w="1309" w:type="dxa"/>
            <w:tcBorders>
              <w:top w:val="single" w:sz="4" w:space="0" w:color="auto"/>
              <w:left w:val="single" w:sz="4" w:space="0" w:color="auto"/>
              <w:bottom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F7D, F8D, F9D ou G7D</w:t>
            </w: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420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075-420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975,</w:t>
            </w:r>
            <w:r w:rsidRPr="00BF6B21">
              <w:rPr>
                <w:rFonts w:asciiTheme="majorBidi" w:hAnsiTheme="majorBidi" w:cstheme="majorBidi"/>
                <w:noProof/>
                <w:sz w:val="20"/>
                <w:szCs w:val="24"/>
                <w:lang w:val="fr-CH"/>
              </w:rPr>
              <w:br/>
              <w:t>424</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5125-425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9125,</w:t>
            </w:r>
            <w:r w:rsidRPr="00BF6B21">
              <w:rPr>
                <w:rFonts w:asciiTheme="majorBidi" w:hAnsiTheme="majorBidi" w:cstheme="majorBidi"/>
                <w:noProof/>
                <w:sz w:val="20"/>
                <w:szCs w:val="24"/>
                <w:lang w:val="fr-CH"/>
              </w:rPr>
              <w:br/>
              <w:t>429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275-429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675,</w:t>
            </w:r>
            <w:r w:rsidRPr="00BF6B21">
              <w:rPr>
                <w:rFonts w:asciiTheme="majorBidi" w:hAnsiTheme="majorBidi" w:cstheme="majorBidi"/>
                <w:noProof/>
                <w:sz w:val="20"/>
                <w:szCs w:val="24"/>
                <w:lang w:val="fr-CH"/>
              </w:rPr>
              <w:br/>
              <w:t>440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5875-441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4875,</w:t>
            </w:r>
            <w:r w:rsidRPr="00BF6B21">
              <w:rPr>
                <w:rFonts w:asciiTheme="majorBidi" w:hAnsiTheme="majorBidi" w:cstheme="majorBidi"/>
                <w:noProof/>
                <w:sz w:val="20"/>
                <w:szCs w:val="24"/>
                <w:lang w:val="fr-CH"/>
              </w:rPr>
              <w:br/>
              <w:t>444</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5375-445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4375,</w:t>
            </w:r>
            <w:r w:rsidRPr="00BF6B21">
              <w:rPr>
                <w:rFonts w:asciiTheme="majorBidi" w:hAnsiTheme="majorBidi" w:cstheme="majorBidi"/>
                <w:noProof/>
                <w:sz w:val="20"/>
                <w:szCs w:val="24"/>
                <w:lang w:val="fr-CH"/>
              </w:rPr>
              <w:br/>
              <w:t>448</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7-449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6</w:t>
            </w:r>
            <w:r w:rsidRPr="00BF6B21">
              <w:rPr>
                <w:rFonts w:asciiTheme="majorBidi" w:hAnsiTheme="majorBidi" w:cstheme="majorBidi"/>
                <w:noProof/>
                <w:sz w:val="20"/>
                <w:szCs w:val="24"/>
                <w:lang w:val="fr-CH"/>
              </w:rPr>
              <w:br/>
              <w:t>(espacement de 50 kHz)</w:t>
            </w:r>
          </w:p>
        </w:tc>
        <w:tc>
          <w:tcPr>
            <w:tcW w:w="136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&gt;</w:t>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16</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32</w:t>
            </w:r>
          </w:p>
        </w:tc>
        <w:tc>
          <w:tcPr>
            <w:tcW w:w="1733" w:type="dxa"/>
            <w:tcBorders>
              <w:left w:val="single" w:sz="6" w:space="0" w:color="auto"/>
              <w:bottom w:val="single" w:sz="4" w:space="0" w:color="auto"/>
            </w:tcBorders>
            <w:tcMar>
              <w:left w:w="85" w:type="dxa"/>
              <w:right w:w="57" w:type="dxa"/>
            </w:tcMar>
            <w:vAlign w:val="center"/>
          </w:tcPr>
          <w:p w:rsidR="00540125" w:rsidRPr="00BF6B21" w:rsidRDefault="00540125" w:rsidP="00E615FD">
            <w:pPr>
              <w:jc w:val="left"/>
              <w:rPr>
                <w:rFonts w:asciiTheme="majorBidi" w:eastAsia="MS PGothic" w:hAnsiTheme="majorBidi" w:cstheme="majorBidi"/>
                <w:sz w:val="20"/>
                <w:szCs w:val="24"/>
                <w:lang w:val="fr-CH"/>
              </w:rPr>
            </w:pPr>
          </w:p>
        </w:tc>
        <w:tc>
          <w:tcPr>
            <w:tcW w:w="1887" w:type="dxa"/>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jc w:val="left"/>
              <w:rPr>
                <w:rFonts w:asciiTheme="majorBidi" w:eastAsia="MS PGothic" w:hAnsiTheme="majorBidi" w:cstheme="majorBidi"/>
                <w:sz w:val="20"/>
                <w:szCs w:val="24"/>
                <w:lang w:val="fr-CH"/>
              </w:rPr>
            </w:pPr>
          </w:p>
        </w:tc>
        <w:tc>
          <w:tcPr>
            <w:tcW w:w="1102" w:type="dxa"/>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r>
      <w:tr w:rsidR="00540125" w:rsidRPr="00BF6B21" w:rsidTr="00E615FD">
        <w:trPr>
          <w:cantSplit/>
          <w:jc w:val="center"/>
        </w:trPr>
        <w:tc>
          <w:tcPr>
            <w:tcW w:w="1309" w:type="dxa"/>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F7D, F8D, F9D ou G7D</w:t>
            </w:r>
          </w:p>
        </w:tc>
        <w:tc>
          <w:tcPr>
            <w:tcW w:w="2242" w:type="dxa"/>
            <w:tcBorders>
              <w:top w:val="single" w:sz="6" w:space="0" w:color="auto"/>
              <w:left w:val="nil"/>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420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1-420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9,</w:t>
            </w:r>
            <w:r w:rsidRPr="00BF6B21">
              <w:rPr>
                <w:rFonts w:asciiTheme="majorBidi" w:hAnsiTheme="majorBidi" w:cstheme="majorBidi"/>
                <w:noProof/>
                <w:sz w:val="20"/>
                <w:szCs w:val="24"/>
                <w:lang w:val="fr-CH"/>
              </w:rPr>
              <w:br/>
              <w:t>424</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5375-425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8375,</w:t>
            </w:r>
            <w:r w:rsidRPr="00BF6B21">
              <w:rPr>
                <w:rFonts w:asciiTheme="majorBidi" w:hAnsiTheme="majorBidi" w:cstheme="majorBidi"/>
                <w:noProof/>
                <w:sz w:val="20"/>
                <w:szCs w:val="24"/>
                <w:lang w:val="fr-CH"/>
              </w:rPr>
              <w:br/>
              <w:t>429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3-429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6,</w:t>
            </w:r>
            <w:r w:rsidRPr="00BF6B21">
              <w:rPr>
                <w:rFonts w:asciiTheme="majorBidi" w:hAnsiTheme="majorBidi" w:cstheme="majorBidi"/>
                <w:noProof/>
                <w:sz w:val="20"/>
                <w:szCs w:val="24"/>
                <w:lang w:val="fr-CH"/>
              </w:rPr>
              <w:br/>
              <w:t>440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6125-441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4125,</w:t>
            </w:r>
            <w:r w:rsidRPr="00BF6B21">
              <w:rPr>
                <w:rFonts w:asciiTheme="majorBidi" w:hAnsiTheme="majorBidi" w:cstheme="majorBidi"/>
                <w:noProof/>
                <w:sz w:val="20"/>
                <w:szCs w:val="24"/>
                <w:lang w:val="fr-CH"/>
              </w:rPr>
              <w:br/>
              <w:t>444</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5625-445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3625,</w:t>
            </w:r>
            <w:r w:rsidRPr="00BF6B21">
              <w:rPr>
                <w:rFonts w:asciiTheme="majorBidi" w:hAnsiTheme="majorBidi" w:cstheme="majorBidi"/>
                <w:noProof/>
                <w:sz w:val="20"/>
                <w:szCs w:val="24"/>
                <w:lang w:val="fr-CH"/>
              </w:rPr>
              <w:br/>
              <w:t>448</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725-449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525,</w:t>
            </w:r>
            <w:r w:rsidRPr="00BF6B21">
              <w:rPr>
                <w:rFonts w:asciiTheme="majorBidi" w:hAnsiTheme="majorBidi" w:cstheme="majorBidi"/>
                <w:noProof/>
                <w:sz w:val="20"/>
                <w:szCs w:val="24"/>
                <w:lang w:val="fr-CH"/>
              </w:rPr>
              <w:br/>
              <w:t>(espacement de 100 kHz)</w:t>
            </w:r>
          </w:p>
        </w:tc>
        <w:tc>
          <w:tcPr>
            <w:tcW w:w="1366" w:type="dxa"/>
            <w:tcBorders>
              <w:top w:val="single" w:sz="6" w:space="0" w:color="auto"/>
              <w:left w:val="single" w:sz="6"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&gt;</w:t>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32</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64</w:t>
            </w:r>
          </w:p>
        </w:tc>
        <w:tc>
          <w:tcPr>
            <w:tcW w:w="1733" w:type="dxa"/>
            <w:tcBorders>
              <w:top w:val="single" w:sz="4" w:space="0" w:color="auto"/>
              <w:left w:val="single" w:sz="6" w:space="0" w:color="auto"/>
            </w:tcBorders>
            <w:tcMar>
              <w:left w:w="85" w:type="dxa"/>
              <w:right w:w="57" w:type="dxa"/>
            </w:tcMar>
            <w:vAlign w:val="center"/>
          </w:tcPr>
          <w:p w:rsidR="00540125" w:rsidRPr="00BF6B21" w:rsidRDefault="00540125" w:rsidP="00E615FD">
            <w:pPr>
              <w:jc w:val="left"/>
              <w:rPr>
                <w:rFonts w:asciiTheme="majorBidi" w:eastAsia="MS PGothic" w:hAnsiTheme="majorBidi" w:cstheme="majorBidi"/>
                <w:sz w:val="20"/>
                <w:szCs w:val="24"/>
                <w:lang w:val="fr-CH"/>
              </w:rPr>
            </w:pPr>
          </w:p>
        </w:tc>
        <w:tc>
          <w:tcPr>
            <w:tcW w:w="188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jc w:val="left"/>
              <w:rPr>
                <w:rFonts w:asciiTheme="majorBidi" w:eastAsia="MS PGothic" w:hAnsiTheme="majorBidi" w:cstheme="majorBidi"/>
                <w:sz w:val="20"/>
                <w:szCs w:val="24"/>
                <w:lang w:val="fr-CH"/>
              </w:rPr>
            </w:pPr>
          </w:p>
        </w:tc>
        <w:tc>
          <w:tcPr>
            <w:tcW w:w="1102"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r>
      <w:tr w:rsidR="00540125" w:rsidRPr="00BF6B21" w:rsidTr="00E615FD">
        <w:trPr>
          <w:cantSplit/>
          <w:jc w:val="center"/>
        </w:trPr>
        <w:tc>
          <w:tcPr>
            <w:tcW w:w="130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F7D, F8D, F9D ou G7D</w:t>
            </w:r>
          </w:p>
        </w:tc>
        <w:tc>
          <w:tcPr>
            <w:tcW w:w="224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420</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3, 420</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8, 424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7375, 425</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2375, 425</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7375, 429</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5, 440</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8125, 441</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3125, 444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7625, 445</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2625, 448</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925, 449</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425</w:t>
            </w:r>
          </w:p>
        </w:tc>
        <w:tc>
          <w:tcPr>
            <w:tcW w:w="136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&gt;</w:t>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64</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320</w:t>
            </w:r>
          </w:p>
        </w:tc>
        <w:tc>
          <w:tcPr>
            <w:tcW w:w="173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noProof/>
                <w:sz w:val="20"/>
                <w:szCs w:val="24"/>
                <w:lang w:val="fr-CH"/>
              </w:rPr>
              <w:t>16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dBm)</w:t>
            </w:r>
            <w:r w:rsidRPr="00BF6B21">
              <w:rPr>
                <w:rFonts w:asciiTheme="majorBidi" w:hAnsiTheme="majorBidi" w:cstheme="majorBidi"/>
                <w:sz w:val="20"/>
                <w:szCs w:val="24"/>
                <w:lang w:val="fr-CH"/>
              </w:rPr>
              <w:t xml:space="preserve"> </w:t>
            </w:r>
          </w:p>
        </w:tc>
        <w:tc>
          <w:tcPr>
            <w:tcW w:w="188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noProof/>
                <w:sz w:val="20"/>
                <w:szCs w:val="24"/>
                <w:lang w:val="fr-CH"/>
              </w:rPr>
              <w:t> 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dBi</w:t>
            </w:r>
          </w:p>
        </w:tc>
        <w:tc>
          <w:tcPr>
            <w:tcW w:w="1102" w:type="dxa"/>
            <w:vMerge/>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r>
      <w:tr w:rsidR="00540125" w:rsidRPr="00BF6B21" w:rsidTr="00E615FD">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540125" w:rsidRPr="00BF6B21" w:rsidRDefault="00540125" w:rsidP="00E615FD">
            <w:pPr>
              <w:pStyle w:val="Tabletext"/>
              <w:jc w:val="center"/>
              <w:rPr>
                <w:rFonts w:asciiTheme="majorBidi" w:eastAsia="MS PGothic" w:hAnsiTheme="majorBidi" w:cstheme="majorBidi"/>
                <w:i/>
                <w:sz w:val="20"/>
                <w:szCs w:val="24"/>
                <w:lang w:val="fr-CH"/>
              </w:rPr>
            </w:pPr>
            <w:r w:rsidRPr="00BF6B21">
              <w:rPr>
                <w:rFonts w:asciiTheme="majorBidi" w:hAnsiTheme="majorBidi" w:cstheme="majorBidi"/>
                <w:i/>
                <w:noProof/>
                <w:sz w:val="20"/>
                <w:szCs w:val="24"/>
                <w:lang w:val="fr-CH"/>
              </w:rPr>
              <w:t>Correction auditive</w:t>
            </w:r>
          </w:p>
        </w:tc>
      </w:tr>
      <w:tr w:rsidR="00540125" w:rsidRPr="00BF6B21" w:rsidTr="00E615FD">
        <w:trPr>
          <w:cantSplit/>
          <w:jc w:val="center"/>
        </w:trPr>
        <w:tc>
          <w:tcPr>
            <w:tcW w:w="1309" w:type="dxa"/>
            <w:tcBorders>
              <w:top w:val="single" w:sz="6" w:space="0" w:color="auto"/>
              <w:left w:val="single" w:sz="6"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F3E ou F8W</w:t>
            </w:r>
          </w:p>
        </w:tc>
        <w:tc>
          <w:tcPr>
            <w:tcW w:w="2242" w:type="dxa"/>
            <w:tcBorders>
              <w:top w:val="single" w:sz="6" w:space="0" w:color="auto"/>
              <w:left w:val="single" w:sz="6"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75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2125-75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5875</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6" w:type="dxa"/>
            <w:tcBorders>
              <w:top w:val="single" w:sz="6" w:space="0" w:color="auto"/>
              <w:lef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20</w:t>
            </w:r>
          </w:p>
        </w:tc>
        <w:tc>
          <w:tcPr>
            <w:tcW w:w="1733" w:type="dxa"/>
            <w:vMerge w:val="restart"/>
            <w:tcBorders>
              <w:top w:val="single" w:sz="6" w:space="0" w:color="auto"/>
              <w:left w:val="single" w:sz="6"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noProof/>
                <w:sz w:val="20"/>
                <w:szCs w:val="24"/>
                <w:lang w:val="fr-CH"/>
              </w:rPr>
              <w:t> 16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dBm)</w:t>
            </w:r>
            <w:r w:rsidRPr="00BF6B21">
              <w:rPr>
                <w:rFonts w:asciiTheme="majorBidi" w:hAnsiTheme="majorBidi" w:cstheme="majorBidi"/>
                <w:sz w:val="20"/>
                <w:szCs w:val="24"/>
                <w:lang w:val="fr-CH"/>
              </w:rPr>
              <w:t xml:space="preserve"> </w:t>
            </w:r>
          </w:p>
        </w:tc>
        <w:tc>
          <w:tcPr>
            <w:tcW w:w="1887" w:type="dxa"/>
            <w:vMerge w:val="restart"/>
            <w:tcBorders>
              <w:top w:val="single" w:sz="6" w:space="0" w:color="auto"/>
              <w:left w:val="single" w:sz="6"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dBi</w:t>
            </w:r>
            <w:r w:rsidRPr="00BF6B21">
              <w:rPr>
                <w:rFonts w:asciiTheme="majorBidi" w:hAnsiTheme="majorBidi" w:cstheme="majorBidi"/>
                <w:sz w:val="20"/>
                <w:szCs w:val="24"/>
                <w:lang w:val="fr-CH"/>
              </w:rPr>
              <w:t xml:space="preserve"> </w:t>
            </w:r>
            <w:r w:rsidRPr="00BF6B21">
              <w:rPr>
                <w:rFonts w:asciiTheme="majorBidi" w:hAnsiTheme="majorBidi" w:cstheme="majorBidi"/>
                <w:sz w:val="20"/>
                <w:szCs w:val="24"/>
                <w:lang w:val="fr-CH"/>
              </w:rPr>
              <w:br/>
            </w:r>
          </w:p>
        </w:tc>
        <w:tc>
          <w:tcPr>
            <w:tcW w:w="1102" w:type="dxa"/>
            <w:vMerge w:val="restart"/>
            <w:tcBorders>
              <w:top w:val="single" w:sz="6" w:space="0" w:color="auto"/>
              <w:left w:val="single" w:sz="6"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r w:rsidR="00540125" w:rsidRPr="00BF6B21" w:rsidTr="00E615FD">
        <w:trPr>
          <w:cantSplit/>
          <w:jc w:val="center"/>
        </w:trPr>
        <w:tc>
          <w:tcPr>
            <w:tcW w:w="130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F3E ou F8W</w:t>
            </w:r>
          </w:p>
        </w:tc>
        <w:tc>
          <w:tcPr>
            <w:tcW w:w="224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75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225-75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575</w:t>
            </w:r>
            <w:r w:rsidRPr="00BF6B21">
              <w:rPr>
                <w:rFonts w:asciiTheme="majorBidi" w:hAnsiTheme="majorBidi" w:cstheme="majorBidi"/>
                <w:noProof/>
                <w:sz w:val="20"/>
                <w:szCs w:val="24"/>
                <w:lang w:val="fr-CH"/>
              </w:rPr>
              <w:br/>
              <w:t>(espacement de 25 kHz)</w:t>
            </w:r>
          </w:p>
        </w:tc>
        <w:tc>
          <w:tcPr>
            <w:tcW w:w="1366" w:type="dxa"/>
            <w:tcBorders>
              <w:top w:val="single" w:sz="6" w:space="0" w:color="auto"/>
              <w:left w:val="single" w:sz="6" w:space="0" w:color="auto"/>
              <w:bottom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&gt; 20</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30</w:t>
            </w:r>
          </w:p>
        </w:tc>
        <w:tc>
          <w:tcPr>
            <w:tcW w:w="1733" w:type="dxa"/>
            <w:vMerge/>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jc w:val="left"/>
              <w:rPr>
                <w:rFonts w:asciiTheme="majorBidi" w:eastAsia="MS PGothic" w:hAnsiTheme="majorBidi" w:cstheme="majorBidi"/>
                <w:sz w:val="20"/>
                <w:szCs w:val="24"/>
                <w:lang w:val="fr-CH"/>
              </w:rPr>
            </w:pPr>
          </w:p>
        </w:tc>
        <w:tc>
          <w:tcPr>
            <w:tcW w:w="1887" w:type="dxa"/>
            <w:vMerge/>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jc w:val="left"/>
              <w:rPr>
                <w:rFonts w:asciiTheme="majorBidi" w:eastAsia="MS PGothic" w:hAnsiTheme="majorBidi" w:cstheme="majorBidi"/>
                <w:sz w:val="20"/>
                <w:szCs w:val="24"/>
                <w:lang w:val="fr-CH"/>
              </w:rPr>
            </w:pPr>
          </w:p>
        </w:tc>
        <w:tc>
          <w:tcPr>
            <w:tcW w:w="1102" w:type="dxa"/>
            <w:vMerge/>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r>
      <w:tr w:rsidR="00540125" w:rsidRPr="00BF6B21" w:rsidTr="00E615FD">
        <w:trPr>
          <w:cantSplit/>
          <w:jc w:val="center"/>
        </w:trPr>
        <w:tc>
          <w:tcPr>
            <w:tcW w:w="130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F3E ou F8W</w:t>
            </w:r>
          </w:p>
        </w:tc>
        <w:tc>
          <w:tcPr>
            <w:tcW w:w="224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75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2625-75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5125</w:t>
            </w:r>
            <w:r w:rsidRPr="00BF6B21">
              <w:rPr>
                <w:rFonts w:asciiTheme="majorBidi" w:hAnsiTheme="majorBidi" w:cstheme="majorBidi"/>
                <w:noProof/>
                <w:sz w:val="20"/>
                <w:szCs w:val="24"/>
                <w:lang w:val="fr-CH"/>
              </w:rPr>
              <w:br/>
              <w:t>(espacement de 62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6" w:type="dxa"/>
            <w:tcBorders>
              <w:top w:val="single" w:sz="6" w:space="0" w:color="auto"/>
              <w:left w:val="single" w:sz="6" w:space="0" w:color="auto"/>
              <w:bottom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&gt;</w:t>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30</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80</w:t>
            </w:r>
          </w:p>
        </w:tc>
        <w:tc>
          <w:tcPr>
            <w:tcW w:w="1733" w:type="dxa"/>
            <w:tcBorders>
              <w:top w:val="single" w:sz="6" w:space="0" w:color="auto"/>
              <w:left w:val="single" w:sz="6" w:space="0" w:color="auto"/>
              <w:right w:val="single" w:sz="6" w:space="0" w:color="auto"/>
            </w:tcBorders>
            <w:tcMar>
              <w:left w:w="85" w:type="dxa"/>
              <w:right w:w="57" w:type="dxa"/>
            </w:tcMar>
            <w:vAlign w:val="center"/>
          </w:tcPr>
          <w:p w:rsidR="00540125" w:rsidRPr="00BF6B21" w:rsidRDefault="00540125" w:rsidP="00E615FD">
            <w:pPr>
              <w:jc w:val="left"/>
              <w:rPr>
                <w:rFonts w:asciiTheme="majorBidi" w:eastAsia="MS PGothic" w:hAnsiTheme="majorBidi" w:cstheme="majorBidi"/>
                <w:sz w:val="20"/>
                <w:szCs w:val="24"/>
                <w:lang w:val="fr-CH"/>
              </w:rPr>
            </w:pPr>
          </w:p>
        </w:tc>
        <w:tc>
          <w:tcPr>
            <w:tcW w:w="1887" w:type="dxa"/>
            <w:tcBorders>
              <w:top w:val="single" w:sz="6" w:space="0" w:color="auto"/>
              <w:left w:val="single" w:sz="6" w:space="0" w:color="auto"/>
              <w:right w:val="single" w:sz="6" w:space="0" w:color="auto"/>
            </w:tcBorders>
            <w:tcMar>
              <w:left w:w="85" w:type="dxa"/>
              <w:right w:w="57" w:type="dxa"/>
            </w:tcMar>
            <w:vAlign w:val="center"/>
          </w:tcPr>
          <w:p w:rsidR="00540125" w:rsidRPr="00BF6B21" w:rsidRDefault="00540125" w:rsidP="00E615FD">
            <w:pPr>
              <w:jc w:val="left"/>
              <w:rPr>
                <w:rFonts w:asciiTheme="majorBidi" w:eastAsia="MS PGothic" w:hAnsiTheme="majorBidi" w:cstheme="majorBidi"/>
                <w:sz w:val="20"/>
                <w:szCs w:val="24"/>
                <w:lang w:val="fr-CH"/>
              </w:rPr>
            </w:pPr>
          </w:p>
        </w:tc>
        <w:tc>
          <w:tcPr>
            <w:tcW w:w="1102" w:type="dxa"/>
            <w:tcBorders>
              <w:top w:val="single" w:sz="6" w:space="0" w:color="auto"/>
              <w:left w:val="single" w:sz="6"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r>
      <w:tr w:rsidR="00540125" w:rsidRPr="00BF6B21" w:rsidTr="00E615FD">
        <w:trPr>
          <w:cantSplit/>
          <w:jc w:val="center"/>
        </w:trPr>
        <w:tc>
          <w:tcPr>
            <w:tcW w:w="130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F3E ou F8W</w:t>
            </w:r>
          </w:p>
        </w:tc>
        <w:tc>
          <w:tcPr>
            <w:tcW w:w="224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169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4125-169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7875</w:t>
            </w:r>
            <w:r w:rsidRPr="00BF6B21">
              <w:rPr>
                <w:rFonts w:asciiTheme="majorBidi" w:hAnsiTheme="majorBidi" w:cstheme="majorBidi"/>
                <w:noProof/>
                <w:sz w:val="20"/>
                <w:szCs w:val="24"/>
                <w:lang w:val="fr-CH"/>
              </w:rPr>
              <w:br/>
              <w:t>(espacement de 25 kHz)</w:t>
            </w:r>
          </w:p>
        </w:tc>
        <w:tc>
          <w:tcPr>
            <w:tcW w:w="1366" w:type="dxa"/>
            <w:tcBorders>
              <w:top w:val="single" w:sz="6" w:space="0" w:color="auto"/>
              <w:left w:val="single" w:sz="6" w:space="0" w:color="auto"/>
              <w:bottom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&gt;</w:t>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20</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30</w:t>
            </w:r>
          </w:p>
        </w:tc>
        <w:tc>
          <w:tcPr>
            <w:tcW w:w="1733" w:type="dxa"/>
            <w:vMerge w:val="restart"/>
            <w:tcBorders>
              <w:top w:val="single" w:sz="6" w:space="0" w:color="auto"/>
              <w:left w:val="single" w:sz="6" w:space="0" w:color="auto"/>
              <w:right w:val="single" w:sz="6" w:space="0" w:color="auto"/>
            </w:tcBorders>
            <w:tcMar>
              <w:left w:w="85" w:type="dxa"/>
              <w:right w:w="57" w:type="dxa"/>
            </w:tcMar>
            <w:vAlign w:val="center"/>
          </w:tcPr>
          <w:p w:rsidR="00540125" w:rsidRPr="00BF6B21" w:rsidRDefault="00540125" w:rsidP="00E615FD">
            <w:pPr>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16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dBm)</w:t>
            </w:r>
          </w:p>
        </w:tc>
        <w:tc>
          <w:tcPr>
            <w:tcW w:w="1887" w:type="dxa"/>
            <w:vMerge w:val="restart"/>
            <w:tcBorders>
              <w:top w:val="single" w:sz="6" w:space="0" w:color="auto"/>
              <w:left w:val="single" w:sz="6" w:space="0" w:color="auto"/>
              <w:right w:val="single" w:sz="6" w:space="0" w:color="auto"/>
            </w:tcBorders>
            <w:tcMar>
              <w:left w:w="85" w:type="dxa"/>
              <w:right w:w="57" w:type="dxa"/>
            </w:tcMar>
            <w:vAlign w:val="center"/>
          </w:tcPr>
          <w:p w:rsidR="00540125" w:rsidRPr="00BF6B21" w:rsidRDefault="00540125" w:rsidP="00E615FD">
            <w:pPr>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xml:space="preserve"> 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dBi</w:t>
            </w:r>
          </w:p>
        </w:tc>
        <w:tc>
          <w:tcPr>
            <w:tcW w:w="1102" w:type="dxa"/>
            <w:vMerge w:val="restart"/>
            <w:tcBorders>
              <w:top w:val="single" w:sz="6" w:space="0" w:color="auto"/>
              <w:left w:val="single" w:sz="6"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r w:rsidR="00540125" w:rsidRPr="00BF6B21" w:rsidTr="00E615FD">
        <w:trPr>
          <w:cantSplit/>
          <w:jc w:val="center"/>
        </w:trPr>
        <w:tc>
          <w:tcPr>
            <w:tcW w:w="130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F3E ou F8W</w:t>
            </w:r>
          </w:p>
        </w:tc>
        <w:tc>
          <w:tcPr>
            <w:tcW w:w="224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169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4375-169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75</w:t>
            </w:r>
            <w:r w:rsidRPr="00BF6B21">
              <w:rPr>
                <w:rFonts w:asciiTheme="majorBidi" w:hAnsiTheme="majorBidi" w:cstheme="majorBidi"/>
                <w:noProof/>
                <w:sz w:val="20"/>
                <w:szCs w:val="24"/>
                <w:lang w:val="fr-CH"/>
              </w:rPr>
              <w:br/>
              <w:t>(espacement de 62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6" w:type="dxa"/>
            <w:tcBorders>
              <w:top w:val="single" w:sz="6" w:space="0" w:color="auto"/>
              <w:left w:val="single" w:sz="6" w:space="0" w:color="auto"/>
              <w:bottom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&gt; 30</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80</w:t>
            </w:r>
          </w:p>
        </w:tc>
        <w:tc>
          <w:tcPr>
            <w:tcW w:w="1733" w:type="dxa"/>
            <w:vMerge/>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jc w:val="left"/>
              <w:rPr>
                <w:rFonts w:asciiTheme="majorBidi" w:eastAsia="MS PGothic" w:hAnsiTheme="majorBidi" w:cstheme="majorBidi"/>
                <w:sz w:val="20"/>
                <w:szCs w:val="24"/>
                <w:highlight w:val="yellow"/>
                <w:lang w:val="fr-CH"/>
              </w:rPr>
            </w:pPr>
          </w:p>
        </w:tc>
        <w:tc>
          <w:tcPr>
            <w:tcW w:w="1887" w:type="dxa"/>
            <w:vMerge/>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jc w:val="left"/>
              <w:rPr>
                <w:rFonts w:asciiTheme="majorBidi" w:eastAsia="MS PGothic" w:hAnsiTheme="majorBidi" w:cstheme="majorBidi"/>
                <w:sz w:val="20"/>
                <w:szCs w:val="24"/>
                <w:highlight w:val="yellow"/>
                <w:lang w:val="fr-CH"/>
              </w:rPr>
            </w:pPr>
          </w:p>
        </w:tc>
        <w:tc>
          <w:tcPr>
            <w:tcW w:w="1102" w:type="dxa"/>
            <w:vMerge/>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highlight w:val="yellow"/>
                <w:lang w:val="fr-CH"/>
              </w:rPr>
            </w:pPr>
          </w:p>
        </w:tc>
      </w:tr>
      <w:tr w:rsidR="00540125" w:rsidRPr="00BF6B21" w:rsidTr="00E615FD">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center"/>
              <w:rPr>
                <w:rFonts w:asciiTheme="majorBidi" w:hAnsiTheme="majorBidi" w:cstheme="majorBidi"/>
                <w:i/>
                <w:sz w:val="20"/>
                <w:szCs w:val="24"/>
                <w:lang w:val="fr-CH"/>
              </w:rPr>
            </w:pPr>
            <w:r w:rsidRPr="00BF6B21">
              <w:rPr>
                <w:rFonts w:asciiTheme="majorBidi" w:hAnsiTheme="majorBidi" w:cstheme="majorBidi"/>
                <w:szCs w:val="24"/>
                <w:lang w:val="fr-CH"/>
              </w:rPr>
              <w:br w:type="page"/>
            </w:r>
            <w:r w:rsidRPr="00BF6B21">
              <w:rPr>
                <w:rFonts w:asciiTheme="majorBidi" w:hAnsiTheme="majorBidi" w:cstheme="majorBidi"/>
                <w:i/>
                <w:noProof/>
                <w:sz w:val="20"/>
                <w:szCs w:val="24"/>
                <w:lang w:val="fr-CH"/>
              </w:rPr>
              <w:t>PHS (station mobile terrestre)</w:t>
            </w:r>
          </w:p>
        </w:tc>
      </w:tr>
      <w:tr w:rsidR="00540125" w:rsidRPr="00BF6B21" w:rsidTr="00E615FD">
        <w:trPr>
          <w:cantSplit/>
          <w:jc w:val="center"/>
        </w:trPr>
        <w:tc>
          <w:tcPr>
            <w:tcW w:w="130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D1C, D1D, D1E, D1F, D1X, D1W, D7C, D7D, D7E, D7F, D7X, D7W, G1C, G1D, G1E, G1F, G1X, G1W, G7C, G7D, G7E, G7F, G7X ou G7W</w:t>
            </w:r>
          </w:p>
        </w:tc>
        <w:tc>
          <w:tcPr>
            <w:tcW w:w="2242" w:type="dxa"/>
            <w:tcBorders>
              <w:top w:val="single" w:sz="6" w:space="0" w:color="auto"/>
              <w:left w:val="single" w:sz="6" w:space="0" w:color="auto"/>
              <w:bottom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sz w:val="20"/>
                <w:szCs w:val="24"/>
                <w:lang w:val="fr-CH"/>
              </w:rPr>
              <w:t>1</w:t>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884</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65-1</w:t>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918</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25</w:t>
            </w:r>
          </w:p>
        </w:tc>
        <w:tc>
          <w:tcPr>
            <w:tcW w:w="136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18"/>
                <w:szCs w:val="24"/>
                <w:lang w:val="fr-CH"/>
              </w:rPr>
              <w:t>1 884</w:t>
            </w:r>
            <w:r w:rsidRPr="00BF6B21">
              <w:rPr>
                <w:rFonts w:asciiTheme="majorBidi" w:eastAsia="MS PGothic" w:hAnsiTheme="majorBidi" w:cstheme="majorBidi"/>
                <w:noProof/>
                <w:sz w:val="18"/>
                <w:szCs w:val="24"/>
                <w:lang w:val="fr-CH"/>
              </w:rPr>
              <w:t>,</w:t>
            </w:r>
            <w:r w:rsidRPr="00BF6B21">
              <w:rPr>
                <w:rFonts w:asciiTheme="majorBidi" w:hAnsiTheme="majorBidi" w:cstheme="majorBidi"/>
                <w:noProof/>
                <w:sz w:val="18"/>
                <w:szCs w:val="24"/>
                <w:lang w:val="fr-CH"/>
              </w:rPr>
              <w:t>65-1 918</w:t>
            </w:r>
            <w:r w:rsidRPr="00BF6B21">
              <w:rPr>
                <w:rFonts w:asciiTheme="majorBidi" w:eastAsia="MS PGothic" w:hAnsiTheme="majorBidi" w:cstheme="majorBidi"/>
                <w:noProof/>
                <w:sz w:val="18"/>
                <w:szCs w:val="24"/>
                <w:lang w:val="fr-CH"/>
              </w:rPr>
              <w:t>,</w:t>
            </w:r>
            <w:r w:rsidRPr="00BF6B21">
              <w:rPr>
                <w:rFonts w:asciiTheme="majorBidi" w:hAnsiTheme="majorBidi" w:cstheme="majorBidi"/>
                <w:noProof/>
                <w:sz w:val="18"/>
                <w:szCs w:val="24"/>
                <w:lang w:val="fr-CH"/>
              </w:rPr>
              <w:t>25 MHz</w:t>
            </w:r>
            <w:r w:rsidRPr="00BF6B21">
              <w:rPr>
                <w:rFonts w:asciiTheme="majorBidi" w:hAnsiTheme="majorBidi" w:cstheme="majorBidi"/>
                <w:noProof/>
                <w:sz w:val="20"/>
                <w:szCs w:val="24"/>
                <w:lang w:val="fr-CH"/>
              </w:rPr>
              <w:t xml:space="preserve"> </w:t>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288</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18"/>
                <w:szCs w:val="24"/>
                <w:lang w:val="fr-CH"/>
              </w:rPr>
              <w:t>1 884</w:t>
            </w:r>
            <w:r w:rsidRPr="00BF6B21">
              <w:rPr>
                <w:rFonts w:asciiTheme="majorBidi" w:eastAsia="MS PGothic" w:hAnsiTheme="majorBidi" w:cstheme="majorBidi"/>
                <w:noProof/>
                <w:sz w:val="18"/>
                <w:szCs w:val="24"/>
                <w:lang w:val="fr-CH"/>
              </w:rPr>
              <w:t>,</w:t>
            </w:r>
            <w:r w:rsidRPr="00BF6B21">
              <w:rPr>
                <w:rFonts w:asciiTheme="majorBidi" w:hAnsiTheme="majorBidi" w:cstheme="majorBidi"/>
                <w:noProof/>
                <w:sz w:val="18"/>
                <w:szCs w:val="24"/>
                <w:lang w:val="fr-CH"/>
              </w:rPr>
              <w:t>95-1 893</w:t>
            </w:r>
            <w:r w:rsidRPr="00BF6B21">
              <w:rPr>
                <w:rFonts w:asciiTheme="majorBidi" w:eastAsia="MS PGothic" w:hAnsiTheme="majorBidi" w:cstheme="majorBidi"/>
                <w:noProof/>
                <w:sz w:val="18"/>
                <w:szCs w:val="24"/>
                <w:lang w:val="fr-CH"/>
              </w:rPr>
              <w:t>,</w:t>
            </w:r>
            <w:r w:rsidRPr="00BF6B21">
              <w:rPr>
                <w:rFonts w:asciiTheme="majorBidi" w:hAnsiTheme="majorBidi" w:cstheme="majorBidi"/>
                <w:noProof/>
                <w:sz w:val="18"/>
                <w:szCs w:val="24"/>
                <w:lang w:val="fr-CH"/>
              </w:rPr>
              <w:t>05 MHz</w:t>
            </w:r>
            <w:r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884</w:t>
            </w:r>
          </w:p>
        </w:tc>
        <w:tc>
          <w:tcPr>
            <w:tcW w:w="173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25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(14 dBm)</w:t>
            </w:r>
            <w:r w:rsidRPr="00BF6B21">
              <w:rPr>
                <w:rFonts w:asciiTheme="majorBidi" w:hAnsiTheme="majorBidi" w:cstheme="majorBidi"/>
                <w:sz w:val="20"/>
                <w:szCs w:val="24"/>
                <w:lang w:val="fr-CH"/>
              </w:rPr>
              <w:t xml:space="preserve"> </w:t>
            </w:r>
            <w:r w:rsidRPr="00BF6B21">
              <w:rPr>
                <w:rFonts w:asciiTheme="majorBidi" w:hAnsiTheme="majorBidi" w:cstheme="majorBidi"/>
                <w:sz w:val="20"/>
                <w:szCs w:val="24"/>
                <w:lang w:val="fr-CH"/>
              </w:rPr>
              <w:br/>
            </w:r>
          </w:p>
        </w:tc>
        <w:tc>
          <w:tcPr>
            <w:tcW w:w="188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hAnsiTheme="majorBidi" w:cstheme="majorBidi"/>
                <w:noProof/>
                <w:sz w:val="20"/>
                <w:szCs w:val="24"/>
                <w:lang w:val="fr-CH"/>
              </w:rPr>
              <w:t xml:space="preserve"> 4 dBi</w:t>
            </w:r>
            <w:r w:rsidRPr="00BF6B21">
              <w:rPr>
                <w:rFonts w:asciiTheme="majorBidi" w:hAnsiTheme="majorBidi" w:cstheme="majorBidi"/>
                <w:noProof/>
                <w:sz w:val="20"/>
                <w:szCs w:val="24"/>
                <w:lang w:val="fr-CH"/>
              </w:rPr>
              <w:t></w:t>
            </w:r>
          </w:p>
        </w:tc>
        <w:tc>
          <w:tcPr>
            <w:tcW w:w="110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 xml:space="preserve">159 </w:t>
            </w:r>
            <w:r w:rsidRPr="00BF6B21">
              <w:rPr>
                <w:rFonts w:asciiTheme="majorBidi" w:eastAsia="MS PGothic" w:hAnsiTheme="majorBidi" w:cstheme="majorBidi"/>
                <w:sz w:val="20"/>
                <w:lang w:val="fr-CH"/>
              </w:rPr>
              <w:sym w:font="Symbol" w:char="F06D"/>
            </w:r>
            <w:r w:rsidRPr="00BF6B21">
              <w:rPr>
                <w:rFonts w:asciiTheme="majorBidi" w:hAnsiTheme="majorBidi" w:cstheme="majorBidi"/>
                <w:noProof/>
                <w:sz w:val="20"/>
                <w:szCs w:val="24"/>
                <w:lang w:val="fr-CH"/>
              </w:rPr>
              <w:t>V</w:t>
            </w:r>
            <w:r w:rsidRPr="00BF6B21">
              <w:rPr>
                <w:rFonts w:asciiTheme="majorBidi" w:hAnsiTheme="majorBidi" w:cstheme="majorBidi"/>
                <w:sz w:val="20"/>
                <w:szCs w:val="24"/>
                <w:lang w:val="fr-CH"/>
              </w:rPr>
              <w:t xml:space="preserve"> </w:t>
            </w:r>
          </w:p>
        </w:tc>
      </w:tr>
    </w:tbl>
    <w:p w:rsidR="00540125" w:rsidRPr="00BF6B21" w:rsidRDefault="00540125" w:rsidP="00540125">
      <w:pPr>
        <w:pStyle w:val="Tablefin"/>
        <w:rPr>
          <w:lang w:val="fr-CH"/>
        </w:rPr>
      </w:pPr>
    </w:p>
    <w:p w:rsidR="00540125" w:rsidRPr="00BF6B21" w:rsidRDefault="00540125" w:rsidP="00163B13">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19 (</w:t>
      </w:r>
      <w:r w:rsidRPr="00BF6B21">
        <w:rPr>
          <w:rFonts w:asciiTheme="majorBidi" w:hAnsiTheme="majorBidi" w:cstheme="majorBidi"/>
          <w:i/>
          <w:iCs/>
          <w:noProof/>
          <w:szCs w:val="24"/>
          <w:lang w:val="fr-CH"/>
        </w:rPr>
        <w:t>suite</w:t>
      </w:r>
      <w:r w:rsidRPr="00BF6B21">
        <w:rPr>
          <w:rFonts w:asciiTheme="majorBidi" w:hAnsiTheme="majorBidi" w:cstheme="majorBidi"/>
          <w:noProof/>
          <w:szCs w:val="24"/>
          <w:lang w:val="fr-CH"/>
        </w:rPr>
        <w:t>)</w:t>
      </w:r>
    </w:p>
    <w:tbl>
      <w:tblPr>
        <w:tblW w:w="9639" w:type="dxa"/>
        <w:jc w:val="center"/>
        <w:tblLayout w:type="fixed"/>
        <w:tblLook w:val="0000" w:firstRow="0" w:lastRow="0" w:firstColumn="0" w:lastColumn="0" w:noHBand="0" w:noVBand="0"/>
      </w:tblPr>
      <w:tblGrid>
        <w:gridCol w:w="1309"/>
        <w:gridCol w:w="2242"/>
        <w:gridCol w:w="1366"/>
        <w:gridCol w:w="1733"/>
        <w:gridCol w:w="1887"/>
        <w:gridCol w:w="1102"/>
      </w:tblGrid>
      <w:tr w:rsidR="00540125" w:rsidRPr="00BF6B21" w:rsidTr="00163B13">
        <w:trPr>
          <w:cantSplit/>
          <w:jc w:val="center"/>
        </w:trPr>
        <w:tc>
          <w:tcPr>
            <w:tcW w:w="130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Type d</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émission</w:t>
            </w: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Bande de fréquences (MHz)</w:t>
            </w:r>
          </w:p>
        </w:tc>
        <w:tc>
          <w:tcPr>
            <w:tcW w:w="1366" w:type="dxa"/>
            <w:tcBorders>
              <w:top w:val="single" w:sz="4" w:space="0" w:color="auto"/>
              <w:left w:val="single" w:sz="6" w:space="0" w:color="auto"/>
              <w:bottom w:val="single" w:sz="4" w:space="0" w:color="auto"/>
            </w:tcBorders>
            <w:tcMar>
              <w:left w:w="85" w:type="dxa"/>
              <w:right w:w="57" w:type="dxa"/>
            </w:tcMar>
            <w:vAlign w:val="center"/>
          </w:tcPr>
          <w:p w:rsidR="00540125" w:rsidRPr="00BF6B21" w:rsidRDefault="00540125" w:rsidP="00E615FD">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Largeur de bande occupée (kHz)</w:t>
            </w:r>
          </w:p>
        </w:tc>
        <w:tc>
          <w:tcPr>
            <w:tcW w:w="173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head"/>
              <w:keepNext w:val="0"/>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Niveau ou densité spectrale de puissance (p.i.r.e.)</w:t>
            </w:r>
          </w:p>
        </w:tc>
        <w:tc>
          <w:tcPr>
            <w:tcW w:w="188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Puissance d</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antenne et gain de l</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antenne</w:t>
            </w:r>
          </w:p>
        </w:tc>
        <w:tc>
          <w:tcPr>
            <w:tcW w:w="110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Détection</w:t>
            </w:r>
            <w:r w:rsidRPr="00BF6B21">
              <w:rPr>
                <w:rFonts w:asciiTheme="majorBidi" w:hAnsiTheme="majorBidi" w:cstheme="majorBidi"/>
                <w:noProof/>
                <w:sz w:val="20"/>
                <w:szCs w:val="24"/>
                <w:lang w:val="fr-CH"/>
              </w:rPr>
              <w:br/>
              <w:t>de la porteuse</w:t>
            </w:r>
          </w:p>
        </w:tc>
      </w:tr>
      <w:tr w:rsidR="00540125" w:rsidRPr="00BF6B21" w:rsidTr="00163B13">
        <w:trPr>
          <w:cantSplit/>
          <w:jc w:val="center"/>
        </w:trPr>
        <w:tc>
          <w:tcPr>
            <w:tcW w:w="9639"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center"/>
              <w:rPr>
                <w:rFonts w:asciiTheme="majorBidi" w:hAnsiTheme="majorBidi" w:cstheme="majorBidi"/>
                <w:noProof/>
                <w:sz w:val="20"/>
                <w:szCs w:val="24"/>
                <w:lang w:val="fr-CH"/>
              </w:rPr>
            </w:pPr>
            <w:r w:rsidRPr="00BF6B21">
              <w:rPr>
                <w:rFonts w:asciiTheme="majorBidi" w:hAnsiTheme="majorBidi" w:cstheme="majorBidi"/>
                <w:i/>
                <w:noProof/>
                <w:sz w:val="20"/>
                <w:szCs w:val="24"/>
                <w:lang w:val="fr-CH"/>
              </w:rPr>
              <w:t>Réseau local radioélectrique</w:t>
            </w:r>
          </w:p>
        </w:tc>
      </w:tr>
      <w:tr w:rsidR="00540125" w:rsidRPr="00BF6B21" w:rsidTr="00163B13">
        <w:trPr>
          <w:cantSplit/>
          <w:jc w:val="center"/>
        </w:trPr>
        <w:tc>
          <w:tcPr>
            <w:tcW w:w="130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SS (étalement de spectre) (DS (séquence directe), FH (saut de fréquence), FH/DS), OFDM ou autres</w:t>
            </w: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2</w:t>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400-2</w:t>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483</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w:t>
            </w:r>
          </w:p>
        </w:tc>
        <w:tc>
          <w:tcPr>
            <w:tcW w:w="1366" w:type="dxa"/>
            <w:tcBorders>
              <w:top w:val="single" w:sz="4" w:space="0" w:color="auto"/>
              <w:left w:val="single" w:sz="6" w:space="0" w:color="auto"/>
              <w:bottom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FH ou FH/DS:</w:t>
            </w:r>
            <w:r w:rsidRPr="00BF6B21">
              <w:rPr>
                <w:rFonts w:asciiTheme="majorBidi" w:hAnsiTheme="majorBidi" w:cstheme="majorBidi"/>
                <w:sz w:val="20"/>
                <w:szCs w:val="24"/>
                <w:lang w:val="fr-CH"/>
              </w:rPr>
              <w:t xml:space="preserve"> </w:t>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85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MHz</w:t>
            </w:r>
            <w:r w:rsidRPr="00BF6B21">
              <w:rPr>
                <w:rFonts w:asciiTheme="majorBidi" w:hAnsiTheme="majorBidi" w:cstheme="majorBidi"/>
                <w:noProof/>
                <w:sz w:val="20"/>
                <w:szCs w:val="24"/>
                <w:lang w:val="fr-CH"/>
              </w:rPr>
              <w:br/>
              <w:t>OFDM</w:t>
            </w:r>
            <w:r w:rsidRPr="00BF6B21">
              <w:rPr>
                <w:rFonts w:asciiTheme="majorBidi"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38 MHz</w:t>
            </w:r>
            <w:r w:rsidRPr="00BF6B21">
              <w:rPr>
                <w:rFonts w:asciiTheme="majorBidi" w:hAnsiTheme="majorBidi" w:cstheme="majorBidi"/>
                <w:noProof/>
                <w:sz w:val="20"/>
                <w:szCs w:val="24"/>
                <w:lang w:val="fr-CH"/>
              </w:rPr>
              <w:br/>
              <w:t>Autres:</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26 MHz</w:t>
            </w:r>
          </w:p>
        </w:tc>
        <w:tc>
          <w:tcPr>
            <w:tcW w:w="173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FH ou FH/DS:</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4</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9 mW/MHz</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9 dBm/MHz)</w:t>
            </w:r>
          </w:p>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DS ou OFDM:</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16 mW/MHz</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dBm/MHz)</w:t>
            </w:r>
          </w:p>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Autres:</w:t>
            </w:r>
            <w:r w:rsidRPr="00BF6B21">
              <w:rPr>
                <w:rFonts w:asciiTheme="majorBidi" w:hAnsiTheme="majorBidi" w:cstheme="majorBidi"/>
                <w:sz w:val="20"/>
                <w:szCs w:val="24"/>
                <w:lang w:val="fr-CH"/>
              </w:rPr>
              <w:t xml:space="preserve"> </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16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dBm/MHz)</w:t>
            </w:r>
          </w:p>
        </w:tc>
        <w:tc>
          <w:tcPr>
            <w:tcW w:w="188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FH ou FH/DS:</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3 mW/MHz</w:t>
            </w:r>
          </w:p>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DS ou OFDM:</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10 mW/MHz</w:t>
            </w:r>
          </w:p>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Autres:</w:t>
            </w:r>
            <w:r w:rsidRPr="00BF6B21">
              <w:rPr>
                <w:rFonts w:asciiTheme="majorBidi" w:hAnsiTheme="majorBidi" w:cstheme="majorBidi"/>
                <w:sz w:val="20"/>
                <w:szCs w:val="24"/>
                <w:lang w:val="fr-CH"/>
              </w:rPr>
              <w:t xml:space="preserve"> </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10 mW</w:t>
            </w:r>
          </w:p>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dBi</w:t>
            </w:r>
            <w:r w:rsidRPr="00BF6B21">
              <w:rPr>
                <w:rFonts w:asciiTheme="majorBidi" w:hAnsiTheme="majorBidi" w:cstheme="majorBidi"/>
                <w:sz w:val="20"/>
                <w:szCs w:val="24"/>
                <w:lang w:val="fr-CH"/>
              </w:rPr>
              <w:br/>
            </w:r>
          </w:p>
        </w:tc>
        <w:tc>
          <w:tcPr>
            <w:tcW w:w="110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r w:rsidR="00540125" w:rsidRPr="00BF6B21" w:rsidTr="00163B13">
        <w:trPr>
          <w:cantSplit/>
          <w:jc w:val="center"/>
        </w:trPr>
        <w:tc>
          <w:tcPr>
            <w:tcW w:w="130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SS (DS, FH ou FH/DS)</w:t>
            </w: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2</w:t>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471-2</w:t>
            </w:r>
            <w:r w:rsidRPr="00BF6B21">
              <w:rPr>
                <w:rFonts w:asciiTheme="majorBidi" w:eastAsia="MS PGothic" w:hAnsiTheme="majorBidi" w:cstheme="majorBidi"/>
                <w:sz w:val="12"/>
                <w:szCs w:val="24"/>
                <w:lang w:val="fr-CH"/>
              </w:rPr>
              <w:t> </w:t>
            </w:r>
            <w:r w:rsidRPr="00BF6B21">
              <w:rPr>
                <w:rFonts w:asciiTheme="majorBidi" w:hAnsiTheme="majorBidi" w:cstheme="majorBidi"/>
                <w:sz w:val="20"/>
                <w:szCs w:val="24"/>
                <w:lang w:val="fr-CH"/>
              </w:rPr>
              <w:t>497</w:t>
            </w:r>
          </w:p>
        </w:tc>
        <w:tc>
          <w:tcPr>
            <w:tcW w:w="1366" w:type="dxa"/>
            <w:tcBorders>
              <w:top w:val="single" w:sz="4" w:space="0" w:color="auto"/>
              <w:left w:val="single" w:sz="6" w:space="0" w:color="auto"/>
              <w:bottom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26 MHz</w:t>
            </w:r>
          </w:p>
        </w:tc>
        <w:tc>
          <w:tcPr>
            <w:tcW w:w="173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16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dBm/MHz)</w:t>
            </w:r>
            <w:r w:rsidRPr="00BF6B21">
              <w:rPr>
                <w:rFonts w:asciiTheme="majorBidi" w:hAnsiTheme="majorBidi" w:cstheme="majorBidi"/>
                <w:sz w:val="20"/>
                <w:szCs w:val="24"/>
                <w:lang w:val="fr-CH"/>
              </w:rPr>
              <w:t xml:space="preserve"> </w:t>
            </w:r>
          </w:p>
        </w:tc>
        <w:tc>
          <w:tcPr>
            <w:tcW w:w="188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10 mW/MHz</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14 dBi</w:t>
            </w:r>
          </w:p>
        </w:tc>
        <w:tc>
          <w:tcPr>
            <w:tcW w:w="1102"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r w:rsidR="00540125" w:rsidRPr="00BF6B21" w:rsidTr="00163B13">
        <w:trPr>
          <w:cantSplit/>
          <w:trHeight w:val="1393"/>
          <w:jc w:val="center"/>
        </w:trPr>
        <w:tc>
          <w:tcPr>
            <w:tcW w:w="130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SS (DS), OFDM ou autres</w:t>
            </w: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5</w:t>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150-5</w:t>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250 (utilisation à l</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intérieur)</w:t>
            </w:r>
          </w:p>
        </w:tc>
        <w:tc>
          <w:tcPr>
            <w:tcW w:w="1366" w:type="dxa"/>
            <w:vMerge w:val="restart"/>
            <w:tcBorders>
              <w:top w:val="single" w:sz="4" w:space="0" w:color="auto"/>
              <w:lef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Système à 20 MHz:</w:t>
            </w:r>
            <w:r w:rsidRPr="00BF6B21">
              <w:rPr>
                <w:rFonts w:asciiTheme="majorBidi" w:hAnsiTheme="majorBidi" w:cstheme="majorBidi"/>
                <w:sz w:val="20"/>
                <w:szCs w:val="24"/>
                <w:lang w:val="fr-CH"/>
              </w:rPr>
              <w:t xml:space="preserve"> </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19 MHz</w:t>
            </w:r>
          </w:p>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Système à 40 MHz:</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38 MHz</w:t>
            </w:r>
            <w:r w:rsidRPr="00BF6B21">
              <w:rPr>
                <w:rFonts w:asciiTheme="majorBidi" w:hAnsiTheme="majorBidi" w:cstheme="majorBidi"/>
                <w:sz w:val="20"/>
                <w:szCs w:val="24"/>
                <w:lang w:val="fr-CH"/>
              </w:rPr>
              <w:t xml:space="preserve"> </w:t>
            </w:r>
          </w:p>
        </w:tc>
        <w:tc>
          <w:tcPr>
            <w:tcW w:w="1733"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540125" w:rsidRPr="00BF6B21" w:rsidRDefault="00540125" w:rsidP="00E615FD">
            <w:pPr>
              <w:pStyle w:val="HeadingSum"/>
              <w:jc w:val="left"/>
              <w:rPr>
                <w:rFonts w:asciiTheme="majorBidi" w:hAnsiTheme="majorBidi" w:cstheme="majorBidi"/>
                <w:b w:val="0"/>
                <w:sz w:val="20"/>
                <w:szCs w:val="24"/>
                <w:lang w:val="fr-CH"/>
              </w:rPr>
            </w:pPr>
            <w:r w:rsidRPr="00BF6B21">
              <w:rPr>
                <w:rFonts w:asciiTheme="majorBidi" w:hAnsiTheme="majorBidi" w:cstheme="majorBidi"/>
                <w:b w:val="0"/>
                <w:noProof/>
                <w:sz w:val="20"/>
                <w:szCs w:val="24"/>
                <w:lang w:val="fr-CH"/>
              </w:rPr>
              <w:t>Système à 20 MHz:</w:t>
            </w:r>
            <w:r w:rsidRPr="00BF6B21">
              <w:rPr>
                <w:rFonts w:asciiTheme="majorBidi" w:hAnsiTheme="majorBidi" w:cstheme="majorBidi"/>
                <w:b w:val="0"/>
                <w:sz w:val="20"/>
                <w:szCs w:val="24"/>
                <w:lang w:val="fr-CH"/>
              </w:rPr>
              <w:br/>
            </w:r>
            <w:r w:rsidRPr="00BF6B21">
              <w:rPr>
                <w:rFonts w:asciiTheme="majorBidi" w:eastAsia="MS PGothic" w:hAnsiTheme="majorBidi" w:cstheme="majorBidi"/>
                <w:b w:val="0"/>
                <w:sz w:val="20"/>
                <w:lang w:val="fr-CH"/>
              </w:rPr>
              <w:sym w:font="Symbol" w:char="F0A3"/>
            </w:r>
            <w:r w:rsidRPr="00BF6B21">
              <w:rPr>
                <w:rFonts w:asciiTheme="majorBidi" w:eastAsia="MS PGothic" w:hAnsiTheme="majorBidi" w:cstheme="majorBidi"/>
                <w:b w:val="0"/>
                <w:noProof/>
                <w:sz w:val="20"/>
                <w:szCs w:val="24"/>
                <w:lang w:val="fr-CH"/>
              </w:rPr>
              <w:t> </w:t>
            </w:r>
            <w:r w:rsidRPr="00BF6B21">
              <w:rPr>
                <w:rFonts w:asciiTheme="majorBidi" w:hAnsiTheme="majorBidi" w:cstheme="majorBidi"/>
                <w:b w:val="0"/>
                <w:noProof/>
                <w:sz w:val="20"/>
                <w:szCs w:val="24"/>
                <w:lang w:val="fr-CH"/>
              </w:rPr>
              <w:t>10 mW/MHz</w:t>
            </w:r>
          </w:p>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Système à 40 MHz:</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5 mW/MHz</w:t>
            </w:r>
            <w:r w:rsidRPr="00BF6B21">
              <w:rPr>
                <w:rFonts w:asciiTheme="majorBidi" w:hAnsiTheme="majorBidi" w:cstheme="majorBidi"/>
                <w:sz w:val="20"/>
                <w:szCs w:val="24"/>
                <w:lang w:val="fr-CH"/>
              </w:rPr>
              <w:t xml:space="preserve"> </w:t>
            </w:r>
          </w:p>
        </w:tc>
        <w:tc>
          <w:tcPr>
            <w:tcW w:w="1887"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Système à 20 MHz pour DS ou OFDM:</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10 mW/MHz</w:t>
            </w:r>
          </w:p>
          <w:p w:rsidR="00540125" w:rsidRPr="00BF6B21" w:rsidRDefault="00540125" w:rsidP="00E615FD">
            <w:pPr>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Système à 20 MHz pour autres:</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10 mW</w:t>
            </w:r>
          </w:p>
          <w:p w:rsidR="00540125" w:rsidRPr="00BF6B21" w:rsidRDefault="00540125" w:rsidP="00E615FD">
            <w:pPr>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Système à 40 MHz:</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5 mW/MHz</w:t>
            </w:r>
          </w:p>
          <w:p w:rsidR="00540125" w:rsidRPr="00BF6B21" w:rsidRDefault="00540125" w:rsidP="00E615FD">
            <w:pPr>
              <w:jc w:val="left"/>
              <w:rPr>
                <w:rFonts w:asciiTheme="majorBidi" w:eastAsia="MS PGothic" w:hAnsiTheme="majorBidi" w:cstheme="majorBidi"/>
                <w:sz w:val="20"/>
                <w:szCs w:val="24"/>
                <w:lang w:val="fr-CH"/>
              </w:rPr>
            </w:pPr>
          </w:p>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Le gain d</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antenne n</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est pas requis.</w:t>
            </w:r>
          </w:p>
        </w:tc>
        <w:tc>
          <w:tcPr>
            <w:tcW w:w="1102"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100 mV/m</w:t>
            </w:r>
          </w:p>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DFS/</w:t>
            </w:r>
            <w:r w:rsidRPr="00BF6B21">
              <w:rPr>
                <w:rFonts w:asciiTheme="majorBidi" w:hAnsiTheme="majorBidi" w:cstheme="majorBidi"/>
                <w:noProof/>
                <w:sz w:val="20"/>
                <w:szCs w:val="24"/>
                <w:lang w:val="fr-CH"/>
              </w:rPr>
              <w:br/>
              <w:t>TPC ne sont pas requis</w:t>
            </w:r>
            <w:r w:rsidRPr="00BF6B21">
              <w:rPr>
                <w:rFonts w:asciiTheme="majorBidi" w:eastAsia="MS PGothic" w:hAnsiTheme="majorBidi" w:cstheme="majorBidi"/>
                <w:noProof/>
                <w:sz w:val="20"/>
                <w:szCs w:val="24"/>
                <w:lang w:val="fr-CH"/>
              </w:rPr>
              <w:t>.</w:t>
            </w:r>
          </w:p>
        </w:tc>
      </w:tr>
      <w:tr w:rsidR="00540125" w:rsidRPr="00BF6B21" w:rsidTr="00163B13">
        <w:trPr>
          <w:cantSplit/>
          <w:trHeight w:val="1393"/>
          <w:jc w:val="center"/>
        </w:trPr>
        <w:tc>
          <w:tcPr>
            <w:tcW w:w="1309" w:type="dxa"/>
            <w:vMerge/>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5</w:t>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250-5 350 (utilisation à l</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intérieur)</w:t>
            </w:r>
          </w:p>
        </w:tc>
        <w:tc>
          <w:tcPr>
            <w:tcW w:w="1366" w:type="dxa"/>
            <w:vMerge/>
            <w:tcBorders>
              <w:left w:val="single" w:sz="6" w:space="0" w:color="auto"/>
              <w:bottom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c>
          <w:tcPr>
            <w:tcW w:w="173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40125" w:rsidRPr="00BF6B21" w:rsidRDefault="00540125" w:rsidP="00E615FD">
            <w:pPr>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Système à 20 MHz:</w:t>
            </w:r>
          </w:p>
          <w:p w:rsidR="00540125" w:rsidRPr="00BF6B21" w:rsidRDefault="00540125" w:rsidP="00E615FD">
            <w:pPr>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Avec TPC:</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10 mW/MHz</w:t>
            </w:r>
          </w:p>
          <w:p w:rsidR="00540125" w:rsidRPr="00BF6B21" w:rsidRDefault="00540125" w:rsidP="00E615FD">
            <w:pPr>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Sans TPC:</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5 mW/MHz</w:t>
            </w:r>
          </w:p>
          <w:p w:rsidR="00540125" w:rsidRPr="00BF6B21" w:rsidRDefault="00540125" w:rsidP="00E615FD">
            <w:pPr>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Système à 40 MHz:</w:t>
            </w:r>
          </w:p>
          <w:p w:rsidR="00540125" w:rsidRPr="00BF6B21" w:rsidRDefault="00540125" w:rsidP="00E615FD">
            <w:pPr>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Avec TPC:</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5 mW/MHz</w:t>
            </w:r>
          </w:p>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Sans TPC:</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mW/MHz</w:t>
            </w:r>
          </w:p>
        </w:tc>
        <w:tc>
          <w:tcPr>
            <w:tcW w:w="1887" w:type="dxa"/>
            <w:vMerge/>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c>
          <w:tcPr>
            <w:tcW w:w="1102"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100 mV/m</w:t>
            </w:r>
          </w:p>
          <w:p w:rsidR="00540125" w:rsidRPr="00BF6B21" w:rsidRDefault="00540125" w:rsidP="00E615FD">
            <w:pPr>
              <w:pStyle w:val="HeadingSum"/>
              <w:jc w:val="left"/>
              <w:rPr>
                <w:rFonts w:asciiTheme="majorBidi" w:eastAsia="MS PGothic" w:hAnsiTheme="majorBidi" w:cstheme="majorBidi"/>
                <w:sz w:val="20"/>
                <w:szCs w:val="24"/>
                <w:lang w:val="fr-CH"/>
              </w:rPr>
            </w:pPr>
            <w:r w:rsidRPr="00BF6B21">
              <w:rPr>
                <w:rFonts w:asciiTheme="majorBidi" w:hAnsiTheme="majorBidi" w:cstheme="majorBidi"/>
                <w:b w:val="0"/>
                <w:noProof/>
                <w:sz w:val="20"/>
                <w:szCs w:val="24"/>
                <w:lang w:val="fr-CH"/>
              </w:rPr>
              <w:t>DFS/</w:t>
            </w:r>
            <w:r w:rsidRPr="00BF6B21">
              <w:rPr>
                <w:rFonts w:asciiTheme="majorBidi" w:eastAsia="MS PGothic" w:hAnsiTheme="majorBidi" w:cstheme="majorBidi"/>
                <w:noProof/>
                <w:sz w:val="20"/>
                <w:szCs w:val="24"/>
                <w:lang w:val="fr-CH"/>
              </w:rPr>
              <w:br/>
            </w:r>
            <w:r w:rsidRPr="00BF6B21">
              <w:rPr>
                <w:rFonts w:asciiTheme="majorBidi" w:hAnsiTheme="majorBidi" w:cstheme="majorBidi"/>
                <w:b w:val="0"/>
                <w:noProof/>
                <w:sz w:val="20"/>
                <w:szCs w:val="24"/>
                <w:lang w:val="fr-CH"/>
              </w:rPr>
              <w:t>TPC sont requis pour la station principale.</w:t>
            </w:r>
          </w:p>
          <w:p w:rsidR="00540125" w:rsidRPr="00BF6B21" w:rsidRDefault="00540125" w:rsidP="00E615FD">
            <w:pPr>
              <w:pStyle w:val="HeadingSum"/>
              <w:jc w:val="left"/>
              <w:rPr>
                <w:rFonts w:asciiTheme="majorBidi" w:eastAsia="MS PGothic" w:hAnsiTheme="majorBidi" w:cstheme="majorBidi"/>
                <w:b w:val="0"/>
                <w:sz w:val="20"/>
                <w:szCs w:val="24"/>
                <w:lang w:val="fr-CH"/>
              </w:rPr>
            </w:pPr>
          </w:p>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DFS/</w:t>
            </w:r>
            <w:r w:rsidRPr="00BF6B21">
              <w:rPr>
                <w:rFonts w:asciiTheme="majorBidi" w:hAnsiTheme="majorBidi" w:cstheme="majorBidi"/>
                <w:noProof/>
                <w:sz w:val="20"/>
                <w:szCs w:val="24"/>
                <w:lang w:val="fr-CH"/>
              </w:rPr>
              <w:br/>
              <w:t>TPC ne sont pas requis pour la station commandée par la station principale.</w:t>
            </w:r>
          </w:p>
        </w:tc>
      </w:tr>
      <w:tr w:rsidR="00540125" w:rsidRPr="00BF6B21" w:rsidTr="00163B13">
        <w:trPr>
          <w:cantSplit/>
          <w:trHeight w:val="1393"/>
          <w:jc w:val="center"/>
        </w:trPr>
        <w:tc>
          <w:tcPr>
            <w:tcW w:w="1309" w:type="dxa"/>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c>
          <w:tcPr>
            <w:tcW w:w="2242"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sz w:val="20"/>
                <w:szCs w:val="24"/>
                <w:lang w:val="fr-CH"/>
              </w:rPr>
              <w:t>5 470-5 725</w:t>
            </w:r>
          </w:p>
        </w:tc>
        <w:tc>
          <w:tcPr>
            <w:tcW w:w="1366" w:type="dxa"/>
            <w:tcBorders>
              <w:left w:val="single" w:sz="6" w:space="0" w:color="auto"/>
              <w:bottom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19</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7</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MHz</w:t>
            </w:r>
          </w:p>
        </w:tc>
        <w:tc>
          <w:tcPr>
            <w:tcW w:w="173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40125" w:rsidRPr="00BF6B21" w:rsidRDefault="00540125" w:rsidP="00E615FD">
            <w:pPr>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5</w:t>
            </w:r>
            <w:r w:rsidRPr="00BF6B21">
              <w:rPr>
                <w:rFonts w:asciiTheme="majorBidi" w:eastAsia="MS PGothic" w:hAnsiTheme="majorBidi" w:cstheme="majorBidi"/>
                <w:noProof/>
                <w:sz w:val="20"/>
                <w:szCs w:val="24"/>
                <w:lang w:val="fr-CH"/>
              </w:rPr>
              <w:t>0 </w:t>
            </w:r>
            <w:r w:rsidRPr="00BF6B21">
              <w:rPr>
                <w:rFonts w:asciiTheme="majorBidi" w:hAnsiTheme="majorBidi" w:cstheme="majorBidi"/>
                <w:noProof/>
                <w:sz w:val="20"/>
                <w:szCs w:val="24"/>
                <w:lang w:val="fr-CH"/>
              </w:rPr>
              <w:t>mW/MHz</w:t>
            </w:r>
            <w:r w:rsidRPr="00BF6B21">
              <w:rPr>
                <w:rFonts w:asciiTheme="majorBidi" w:hAnsiTheme="majorBidi" w:cstheme="majorBidi"/>
                <w:noProof/>
                <w:sz w:val="20"/>
                <w:szCs w:val="24"/>
                <w:lang w:val="fr-CH"/>
              </w:rPr>
              <w:br/>
              <w:t>(17 dBm/MHz)</w:t>
            </w:r>
          </w:p>
        </w:tc>
        <w:tc>
          <w:tcPr>
            <w:tcW w:w="1887" w:type="dxa"/>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c>
          <w:tcPr>
            <w:tcW w:w="1102" w:type="dxa"/>
            <w:tcBorders>
              <w:top w:val="single" w:sz="6" w:space="0" w:color="auto"/>
              <w:left w:val="single" w:sz="6" w:space="0" w:color="auto"/>
              <w:bottom w:val="single" w:sz="4" w:space="0" w:color="auto"/>
              <w:right w:val="single" w:sz="6" w:space="0" w:color="auto"/>
            </w:tcBorders>
            <w:tcMar>
              <w:left w:w="85" w:type="dxa"/>
              <w:right w:w="28"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r>
      <w:tr w:rsidR="00540125" w:rsidRPr="00BF6B21" w:rsidTr="00163B13">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540125" w:rsidRPr="00BF6B21" w:rsidRDefault="00540125" w:rsidP="00E615FD">
            <w:pPr>
              <w:pStyle w:val="Tabletext"/>
              <w:jc w:val="center"/>
              <w:rPr>
                <w:rFonts w:asciiTheme="majorBidi" w:eastAsia="MS PGothic" w:hAnsiTheme="majorBidi" w:cstheme="majorBidi"/>
                <w:i/>
                <w:sz w:val="20"/>
                <w:szCs w:val="24"/>
                <w:lang w:val="fr-CH"/>
              </w:rPr>
            </w:pPr>
            <w:r w:rsidRPr="00BF6B21">
              <w:rPr>
                <w:rFonts w:asciiTheme="majorBidi" w:hAnsiTheme="majorBidi" w:cstheme="majorBidi"/>
                <w:i/>
                <w:noProof/>
                <w:sz w:val="20"/>
                <w:szCs w:val="24"/>
                <w:lang w:val="fr-CH"/>
              </w:rPr>
              <w:t>Radar en ondes millimétriques</w:t>
            </w:r>
          </w:p>
        </w:tc>
      </w:tr>
      <w:tr w:rsidR="00540125" w:rsidRPr="00BF6B21" w:rsidTr="00163B13">
        <w:trPr>
          <w:cantSplit/>
          <w:trHeight w:val="340"/>
          <w:jc w:val="center"/>
        </w:trPr>
        <w:tc>
          <w:tcPr>
            <w:tcW w:w="130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163B13">
            <w:pPr>
              <w:pStyle w:val="Tabletext"/>
              <w:jc w:val="center"/>
              <w:rPr>
                <w:rFonts w:asciiTheme="majorBidi" w:eastAsia="MS PGothic" w:hAnsiTheme="majorBidi" w:cstheme="majorBidi"/>
                <w:sz w:val="20"/>
                <w:szCs w:val="24"/>
                <w:lang w:val="fr-CH"/>
              </w:rPr>
            </w:pPr>
            <w:r w:rsidRPr="00BF6B21">
              <w:rPr>
                <w:rFonts w:asciiTheme="majorBidi" w:hAnsiTheme="majorBidi" w:cstheme="majorBidi"/>
                <w:sz w:val="20"/>
                <w:szCs w:val="24"/>
                <w:lang w:val="fr-CH"/>
              </w:rPr>
              <w:t>−</w:t>
            </w:r>
          </w:p>
        </w:tc>
        <w:tc>
          <w:tcPr>
            <w:tcW w:w="224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60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GHz</w:t>
            </w:r>
            <w:r w:rsidRPr="00BF6B21">
              <w:rPr>
                <w:rFonts w:asciiTheme="majorBidi" w:hAnsiTheme="majorBidi" w:cstheme="majorBidi"/>
                <w:noProof/>
                <w:sz w:val="20"/>
                <w:szCs w:val="24"/>
                <w:lang w:val="fr-CH"/>
              </w:rPr>
              <w:br/>
              <w:t>76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GHz</w:t>
            </w:r>
          </w:p>
        </w:tc>
        <w:tc>
          <w:tcPr>
            <w:tcW w:w="1366" w:type="dxa"/>
            <w:tcBorders>
              <w:top w:val="single" w:sz="6" w:space="0" w:color="auto"/>
              <w:left w:val="single" w:sz="6" w:space="0" w:color="auto"/>
              <w:bottom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500 MHz</w:t>
            </w:r>
          </w:p>
        </w:tc>
        <w:tc>
          <w:tcPr>
            <w:tcW w:w="173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100 W</w:t>
            </w:r>
            <w:r w:rsidRPr="00BF6B21">
              <w:rPr>
                <w:rFonts w:asciiTheme="majorBidi" w:hAnsiTheme="majorBidi" w:cstheme="majorBidi"/>
                <w:noProof/>
                <w:sz w:val="20"/>
                <w:szCs w:val="24"/>
                <w:lang w:val="fr-CH"/>
              </w:rPr>
              <w:br/>
              <w:t>50 dBm</w:t>
            </w:r>
          </w:p>
        </w:tc>
        <w:tc>
          <w:tcPr>
            <w:tcW w:w="188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40 dBi</w:t>
            </w:r>
          </w:p>
        </w:tc>
        <w:tc>
          <w:tcPr>
            <w:tcW w:w="110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bl>
    <w:p w:rsidR="00540125" w:rsidRPr="00BF6B21" w:rsidRDefault="00540125" w:rsidP="00540125">
      <w:pPr>
        <w:pStyle w:val="Tablefin"/>
        <w:rPr>
          <w:lang w:val="fr-CH"/>
        </w:rPr>
      </w:pPr>
    </w:p>
    <w:p w:rsidR="00540125" w:rsidRPr="00BF6B21" w:rsidRDefault="00540125" w:rsidP="00163B13">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19 (</w:t>
      </w:r>
      <w:r w:rsidRPr="00BF6B21">
        <w:rPr>
          <w:rFonts w:asciiTheme="majorBidi" w:hAnsiTheme="majorBidi" w:cstheme="majorBidi"/>
          <w:i/>
          <w:iCs/>
          <w:noProof/>
          <w:szCs w:val="24"/>
          <w:lang w:val="fr-CH"/>
        </w:rPr>
        <w:t>suite</w:t>
      </w:r>
      <w:r w:rsidRPr="00BF6B21">
        <w:rPr>
          <w:rFonts w:asciiTheme="majorBidi" w:hAnsiTheme="majorBidi" w:cstheme="majorBidi"/>
          <w:noProof/>
          <w:szCs w:val="24"/>
          <w:lang w:val="fr-CH"/>
        </w:rPr>
        <w:t>)</w:t>
      </w:r>
    </w:p>
    <w:tbl>
      <w:tblPr>
        <w:tblW w:w="9616" w:type="dxa"/>
        <w:jc w:val="center"/>
        <w:tblLayout w:type="fixed"/>
        <w:tblLook w:val="0000" w:firstRow="0" w:lastRow="0" w:firstColumn="0" w:lastColumn="0" w:noHBand="0" w:noVBand="0"/>
      </w:tblPr>
      <w:tblGrid>
        <w:gridCol w:w="1306"/>
        <w:gridCol w:w="2236"/>
        <w:gridCol w:w="1363"/>
        <w:gridCol w:w="1729"/>
        <w:gridCol w:w="1882"/>
        <w:gridCol w:w="1100"/>
      </w:tblGrid>
      <w:tr w:rsidR="00540125" w:rsidRPr="00BF6B21" w:rsidTr="00E615FD">
        <w:trPr>
          <w:cantSplit/>
          <w:trHeight w:val="640"/>
          <w:jc w:val="center"/>
        </w:trPr>
        <w:tc>
          <w:tcPr>
            <w:tcW w:w="130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40125" w:rsidRPr="00BF6B21" w:rsidRDefault="00540125" w:rsidP="00E615FD">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Type d</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émission</w:t>
            </w:r>
          </w:p>
        </w:tc>
        <w:tc>
          <w:tcPr>
            <w:tcW w:w="223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40125" w:rsidRPr="00BF6B21" w:rsidRDefault="00540125" w:rsidP="00E615FD">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Bande de fréquences (MHz)</w:t>
            </w:r>
          </w:p>
        </w:tc>
        <w:tc>
          <w:tcPr>
            <w:tcW w:w="1363" w:type="dxa"/>
            <w:tcBorders>
              <w:top w:val="single" w:sz="6" w:space="0" w:color="auto"/>
              <w:left w:val="single" w:sz="6" w:space="0" w:color="auto"/>
              <w:bottom w:val="single" w:sz="6" w:space="0" w:color="auto"/>
            </w:tcBorders>
            <w:tcMar>
              <w:left w:w="85" w:type="dxa"/>
              <w:right w:w="57" w:type="dxa"/>
            </w:tcMar>
            <w:vAlign w:val="center"/>
          </w:tcPr>
          <w:p w:rsidR="00540125" w:rsidRPr="00BF6B21" w:rsidRDefault="00540125" w:rsidP="00E615FD">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Largeur de bande occupée (kHz)</w:t>
            </w:r>
          </w:p>
        </w:tc>
        <w:tc>
          <w:tcPr>
            <w:tcW w:w="172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40125" w:rsidRPr="00BF6B21" w:rsidRDefault="00540125" w:rsidP="00E615FD">
            <w:pPr>
              <w:pStyle w:val="Tablehead"/>
              <w:keepNext w:val="0"/>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Niveau ou densité spectrale de puissance (p.i.r.e.)</w:t>
            </w:r>
          </w:p>
        </w:tc>
        <w:tc>
          <w:tcPr>
            <w:tcW w:w="1882"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40125" w:rsidRPr="00BF6B21" w:rsidRDefault="00540125" w:rsidP="00E615FD">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Puissance d</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antenne et gain de l</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antenne</w:t>
            </w:r>
          </w:p>
        </w:tc>
        <w:tc>
          <w:tcPr>
            <w:tcW w:w="110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40125" w:rsidRPr="00BF6B21" w:rsidRDefault="00540125" w:rsidP="00E615FD">
            <w:pPr>
              <w:pStyle w:val="Tablehead"/>
              <w:keepNext w:val="0"/>
              <w:rPr>
                <w:rFonts w:asciiTheme="majorBidi" w:hAnsiTheme="majorBidi" w:cstheme="majorBidi"/>
                <w:sz w:val="20"/>
                <w:szCs w:val="24"/>
                <w:lang w:val="fr-CH"/>
              </w:rPr>
            </w:pPr>
            <w:r w:rsidRPr="00BF6B21">
              <w:rPr>
                <w:rFonts w:asciiTheme="majorBidi" w:hAnsiTheme="majorBidi" w:cstheme="majorBidi"/>
                <w:noProof/>
                <w:sz w:val="20"/>
                <w:szCs w:val="24"/>
                <w:lang w:val="fr-CH"/>
              </w:rPr>
              <w:t>Détection</w:t>
            </w:r>
            <w:r w:rsidRPr="00BF6B21">
              <w:rPr>
                <w:rFonts w:asciiTheme="majorBidi" w:hAnsiTheme="majorBidi" w:cstheme="majorBidi"/>
                <w:noProof/>
                <w:sz w:val="20"/>
                <w:szCs w:val="24"/>
                <w:lang w:val="fr-CH"/>
              </w:rPr>
              <w:br/>
              <w:t>de la porteuse</w:t>
            </w:r>
          </w:p>
        </w:tc>
      </w:tr>
      <w:tr w:rsidR="00540125" w:rsidRPr="00BF6B21" w:rsidTr="00E615FD">
        <w:trPr>
          <w:cantSplit/>
          <w:trHeight w:val="20"/>
          <w:jc w:val="center"/>
        </w:trPr>
        <w:tc>
          <w:tcPr>
            <w:tcW w:w="9616" w:type="dxa"/>
            <w:gridSpan w:val="6"/>
            <w:tcBorders>
              <w:left w:val="single" w:sz="6" w:space="0" w:color="auto"/>
              <w:bottom w:val="single" w:sz="6" w:space="0" w:color="auto"/>
              <w:right w:val="single" w:sz="6" w:space="0" w:color="auto"/>
            </w:tcBorders>
            <w:tcMar>
              <w:left w:w="85" w:type="dxa"/>
              <w:right w:w="57" w:type="dxa"/>
            </w:tcMar>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i/>
                <w:noProof/>
                <w:sz w:val="20"/>
                <w:szCs w:val="24"/>
                <w:lang w:val="fr-CH"/>
              </w:rPr>
              <w:t>Stations de radiocommunication pour téléphones sans cordon</w:t>
            </w:r>
          </w:p>
        </w:tc>
      </w:tr>
      <w:tr w:rsidR="00540125" w:rsidRPr="00BF6B21" w:rsidTr="00E615FD">
        <w:trPr>
          <w:cantSplit/>
          <w:trHeight w:val="640"/>
          <w:jc w:val="center"/>
        </w:trPr>
        <w:tc>
          <w:tcPr>
            <w:tcW w:w="1306" w:type="dxa"/>
            <w:tcBorders>
              <w:left w:val="single" w:sz="6" w:space="0" w:color="auto"/>
              <w:bottom w:val="single" w:sz="6"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F1D, F2A, F2B, F2C, F2D, F2N, F2X ou F3E</w:t>
            </w:r>
          </w:p>
        </w:tc>
        <w:tc>
          <w:tcPr>
            <w:tcW w:w="2236" w:type="dxa"/>
            <w:tcBorders>
              <w:left w:val="single" w:sz="6" w:space="0" w:color="auto"/>
              <w:bottom w:val="single" w:sz="6"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253</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8625-254</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9625</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r w:rsidRPr="00BF6B21">
              <w:rPr>
                <w:rFonts w:asciiTheme="majorBidi" w:hAnsiTheme="majorBidi" w:cstheme="majorBidi"/>
                <w:noProof/>
                <w:sz w:val="20"/>
                <w:szCs w:val="24"/>
                <w:lang w:val="fr-CH"/>
              </w:rPr>
              <w:br/>
              <w:t>380</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2125-381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3125</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3" w:type="dxa"/>
            <w:tcBorders>
              <w:left w:val="single" w:sz="6" w:space="0" w:color="auto"/>
              <w:bottom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lang w:val="fr-CH"/>
              </w:rPr>
              <w:t> </w:t>
            </w:r>
            <w:r w:rsidRPr="00BF6B21">
              <w:rPr>
                <w:rFonts w:asciiTheme="majorBidi" w:hAnsiTheme="majorBidi" w:cstheme="majorBidi"/>
                <w:sz w:val="20"/>
                <w:szCs w:val="24"/>
                <w:lang w:val="fr-CH"/>
              </w:rPr>
              <w:t>8</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w:t>
            </w:r>
          </w:p>
        </w:tc>
        <w:tc>
          <w:tcPr>
            <w:tcW w:w="1729" w:type="dxa"/>
            <w:tcBorders>
              <w:left w:val="single" w:sz="6" w:space="0" w:color="auto"/>
              <w:bottom w:val="single" w:sz="6"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(10 dBm)</w:t>
            </w:r>
          </w:p>
        </w:tc>
        <w:tc>
          <w:tcPr>
            <w:tcW w:w="1882" w:type="dxa"/>
            <w:tcBorders>
              <w:left w:val="single" w:sz="6" w:space="0" w:color="auto"/>
              <w:bottom w:val="single" w:sz="6" w:space="0" w:color="auto"/>
              <w:right w:val="single" w:sz="6" w:space="0" w:color="auto"/>
            </w:tcBorders>
            <w:tcMar>
              <w:left w:w="85" w:type="dxa"/>
              <w:right w:w="57" w:type="dxa"/>
            </w:tcMar>
            <w:vAlign w:val="center"/>
          </w:tcPr>
          <w:p w:rsidR="00540125" w:rsidRPr="00BF6B21" w:rsidRDefault="00540125" w:rsidP="00E615FD">
            <w:pPr>
              <w:pStyle w:val="Tabletext"/>
              <w:jc w:val="center"/>
              <w:rPr>
                <w:rFonts w:asciiTheme="majorBidi" w:eastAsia="MS PGothic" w:hAnsiTheme="majorBidi" w:cstheme="majorBidi"/>
                <w:sz w:val="20"/>
                <w:szCs w:val="24"/>
                <w:lang w:val="fr-CH"/>
              </w:rPr>
            </w:pPr>
            <w:r w:rsidRPr="00BF6B21">
              <w:rPr>
                <w:rFonts w:asciiTheme="majorBidi" w:hAnsiTheme="majorBidi" w:cstheme="majorBidi"/>
                <w:sz w:val="20"/>
                <w:szCs w:val="24"/>
                <w:lang w:val="fr-CH"/>
              </w:rPr>
              <w:t>−</w:t>
            </w:r>
          </w:p>
        </w:tc>
        <w:tc>
          <w:tcPr>
            <w:tcW w:w="1100" w:type="dxa"/>
            <w:tcBorders>
              <w:left w:val="single" w:sz="6" w:space="0" w:color="auto"/>
              <w:bottom w:val="single" w:sz="6"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 xml:space="preserve">2 </w:t>
            </w:r>
            <w:r w:rsidRPr="00BF6B21">
              <w:rPr>
                <w:rFonts w:asciiTheme="majorBidi" w:eastAsia="MS PGothic" w:hAnsiTheme="majorBidi" w:cstheme="majorBidi"/>
                <w:sz w:val="20"/>
                <w:lang w:val="fr-CH"/>
              </w:rPr>
              <w:sym w:font="Symbol" w:char="F06D"/>
            </w:r>
            <w:r w:rsidRPr="00BF6B21">
              <w:rPr>
                <w:rFonts w:asciiTheme="majorBidi" w:hAnsiTheme="majorBidi" w:cstheme="majorBidi"/>
                <w:noProof/>
                <w:sz w:val="20"/>
                <w:szCs w:val="24"/>
                <w:lang w:val="fr-CH"/>
              </w:rPr>
              <w:t>V</w:t>
            </w:r>
          </w:p>
        </w:tc>
      </w:tr>
      <w:tr w:rsidR="00540125" w:rsidRPr="00BF6B21" w:rsidTr="00E615FD">
        <w:trPr>
          <w:cantSplit/>
          <w:jc w:val="center"/>
        </w:trPr>
        <w:tc>
          <w:tcPr>
            <w:tcW w:w="9616" w:type="dxa"/>
            <w:gridSpan w:val="6"/>
            <w:tcBorders>
              <w:top w:val="single" w:sz="4" w:space="0" w:color="auto"/>
              <w:left w:val="single" w:sz="6" w:space="0" w:color="auto"/>
              <w:right w:val="single" w:sz="6" w:space="0" w:color="auto"/>
            </w:tcBorders>
            <w:tcMar>
              <w:left w:w="85" w:type="dxa"/>
              <w:right w:w="57" w:type="dxa"/>
            </w:tcMar>
            <w:vAlign w:val="center"/>
          </w:tcPr>
          <w:p w:rsidR="00540125" w:rsidRPr="00BF6B21" w:rsidRDefault="00540125" w:rsidP="00E615FD">
            <w:pPr>
              <w:pStyle w:val="Tabletext"/>
              <w:jc w:val="center"/>
              <w:rPr>
                <w:rFonts w:asciiTheme="majorBidi" w:eastAsia="MS PGothic" w:hAnsiTheme="majorBidi" w:cstheme="majorBidi"/>
                <w:i/>
                <w:sz w:val="20"/>
                <w:szCs w:val="24"/>
                <w:lang w:val="fr-CH"/>
              </w:rPr>
            </w:pPr>
            <w:r w:rsidRPr="00BF6B21">
              <w:rPr>
                <w:rFonts w:asciiTheme="majorBidi" w:hAnsiTheme="majorBidi" w:cstheme="majorBidi"/>
                <w:i/>
                <w:noProof/>
                <w:sz w:val="20"/>
                <w:szCs w:val="24"/>
                <w:lang w:val="fr-CH"/>
              </w:rPr>
              <w:t>Stations de radiocommunication pour systèmes de sécurité à faible puissance</w:t>
            </w:r>
          </w:p>
        </w:tc>
      </w:tr>
      <w:tr w:rsidR="00540125" w:rsidRPr="00BF6B21" w:rsidTr="00E615FD">
        <w:trPr>
          <w:cantSplit/>
          <w:trHeight w:val="465"/>
          <w:jc w:val="center"/>
        </w:trPr>
        <w:tc>
          <w:tcPr>
            <w:tcW w:w="130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F1D, F2D ou G1D</w:t>
            </w:r>
          </w:p>
        </w:tc>
        <w:tc>
          <w:tcPr>
            <w:tcW w:w="223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426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25-426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8375</w:t>
            </w:r>
            <w:r w:rsidRPr="00BF6B21">
              <w:rPr>
                <w:rFonts w:asciiTheme="majorBidi" w:hAnsiTheme="majorBidi" w:cstheme="majorBidi"/>
                <w:noProof/>
                <w:sz w:val="20"/>
                <w:szCs w:val="24"/>
                <w:lang w:val="fr-CH"/>
              </w:rPr>
              <w:br/>
              <w:t>(espacement de 12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1363" w:type="dxa"/>
            <w:tcBorders>
              <w:top w:val="single" w:sz="4" w:space="0" w:color="auto"/>
              <w:left w:val="single" w:sz="6" w:space="0" w:color="auto"/>
              <w:bottom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lang w:val="fr-CH"/>
              </w:rPr>
              <w:t> </w:t>
            </w:r>
            <w:r w:rsidRPr="00BF6B21">
              <w:rPr>
                <w:rFonts w:asciiTheme="majorBidi" w:hAnsiTheme="majorBidi" w:cstheme="majorBidi"/>
                <w:sz w:val="20"/>
                <w:szCs w:val="24"/>
                <w:lang w:val="fr-CH"/>
              </w:rPr>
              <w:t>8</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w:t>
            </w:r>
          </w:p>
        </w:tc>
        <w:tc>
          <w:tcPr>
            <w:tcW w:w="172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(10 dBm)</w:t>
            </w:r>
          </w:p>
        </w:tc>
        <w:tc>
          <w:tcPr>
            <w:tcW w:w="1882"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center"/>
              <w:rPr>
                <w:rFonts w:asciiTheme="majorBidi" w:eastAsia="MS PGothic" w:hAnsiTheme="majorBidi" w:cstheme="majorBidi"/>
                <w:sz w:val="20"/>
                <w:szCs w:val="24"/>
                <w:lang w:val="fr-CH"/>
              </w:rPr>
            </w:pPr>
            <w:r w:rsidRPr="00BF6B21">
              <w:rPr>
                <w:rFonts w:asciiTheme="majorBidi" w:hAnsiTheme="majorBidi" w:cstheme="majorBidi"/>
                <w:sz w:val="20"/>
                <w:szCs w:val="24"/>
                <w:lang w:val="fr-CH"/>
              </w:rPr>
              <w:t>−</w:t>
            </w:r>
          </w:p>
        </w:tc>
        <w:tc>
          <w:tcPr>
            <w:tcW w:w="1100" w:type="dxa"/>
            <w:vMerge w:val="restart"/>
            <w:tcBorders>
              <w:top w:val="single" w:sz="4" w:space="0" w:color="auto"/>
              <w:left w:val="single" w:sz="6"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r w:rsidR="00540125" w:rsidRPr="00BF6B21" w:rsidTr="00E615FD">
        <w:trPr>
          <w:cantSplit/>
          <w:trHeight w:val="465"/>
          <w:jc w:val="center"/>
        </w:trPr>
        <w:tc>
          <w:tcPr>
            <w:tcW w:w="1306"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jc w:val="left"/>
              <w:rPr>
                <w:rFonts w:asciiTheme="majorBidi" w:eastAsia="MS PGothic" w:hAnsiTheme="majorBidi" w:cstheme="majorBidi"/>
                <w:sz w:val="20"/>
                <w:szCs w:val="24"/>
                <w:lang w:val="fr-CH"/>
              </w:rPr>
            </w:pPr>
          </w:p>
        </w:tc>
        <w:tc>
          <w:tcPr>
            <w:tcW w:w="223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426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2625-426</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8375</w:t>
            </w:r>
            <w:r w:rsidRPr="00BF6B21">
              <w:rPr>
                <w:rFonts w:asciiTheme="majorBidi" w:hAnsiTheme="majorBidi" w:cstheme="majorBidi"/>
                <w:noProof/>
                <w:sz w:val="20"/>
                <w:szCs w:val="24"/>
                <w:lang w:val="fr-CH"/>
              </w:rPr>
              <w:br/>
              <w:t>(espacement de 25 kHz)</w:t>
            </w:r>
          </w:p>
        </w:tc>
        <w:tc>
          <w:tcPr>
            <w:tcW w:w="1363" w:type="dxa"/>
            <w:tcBorders>
              <w:top w:val="single" w:sz="4" w:space="0" w:color="auto"/>
              <w:left w:val="single" w:sz="6" w:space="0" w:color="auto"/>
              <w:bottom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&gt;</w:t>
            </w:r>
            <w:r w:rsidRPr="00BF6B21">
              <w:rPr>
                <w:rFonts w:asciiTheme="majorBidi" w:eastAsia="MS PGothic" w:hAnsiTheme="majorBidi" w:cstheme="majorBidi"/>
                <w:sz w:val="20"/>
                <w:lang w:val="fr-CH"/>
              </w:rPr>
              <w:t> </w:t>
            </w:r>
            <w:r w:rsidRPr="00BF6B21">
              <w:rPr>
                <w:rFonts w:asciiTheme="majorBidi" w:hAnsiTheme="majorBidi" w:cstheme="majorBidi"/>
                <w:sz w:val="20"/>
                <w:szCs w:val="24"/>
                <w:lang w:val="fr-CH"/>
              </w:rPr>
              <w:t>8</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16</w:t>
            </w:r>
          </w:p>
        </w:tc>
        <w:tc>
          <w:tcPr>
            <w:tcW w:w="1729"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jc w:val="left"/>
              <w:rPr>
                <w:rFonts w:asciiTheme="majorBidi" w:eastAsia="MS PGothic" w:hAnsiTheme="majorBidi" w:cstheme="majorBidi"/>
                <w:sz w:val="20"/>
                <w:szCs w:val="24"/>
                <w:lang w:val="fr-CH"/>
              </w:rPr>
            </w:pPr>
          </w:p>
        </w:tc>
        <w:tc>
          <w:tcPr>
            <w:tcW w:w="1882"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jc w:val="left"/>
              <w:rPr>
                <w:rFonts w:asciiTheme="majorBidi" w:eastAsia="MS PGothic" w:hAnsiTheme="majorBidi" w:cstheme="majorBidi"/>
                <w:sz w:val="20"/>
                <w:szCs w:val="24"/>
                <w:lang w:val="fr-CH"/>
              </w:rPr>
            </w:pPr>
          </w:p>
        </w:tc>
        <w:tc>
          <w:tcPr>
            <w:tcW w:w="1100" w:type="dxa"/>
            <w:vMerge/>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r>
      <w:tr w:rsidR="00540125" w:rsidRPr="00BF6B21" w:rsidTr="00E615FD">
        <w:trPr>
          <w:cantSplit/>
          <w:jc w:val="center"/>
        </w:trPr>
        <w:tc>
          <w:tcPr>
            <w:tcW w:w="9616"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540125" w:rsidRPr="00BF6B21" w:rsidRDefault="00540125" w:rsidP="00E615FD">
            <w:pPr>
              <w:pStyle w:val="Tabletext"/>
              <w:jc w:val="center"/>
              <w:rPr>
                <w:rFonts w:asciiTheme="majorBidi" w:eastAsia="MS PGothic" w:hAnsiTheme="majorBidi" w:cstheme="majorBidi"/>
                <w:i/>
                <w:sz w:val="20"/>
                <w:szCs w:val="24"/>
                <w:lang w:val="fr-CH"/>
              </w:rPr>
            </w:pPr>
            <w:r w:rsidRPr="00BF6B21">
              <w:rPr>
                <w:rFonts w:asciiTheme="majorBidi" w:hAnsiTheme="majorBidi" w:cstheme="majorBidi"/>
                <w:i/>
                <w:noProof/>
                <w:sz w:val="20"/>
                <w:szCs w:val="24"/>
                <w:lang w:val="fr-CH"/>
              </w:rPr>
              <w:t>Stations de radiocommunication pour téléphones numériques sans cordon</w:t>
            </w:r>
          </w:p>
        </w:tc>
      </w:tr>
      <w:tr w:rsidR="00540125" w:rsidRPr="00BF6B21" w:rsidTr="00E615FD">
        <w:trPr>
          <w:cantSplit/>
          <w:trHeight w:val="640"/>
          <w:jc w:val="center"/>
        </w:trPr>
        <w:tc>
          <w:tcPr>
            <w:tcW w:w="130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G1C, G1D,</w:t>
            </w:r>
            <w:r w:rsidRPr="00BF6B21">
              <w:rPr>
                <w:rFonts w:asciiTheme="majorBidi" w:hAnsiTheme="majorBidi" w:cstheme="majorBidi"/>
                <w:noProof/>
                <w:sz w:val="20"/>
                <w:szCs w:val="24"/>
                <w:lang w:val="fr-CH"/>
              </w:rPr>
              <w:br/>
              <w:t>G1E, G1F,</w:t>
            </w:r>
            <w:r w:rsidRPr="00BF6B21">
              <w:rPr>
                <w:rFonts w:asciiTheme="majorBidi" w:hAnsiTheme="majorBidi" w:cstheme="majorBidi"/>
                <w:noProof/>
                <w:sz w:val="20"/>
                <w:szCs w:val="24"/>
                <w:lang w:val="fr-CH"/>
              </w:rPr>
              <w:br/>
              <w:t>G1X, G1W,</w:t>
            </w:r>
            <w:r w:rsidRPr="00BF6B21">
              <w:rPr>
                <w:rFonts w:asciiTheme="majorBidi" w:hAnsiTheme="majorBidi" w:cstheme="majorBidi"/>
                <w:noProof/>
                <w:sz w:val="20"/>
                <w:szCs w:val="24"/>
                <w:lang w:val="fr-CH"/>
              </w:rPr>
              <w:br/>
              <w:t>G7C, G7D,</w:t>
            </w:r>
            <w:r w:rsidRPr="00BF6B21">
              <w:rPr>
                <w:rFonts w:asciiTheme="majorBidi" w:hAnsiTheme="majorBidi" w:cstheme="majorBidi"/>
                <w:noProof/>
                <w:sz w:val="20"/>
                <w:szCs w:val="24"/>
                <w:lang w:val="fr-CH"/>
              </w:rPr>
              <w:br/>
              <w:t>G7E, G7F,</w:t>
            </w:r>
            <w:r w:rsidRPr="00BF6B21">
              <w:rPr>
                <w:rFonts w:asciiTheme="majorBidi" w:hAnsiTheme="majorBidi" w:cstheme="majorBidi"/>
                <w:noProof/>
                <w:sz w:val="20"/>
                <w:szCs w:val="24"/>
                <w:lang w:val="fr-CH"/>
              </w:rPr>
              <w:br/>
              <w:t>G1X ou G7W</w:t>
            </w:r>
          </w:p>
        </w:tc>
        <w:tc>
          <w:tcPr>
            <w:tcW w:w="223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1</w:t>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893</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65-1</w:t>
            </w:r>
            <w:r w:rsidRPr="00BF6B21">
              <w:rPr>
                <w:rFonts w:asciiTheme="majorBidi" w:eastAsia="MS PGothic" w:hAnsiTheme="majorBidi" w:cstheme="majorBidi"/>
                <w:noProof/>
                <w:sz w:val="12"/>
                <w:szCs w:val="24"/>
                <w:lang w:val="fr-CH"/>
              </w:rPr>
              <w:t> </w:t>
            </w:r>
            <w:r w:rsidRPr="00BF6B21">
              <w:rPr>
                <w:rFonts w:asciiTheme="majorBidi" w:hAnsiTheme="majorBidi" w:cstheme="majorBidi"/>
                <w:noProof/>
                <w:sz w:val="20"/>
                <w:szCs w:val="24"/>
                <w:lang w:val="fr-CH"/>
              </w:rPr>
              <w:t>905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95</w:t>
            </w:r>
            <w:r w:rsidRPr="00BF6B21">
              <w:rPr>
                <w:rFonts w:asciiTheme="majorBidi" w:hAnsiTheme="majorBidi" w:cstheme="majorBidi"/>
                <w:noProof/>
                <w:sz w:val="20"/>
                <w:szCs w:val="24"/>
                <w:lang w:val="fr-CH"/>
              </w:rPr>
              <w:br/>
              <w:t>(espacement de 300 kHz)</w:t>
            </w:r>
          </w:p>
        </w:tc>
        <w:tc>
          <w:tcPr>
            <w:tcW w:w="1363" w:type="dxa"/>
            <w:tcBorders>
              <w:top w:val="single" w:sz="6" w:space="0" w:color="auto"/>
              <w:left w:val="single" w:sz="6" w:space="0" w:color="auto"/>
              <w:bottom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sz w:val="20"/>
                <w:szCs w:val="24"/>
                <w:lang w:val="fr-CH"/>
              </w:rPr>
              <w:t>288</w:t>
            </w:r>
          </w:p>
        </w:tc>
        <w:tc>
          <w:tcPr>
            <w:tcW w:w="172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25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(14 dBm)</w:t>
            </w:r>
          </w:p>
        </w:tc>
        <w:tc>
          <w:tcPr>
            <w:tcW w:w="188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4 dBi</w:t>
            </w:r>
          </w:p>
        </w:tc>
        <w:tc>
          <w:tcPr>
            <w:tcW w:w="1100"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 xml:space="preserve">159 </w:t>
            </w:r>
            <w:r w:rsidRPr="00BF6B21">
              <w:rPr>
                <w:rFonts w:asciiTheme="majorBidi" w:eastAsia="MS PGothic" w:hAnsiTheme="majorBidi" w:cstheme="majorBidi"/>
                <w:sz w:val="20"/>
                <w:lang w:val="fr-CH"/>
              </w:rPr>
              <w:sym w:font="Symbol" w:char="F06D"/>
            </w:r>
            <w:r w:rsidRPr="00BF6B21">
              <w:rPr>
                <w:rFonts w:asciiTheme="majorBidi" w:hAnsiTheme="majorBidi" w:cstheme="majorBidi"/>
                <w:noProof/>
                <w:sz w:val="20"/>
                <w:szCs w:val="24"/>
                <w:lang w:val="fr-CH"/>
              </w:rPr>
              <w:t>V</w:t>
            </w:r>
          </w:p>
        </w:tc>
      </w:tr>
      <w:tr w:rsidR="00540125" w:rsidRPr="00BF6B21" w:rsidTr="00E615FD">
        <w:trPr>
          <w:cantSplit/>
          <w:trHeight w:val="20"/>
          <w:jc w:val="center"/>
        </w:trPr>
        <w:tc>
          <w:tcPr>
            <w:tcW w:w="9616" w:type="dxa"/>
            <w:gridSpan w:val="6"/>
            <w:tcBorders>
              <w:left w:val="single" w:sz="6" w:space="0" w:color="auto"/>
              <w:bottom w:val="single" w:sz="6" w:space="0" w:color="auto"/>
              <w:right w:val="single" w:sz="6" w:space="0" w:color="auto"/>
            </w:tcBorders>
            <w:tcMar>
              <w:left w:w="85" w:type="dxa"/>
              <w:right w:w="57" w:type="dxa"/>
            </w:tcMar>
            <w:vAlign w:val="center"/>
          </w:tcPr>
          <w:p w:rsidR="00540125" w:rsidRPr="00BF6B21" w:rsidRDefault="00540125" w:rsidP="00E615FD">
            <w:pPr>
              <w:pStyle w:val="Tabletext"/>
              <w:jc w:val="center"/>
              <w:rPr>
                <w:rFonts w:asciiTheme="majorBidi" w:eastAsia="MS PGothic" w:hAnsiTheme="majorBidi" w:cstheme="majorBidi"/>
                <w:i/>
                <w:sz w:val="20"/>
                <w:szCs w:val="24"/>
                <w:lang w:val="fr-CH"/>
              </w:rPr>
            </w:pPr>
            <w:r w:rsidRPr="00BF6B21">
              <w:rPr>
                <w:rFonts w:asciiTheme="majorBidi" w:hAnsiTheme="majorBidi" w:cstheme="majorBidi"/>
                <w:i/>
                <w:noProof/>
                <w:sz w:val="20"/>
                <w:szCs w:val="24"/>
                <w:lang w:val="fr-CH"/>
              </w:rPr>
              <w:t>Stations mobiles terrestres pour système de communications spécialisées à courte distance (DSRC)</w:t>
            </w:r>
          </w:p>
        </w:tc>
      </w:tr>
      <w:tr w:rsidR="00540125" w:rsidRPr="00BF6B21" w:rsidTr="00E615FD">
        <w:trPr>
          <w:cantSplit/>
          <w:jc w:val="center"/>
        </w:trPr>
        <w:tc>
          <w:tcPr>
            <w:tcW w:w="1306" w:type="dxa"/>
            <w:tcBorders>
              <w:left w:val="single" w:sz="6" w:space="0" w:color="auto"/>
              <w:bottom w:val="single" w:sz="6"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A1D</w:t>
            </w:r>
          </w:p>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G1D</w:t>
            </w:r>
          </w:p>
        </w:tc>
        <w:tc>
          <w:tcPr>
            <w:tcW w:w="2236" w:type="dxa"/>
            <w:tcBorders>
              <w:left w:val="single" w:sz="6" w:space="0" w:color="auto"/>
              <w:bottom w:val="single" w:sz="6"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Cs w:val="24"/>
                <w:lang w:val="fr-CH"/>
              </w:rPr>
            </w:pPr>
            <w:r w:rsidRPr="00BF6B21">
              <w:rPr>
                <w:rFonts w:asciiTheme="majorBidi" w:hAnsiTheme="majorBidi" w:cstheme="majorBidi"/>
                <w:noProof/>
                <w:sz w:val="20"/>
                <w:szCs w:val="24"/>
                <w:lang w:val="fr-CH"/>
              </w:rPr>
              <w:t>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815-5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845 GHz</w:t>
            </w:r>
          </w:p>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Cs w:val="24"/>
                <w:lang w:val="fr-CH"/>
              </w:rPr>
              <w:t>(</w:t>
            </w:r>
            <w:r w:rsidRPr="00BF6B21">
              <w:rPr>
                <w:rFonts w:asciiTheme="majorBidi" w:hAnsiTheme="majorBidi" w:cstheme="majorBidi"/>
                <w:noProof/>
                <w:sz w:val="20"/>
                <w:szCs w:val="24"/>
                <w:lang w:val="fr-CH"/>
              </w:rPr>
              <w:t xml:space="preserve">espacement de </w:t>
            </w:r>
            <w:r w:rsidRPr="00BF6B21">
              <w:rPr>
                <w:rFonts w:asciiTheme="majorBidi" w:hAnsiTheme="majorBidi" w:cstheme="majorBidi"/>
                <w:noProof/>
                <w:szCs w:val="24"/>
                <w:lang w:val="fr-CH"/>
              </w:rPr>
              <w:t>5 MHz)</w:t>
            </w:r>
          </w:p>
        </w:tc>
        <w:tc>
          <w:tcPr>
            <w:tcW w:w="1363" w:type="dxa"/>
            <w:tcBorders>
              <w:left w:val="single" w:sz="6" w:space="0" w:color="auto"/>
              <w:bottom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4</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4</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MHz</w:t>
            </w:r>
          </w:p>
        </w:tc>
        <w:tc>
          <w:tcPr>
            <w:tcW w:w="1729" w:type="dxa"/>
            <w:tcBorders>
              <w:left w:val="single" w:sz="6" w:space="0" w:color="auto"/>
              <w:bottom w:val="single" w:sz="6"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100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(20 dBm)</w:t>
            </w:r>
          </w:p>
        </w:tc>
        <w:tc>
          <w:tcPr>
            <w:tcW w:w="1882" w:type="dxa"/>
            <w:tcBorders>
              <w:left w:val="single" w:sz="6" w:space="0" w:color="auto"/>
              <w:bottom w:val="single" w:sz="6"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10 dBi</w:t>
            </w:r>
          </w:p>
        </w:tc>
        <w:tc>
          <w:tcPr>
            <w:tcW w:w="1100" w:type="dxa"/>
            <w:tcBorders>
              <w:left w:val="single" w:sz="6" w:space="0" w:color="auto"/>
              <w:bottom w:val="single" w:sz="6"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r w:rsidR="00540125" w:rsidRPr="00BF6B21" w:rsidTr="00E615FD">
        <w:trPr>
          <w:cantSplit/>
          <w:jc w:val="center"/>
        </w:trPr>
        <w:tc>
          <w:tcPr>
            <w:tcW w:w="9616"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center"/>
              <w:rPr>
                <w:rFonts w:asciiTheme="majorBidi" w:eastAsia="MS PGothic" w:hAnsiTheme="majorBidi" w:cstheme="majorBidi"/>
                <w:sz w:val="20"/>
                <w:szCs w:val="24"/>
                <w:lang w:val="fr-CH"/>
              </w:rPr>
            </w:pPr>
            <w:r w:rsidRPr="00BF6B21">
              <w:rPr>
                <w:rFonts w:asciiTheme="majorBidi" w:hAnsiTheme="majorBidi" w:cstheme="majorBidi"/>
                <w:i/>
                <w:noProof/>
                <w:sz w:val="20"/>
                <w:szCs w:val="24"/>
                <w:lang w:val="fr-CH"/>
              </w:rPr>
              <w:t>Systèmes d</w:t>
            </w:r>
            <w:r w:rsidR="00787779" w:rsidRPr="00BF6B21">
              <w:rPr>
                <w:rFonts w:asciiTheme="majorBidi" w:hAnsiTheme="majorBidi" w:cstheme="majorBidi"/>
                <w:i/>
                <w:noProof/>
                <w:sz w:val="20"/>
                <w:szCs w:val="24"/>
                <w:lang w:val="fr-CH"/>
              </w:rPr>
              <w:t>'</w:t>
            </w:r>
            <w:r w:rsidRPr="00BF6B21">
              <w:rPr>
                <w:rFonts w:asciiTheme="majorBidi" w:hAnsiTheme="majorBidi" w:cstheme="majorBidi"/>
                <w:i/>
                <w:noProof/>
                <w:sz w:val="20"/>
                <w:szCs w:val="24"/>
                <w:lang w:val="fr-CH"/>
              </w:rPr>
              <w:t>identification par radiofréquence (RFID)</w:t>
            </w:r>
          </w:p>
        </w:tc>
      </w:tr>
      <w:tr w:rsidR="00540125" w:rsidRPr="00BF6B21" w:rsidTr="00E615FD">
        <w:trPr>
          <w:cantSplit/>
          <w:jc w:val="center"/>
        </w:trPr>
        <w:tc>
          <w:tcPr>
            <w:tcW w:w="1306" w:type="dxa"/>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center"/>
              <w:rPr>
                <w:rFonts w:asciiTheme="majorBidi" w:hAnsiTheme="majorBidi" w:cstheme="majorBidi"/>
                <w:i/>
                <w:sz w:val="20"/>
                <w:szCs w:val="24"/>
                <w:lang w:val="fr-CH"/>
              </w:rPr>
            </w:pPr>
            <w:r w:rsidRPr="00BF6B21">
              <w:rPr>
                <w:rFonts w:asciiTheme="majorBidi" w:hAnsiTheme="majorBidi" w:cstheme="majorBidi"/>
                <w:sz w:val="20"/>
                <w:szCs w:val="24"/>
                <w:lang w:val="fr-CH"/>
              </w:rPr>
              <w:t>−</w:t>
            </w:r>
          </w:p>
        </w:tc>
        <w:tc>
          <w:tcPr>
            <w:tcW w:w="2236" w:type="dxa"/>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i/>
                <w:sz w:val="20"/>
                <w:szCs w:val="24"/>
                <w:lang w:val="fr-CH"/>
              </w:rPr>
            </w:pPr>
            <w:r w:rsidRPr="00BF6B21">
              <w:rPr>
                <w:rFonts w:asciiTheme="majorBidi" w:hAnsiTheme="majorBidi" w:cstheme="majorBidi"/>
                <w:sz w:val="20"/>
                <w:szCs w:val="24"/>
                <w:lang w:val="fr-CH"/>
              </w:rPr>
              <w:t>433,67-434,17</w:t>
            </w:r>
            <w:r w:rsidRPr="00BF6B21">
              <w:rPr>
                <w:rFonts w:asciiTheme="majorBidi" w:hAnsiTheme="majorBidi" w:cstheme="majorBidi"/>
                <w:position w:val="6"/>
                <w:sz w:val="18"/>
                <w:szCs w:val="24"/>
                <w:vertAlign w:val="superscript"/>
                <w:lang w:val="fr-CH"/>
              </w:rPr>
              <w:t>(1)</w:t>
            </w:r>
          </w:p>
        </w:tc>
        <w:tc>
          <w:tcPr>
            <w:tcW w:w="1363" w:type="dxa"/>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500 kHz</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(interrogateur) 200 kHz</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(étiquette active)</w:t>
            </w:r>
          </w:p>
        </w:tc>
        <w:tc>
          <w:tcPr>
            <w:tcW w:w="1729" w:type="dxa"/>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eastAsia="MS PGothic" w:hAnsiTheme="majorBidi" w:cstheme="majorBidi"/>
                <w:noProof/>
                <w:sz w:val="20"/>
                <w:szCs w:val="24"/>
                <w:lang w:val="fr-CH"/>
              </w:rPr>
              <w:t>0,</w:t>
            </w:r>
            <w:r w:rsidRPr="00BF6B21">
              <w:rPr>
                <w:rFonts w:asciiTheme="majorBidi" w:hAnsiTheme="majorBidi" w:cstheme="majorBidi"/>
                <w:noProof/>
                <w:sz w:val="20"/>
                <w:szCs w:val="24"/>
                <w:lang w:val="fr-CH"/>
              </w:rPr>
              <w:t xml:space="preserve">4 mW </w:t>
            </w:r>
            <w:r w:rsidRPr="00BF6B21">
              <w:rPr>
                <w:rFonts w:asciiTheme="majorBidi" w:hAnsiTheme="majorBidi" w:cstheme="majorBidi"/>
                <w:noProof/>
                <w:sz w:val="20"/>
                <w:szCs w:val="24"/>
                <w:lang w:val="fr-CH"/>
              </w:rPr>
              <w:br/>
              <w:t>(−4 dBm)</w:t>
            </w:r>
            <w:r w:rsidRPr="00BF6B21">
              <w:rPr>
                <w:rFonts w:asciiTheme="majorBidi" w:hAnsiTheme="majorBidi" w:cstheme="majorBidi"/>
                <w:noProof/>
                <w:sz w:val="20"/>
                <w:szCs w:val="24"/>
                <w:vertAlign w:val="superscript"/>
                <w:lang w:val="fr-CH"/>
              </w:rPr>
              <w:t>(2)</w:t>
            </w:r>
            <w:r w:rsidRPr="00BF6B21">
              <w:rPr>
                <w:rFonts w:asciiTheme="majorBidi" w:hAnsiTheme="majorBidi" w:cstheme="majorBidi"/>
                <w:noProof/>
                <w:sz w:val="20"/>
                <w:szCs w:val="24"/>
                <w:lang w:val="fr-CH"/>
              </w:rPr>
              <w:t xml:space="preserve"> (interrogateur)</w:t>
            </w:r>
            <w:r w:rsidRPr="00BF6B21">
              <w:rPr>
                <w:rFonts w:asciiTheme="majorBidi"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 xml:space="preserve">1 mW (0 dBm) </w:t>
            </w:r>
            <w:r w:rsidRPr="00BF6B21">
              <w:rPr>
                <w:rFonts w:asciiTheme="majorBidi" w:hAnsiTheme="majorBidi" w:cstheme="majorBidi"/>
                <w:noProof/>
                <w:sz w:val="20"/>
                <w:szCs w:val="24"/>
                <w:lang w:val="fr-CH"/>
              </w:rPr>
              <w:br/>
              <w:t>(étiquette active)</w:t>
            </w:r>
          </w:p>
        </w:tc>
        <w:tc>
          <w:tcPr>
            <w:tcW w:w="1882" w:type="dxa"/>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i/>
                <w:sz w:val="20"/>
                <w:szCs w:val="24"/>
                <w:lang w:val="fr-CH"/>
              </w:rPr>
            </w:pPr>
            <w:r w:rsidRPr="00BF6B21">
              <w:rPr>
                <w:rFonts w:asciiTheme="majorBidi" w:hAnsiTheme="majorBidi" w:cstheme="majorBidi"/>
                <w:sz w:val="20"/>
                <w:szCs w:val="24"/>
                <w:lang w:val="fr-CH"/>
              </w:rPr>
              <w:t>−</w:t>
            </w:r>
          </w:p>
        </w:tc>
        <w:tc>
          <w:tcPr>
            <w:tcW w:w="1100" w:type="dxa"/>
            <w:tcBorders>
              <w:left w:val="single" w:sz="6" w:space="0" w:color="auto"/>
              <w:bottom w:val="single" w:sz="4" w:space="0" w:color="auto"/>
              <w:right w:val="single" w:sz="6"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i/>
                <w:sz w:val="20"/>
                <w:szCs w:val="24"/>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r w:rsidR="00540125" w:rsidRPr="00BF6B21" w:rsidTr="00E615FD">
        <w:trPr>
          <w:cantSplit/>
          <w:jc w:val="center"/>
        </w:trPr>
        <w:tc>
          <w:tcPr>
            <w:tcW w:w="1306" w:type="dxa"/>
            <w:vMerge w:val="restart"/>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N0N, A1D,</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AXN, H1D,</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R1D, J1D,</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F1D, F2D ou G1D</w:t>
            </w:r>
          </w:p>
        </w:tc>
        <w:tc>
          <w:tcPr>
            <w:tcW w:w="223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sz w:val="20"/>
                <w:szCs w:val="24"/>
                <w:lang w:val="fr-CH"/>
              </w:rPr>
              <w:t>952-954</w:t>
            </w:r>
          </w:p>
        </w:tc>
        <w:tc>
          <w:tcPr>
            <w:tcW w:w="136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vertAlign w:val="superscript"/>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200*</w:t>
            </w:r>
            <w:r w:rsidRPr="00BF6B21">
              <w:rPr>
                <w:rFonts w:asciiTheme="majorBidi" w:hAnsiTheme="majorBidi" w:cstheme="majorBidi"/>
                <w:i/>
                <w:noProof/>
                <w:sz w:val="20"/>
                <w:szCs w:val="24"/>
                <w:lang w:val="fr-CH"/>
              </w:rPr>
              <w:t>m</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 xml:space="preserve">kHz </w:t>
            </w:r>
            <w:r w:rsidRPr="00BF6B21">
              <w:rPr>
                <w:rFonts w:asciiTheme="majorBidi" w:hAnsiTheme="majorBidi" w:cstheme="majorBidi"/>
                <w:noProof/>
                <w:sz w:val="20"/>
                <w:szCs w:val="24"/>
                <w:vertAlign w:val="superscript"/>
                <w:lang w:val="fr-CH"/>
              </w:rPr>
              <w:t>(3)</w:t>
            </w:r>
          </w:p>
        </w:tc>
        <w:tc>
          <w:tcPr>
            <w:tcW w:w="172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4 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(36 dBm)</w:t>
            </w:r>
          </w:p>
        </w:tc>
        <w:tc>
          <w:tcPr>
            <w:tcW w:w="188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1 W</w:t>
            </w:r>
            <w:r w:rsidRPr="00BF6B21">
              <w:rPr>
                <w:rFonts w:asciiTheme="majorBidi" w:hAnsiTheme="majorBidi" w:cstheme="majorBidi"/>
                <w:noProof/>
                <w:position w:val="6"/>
                <w:sz w:val="18"/>
                <w:szCs w:val="24"/>
                <w:vertAlign w:val="superscript"/>
                <w:lang w:val="fr-CH"/>
              </w:rPr>
              <w:t>(4)</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6 dBi</w:t>
            </w:r>
          </w:p>
        </w:tc>
        <w:tc>
          <w:tcPr>
            <w:tcW w:w="11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−74 dBm</w:t>
            </w:r>
          </w:p>
        </w:tc>
      </w:tr>
      <w:tr w:rsidR="00540125" w:rsidRPr="00BF6B21" w:rsidTr="00E615FD">
        <w:trPr>
          <w:cantSplit/>
          <w:jc w:val="center"/>
        </w:trPr>
        <w:tc>
          <w:tcPr>
            <w:tcW w:w="1306" w:type="dxa"/>
            <w:vMerge/>
            <w:tcBorders>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c>
          <w:tcPr>
            <w:tcW w:w="223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sz w:val="20"/>
                <w:szCs w:val="24"/>
                <w:lang w:val="fr-CH"/>
              </w:rPr>
              <w:t>952-955</w:t>
            </w:r>
          </w:p>
        </w:tc>
        <w:tc>
          <w:tcPr>
            <w:tcW w:w="136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200*</w:t>
            </w:r>
            <w:r w:rsidRPr="00BF6B21">
              <w:rPr>
                <w:rFonts w:asciiTheme="majorBidi" w:hAnsiTheme="majorBidi" w:cstheme="majorBidi"/>
                <w:i/>
                <w:noProof/>
                <w:sz w:val="20"/>
                <w:szCs w:val="24"/>
                <w:lang w:val="fr-CH"/>
              </w:rPr>
              <w:t>n</w:t>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kHz</w:t>
            </w:r>
            <w:r w:rsidRPr="00BF6B21">
              <w:rPr>
                <w:rFonts w:asciiTheme="majorBidi" w:hAnsiTheme="majorBidi" w:cstheme="majorBidi"/>
                <w:noProof/>
                <w:sz w:val="20"/>
                <w:szCs w:val="24"/>
                <w:vertAlign w:val="superscript"/>
                <w:lang w:val="fr-CH"/>
              </w:rPr>
              <w:t>(5)</w:t>
            </w:r>
          </w:p>
        </w:tc>
        <w:tc>
          <w:tcPr>
            <w:tcW w:w="172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20 mW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(13 dBm)</w:t>
            </w:r>
          </w:p>
        </w:tc>
        <w:tc>
          <w:tcPr>
            <w:tcW w:w="188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3 dBi</w:t>
            </w:r>
          </w:p>
        </w:tc>
        <w:tc>
          <w:tcPr>
            <w:tcW w:w="11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−64 dBm</w:t>
            </w:r>
          </w:p>
        </w:tc>
      </w:tr>
      <w:tr w:rsidR="00540125" w:rsidRPr="00BF6B21" w:rsidTr="00E615FD">
        <w:trPr>
          <w:cantSplit/>
          <w:jc w:val="center"/>
        </w:trPr>
        <w:tc>
          <w:tcPr>
            <w:tcW w:w="1306" w:type="dxa"/>
            <w:vMerge w:val="restart"/>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N0N, A1D,</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AXN, F1D,</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F2D ou G1D</w:t>
            </w:r>
          </w:p>
        </w:tc>
        <w:tc>
          <w:tcPr>
            <w:tcW w:w="2236" w:type="dxa"/>
            <w:vMerge w:val="restart"/>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sz w:val="20"/>
                <w:szCs w:val="24"/>
                <w:lang w:val="fr-CH"/>
              </w:rPr>
              <w:t>2 427-2 470</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75</w:t>
            </w:r>
          </w:p>
        </w:tc>
        <w:tc>
          <w:tcPr>
            <w:tcW w:w="136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FH:</w:t>
            </w:r>
            <w:r w:rsidRPr="00BF6B21">
              <w:rPr>
                <w:rFonts w:asciiTheme="majorBidi" w:hAnsiTheme="majorBidi" w:cstheme="majorBidi"/>
                <w:sz w:val="20"/>
                <w:szCs w:val="24"/>
                <w:lang w:val="fr-CH"/>
              </w:rPr>
              <w:t xml:space="preserve"> </w:t>
            </w:r>
            <w:r w:rsidRPr="00BF6B21">
              <w:rPr>
                <w:rFonts w:asciiTheme="majorBidi" w:eastAsia="MS PGothic"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xml:space="preserve"> </w:t>
            </w:r>
            <w:r w:rsidRPr="00BF6B21">
              <w:rPr>
                <w:rFonts w:asciiTheme="majorBidi" w:hAnsiTheme="majorBidi" w:cstheme="majorBidi"/>
                <w:noProof/>
                <w:sz w:val="20"/>
                <w:szCs w:val="24"/>
                <w:lang w:val="fr-CH"/>
              </w:rPr>
              <w:t>43</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75 MHz</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DS:</w:t>
            </w:r>
            <w:r w:rsidRPr="00BF6B21">
              <w:rPr>
                <w:rFonts w:asciiTheme="majorBidi" w:hAnsiTheme="majorBidi" w:cstheme="majorBidi"/>
                <w:sz w:val="20"/>
                <w:szCs w:val="24"/>
                <w:lang w:val="fr-CH"/>
              </w:rPr>
              <w:br/>
            </w: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w:t>
            </w:r>
            <w:r w:rsidRPr="00BF6B21">
              <w:rPr>
                <w:rFonts w:asciiTheme="majorBidi" w:hAnsiTheme="majorBidi" w:cstheme="majorBidi"/>
                <w:noProof/>
                <w:sz w:val="20"/>
                <w:szCs w:val="24"/>
                <w:lang w:val="fr-CH"/>
              </w:rPr>
              <w:t>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MHz</w:t>
            </w:r>
          </w:p>
        </w:tc>
        <w:tc>
          <w:tcPr>
            <w:tcW w:w="172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30 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(44</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77 dBm)</w:t>
            </w:r>
          </w:p>
        </w:tc>
        <w:tc>
          <w:tcPr>
            <w:tcW w:w="188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300 mW</w:t>
            </w:r>
            <w:r w:rsidRPr="00BF6B21">
              <w:rPr>
                <w:rFonts w:asciiTheme="majorBidi" w:hAnsiTheme="majorBidi" w:cstheme="majorBidi"/>
                <w:noProof/>
                <w:position w:val="6"/>
                <w:sz w:val="18"/>
                <w:szCs w:val="24"/>
                <w:vertAlign w:val="superscript"/>
                <w:lang w:val="fr-CH"/>
              </w:rPr>
              <w:t>(4)</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20 dBi</w:t>
            </w:r>
          </w:p>
        </w:tc>
        <w:tc>
          <w:tcPr>
            <w:tcW w:w="11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r w:rsidR="00540125" w:rsidRPr="00BF6B21" w:rsidTr="00E615FD">
        <w:trPr>
          <w:cantSplit/>
          <w:jc w:val="center"/>
        </w:trPr>
        <w:tc>
          <w:tcPr>
            <w:tcW w:w="1306" w:type="dxa"/>
            <w:vMerge/>
            <w:tcBorders>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c>
          <w:tcPr>
            <w:tcW w:w="2236" w:type="dxa"/>
            <w:vMerge/>
            <w:tcBorders>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136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5</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MHz</w:t>
            </w:r>
          </w:p>
        </w:tc>
        <w:tc>
          <w:tcPr>
            <w:tcW w:w="172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1 W</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(30 dBm)</w:t>
            </w:r>
          </w:p>
        </w:tc>
        <w:tc>
          <w:tcPr>
            <w:tcW w:w="188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20 dBi</w:t>
            </w:r>
          </w:p>
        </w:tc>
        <w:tc>
          <w:tcPr>
            <w:tcW w:w="110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r>
    </w:tbl>
    <w:p w:rsidR="00540125" w:rsidRPr="00BF6B21" w:rsidRDefault="00540125" w:rsidP="00540125">
      <w:pPr>
        <w:pStyle w:val="Tablefin"/>
        <w:rPr>
          <w:lang w:val="fr-CH"/>
        </w:rPr>
      </w:pPr>
    </w:p>
    <w:p w:rsidR="00540125" w:rsidRPr="00BF6B21" w:rsidRDefault="00540125" w:rsidP="00163B13">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19 (</w:t>
      </w:r>
      <w:r w:rsidRPr="00BF6B21">
        <w:rPr>
          <w:rFonts w:asciiTheme="majorBidi" w:hAnsiTheme="majorBidi" w:cstheme="majorBidi"/>
          <w:i/>
          <w:iCs/>
          <w:noProof/>
          <w:szCs w:val="24"/>
          <w:lang w:val="fr-CH"/>
        </w:rPr>
        <w:t>fin</w:t>
      </w:r>
      <w:r w:rsidRPr="00BF6B21">
        <w:rPr>
          <w:rFonts w:asciiTheme="majorBidi" w:hAnsiTheme="majorBidi" w:cstheme="majorBidi"/>
          <w:noProof/>
          <w:szCs w:val="24"/>
          <w:lang w:val="fr-CH"/>
        </w:rPr>
        <w:t>)</w:t>
      </w:r>
    </w:p>
    <w:tbl>
      <w:tblPr>
        <w:tblW w:w="9639" w:type="dxa"/>
        <w:jc w:val="center"/>
        <w:tblLayout w:type="fixed"/>
        <w:tblLook w:val="0000" w:firstRow="0" w:lastRow="0" w:firstColumn="0" w:lastColumn="0" w:noHBand="0" w:noVBand="0"/>
      </w:tblPr>
      <w:tblGrid>
        <w:gridCol w:w="1309"/>
        <w:gridCol w:w="2242"/>
        <w:gridCol w:w="1366"/>
        <w:gridCol w:w="1733"/>
        <w:gridCol w:w="1887"/>
        <w:gridCol w:w="1102"/>
      </w:tblGrid>
      <w:tr w:rsidR="00540125" w:rsidRPr="00BF6B21" w:rsidTr="00E615FD">
        <w:trPr>
          <w:cantSplit/>
          <w:jc w:val="center"/>
        </w:trPr>
        <w:tc>
          <w:tcPr>
            <w:tcW w:w="1309" w:type="dxa"/>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head"/>
              <w:keepLines/>
              <w:rPr>
                <w:rFonts w:asciiTheme="majorBidi" w:hAnsiTheme="majorBidi" w:cstheme="majorBidi"/>
                <w:sz w:val="20"/>
                <w:szCs w:val="24"/>
                <w:lang w:val="fr-CH"/>
              </w:rPr>
            </w:pPr>
            <w:r w:rsidRPr="00BF6B21">
              <w:rPr>
                <w:rFonts w:asciiTheme="majorBidi" w:hAnsiTheme="majorBidi" w:cstheme="majorBidi"/>
                <w:noProof/>
                <w:sz w:val="20"/>
                <w:szCs w:val="24"/>
                <w:lang w:val="fr-CH"/>
              </w:rPr>
              <w:t>Type d</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émission</w:t>
            </w:r>
          </w:p>
        </w:tc>
        <w:tc>
          <w:tcPr>
            <w:tcW w:w="224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head"/>
              <w:keepLines/>
              <w:rPr>
                <w:rFonts w:asciiTheme="majorBidi" w:hAnsiTheme="majorBidi" w:cstheme="majorBidi"/>
                <w:sz w:val="20"/>
                <w:szCs w:val="24"/>
                <w:lang w:val="fr-CH"/>
              </w:rPr>
            </w:pPr>
            <w:r w:rsidRPr="00BF6B21">
              <w:rPr>
                <w:rFonts w:asciiTheme="majorBidi" w:hAnsiTheme="majorBidi" w:cstheme="majorBidi"/>
                <w:noProof/>
                <w:sz w:val="20"/>
                <w:szCs w:val="24"/>
                <w:lang w:val="fr-CH"/>
              </w:rPr>
              <w:t>Bande de fréquences (MHz)</w:t>
            </w:r>
          </w:p>
        </w:tc>
        <w:tc>
          <w:tcPr>
            <w:tcW w:w="1366" w:type="dxa"/>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head"/>
              <w:keepLines/>
              <w:rPr>
                <w:rFonts w:asciiTheme="majorBidi" w:hAnsiTheme="majorBidi" w:cstheme="majorBidi"/>
                <w:sz w:val="20"/>
                <w:szCs w:val="24"/>
                <w:lang w:val="fr-CH"/>
              </w:rPr>
            </w:pPr>
            <w:r w:rsidRPr="00BF6B21">
              <w:rPr>
                <w:rFonts w:asciiTheme="majorBidi" w:hAnsiTheme="majorBidi" w:cstheme="majorBidi"/>
                <w:noProof/>
                <w:sz w:val="20"/>
                <w:szCs w:val="24"/>
                <w:lang w:val="fr-CH"/>
              </w:rPr>
              <w:t>Largeur de bande occupée (kHz)</w:t>
            </w: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head"/>
              <w:keepLines/>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Niveau ou densité spectrale de puissance (p.i.r.e.)</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head"/>
              <w:keepLines/>
              <w:rPr>
                <w:rFonts w:asciiTheme="majorBidi" w:hAnsiTheme="majorBidi" w:cstheme="majorBidi"/>
                <w:sz w:val="20"/>
                <w:szCs w:val="24"/>
                <w:lang w:val="fr-CH"/>
              </w:rPr>
            </w:pPr>
            <w:r w:rsidRPr="00BF6B21">
              <w:rPr>
                <w:rFonts w:asciiTheme="majorBidi" w:hAnsiTheme="majorBidi" w:cstheme="majorBidi"/>
                <w:noProof/>
                <w:sz w:val="20"/>
                <w:szCs w:val="24"/>
                <w:lang w:val="fr-CH"/>
              </w:rPr>
              <w:t>Puissance d</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antenne et gain de l</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antenne</w:t>
            </w:r>
          </w:p>
        </w:tc>
        <w:tc>
          <w:tcPr>
            <w:tcW w:w="11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head"/>
              <w:keepLines/>
              <w:rPr>
                <w:rFonts w:asciiTheme="majorBidi" w:hAnsiTheme="majorBidi" w:cstheme="majorBidi"/>
                <w:sz w:val="20"/>
                <w:szCs w:val="24"/>
                <w:lang w:val="fr-CH"/>
              </w:rPr>
            </w:pPr>
            <w:r w:rsidRPr="00BF6B21">
              <w:rPr>
                <w:rFonts w:asciiTheme="majorBidi" w:hAnsiTheme="majorBidi" w:cstheme="majorBidi"/>
                <w:noProof/>
                <w:sz w:val="20"/>
                <w:szCs w:val="24"/>
                <w:lang w:val="fr-CH"/>
              </w:rPr>
              <w:t>Détection</w:t>
            </w:r>
            <w:r w:rsidRPr="00BF6B21">
              <w:rPr>
                <w:rFonts w:asciiTheme="majorBidi" w:hAnsiTheme="majorBidi" w:cstheme="majorBidi"/>
                <w:noProof/>
                <w:sz w:val="20"/>
                <w:szCs w:val="24"/>
                <w:lang w:val="fr-CH"/>
              </w:rPr>
              <w:br/>
              <w:t>de la porteuse</w:t>
            </w:r>
          </w:p>
        </w:tc>
      </w:tr>
      <w:tr w:rsidR="00540125" w:rsidRPr="00BF6B21" w:rsidTr="00E615FD">
        <w:trPr>
          <w:cantSplit/>
          <w:jc w:val="center"/>
        </w:trPr>
        <w:tc>
          <w:tcPr>
            <w:tcW w:w="9639" w:type="dxa"/>
            <w:gridSpan w:val="6"/>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text"/>
              <w:keepNext/>
              <w:keepLines/>
              <w:jc w:val="center"/>
              <w:rPr>
                <w:rFonts w:asciiTheme="majorBidi" w:hAnsiTheme="majorBidi" w:cstheme="majorBidi"/>
                <w:noProof/>
                <w:sz w:val="20"/>
                <w:szCs w:val="24"/>
                <w:lang w:val="fr-CH"/>
              </w:rPr>
            </w:pPr>
            <w:r w:rsidRPr="00BF6B21">
              <w:rPr>
                <w:rFonts w:asciiTheme="majorBidi" w:hAnsiTheme="majorBidi" w:cstheme="majorBidi"/>
                <w:i/>
                <w:noProof/>
                <w:sz w:val="20"/>
                <w:szCs w:val="24"/>
                <w:lang w:val="fr-CH"/>
              </w:rPr>
              <w:t>Systèmes de communication utilisant des implants médicaux</w:t>
            </w:r>
          </w:p>
        </w:tc>
      </w:tr>
      <w:tr w:rsidR="00540125" w:rsidRPr="00BF6B21" w:rsidTr="00E615FD">
        <w:trPr>
          <w:cantSplit/>
          <w:jc w:val="center"/>
        </w:trPr>
        <w:tc>
          <w:tcPr>
            <w:tcW w:w="1309" w:type="dxa"/>
            <w:vMerge w:val="restart"/>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A1D, F1D ou</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G1D</w:t>
            </w:r>
          </w:p>
        </w:tc>
        <w:tc>
          <w:tcPr>
            <w:tcW w:w="224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sz w:val="20"/>
                <w:szCs w:val="24"/>
                <w:lang w:val="fr-CH"/>
              </w:rPr>
              <w:t>402-405</w:t>
            </w:r>
          </w:p>
        </w:tc>
        <w:tc>
          <w:tcPr>
            <w:tcW w:w="1366" w:type="dxa"/>
            <w:vMerge w:val="restart"/>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xml:space="preserve"> </w:t>
            </w:r>
            <w:r w:rsidRPr="00BF6B21">
              <w:rPr>
                <w:rFonts w:asciiTheme="majorBidi" w:hAnsiTheme="majorBidi" w:cstheme="majorBidi"/>
                <w:noProof/>
                <w:sz w:val="20"/>
                <w:szCs w:val="24"/>
                <w:lang w:val="fr-CH"/>
              </w:rPr>
              <w:t>300 kHz</w:t>
            </w: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sz w:val="20"/>
                <w:szCs w:val="24"/>
                <w:lang w:val="fr-CH"/>
              </w:rPr>
              <w:t xml:space="preserve">25 </w:t>
            </w:r>
            <w:r w:rsidRPr="00BF6B21">
              <w:rPr>
                <w:rFonts w:asciiTheme="majorBidi" w:eastAsia="MS PGothic" w:hAnsiTheme="majorBidi" w:cstheme="majorBidi"/>
                <w:sz w:val="20"/>
                <w:lang w:val="fr-CH"/>
              </w:rPr>
              <w:sym w:font="Symbol" w:char="F06D"/>
            </w:r>
            <w:r w:rsidRPr="00BF6B21">
              <w:rPr>
                <w:rFonts w:asciiTheme="majorBidi" w:hAnsiTheme="majorBidi" w:cstheme="majorBidi"/>
                <w:noProof/>
                <w:sz w:val="20"/>
                <w:szCs w:val="24"/>
                <w:lang w:val="fr-CH"/>
              </w:rPr>
              <w:t>W</w:t>
            </w:r>
            <w:r w:rsidRPr="00BF6B21">
              <w:rPr>
                <w:rFonts w:asciiTheme="majorBidi" w:hAnsiTheme="majorBidi" w:cstheme="majorBidi"/>
                <w:noProof/>
                <w:sz w:val="20"/>
                <w:szCs w:val="24"/>
                <w:lang w:val="fr-CH"/>
              </w:rPr>
              <w:br/>
              <w:t>(−16 dBm)</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11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10 log </w:t>
            </w:r>
            <w:r w:rsidRPr="00BF6B21">
              <w:rPr>
                <w:rFonts w:asciiTheme="majorBidi" w:hAnsiTheme="majorBidi" w:cstheme="majorBidi"/>
                <w:i/>
                <w:noProof/>
                <w:sz w:val="20"/>
                <w:szCs w:val="24"/>
                <w:lang w:val="fr-CH"/>
              </w:rPr>
              <w:t>B</w:t>
            </w:r>
            <w:r w:rsidRPr="00BF6B21">
              <w:rPr>
                <w:rFonts w:asciiTheme="majorBidi" w:hAnsiTheme="majorBidi" w:cstheme="majorBidi"/>
                <w:noProof/>
                <w:sz w:val="20"/>
                <w:szCs w:val="24"/>
                <w:lang w:val="fr-CH"/>
              </w:rPr>
              <w:br/>
              <w:t xml:space="preserve">−150 + </w:t>
            </w:r>
            <w:r w:rsidRPr="00BF6B21">
              <w:rPr>
                <w:rFonts w:asciiTheme="majorBidi" w:hAnsiTheme="majorBidi" w:cstheme="majorBidi"/>
                <w:i/>
                <w:noProof/>
                <w:sz w:val="20"/>
                <w:szCs w:val="24"/>
                <w:lang w:val="fr-CH"/>
              </w:rPr>
              <w:t>G</w:t>
            </w:r>
            <w:r w:rsidRPr="00BF6B21">
              <w:rPr>
                <w:rFonts w:asciiTheme="majorBidi" w:hAnsiTheme="majorBidi" w:cstheme="majorBidi"/>
                <w:noProof/>
                <w:sz w:val="20"/>
                <w:szCs w:val="24"/>
                <w:lang w:val="fr-CH"/>
              </w:rPr>
              <w:t> dB</w:t>
            </w:r>
            <w:r w:rsidRPr="00BF6B21">
              <w:rPr>
                <w:rFonts w:asciiTheme="majorBidi" w:hAnsiTheme="majorBidi" w:cstheme="majorBidi"/>
                <w:noProof/>
                <w:sz w:val="20"/>
                <w:szCs w:val="24"/>
                <w:lang w:val="fr-CH"/>
              </w:rPr>
              <w:br/>
              <w:t>(avec 1 mW considéré comme 0 dB)</w:t>
            </w:r>
            <w:r w:rsidRPr="00BF6B21">
              <w:rPr>
                <w:rFonts w:asciiTheme="majorBidi" w:hAnsiTheme="majorBidi" w:cstheme="majorBidi"/>
                <w:noProof/>
                <w:position w:val="6"/>
                <w:sz w:val="18"/>
                <w:szCs w:val="24"/>
                <w:vertAlign w:val="superscript"/>
                <w:lang w:val="fr-CH"/>
              </w:rPr>
              <w:t>(6)</w:t>
            </w:r>
          </w:p>
        </w:tc>
      </w:tr>
      <w:tr w:rsidR="00540125" w:rsidRPr="00BF6B21" w:rsidTr="00E615FD">
        <w:trPr>
          <w:cantSplit/>
          <w:jc w:val="center"/>
        </w:trPr>
        <w:tc>
          <w:tcPr>
            <w:tcW w:w="1309" w:type="dxa"/>
            <w:vMerge/>
            <w:tcBorders>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c>
          <w:tcPr>
            <w:tcW w:w="224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bookmarkStart w:id="673" w:name="OLE_LINK1"/>
            <w:r w:rsidRPr="00BF6B21">
              <w:rPr>
                <w:rFonts w:asciiTheme="majorBidi" w:hAnsiTheme="majorBidi" w:cstheme="majorBidi"/>
                <w:sz w:val="20"/>
                <w:szCs w:val="24"/>
                <w:lang w:val="fr-CH"/>
              </w:rPr>
              <w:t>403</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5-403</w:t>
            </w:r>
            <w:r w:rsidRPr="00BF6B21">
              <w:rPr>
                <w:rFonts w:asciiTheme="majorBidi" w:eastAsia="MS PGothic" w:hAnsiTheme="majorBidi" w:cstheme="majorBidi"/>
                <w:sz w:val="20"/>
                <w:szCs w:val="24"/>
                <w:lang w:val="fr-CH"/>
              </w:rPr>
              <w:t>,</w:t>
            </w:r>
            <w:r w:rsidRPr="00BF6B21">
              <w:rPr>
                <w:rFonts w:asciiTheme="majorBidi" w:hAnsiTheme="majorBidi" w:cstheme="majorBidi"/>
                <w:sz w:val="20"/>
                <w:szCs w:val="24"/>
                <w:lang w:val="fr-CH"/>
              </w:rPr>
              <w:t>8</w:t>
            </w:r>
            <w:bookmarkEnd w:id="673"/>
          </w:p>
        </w:tc>
        <w:tc>
          <w:tcPr>
            <w:tcW w:w="1366" w:type="dxa"/>
            <w:vMerge/>
            <w:tcBorders>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100 nW</w:t>
            </w:r>
            <w:r w:rsidRPr="00BF6B21">
              <w:rPr>
                <w:rFonts w:asciiTheme="majorBidi" w:hAnsiTheme="majorBidi" w:cstheme="majorBidi"/>
                <w:noProof/>
                <w:sz w:val="20"/>
                <w:szCs w:val="24"/>
                <w:lang w:val="fr-CH"/>
              </w:rPr>
              <w:br/>
              <w:t>(−40 dBm)</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c>
          <w:tcPr>
            <w:tcW w:w="11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Non</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requise</w:t>
            </w:r>
          </w:p>
        </w:tc>
      </w:tr>
      <w:tr w:rsidR="00540125" w:rsidRPr="00BF6B21" w:rsidTr="00E615FD">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center"/>
              <w:rPr>
                <w:rFonts w:asciiTheme="majorBidi" w:eastAsia="MS PGothic" w:hAnsiTheme="majorBidi" w:cstheme="majorBidi"/>
                <w:sz w:val="20"/>
                <w:szCs w:val="24"/>
                <w:lang w:val="fr-CH"/>
              </w:rPr>
            </w:pPr>
            <w:r w:rsidRPr="00BF6B21">
              <w:rPr>
                <w:rFonts w:asciiTheme="majorBidi" w:hAnsiTheme="majorBidi" w:cstheme="majorBidi"/>
                <w:i/>
                <w:noProof/>
                <w:sz w:val="20"/>
                <w:szCs w:val="24"/>
                <w:lang w:val="fr-CH"/>
              </w:rPr>
              <w:t>Capteurs pour la détection ou la mesure d</w:t>
            </w:r>
            <w:r w:rsidR="00787779" w:rsidRPr="00BF6B21">
              <w:rPr>
                <w:rFonts w:asciiTheme="majorBidi" w:hAnsiTheme="majorBidi" w:cstheme="majorBidi"/>
                <w:i/>
                <w:noProof/>
                <w:sz w:val="20"/>
                <w:szCs w:val="24"/>
                <w:lang w:val="fr-CH"/>
              </w:rPr>
              <w:t>'</w:t>
            </w:r>
            <w:r w:rsidRPr="00BF6B21">
              <w:rPr>
                <w:rFonts w:asciiTheme="majorBidi" w:hAnsiTheme="majorBidi" w:cstheme="majorBidi"/>
                <w:i/>
                <w:noProof/>
                <w:sz w:val="20"/>
                <w:szCs w:val="24"/>
                <w:lang w:val="fr-CH"/>
              </w:rPr>
              <w:t>objets mobiles</w:t>
            </w:r>
          </w:p>
        </w:tc>
      </w:tr>
      <w:tr w:rsidR="00540125" w:rsidRPr="00BF6B21" w:rsidTr="00E615FD">
        <w:trPr>
          <w:cantSplit/>
          <w:jc w:val="center"/>
        </w:trPr>
        <w:tc>
          <w:tcPr>
            <w:tcW w:w="1309" w:type="dxa"/>
            <w:vMerge w:val="restart"/>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center"/>
              <w:rPr>
                <w:rFonts w:asciiTheme="majorBidi" w:eastAsia="MS PGothic" w:hAnsiTheme="majorBidi" w:cstheme="majorBidi"/>
                <w:sz w:val="20"/>
                <w:szCs w:val="24"/>
                <w:lang w:val="fr-CH"/>
              </w:rPr>
            </w:pPr>
            <w:r w:rsidRPr="00BF6B21">
              <w:rPr>
                <w:rFonts w:asciiTheme="majorBidi" w:hAnsiTheme="majorBidi" w:cstheme="majorBidi"/>
                <w:sz w:val="20"/>
                <w:szCs w:val="24"/>
                <w:lang w:val="fr-CH"/>
              </w:rPr>
              <w:t>−</w:t>
            </w:r>
          </w:p>
        </w:tc>
        <w:tc>
          <w:tcPr>
            <w:tcW w:w="224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rPr>
                <w:rFonts w:eastAsia="MS PGothic"/>
                <w:sz w:val="20"/>
                <w:lang w:val="fr-CH"/>
              </w:rPr>
            </w:pPr>
            <w:r w:rsidRPr="00BF6B21">
              <w:rPr>
                <w:noProof/>
                <w:sz w:val="20"/>
                <w:lang w:val="fr-CH"/>
              </w:rPr>
              <w:t>10,525 GHz (utilisation à l</w:t>
            </w:r>
            <w:r w:rsidR="00787779" w:rsidRPr="00BF6B21">
              <w:rPr>
                <w:noProof/>
                <w:sz w:val="20"/>
                <w:lang w:val="fr-CH"/>
              </w:rPr>
              <w:t>'</w:t>
            </w:r>
            <w:r w:rsidRPr="00BF6B21">
              <w:rPr>
                <w:noProof/>
                <w:sz w:val="20"/>
                <w:lang w:val="fr-CH"/>
              </w:rPr>
              <w:t>intérieur)</w:t>
            </w:r>
          </w:p>
        </w:tc>
        <w:tc>
          <w:tcPr>
            <w:tcW w:w="136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noProof/>
                <w:sz w:val="20"/>
                <w:lang w:val="fr-CH"/>
              </w:rPr>
              <w:t xml:space="preserve"> </w:t>
            </w:r>
            <w:r w:rsidRPr="00BF6B21">
              <w:rPr>
                <w:rFonts w:asciiTheme="majorBidi" w:hAnsiTheme="majorBidi" w:cstheme="majorBidi"/>
                <w:noProof/>
                <w:sz w:val="20"/>
                <w:szCs w:val="24"/>
                <w:lang w:val="fr-CH"/>
              </w:rPr>
              <w:t>40 MHz</w:t>
            </w:r>
          </w:p>
        </w:tc>
        <w:tc>
          <w:tcPr>
            <w:tcW w:w="1733" w:type="dxa"/>
            <w:vMerge w:val="restart"/>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noProof/>
                <w:sz w:val="20"/>
                <w:szCs w:val="24"/>
                <w:lang w:val="fr-CH"/>
              </w:rPr>
              <w:t>2</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5 W</w:t>
            </w:r>
            <w:r w:rsidRPr="00BF6B21">
              <w:rPr>
                <w:rFonts w:asciiTheme="majorBidi" w:hAnsiTheme="majorBidi" w:cstheme="majorBidi"/>
                <w:noProof/>
                <w:sz w:val="20"/>
                <w:szCs w:val="24"/>
                <w:lang w:val="fr-CH"/>
              </w:rPr>
              <w:br/>
              <w:t>(34 dBm)</w:t>
            </w:r>
          </w:p>
        </w:tc>
        <w:tc>
          <w:tcPr>
            <w:tcW w:w="1887" w:type="dxa"/>
            <w:vMerge w:val="restart"/>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10 mW</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24 dBi</w:t>
            </w:r>
          </w:p>
        </w:tc>
        <w:tc>
          <w:tcPr>
            <w:tcW w:w="1102" w:type="dxa"/>
            <w:vMerge w:val="restart"/>
            <w:tcBorders>
              <w:top w:val="single" w:sz="4" w:space="0" w:color="auto"/>
              <w:left w:val="single" w:sz="4" w:space="0" w:color="auto"/>
              <w:right w:val="single" w:sz="4" w:space="0" w:color="auto"/>
            </w:tcBorders>
            <w:tcMar>
              <w:left w:w="85" w:type="dxa"/>
              <w:right w:w="57" w:type="dxa"/>
            </w:tcMar>
            <w:vAlign w:val="center"/>
          </w:tcPr>
          <w:p w:rsidR="00540125" w:rsidRPr="00BF6B21" w:rsidRDefault="00540125" w:rsidP="00E615FD">
            <w:pPr>
              <w:pStyle w:val="Tabletext"/>
              <w:jc w:val="center"/>
              <w:rPr>
                <w:rFonts w:eastAsia="MS PGothic"/>
                <w:sz w:val="20"/>
                <w:lang w:val="fr-CH"/>
              </w:rPr>
            </w:pPr>
            <w:r w:rsidRPr="00BF6B21">
              <w:rPr>
                <w:sz w:val="20"/>
                <w:lang w:val="fr-CH"/>
              </w:rPr>
              <w:t></w:t>
            </w:r>
          </w:p>
        </w:tc>
      </w:tr>
      <w:tr w:rsidR="00540125" w:rsidRPr="00BF6B21" w:rsidTr="00E615FD">
        <w:trPr>
          <w:cantSplit/>
          <w:jc w:val="center"/>
        </w:trPr>
        <w:tc>
          <w:tcPr>
            <w:tcW w:w="1309" w:type="dxa"/>
            <w:vMerge/>
            <w:tcBorders>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c>
          <w:tcPr>
            <w:tcW w:w="224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24,15 GHz</w:t>
            </w:r>
          </w:p>
        </w:tc>
        <w:tc>
          <w:tcPr>
            <w:tcW w:w="136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noProof/>
                <w:sz w:val="20"/>
                <w:szCs w:val="24"/>
                <w:lang w:val="fr-CH"/>
              </w:rPr>
              <w:t>76 MHz</w:t>
            </w:r>
          </w:p>
        </w:tc>
        <w:tc>
          <w:tcPr>
            <w:tcW w:w="1733" w:type="dxa"/>
            <w:vMerge/>
            <w:tcBorders>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c>
          <w:tcPr>
            <w:tcW w:w="1887" w:type="dxa"/>
            <w:vMerge/>
            <w:tcBorders>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c>
          <w:tcPr>
            <w:tcW w:w="1102" w:type="dxa"/>
            <w:vMerge/>
            <w:tcBorders>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p>
        </w:tc>
      </w:tr>
      <w:tr w:rsidR="00540125" w:rsidRPr="00BF6B21" w:rsidTr="00E615FD">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center"/>
              <w:rPr>
                <w:rFonts w:asciiTheme="majorBidi" w:eastAsia="MS PGothic" w:hAnsiTheme="majorBidi" w:cstheme="majorBidi"/>
                <w:sz w:val="20"/>
                <w:szCs w:val="24"/>
                <w:lang w:val="fr-CH"/>
              </w:rPr>
            </w:pPr>
            <w:r w:rsidRPr="00BF6B21">
              <w:rPr>
                <w:rFonts w:asciiTheme="majorBidi" w:hAnsiTheme="majorBidi" w:cstheme="majorBidi"/>
                <w:i/>
                <w:noProof/>
                <w:sz w:val="20"/>
                <w:szCs w:val="24"/>
                <w:lang w:val="fr-CH"/>
              </w:rPr>
              <w:t>Systèmes de communication en ondes quasi-millimétriques</w:t>
            </w:r>
          </w:p>
        </w:tc>
      </w:tr>
      <w:tr w:rsidR="00540125" w:rsidRPr="00BF6B21" w:rsidTr="00E615FD">
        <w:trPr>
          <w:cantSplit/>
          <w:jc w:val="center"/>
        </w:trPr>
        <w:tc>
          <w:tcPr>
            <w:tcW w:w="130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OFDM ou autres</w:t>
            </w:r>
          </w:p>
        </w:tc>
        <w:tc>
          <w:tcPr>
            <w:tcW w:w="224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24,77-25,23 GHz</w:t>
            </w:r>
            <w:r w:rsidRPr="00BF6B21">
              <w:rPr>
                <w:rFonts w:asciiTheme="majorBidi" w:hAnsiTheme="majorBidi" w:cstheme="majorBidi"/>
                <w:noProof/>
                <w:sz w:val="20"/>
                <w:szCs w:val="24"/>
                <w:lang w:val="fr-CH"/>
              </w:rPr>
              <w:br/>
              <w:t>27,02-27,46 GHz</w:t>
            </w:r>
          </w:p>
        </w:tc>
        <w:tc>
          <w:tcPr>
            <w:tcW w:w="136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noProof/>
                <w:sz w:val="20"/>
                <w:szCs w:val="24"/>
                <w:lang w:val="fr-CH"/>
              </w:rPr>
              <w:t>18 MHz</w:t>
            </w: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eastAsia="MS PGothic" w:hAnsiTheme="majorBidi" w:cstheme="majorBidi"/>
                <w:sz w:val="20"/>
                <w:szCs w:val="24"/>
                <w:lang w:val="fr-CH"/>
              </w:rPr>
              <w:t> </w:t>
            </w:r>
            <w:r w:rsidRPr="00BF6B21">
              <w:rPr>
                <w:rFonts w:asciiTheme="majorBidi" w:hAnsiTheme="majorBidi" w:cstheme="majorBidi"/>
                <w:noProof/>
                <w:sz w:val="20"/>
                <w:szCs w:val="24"/>
                <w:lang w:val="fr-CH"/>
              </w:rPr>
              <w:t>1</w:t>
            </w:r>
            <w:r w:rsidRPr="00BF6B21">
              <w:rPr>
                <w:rFonts w:asciiTheme="majorBidi" w:eastAsia="MS PGothic" w:hAnsiTheme="majorBidi" w:cstheme="majorBidi"/>
                <w:noProof/>
                <w:sz w:val="20"/>
                <w:szCs w:val="24"/>
                <w:lang w:val="fr-CH"/>
              </w:rPr>
              <w:t>00 </w:t>
            </w:r>
            <w:r w:rsidRPr="00BF6B21">
              <w:rPr>
                <w:rFonts w:asciiTheme="majorBidi" w:hAnsiTheme="majorBidi" w:cstheme="majorBidi"/>
                <w:noProof/>
                <w:sz w:val="20"/>
                <w:szCs w:val="24"/>
                <w:lang w:val="fr-CH"/>
              </w:rPr>
              <w:t>mW/MHz</w:t>
            </w:r>
            <w:r w:rsidRPr="00BF6B21">
              <w:rPr>
                <w:rFonts w:asciiTheme="majorBidi" w:eastAsia="MS PGothic" w:hAnsiTheme="majorBidi" w:cstheme="majorBidi"/>
                <w:noProof/>
                <w:sz w:val="20"/>
                <w:szCs w:val="24"/>
                <w:lang w:val="fr-CH"/>
              </w:rPr>
              <w:br/>
            </w:r>
            <w:r w:rsidRPr="00BF6B21">
              <w:rPr>
                <w:rFonts w:asciiTheme="majorBidi" w:hAnsiTheme="majorBidi" w:cstheme="majorBidi"/>
                <w:noProof/>
                <w:sz w:val="20"/>
                <w:szCs w:val="24"/>
                <w:lang w:val="fr-CH"/>
              </w:rPr>
              <w:t>(20 dBm/MHz)</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eastAsia="MS PGothic" w:hAnsiTheme="majorBidi" w:cstheme="majorBidi"/>
                <w:sz w:val="20"/>
                <w:lang w:val="fr-CH"/>
              </w:rPr>
              <w:sym w:font="Symbol" w:char="F0A3"/>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10 mW/MHz</w:t>
            </w:r>
            <w:r w:rsidRPr="00BF6B21">
              <w:rPr>
                <w:rFonts w:asciiTheme="majorBidi" w:eastAsia="MS PGothic" w:hAnsiTheme="majorBidi" w:cstheme="majorBidi"/>
                <w:noProof/>
                <w:sz w:val="20"/>
                <w:szCs w:val="24"/>
                <w:lang w:val="fr-CH"/>
              </w:rPr>
              <w:br/>
            </w:r>
            <w:r w:rsidRPr="00BF6B21">
              <w:rPr>
                <w:rFonts w:asciiTheme="majorBidi" w:eastAsia="MS PGothic" w:hAnsiTheme="majorBidi" w:cstheme="majorBidi"/>
                <w:noProof/>
                <w:sz w:val="20"/>
                <w:lang w:val="fr-CH"/>
              </w:rPr>
              <w:sym w:font="Symbol" w:char="F0A3"/>
            </w:r>
            <w:r w:rsidRPr="00BF6B21">
              <w:rPr>
                <w:rFonts w:asciiTheme="majorBidi" w:eastAsia="MS PGothic" w:hAnsiTheme="majorBidi" w:cstheme="majorBidi"/>
                <w:noProof/>
                <w:sz w:val="20"/>
                <w:szCs w:val="24"/>
                <w:lang w:val="fr-CH"/>
              </w:rPr>
              <w:t> </w:t>
            </w:r>
            <w:r w:rsidRPr="00BF6B21">
              <w:rPr>
                <w:rFonts w:asciiTheme="majorBidi" w:hAnsiTheme="majorBidi" w:cstheme="majorBidi"/>
                <w:noProof/>
                <w:sz w:val="20"/>
                <w:szCs w:val="24"/>
                <w:lang w:val="fr-CH"/>
              </w:rPr>
              <w:t>10 dBi</w:t>
            </w:r>
          </w:p>
        </w:tc>
        <w:tc>
          <w:tcPr>
            <w:tcW w:w="11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asciiTheme="majorBidi" w:hAnsiTheme="majorBidi" w:cstheme="majorBidi"/>
                <w:noProof/>
                <w:sz w:val="20"/>
                <w:szCs w:val="24"/>
                <w:lang w:val="fr-CH"/>
              </w:rPr>
              <w:t>460 mW/m</w:t>
            </w:r>
          </w:p>
        </w:tc>
      </w:tr>
      <w:tr w:rsidR="00540125" w:rsidRPr="00BF6B21" w:rsidTr="00E615FD">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center"/>
              <w:rPr>
                <w:rFonts w:asciiTheme="majorBidi" w:eastAsia="MS PGothic" w:hAnsiTheme="majorBidi" w:cstheme="majorBidi"/>
                <w:sz w:val="20"/>
                <w:szCs w:val="24"/>
                <w:lang w:val="fr-CH"/>
              </w:rPr>
            </w:pPr>
            <w:r w:rsidRPr="00BF6B21">
              <w:rPr>
                <w:rFonts w:asciiTheme="majorBidi" w:hAnsiTheme="majorBidi" w:cstheme="majorBidi"/>
                <w:i/>
                <w:noProof/>
                <w:sz w:val="20"/>
                <w:szCs w:val="24"/>
                <w:lang w:val="fr-CH"/>
              </w:rPr>
              <w:t>Systèmes de surveillance de la position d</w:t>
            </w:r>
            <w:r w:rsidR="00787779" w:rsidRPr="00BF6B21">
              <w:rPr>
                <w:rFonts w:asciiTheme="majorBidi" w:hAnsiTheme="majorBidi" w:cstheme="majorBidi"/>
                <w:i/>
                <w:noProof/>
                <w:sz w:val="20"/>
                <w:szCs w:val="24"/>
                <w:lang w:val="fr-CH"/>
              </w:rPr>
              <w:t>'</w:t>
            </w:r>
            <w:r w:rsidRPr="00BF6B21">
              <w:rPr>
                <w:rFonts w:asciiTheme="majorBidi" w:hAnsiTheme="majorBidi" w:cstheme="majorBidi"/>
                <w:i/>
                <w:noProof/>
                <w:sz w:val="20"/>
                <w:szCs w:val="24"/>
                <w:lang w:val="fr-CH"/>
              </w:rPr>
              <w:t>animaux</w:t>
            </w:r>
          </w:p>
        </w:tc>
      </w:tr>
      <w:tr w:rsidR="00540125" w:rsidRPr="00BF6B21" w:rsidTr="00E615FD">
        <w:trPr>
          <w:cantSplit/>
          <w:jc w:val="center"/>
        </w:trPr>
        <w:tc>
          <w:tcPr>
            <w:tcW w:w="1309" w:type="dxa"/>
            <w:tcBorders>
              <w:top w:val="single" w:sz="4" w:space="0" w:color="auto"/>
              <w:left w:val="single" w:sz="4" w:space="0" w:color="auto"/>
              <w:bottom w:val="single" w:sz="4" w:space="0" w:color="auto"/>
              <w:right w:val="single" w:sz="4" w:space="0" w:color="auto"/>
            </w:tcBorders>
            <w:tcMar>
              <w:left w:w="108" w:type="dxa"/>
              <w:right w:w="108" w:type="dxa"/>
            </w:tcMar>
          </w:tcPr>
          <w:p w:rsidR="00540125" w:rsidRPr="00BF6B21" w:rsidRDefault="00540125" w:rsidP="00E615FD">
            <w:pPr>
              <w:pStyle w:val="Tabletext"/>
              <w:jc w:val="left"/>
              <w:rPr>
                <w:sz w:val="20"/>
                <w:highlight w:val="yellow"/>
                <w:lang w:val="fr-CH"/>
              </w:rPr>
            </w:pPr>
            <w:r w:rsidRPr="00BF6B21">
              <w:rPr>
                <w:noProof/>
                <w:sz w:val="20"/>
                <w:lang w:val="fr-CH"/>
              </w:rPr>
              <w:t>F1D, F2D, A1D ou M1D</w:t>
            </w:r>
          </w:p>
        </w:tc>
        <w:tc>
          <w:tcPr>
            <w:tcW w:w="224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rPr>
                <w:sz w:val="20"/>
                <w:lang w:val="fr-CH"/>
              </w:rPr>
            </w:pPr>
            <w:r w:rsidRPr="00BF6B21">
              <w:rPr>
                <w:noProof/>
                <w:sz w:val="20"/>
                <w:lang w:val="fr-CH"/>
              </w:rPr>
              <w:t>142,94-142,98</w:t>
            </w:r>
            <w:r w:rsidRPr="00BF6B21">
              <w:rPr>
                <w:noProof/>
                <w:sz w:val="20"/>
                <w:lang w:val="fr-CH"/>
              </w:rPr>
              <w:br/>
              <w:t>(espacement de 10</w:t>
            </w:r>
            <w:r w:rsidRPr="00BF6B21">
              <w:rPr>
                <w:rFonts w:eastAsia="MS PGothic"/>
                <w:noProof/>
                <w:sz w:val="20"/>
                <w:lang w:val="fr-CH"/>
              </w:rPr>
              <w:t> </w:t>
            </w:r>
            <w:r w:rsidRPr="00BF6B21">
              <w:rPr>
                <w:noProof/>
                <w:sz w:val="20"/>
                <w:lang w:val="fr-CH"/>
              </w:rPr>
              <w:t>kHz)</w:t>
            </w:r>
          </w:p>
        </w:tc>
        <w:tc>
          <w:tcPr>
            <w:tcW w:w="136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rPr>
                <w:rFonts w:eastAsia="MS PGothic"/>
                <w:sz w:val="20"/>
                <w:lang w:val="fr-CH"/>
              </w:rPr>
            </w:pPr>
            <w:r w:rsidRPr="00BF6B21">
              <w:rPr>
                <w:rFonts w:eastAsia="MS PGothic"/>
                <w:sz w:val="20"/>
                <w:lang w:val="fr-CH"/>
              </w:rPr>
              <w:sym w:font="Symbol" w:char="F0A3"/>
            </w:r>
            <w:r w:rsidRPr="00BF6B21">
              <w:rPr>
                <w:sz w:val="20"/>
                <w:lang w:val="fr-CH"/>
              </w:rPr>
              <w:t xml:space="preserve"> </w:t>
            </w:r>
            <w:r w:rsidRPr="00BF6B21">
              <w:rPr>
                <w:noProof/>
                <w:sz w:val="20"/>
                <w:lang w:val="fr-CH"/>
              </w:rPr>
              <w:t>16 kHz</w:t>
            </w: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eastAsia="MS PGothic"/>
                <w:sz w:val="20"/>
                <w:lang w:val="fr-CH"/>
              </w:rPr>
            </w:pPr>
            <w:r w:rsidRPr="00BF6B21">
              <w:rPr>
                <w:rFonts w:eastAsia="MS PGothic"/>
                <w:sz w:val="20"/>
                <w:lang w:val="fr-CH"/>
              </w:rPr>
              <w:sym w:font="Symbol" w:char="F0A3"/>
            </w:r>
            <w:r w:rsidRPr="00BF6B21">
              <w:rPr>
                <w:sz w:val="20"/>
                <w:lang w:val="fr-CH"/>
              </w:rPr>
              <w:t xml:space="preserve"> </w:t>
            </w:r>
            <w:r w:rsidRPr="00BF6B21">
              <w:rPr>
                <w:noProof/>
                <w:sz w:val="20"/>
                <w:lang w:val="fr-CH"/>
              </w:rPr>
              <w:t>16 mW</w:t>
            </w:r>
            <w:r w:rsidRPr="00BF6B21">
              <w:rPr>
                <w:rFonts w:eastAsia="MS PGothic"/>
                <w:noProof/>
                <w:sz w:val="20"/>
                <w:lang w:val="fr-CH"/>
              </w:rPr>
              <w:br/>
            </w:r>
            <w:r w:rsidRPr="00BF6B21">
              <w:rPr>
                <w:noProof/>
                <w:sz w:val="20"/>
                <w:lang w:val="fr-CH"/>
              </w:rPr>
              <w:t>(12</w:t>
            </w:r>
            <w:r w:rsidRPr="00BF6B21">
              <w:rPr>
                <w:rFonts w:eastAsia="MS PGothic"/>
                <w:noProof/>
                <w:sz w:val="20"/>
                <w:lang w:val="fr-CH"/>
              </w:rPr>
              <w:t>,</w:t>
            </w:r>
            <w:r w:rsidRPr="00BF6B21">
              <w:rPr>
                <w:noProof/>
                <w:sz w:val="20"/>
                <w:lang w:val="fr-CH"/>
              </w:rPr>
              <w:t>14 dBm)</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rPr>
                <w:rFonts w:eastAsia="MS PGothic"/>
                <w:sz w:val="20"/>
                <w:lang w:val="fr-CH"/>
              </w:rPr>
            </w:pPr>
            <w:r w:rsidRPr="00BF6B21">
              <w:rPr>
                <w:rFonts w:eastAsia="MS PGothic"/>
                <w:sz w:val="20"/>
                <w:lang w:val="fr-CH"/>
              </w:rPr>
              <w:sym w:font="Symbol" w:char="F0A3"/>
            </w:r>
            <w:r w:rsidRPr="00BF6B21">
              <w:rPr>
                <w:rFonts w:eastAsia="MS PGothic"/>
                <w:noProof/>
                <w:sz w:val="20"/>
                <w:lang w:val="fr-CH"/>
              </w:rPr>
              <w:t> </w:t>
            </w:r>
            <w:r w:rsidRPr="00BF6B21">
              <w:rPr>
                <w:noProof/>
                <w:sz w:val="20"/>
                <w:lang w:val="fr-CH"/>
              </w:rPr>
              <w:t>10 mW</w:t>
            </w:r>
            <w:r w:rsidRPr="00BF6B21">
              <w:rPr>
                <w:rFonts w:eastAsia="MS PGothic"/>
                <w:noProof/>
                <w:sz w:val="20"/>
                <w:lang w:val="fr-CH"/>
              </w:rPr>
              <w:br/>
            </w:r>
            <w:r w:rsidRPr="00BF6B21">
              <w:rPr>
                <w:rFonts w:eastAsia="MS PGothic"/>
                <w:noProof/>
                <w:sz w:val="20"/>
                <w:lang w:val="fr-CH"/>
              </w:rPr>
              <w:sym w:font="Symbol" w:char="F0A3"/>
            </w:r>
            <w:r w:rsidRPr="00BF6B21">
              <w:rPr>
                <w:rFonts w:eastAsia="MS PGothic"/>
                <w:noProof/>
                <w:sz w:val="20"/>
                <w:lang w:val="fr-CH"/>
              </w:rPr>
              <w:t> </w:t>
            </w:r>
            <w:r w:rsidRPr="00BF6B21">
              <w:rPr>
                <w:noProof/>
                <w:sz w:val="20"/>
                <w:lang w:val="fr-CH"/>
              </w:rPr>
              <w:t>2</w:t>
            </w:r>
            <w:r w:rsidRPr="00BF6B21">
              <w:rPr>
                <w:rFonts w:eastAsia="MS PGothic"/>
                <w:noProof/>
                <w:sz w:val="20"/>
                <w:lang w:val="fr-CH"/>
              </w:rPr>
              <w:t>,</w:t>
            </w:r>
            <w:r w:rsidRPr="00BF6B21">
              <w:rPr>
                <w:noProof/>
                <w:sz w:val="20"/>
                <w:lang w:val="fr-CH"/>
              </w:rPr>
              <w:t>14 dBi</w:t>
            </w:r>
          </w:p>
        </w:tc>
        <w:tc>
          <w:tcPr>
            <w:tcW w:w="11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rPr>
                <w:rFonts w:eastAsia="MS PGothic"/>
                <w:sz w:val="20"/>
                <w:lang w:val="fr-CH"/>
              </w:rPr>
            </w:pPr>
            <w:r w:rsidRPr="00BF6B21">
              <w:rPr>
                <w:noProof/>
                <w:sz w:val="20"/>
                <w:lang w:val="fr-CH"/>
              </w:rPr>
              <w:t>Non</w:t>
            </w:r>
            <w:r w:rsidRPr="00BF6B21">
              <w:rPr>
                <w:rFonts w:eastAsia="MS PGothic"/>
                <w:noProof/>
                <w:sz w:val="20"/>
                <w:lang w:val="fr-CH"/>
              </w:rPr>
              <w:br/>
            </w:r>
            <w:r w:rsidRPr="00BF6B21">
              <w:rPr>
                <w:noProof/>
                <w:sz w:val="20"/>
                <w:lang w:val="fr-CH"/>
              </w:rPr>
              <w:t>requise</w:t>
            </w:r>
          </w:p>
        </w:tc>
      </w:tr>
      <w:tr w:rsidR="00540125" w:rsidRPr="00BF6B21" w:rsidTr="00E615FD">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center"/>
              <w:rPr>
                <w:rFonts w:asciiTheme="majorBidi" w:eastAsia="MS PGothic" w:hAnsiTheme="majorBidi" w:cstheme="majorBidi"/>
                <w:sz w:val="20"/>
                <w:szCs w:val="24"/>
                <w:lang w:val="fr-CH"/>
              </w:rPr>
            </w:pPr>
            <w:r w:rsidRPr="00BF6B21">
              <w:rPr>
                <w:rFonts w:asciiTheme="majorBidi" w:hAnsiTheme="majorBidi" w:cstheme="majorBidi"/>
                <w:i/>
                <w:noProof/>
                <w:sz w:val="20"/>
                <w:szCs w:val="24"/>
                <w:lang w:val="fr-CH"/>
              </w:rPr>
              <w:t>Systèmes ultra large bande pour applications de communication</w:t>
            </w:r>
          </w:p>
        </w:tc>
      </w:tr>
      <w:tr w:rsidR="00540125" w:rsidRPr="00BF6B21" w:rsidTr="00E615FD">
        <w:trPr>
          <w:cantSplit/>
          <w:jc w:val="center"/>
        </w:trPr>
        <w:tc>
          <w:tcPr>
            <w:tcW w:w="130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legend"/>
              <w:jc w:val="left"/>
              <w:rPr>
                <w:rFonts w:asciiTheme="majorBidi" w:hAnsiTheme="majorBidi" w:cstheme="majorBidi"/>
                <w:sz w:val="20"/>
                <w:szCs w:val="24"/>
                <w:lang w:val="fr-CH"/>
              </w:rPr>
            </w:pPr>
          </w:p>
        </w:tc>
        <w:tc>
          <w:tcPr>
            <w:tcW w:w="224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3,4-4,8 GHz</w:t>
            </w:r>
            <w:r w:rsidRPr="00BF6B21">
              <w:rPr>
                <w:rFonts w:asciiTheme="majorBidi" w:hAnsiTheme="majorBidi" w:cstheme="majorBidi"/>
                <w:noProof/>
                <w:sz w:val="20"/>
                <w:szCs w:val="24"/>
                <w:vertAlign w:val="superscript"/>
                <w:lang w:val="fr-CH"/>
              </w:rPr>
              <w:t>(7)</w:t>
            </w:r>
            <w:r w:rsidRPr="00BF6B21">
              <w:rPr>
                <w:rFonts w:asciiTheme="majorBidi" w:hAnsiTheme="majorBidi" w:cstheme="majorBidi"/>
                <w:noProof/>
                <w:sz w:val="20"/>
                <w:szCs w:val="24"/>
                <w:vertAlign w:val="superscript"/>
                <w:lang w:val="fr-CH"/>
              </w:rPr>
              <w:br/>
            </w:r>
            <w:r w:rsidRPr="00BF6B21">
              <w:rPr>
                <w:rFonts w:asciiTheme="majorBidi" w:hAnsiTheme="majorBidi" w:cstheme="majorBidi"/>
                <w:noProof/>
                <w:sz w:val="20"/>
                <w:szCs w:val="24"/>
                <w:lang w:val="fr-CH"/>
              </w:rPr>
              <w:t>7,25-10,25 GHz</w:t>
            </w:r>
          </w:p>
        </w:tc>
        <w:tc>
          <w:tcPr>
            <w:tcW w:w="136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eastAsia="MS PGothic"/>
                <w:sz w:val="20"/>
                <w:lang w:val="fr-CH"/>
              </w:rPr>
            </w:pPr>
            <w:r w:rsidRPr="00BF6B21">
              <w:rPr>
                <w:rFonts w:eastAsia="MS PGothic"/>
                <w:sz w:val="20"/>
                <w:lang w:val="fr-CH"/>
              </w:rPr>
              <w:t>&gt; 450 MHz</w:t>
            </w:r>
          </w:p>
        </w:tc>
        <w:tc>
          <w:tcPr>
            <w:tcW w:w="173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left"/>
              <w:rPr>
                <w:rFonts w:asciiTheme="majorBidi" w:eastAsia="MS PGothic" w:hAnsiTheme="majorBidi" w:cstheme="majorBidi"/>
                <w:sz w:val="20"/>
                <w:szCs w:val="24"/>
                <w:lang w:val="fr-CH"/>
              </w:rPr>
            </w:pPr>
            <w:r w:rsidRPr="00BF6B21">
              <w:rPr>
                <w:rFonts w:eastAsia="MS PGothic"/>
                <w:sz w:val="20"/>
                <w:lang w:val="fr-CH"/>
              </w:rPr>
              <w:sym w:font="Symbol" w:char="F0A3"/>
            </w:r>
            <w:r w:rsidRPr="00BF6B21">
              <w:rPr>
                <w:rFonts w:eastAsia="MS PGothic"/>
                <w:sz w:val="20"/>
                <w:lang w:val="fr-CH"/>
              </w:rPr>
              <w:t xml:space="preserve"> </w:t>
            </w:r>
            <w:r w:rsidRPr="00BF6B21">
              <w:rPr>
                <w:rFonts w:asciiTheme="majorBidi" w:hAnsiTheme="majorBidi" w:cstheme="majorBidi"/>
                <w:noProof/>
                <w:sz w:val="20"/>
                <w:szCs w:val="24"/>
                <w:lang w:val="fr-CH"/>
              </w:rPr>
              <w:t>−41</w:t>
            </w:r>
            <w:r w:rsidRPr="00BF6B21">
              <w:rPr>
                <w:rFonts w:asciiTheme="majorBidi" w:eastAsia="MS PGothic" w:hAnsiTheme="majorBidi" w:cstheme="majorBidi"/>
                <w:noProof/>
                <w:sz w:val="20"/>
                <w:szCs w:val="24"/>
                <w:lang w:val="fr-CH"/>
              </w:rPr>
              <w:t>,</w:t>
            </w:r>
            <w:r w:rsidRPr="00BF6B21">
              <w:rPr>
                <w:rFonts w:asciiTheme="majorBidi" w:hAnsiTheme="majorBidi" w:cstheme="majorBidi"/>
                <w:noProof/>
                <w:sz w:val="20"/>
                <w:szCs w:val="24"/>
                <w:lang w:val="fr-CH"/>
              </w:rPr>
              <w:t>3 dBm/MHz</w:t>
            </w:r>
            <w:r w:rsidRPr="00BF6B21">
              <w:rPr>
                <w:rFonts w:asciiTheme="majorBidi" w:hAnsiTheme="majorBidi" w:cstheme="majorBidi"/>
                <w:sz w:val="20"/>
                <w:szCs w:val="24"/>
                <w:lang w:val="fr-CH"/>
              </w:rPr>
              <w:t xml:space="preserve"> </w:t>
            </w:r>
          </w:p>
        </w:tc>
        <w:tc>
          <w:tcPr>
            <w:tcW w:w="18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w:t>
            </w:r>
          </w:p>
        </w:tc>
        <w:tc>
          <w:tcPr>
            <w:tcW w:w="11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w:t>
            </w:r>
          </w:p>
        </w:tc>
      </w:tr>
      <w:tr w:rsidR="00540125" w:rsidRPr="00BF6B21" w:rsidTr="00E615FD">
        <w:trPr>
          <w:cantSplit/>
          <w:trHeight w:val="730"/>
          <w:jc w:val="center"/>
        </w:trPr>
        <w:tc>
          <w:tcPr>
            <w:tcW w:w="9639" w:type="dxa"/>
            <w:gridSpan w:val="6"/>
            <w:tcBorders>
              <w:top w:val="single" w:sz="4" w:space="0" w:color="auto"/>
            </w:tcBorders>
            <w:tcMar>
              <w:left w:w="85" w:type="dxa"/>
              <w:right w:w="57" w:type="dxa"/>
            </w:tcMar>
            <w:vAlign w:val="center"/>
          </w:tcPr>
          <w:p w:rsidR="00540125" w:rsidRPr="00BF6B21" w:rsidRDefault="00540125" w:rsidP="00751F71">
            <w:pPr>
              <w:pStyle w:val="Tablelegend"/>
              <w:ind w:left="851" w:right="0" w:hanging="851"/>
              <w:jc w:val="left"/>
              <w:rPr>
                <w:sz w:val="20"/>
                <w:lang w:val="fr-CH"/>
              </w:rPr>
            </w:pPr>
            <w:r w:rsidRPr="00BF6B21">
              <w:rPr>
                <w:noProof/>
                <w:sz w:val="20"/>
                <w:lang w:val="fr-CH"/>
              </w:rPr>
              <w:t>OFDM:</w:t>
            </w:r>
            <w:r w:rsidRPr="00BF6B21">
              <w:rPr>
                <w:sz w:val="20"/>
                <w:lang w:val="fr-CH"/>
              </w:rPr>
              <w:tab/>
            </w:r>
            <w:r w:rsidRPr="00BF6B21">
              <w:rPr>
                <w:noProof/>
                <w:sz w:val="20"/>
                <w:lang w:val="fr-CH"/>
              </w:rPr>
              <w:t>multiplexage par répartition orthogonale de la fréquence</w:t>
            </w:r>
            <w:r w:rsidRPr="00BF6B21">
              <w:rPr>
                <w:sz w:val="20"/>
                <w:lang w:val="fr-CH"/>
              </w:rPr>
              <w:t xml:space="preserve"> </w:t>
            </w:r>
          </w:p>
          <w:p w:rsidR="00540125" w:rsidRPr="00BF6B21" w:rsidRDefault="00540125" w:rsidP="00751F71">
            <w:pPr>
              <w:pStyle w:val="Tablelegend"/>
              <w:ind w:left="851" w:right="0" w:hanging="851"/>
              <w:jc w:val="left"/>
              <w:rPr>
                <w:sz w:val="20"/>
                <w:lang w:val="fr-CH"/>
              </w:rPr>
            </w:pPr>
            <w:r w:rsidRPr="00BF6B21">
              <w:rPr>
                <w:noProof/>
                <w:sz w:val="20"/>
                <w:lang w:val="fr-CH"/>
              </w:rPr>
              <w:t>PSK:</w:t>
            </w:r>
            <w:r w:rsidRPr="00BF6B21">
              <w:rPr>
                <w:sz w:val="20"/>
                <w:lang w:val="fr-CH"/>
              </w:rPr>
              <w:tab/>
            </w:r>
            <w:r w:rsidRPr="00BF6B21">
              <w:rPr>
                <w:sz w:val="20"/>
                <w:lang w:val="fr-CH"/>
              </w:rPr>
              <w:tab/>
            </w:r>
            <w:r w:rsidRPr="00BF6B21">
              <w:rPr>
                <w:noProof/>
                <w:sz w:val="20"/>
                <w:lang w:val="fr-CH"/>
              </w:rPr>
              <w:t>modulation par déplacement de phase</w:t>
            </w:r>
          </w:p>
          <w:p w:rsidR="00540125" w:rsidRPr="00BF6B21" w:rsidRDefault="00540125" w:rsidP="00751F71">
            <w:pPr>
              <w:pStyle w:val="Tablelegend"/>
              <w:ind w:left="851" w:right="0" w:hanging="851"/>
              <w:jc w:val="left"/>
              <w:rPr>
                <w:sz w:val="20"/>
                <w:lang w:val="fr-CH"/>
              </w:rPr>
            </w:pPr>
            <w:r w:rsidRPr="00BF6B21">
              <w:rPr>
                <w:sz w:val="20"/>
                <w:vertAlign w:val="superscript"/>
                <w:lang w:val="fr-CH"/>
              </w:rPr>
              <w:t>(1)</w:t>
            </w:r>
            <w:r w:rsidRPr="00BF6B21">
              <w:rPr>
                <w:sz w:val="20"/>
                <w:lang w:val="fr-CH"/>
              </w:rPr>
              <w:tab/>
            </w:r>
            <w:r w:rsidRPr="00BF6B21">
              <w:rPr>
                <w:sz w:val="20"/>
                <w:lang w:val="fr-CH"/>
              </w:rPr>
              <w:tab/>
            </w:r>
            <w:r w:rsidRPr="00BF6B21">
              <w:rPr>
                <w:sz w:val="20"/>
                <w:lang w:val="fr-CH"/>
              </w:rPr>
              <w:tab/>
            </w:r>
            <w:r w:rsidRPr="00BF6B21">
              <w:rPr>
                <w:noProof/>
                <w:sz w:val="20"/>
                <w:lang w:val="fr-CH"/>
              </w:rPr>
              <w:t>Logistique internationale uniquement.</w:t>
            </w:r>
          </w:p>
          <w:p w:rsidR="00540125" w:rsidRPr="00BF6B21" w:rsidRDefault="00540125" w:rsidP="00751F71">
            <w:pPr>
              <w:pStyle w:val="Tablelegend"/>
              <w:ind w:left="851" w:right="0" w:hanging="851"/>
              <w:rPr>
                <w:sz w:val="20"/>
                <w:lang w:val="fr-CH"/>
              </w:rPr>
            </w:pPr>
            <w:r w:rsidRPr="00BF6B21">
              <w:rPr>
                <w:sz w:val="20"/>
                <w:vertAlign w:val="superscript"/>
                <w:lang w:val="fr-CH"/>
              </w:rPr>
              <w:t>(2)</w:t>
            </w:r>
            <w:r w:rsidRPr="00BF6B21">
              <w:rPr>
                <w:sz w:val="20"/>
                <w:lang w:val="fr-CH"/>
              </w:rPr>
              <w:tab/>
            </w:r>
            <w:r w:rsidRPr="00BF6B21">
              <w:rPr>
                <w:sz w:val="20"/>
                <w:lang w:val="fr-CH"/>
              </w:rPr>
              <w:tab/>
            </w:r>
            <w:r w:rsidRPr="00BF6B21">
              <w:rPr>
                <w:sz w:val="20"/>
                <w:lang w:val="fr-CH"/>
              </w:rPr>
              <w:tab/>
            </w:r>
            <w:r w:rsidRPr="00BF6B21">
              <w:rPr>
                <w:noProof/>
                <w:sz w:val="20"/>
                <w:lang w:val="fr-CH"/>
              </w:rPr>
              <w:t>Le niveau de puissance (p.i.r.e.) rayonnée par les interrogateurs est limité à moins de 0,1 mW (−10 dBm) lors de l</w:t>
            </w:r>
            <w:r w:rsidR="00787779" w:rsidRPr="00BF6B21">
              <w:rPr>
                <w:noProof/>
                <w:sz w:val="20"/>
                <w:lang w:val="fr-CH"/>
              </w:rPr>
              <w:t>'</w:t>
            </w:r>
            <w:r w:rsidRPr="00BF6B21">
              <w:rPr>
                <w:noProof/>
                <w:sz w:val="20"/>
                <w:lang w:val="fr-CH"/>
              </w:rPr>
              <w:t>envoi d</w:t>
            </w:r>
            <w:r w:rsidR="00787779" w:rsidRPr="00BF6B21">
              <w:rPr>
                <w:noProof/>
                <w:sz w:val="20"/>
                <w:lang w:val="fr-CH"/>
              </w:rPr>
              <w:t>'</w:t>
            </w:r>
            <w:r w:rsidRPr="00BF6B21">
              <w:rPr>
                <w:noProof/>
                <w:sz w:val="20"/>
                <w:lang w:val="fr-CH"/>
              </w:rPr>
              <w:t>un signal pour l</w:t>
            </w:r>
            <w:r w:rsidR="00787779" w:rsidRPr="00BF6B21">
              <w:rPr>
                <w:noProof/>
                <w:sz w:val="20"/>
                <w:lang w:val="fr-CH"/>
              </w:rPr>
              <w:t>'</w:t>
            </w:r>
            <w:r w:rsidRPr="00BF6B21">
              <w:rPr>
                <w:noProof/>
                <w:sz w:val="20"/>
                <w:lang w:val="fr-CH"/>
              </w:rPr>
              <w:t>activation d</w:t>
            </w:r>
            <w:r w:rsidR="00787779" w:rsidRPr="00BF6B21">
              <w:rPr>
                <w:noProof/>
                <w:sz w:val="20"/>
                <w:lang w:val="fr-CH"/>
              </w:rPr>
              <w:t>'</w:t>
            </w:r>
            <w:r w:rsidRPr="00BF6B21">
              <w:rPr>
                <w:noProof/>
                <w:sz w:val="20"/>
                <w:lang w:val="fr-CH"/>
              </w:rPr>
              <w:t>étiquettes.</w:t>
            </w:r>
            <w:r w:rsidRPr="00BF6B21">
              <w:rPr>
                <w:sz w:val="20"/>
                <w:lang w:val="fr-CH"/>
              </w:rPr>
              <w:t xml:space="preserve"> </w:t>
            </w:r>
          </w:p>
          <w:p w:rsidR="00540125" w:rsidRPr="00BF6B21" w:rsidRDefault="00540125" w:rsidP="00176014">
            <w:pPr>
              <w:pStyle w:val="Tablelegend"/>
              <w:ind w:left="851" w:right="0" w:hanging="851"/>
              <w:rPr>
                <w:sz w:val="20"/>
                <w:lang w:val="fr-CH"/>
              </w:rPr>
            </w:pPr>
            <w:r w:rsidRPr="00BF6B21">
              <w:rPr>
                <w:sz w:val="20"/>
                <w:vertAlign w:val="superscript"/>
                <w:lang w:val="fr-CH"/>
              </w:rPr>
              <w:t>(3)</w:t>
            </w:r>
            <w:r w:rsidRPr="00BF6B21">
              <w:rPr>
                <w:sz w:val="20"/>
                <w:lang w:val="fr-CH"/>
              </w:rPr>
              <w:tab/>
            </w:r>
            <w:r w:rsidRPr="00BF6B21">
              <w:rPr>
                <w:sz w:val="20"/>
                <w:lang w:val="fr-CH"/>
              </w:rPr>
              <w:tab/>
            </w:r>
            <w:r w:rsidRPr="00BF6B21">
              <w:rPr>
                <w:sz w:val="20"/>
                <w:lang w:val="fr-CH"/>
              </w:rPr>
              <w:tab/>
            </w:r>
            <w:r w:rsidRPr="00BF6B21">
              <w:rPr>
                <w:i/>
                <w:noProof/>
                <w:sz w:val="20"/>
                <w:lang w:val="fr-CH"/>
              </w:rPr>
              <w:t>m</w:t>
            </w:r>
            <w:r w:rsidRPr="00BF6B21">
              <w:rPr>
                <w:noProof/>
                <w:sz w:val="20"/>
                <w:lang w:val="fr-CH"/>
              </w:rPr>
              <w:t>: </w:t>
            </w:r>
            <w:r w:rsidRPr="00BF6B21">
              <w:rPr>
                <w:i/>
                <w:noProof/>
                <w:sz w:val="20"/>
                <w:lang w:val="fr-CH"/>
              </w:rPr>
              <w:t>m</w:t>
            </w:r>
            <w:r w:rsidRPr="00BF6B21">
              <w:rPr>
                <w:noProof/>
                <w:sz w:val="20"/>
                <w:lang w:val="fr-CH"/>
              </w:rPr>
              <w:t xml:space="preserve"> représente le nombre de canaux radioélectriques unitaires qui sont utilisés simultanément.</w:t>
            </w:r>
            <w:r w:rsidRPr="00BF6B21">
              <w:rPr>
                <w:sz w:val="20"/>
                <w:lang w:val="fr-CH"/>
              </w:rPr>
              <w:t xml:space="preserve"> </w:t>
            </w:r>
            <w:r w:rsidRPr="00BF6B21">
              <w:rPr>
                <w:noProof/>
                <w:sz w:val="20"/>
                <w:lang w:val="fr-CH"/>
              </w:rPr>
              <w:t>(</w:t>
            </w:r>
            <w:r w:rsidRPr="00BF6B21">
              <w:rPr>
                <w:i/>
                <w:noProof/>
                <w:sz w:val="20"/>
                <w:lang w:val="fr-CH"/>
              </w:rPr>
              <w:t>entre 1 et</w:t>
            </w:r>
            <w:r w:rsidR="00176014">
              <w:rPr>
                <w:i/>
                <w:noProof/>
                <w:sz w:val="20"/>
                <w:lang w:val="fr-CH"/>
              </w:rPr>
              <w:t> </w:t>
            </w:r>
            <w:r w:rsidRPr="00BF6B21">
              <w:rPr>
                <w:i/>
                <w:noProof/>
                <w:sz w:val="20"/>
                <w:lang w:val="fr-CH"/>
              </w:rPr>
              <w:t>9</w:t>
            </w:r>
            <w:r w:rsidRPr="00BF6B21">
              <w:rPr>
                <w:noProof/>
                <w:sz w:val="20"/>
                <w:lang w:val="fr-CH"/>
              </w:rPr>
              <w:t>)</w:t>
            </w:r>
          </w:p>
          <w:p w:rsidR="00540125" w:rsidRPr="00BF6B21" w:rsidRDefault="00540125" w:rsidP="00751F71">
            <w:pPr>
              <w:pStyle w:val="Tablelegend"/>
              <w:ind w:left="851" w:right="0" w:hanging="851"/>
              <w:rPr>
                <w:sz w:val="20"/>
                <w:lang w:val="fr-CH"/>
              </w:rPr>
            </w:pPr>
            <w:r w:rsidRPr="00BF6B21">
              <w:rPr>
                <w:sz w:val="20"/>
                <w:vertAlign w:val="superscript"/>
                <w:lang w:val="fr-CH"/>
              </w:rPr>
              <w:t>(4)</w:t>
            </w:r>
            <w:r w:rsidRPr="00BF6B21">
              <w:rPr>
                <w:sz w:val="20"/>
                <w:lang w:val="fr-CH"/>
              </w:rPr>
              <w:tab/>
            </w:r>
            <w:r w:rsidRPr="00BF6B21">
              <w:rPr>
                <w:sz w:val="20"/>
                <w:lang w:val="fr-CH"/>
              </w:rPr>
              <w:tab/>
            </w:r>
            <w:r w:rsidRPr="00BF6B21">
              <w:rPr>
                <w:sz w:val="20"/>
                <w:lang w:val="fr-CH"/>
              </w:rPr>
              <w:tab/>
            </w:r>
            <w:r w:rsidRPr="00BF6B21">
              <w:rPr>
                <w:noProof/>
                <w:sz w:val="20"/>
                <w:lang w:val="fr-CH"/>
              </w:rPr>
              <w:t>Un enregistrement est nécessaire pour la mise en service de cette station de radiocommunication même si aucune licence n</w:t>
            </w:r>
            <w:r w:rsidR="00787779" w:rsidRPr="00BF6B21">
              <w:rPr>
                <w:noProof/>
                <w:sz w:val="20"/>
                <w:lang w:val="fr-CH"/>
              </w:rPr>
              <w:t>'</w:t>
            </w:r>
            <w:r w:rsidRPr="00BF6B21">
              <w:rPr>
                <w:noProof/>
                <w:sz w:val="20"/>
                <w:lang w:val="fr-CH"/>
              </w:rPr>
              <w:t>est nécessaire.</w:t>
            </w:r>
          </w:p>
          <w:p w:rsidR="00540125" w:rsidRPr="00BF6B21" w:rsidRDefault="00540125" w:rsidP="00751F71">
            <w:pPr>
              <w:pStyle w:val="Tablelegend"/>
              <w:ind w:left="851" w:right="0" w:hanging="851"/>
              <w:jc w:val="left"/>
              <w:rPr>
                <w:sz w:val="20"/>
                <w:lang w:val="fr-CH"/>
              </w:rPr>
            </w:pPr>
            <w:r w:rsidRPr="00BF6B21">
              <w:rPr>
                <w:sz w:val="20"/>
                <w:vertAlign w:val="superscript"/>
                <w:lang w:val="fr-CH"/>
              </w:rPr>
              <w:t>(5)</w:t>
            </w:r>
            <w:r w:rsidRPr="00BF6B21">
              <w:rPr>
                <w:i/>
                <w:sz w:val="20"/>
                <w:lang w:val="fr-CH"/>
              </w:rPr>
              <w:t xml:space="preserve"> </w:t>
            </w:r>
            <w:r w:rsidRPr="00BF6B21">
              <w:rPr>
                <w:i/>
                <w:sz w:val="20"/>
                <w:lang w:val="fr-CH"/>
              </w:rPr>
              <w:tab/>
            </w:r>
            <w:r w:rsidRPr="00BF6B21">
              <w:rPr>
                <w:i/>
                <w:sz w:val="20"/>
                <w:lang w:val="fr-CH"/>
              </w:rPr>
              <w:tab/>
            </w:r>
            <w:r w:rsidRPr="00BF6B21">
              <w:rPr>
                <w:i/>
                <w:sz w:val="20"/>
                <w:lang w:val="fr-CH"/>
              </w:rPr>
              <w:tab/>
            </w:r>
            <w:r w:rsidRPr="00BF6B21">
              <w:rPr>
                <w:i/>
                <w:noProof/>
                <w:sz w:val="20"/>
                <w:lang w:val="fr-CH"/>
              </w:rPr>
              <w:t>n</w:t>
            </w:r>
            <w:r w:rsidRPr="00BF6B21">
              <w:rPr>
                <w:noProof/>
                <w:sz w:val="20"/>
                <w:lang w:val="fr-CH"/>
              </w:rPr>
              <w:t>:</w:t>
            </w:r>
            <w:r w:rsidRPr="00BF6B21">
              <w:rPr>
                <w:sz w:val="20"/>
                <w:lang w:val="fr-CH"/>
              </w:rPr>
              <w:t xml:space="preserve"> </w:t>
            </w:r>
            <w:r w:rsidRPr="00BF6B21">
              <w:rPr>
                <w:i/>
                <w:noProof/>
                <w:sz w:val="20"/>
                <w:lang w:val="fr-CH"/>
              </w:rPr>
              <w:t>n</w:t>
            </w:r>
            <w:r w:rsidRPr="00BF6B21">
              <w:rPr>
                <w:noProof/>
                <w:sz w:val="20"/>
                <w:lang w:val="fr-CH"/>
              </w:rPr>
              <w:t xml:space="preserve"> représente le nombre de canaux radioélectriques unitaires qui sont utilisés simultanément.</w:t>
            </w:r>
            <w:r w:rsidRPr="00BF6B21">
              <w:rPr>
                <w:sz w:val="20"/>
                <w:lang w:val="fr-CH"/>
              </w:rPr>
              <w:t xml:space="preserve"> </w:t>
            </w:r>
            <w:r w:rsidRPr="00BF6B21">
              <w:rPr>
                <w:noProof/>
                <w:sz w:val="20"/>
                <w:lang w:val="fr-CH"/>
              </w:rPr>
              <w:t>(</w:t>
            </w:r>
            <w:r w:rsidRPr="00BF6B21">
              <w:rPr>
                <w:i/>
                <w:noProof/>
                <w:sz w:val="20"/>
                <w:lang w:val="fr-CH"/>
              </w:rPr>
              <w:t>entre 1 et 3</w:t>
            </w:r>
            <w:r w:rsidRPr="00BF6B21">
              <w:rPr>
                <w:noProof/>
                <w:sz w:val="20"/>
                <w:lang w:val="fr-CH"/>
              </w:rPr>
              <w:t>)</w:t>
            </w:r>
          </w:p>
          <w:p w:rsidR="00540125" w:rsidRPr="00BF6B21" w:rsidRDefault="00540125" w:rsidP="00751F71">
            <w:pPr>
              <w:pStyle w:val="Tablelegend"/>
              <w:ind w:left="851" w:right="0" w:hanging="851"/>
              <w:rPr>
                <w:sz w:val="20"/>
                <w:lang w:val="fr-CH"/>
              </w:rPr>
            </w:pPr>
            <w:r w:rsidRPr="00BF6B21">
              <w:rPr>
                <w:sz w:val="20"/>
                <w:vertAlign w:val="superscript"/>
                <w:lang w:val="fr-CH"/>
              </w:rPr>
              <w:t>(6)</w:t>
            </w:r>
            <w:r w:rsidRPr="00BF6B21">
              <w:rPr>
                <w:sz w:val="20"/>
                <w:lang w:val="fr-CH"/>
              </w:rPr>
              <w:tab/>
            </w:r>
            <w:r w:rsidRPr="00BF6B21">
              <w:rPr>
                <w:sz w:val="20"/>
                <w:lang w:val="fr-CH"/>
              </w:rPr>
              <w:tab/>
            </w:r>
            <w:r w:rsidRPr="00BF6B21">
              <w:rPr>
                <w:sz w:val="20"/>
                <w:lang w:val="fr-CH"/>
              </w:rPr>
              <w:tab/>
            </w:r>
            <w:r w:rsidRPr="00BF6B21">
              <w:rPr>
                <w:i/>
                <w:noProof/>
                <w:sz w:val="20"/>
                <w:lang w:val="fr-CH"/>
              </w:rPr>
              <w:t>B</w:t>
            </w:r>
            <w:r w:rsidRPr="00BF6B21">
              <w:rPr>
                <w:noProof/>
                <w:sz w:val="20"/>
                <w:lang w:val="fr-CH"/>
              </w:rPr>
              <w:t xml:space="preserve"> est la largeur de bande maximale du rayonnement dans l</w:t>
            </w:r>
            <w:r w:rsidR="00787779" w:rsidRPr="00BF6B21">
              <w:rPr>
                <w:noProof/>
                <w:sz w:val="20"/>
                <w:lang w:val="fr-CH"/>
              </w:rPr>
              <w:t>'</w:t>
            </w:r>
            <w:r w:rsidRPr="00BF6B21">
              <w:rPr>
                <w:noProof/>
                <w:sz w:val="20"/>
                <w:lang w:val="fr-CH"/>
              </w:rPr>
              <w:t>état de communication (qui désigne la largeur de bande dans laquelle l</w:t>
            </w:r>
            <w:r w:rsidR="00787779" w:rsidRPr="00BF6B21">
              <w:rPr>
                <w:noProof/>
                <w:sz w:val="20"/>
                <w:lang w:val="fr-CH"/>
              </w:rPr>
              <w:t>'</w:t>
            </w:r>
            <w:r w:rsidRPr="00BF6B21">
              <w:rPr>
                <w:noProof/>
                <w:sz w:val="20"/>
                <w:lang w:val="fr-CH"/>
              </w:rPr>
              <w:t>équipement de radiocommunication placé dans un corps vivant ou l</w:t>
            </w:r>
            <w:r w:rsidR="00787779" w:rsidRPr="00BF6B21">
              <w:rPr>
                <w:noProof/>
                <w:sz w:val="20"/>
                <w:lang w:val="fr-CH"/>
              </w:rPr>
              <w:t>'</w:t>
            </w:r>
            <w:r w:rsidRPr="00BF6B21">
              <w:rPr>
                <w:noProof/>
                <w:sz w:val="20"/>
                <w:lang w:val="fr-CH"/>
              </w:rPr>
              <w:t>équipement de commande radioélectrique situé en dehors du corps vivant rayonne et correspond à la plus grande des valeurs entre la largeur de bande pour la limite supérieure et la largeur de bande pour la limite inférieure (Hz) pour laquelle l</w:t>
            </w:r>
            <w:r w:rsidR="00787779" w:rsidRPr="00BF6B21">
              <w:rPr>
                <w:noProof/>
                <w:sz w:val="20"/>
                <w:lang w:val="fr-CH"/>
              </w:rPr>
              <w:t>'</w:t>
            </w:r>
            <w:r w:rsidRPr="00BF6B21">
              <w:rPr>
                <w:noProof/>
                <w:sz w:val="20"/>
                <w:lang w:val="fr-CH"/>
              </w:rPr>
              <w:t>affaiblissement par rapport à la valeur maximale de la puissance du rayonnement pendant la modulation maximale atteint 20 dB).</w:t>
            </w:r>
            <w:r w:rsidRPr="00BF6B21">
              <w:rPr>
                <w:sz w:val="20"/>
                <w:lang w:val="fr-CH"/>
              </w:rPr>
              <w:t xml:space="preserve"> </w:t>
            </w:r>
            <w:r w:rsidRPr="00BF6B21">
              <w:rPr>
                <w:i/>
                <w:noProof/>
                <w:sz w:val="20"/>
                <w:lang w:val="fr-CH"/>
              </w:rPr>
              <w:t>G</w:t>
            </w:r>
            <w:r w:rsidRPr="00BF6B21">
              <w:rPr>
                <w:noProof/>
                <w:sz w:val="20"/>
                <w:lang w:val="fr-CH"/>
              </w:rPr>
              <w:t xml:space="preserve"> est le gain absolu de l</w:t>
            </w:r>
            <w:r w:rsidR="00787779" w:rsidRPr="00BF6B21">
              <w:rPr>
                <w:noProof/>
                <w:sz w:val="20"/>
                <w:lang w:val="fr-CH"/>
              </w:rPr>
              <w:t>'</w:t>
            </w:r>
            <w:r w:rsidRPr="00BF6B21">
              <w:rPr>
                <w:noProof/>
                <w:sz w:val="20"/>
                <w:lang w:val="fr-CH"/>
              </w:rPr>
              <w:t>antenne de réception.</w:t>
            </w:r>
          </w:p>
          <w:p w:rsidR="00540125" w:rsidRPr="00BF6B21" w:rsidRDefault="00540125" w:rsidP="00751F71">
            <w:pPr>
              <w:pStyle w:val="Tablelegend"/>
              <w:ind w:left="851" w:right="0" w:hanging="851"/>
              <w:rPr>
                <w:rFonts w:eastAsia="MS PGothic"/>
                <w:sz w:val="20"/>
                <w:lang w:val="fr-CH"/>
              </w:rPr>
            </w:pPr>
            <w:r w:rsidRPr="00BF6B21">
              <w:rPr>
                <w:sz w:val="20"/>
                <w:vertAlign w:val="superscript"/>
                <w:lang w:val="fr-CH"/>
              </w:rPr>
              <w:t>(7)</w:t>
            </w:r>
            <w:r w:rsidRPr="00BF6B21">
              <w:rPr>
                <w:sz w:val="20"/>
                <w:lang w:val="fr-CH"/>
              </w:rPr>
              <w:t xml:space="preserve"> </w:t>
            </w:r>
            <w:r w:rsidRPr="00BF6B21">
              <w:rPr>
                <w:sz w:val="20"/>
                <w:lang w:val="fr-CH"/>
              </w:rPr>
              <w:tab/>
            </w:r>
            <w:r w:rsidRPr="00BF6B21">
              <w:rPr>
                <w:sz w:val="20"/>
                <w:lang w:val="fr-CH"/>
              </w:rPr>
              <w:tab/>
            </w:r>
            <w:r w:rsidRPr="00BF6B21">
              <w:rPr>
                <w:sz w:val="20"/>
                <w:lang w:val="fr-CH"/>
              </w:rPr>
              <w:tab/>
            </w:r>
            <w:r w:rsidRPr="00BF6B21">
              <w:rPr>
                <w:noProof/>
                <w:sz w:val="20"/>
                <w:lang w:val="fr-CH"/>
              </w:rPr>
              <w:t>Dans la bande 3,4-4,8 GHz, une fonction de limitation des brouillages (DAA, etc.) devrait être adoptée.</w:t>
            </w:r>
            <w:r w:rsidRPr="00BF6B21">
              <w:rPr>
                <w:sz w:val="20"/>
                <w:lang w:val="fr-CH"/>
              </w:rPr>
              <w:t xml:space="preserve"> </w:t>
            </w:r>
            <w:r w:rsidRPr="00BF6B21">
              <w:rPr>
                <w:noProof/>
                <w:sz w:val="20"/>
                <w:lang w:val="fr-CH"/>
              </w:rPr>
              <w:t>Mais dans la bande 4,2</w:t>
            </w:r>
            <w:r w:rsidRPr="00BF6B21">
              <w:rPr>
                <w:noProof/>
                <w:sz w:val="20"/>
                <w:lang w:val="fr-CH"/>
              </w:rPr>
              <w:noBreakHyphen/>
              <w:t>4,8 GHz, aucune fonction de limitation des brouillages ne devrait être adoptée avant le 31/12/2010.</w:t>
            </w:r>
          </w:p>
        </w:tc>
      </w:tr>
    </w:tbl>
    <w:p w:rsidR="00540125" w:rsidRPr="00BF6B21" w:rsidRDefault="00540125" w:rsidP="00540125">
      <w:pPr>
        <w:pStyle w:val="Tablefin"/>
        <w:rPr>
          <w:noProof/>
          <w:lang w:val="fr-CH"/>
        </w:rPr>
      </w:pPr>
      <w:bookmarkStart w:id="674" w:name="_Toc287278487"/>
      <w:bookmarkStart w:id="675" w:name="_Toc287279746"/>
    </w:p>
    <w:p w:rsidR="00540125" w:rsidRPr="00BF6B21" w:rsidRDefault="00540125" w:rsidP="00163B13">
      <w:pPr>
        <w:pStyle w:val="AppendixNoTitle"/>
        <w:rPr>
          <w:rFonts w:asciiTheme="majorBidi" w:hAnsiTheme="majorBidi" w:cstheme="majorBidi"/>
          <w:szCs w:val="24"/>
          <w:lang w:val="fr-CH"/>
        </w:rPr>
      </w:pPr>
      <w:bookmarkStart w:id="676" w:name="_Toc288226057"/>
      <w:bookmarkStart w:id="677" w:name="_Toc288481026"/>
      <w:bookmarkStart w:id="678" w:name="_Toc305146565"/>
      <w:r w:rsidRPr="00BF6B21">
        <w:rPr>
          <w:rFonts w:asciiTheme="majorBidi" w:hAnsiTheme="majorBidi" w:cstheme="majorBidi"/>
          <w:noProof/>
          <w:szCs w:val="24"/>
          <w:lang w:val="fr-CH"/>
        </w:rPr>
        <w:lastRenderedPageBreak/>
        <w:t>Appendice 5</w:t>
      </w:r>
      <w:r w:rsidRPr="00BF6B21">
        <w:rPr>
          <w:rFonts w:asciiTheme="majorBidi" w:hAnsiTheme="majorBidi" w:cstheme="majorBidi"/>
          <w:noProof/>
          <w:szCs w:val="24"/>
          <w:lang w:val="fr-CH"/>
        </w:rPr>
        <w:br/>
        <w:t>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Annexe 2</w:t>
      </w:r>
      <w:bookmarkEnd w:id="674"/>
      <w:bookmarkEnd w:id="675"/>
      <w:bookmarkEnd w:id="676"/>
      <w:bookmarkEnd w:id="677"/>
      <w:r w:rsidR="00163B13" w:rsidRPr="00BF6B21">
        <w:rPr>
          <w:rFonts w:asciiTheme="majorBidi" w:hAnsiTheme="majorBidi" w:cstheme="majorBidi"/>
          <w:noProof/>
          <w:szCs w:val="24"/>
          <w:lang w:val="fr-CH"/>
        </w:rPr>
        <w:br/>
      </w:r>
      <w:r w:rsidR="00163B13" w:rsidRPr="00BF6B21">
        <w:rPr>
          <w:rFonts w:asciiTheme="majorBidi" w:hAnsiTheme="majorBidi" w:cstheme="majorBidi"/>
          <w:noProof/>
          <w:szCs w:val="24"/>
          <w:lang w:val="fr-CH"/>
        </w:rPr>
        <w:br/>
      </w:r>
      <w:r w:rsidRPr="00BF6B21">
        <w:rPr>
          <w:rFonts w:asciiTheme="majorBidi" w:hAnsiTheme="majorBidi" w:cstheme="majorBidi"/>
          <w:b w:val="0"/>
          <w:bCs/>
          <w:noProof/>
          <w:sz w:val="24"/>
          <w:szCs w:val="24"/>
          <w:lang w:val="fr-CH"/>
        </w:rPr>
        <w:t>(République de Corée)</w:t>
      </w:r>
      <w:r w:rsidR="00163B13" w:rsidRPr="00BF6B21">
        <w:rPr>
          <w:rFonts w:asciiTheme="majorBidi" w:hAnsiTheme="majorBidi" w:cstheme="majorBidi"/>
          <w:b w:val="0"/>
          <w:bCs/>
          <w:noProof/>
          <w:sz w:val="24"/>
          <w:szCs w:val="24"/>
          <w:lang w:val="fr-CH"/>
        </w:rPr>
        <w:br/>
      </w:r>
      <w:bookmarkStart w:id="679" w:name="_Toc287278488"/>
      <w:bookmarkStart w:id="680" w:name="_Toc287279747"/>
      <w:bookmarkStart w:id="681" w:name="_Toc288226058"/>
      <w:bookmarkStart w:id="682" w:name="_Toc288481027"/>
      <w:r w:rsidR="00163B13" w:rsidRPr="00BF6B21">
        <w:rPr>
          <w:rFonts w:asciiTheme="majorBidi" w:hAnsiTheme="majorBidi" w:cstheme="majorBidi"/>
          <w:noProof/>
          <w:szCs w:val="24"/>
          <w:lang w:val="fr-CH"/>
        </w:rPr>
        <w:br/>
      </w:r>
      <w:r w:rsidRPr="00BF6B21">
        <w:rPr>
          <w:rFonts w:asciiTheme="majorBidi" w:hAnsiTheme="majorBidi" w:cstheme="majorBidi"/>
          <w:noProof/>
          <w:szCs w:val="24"/>
          <w:lang w:val="fr-CH"/>
        </w:rPr>
        <w:t>Paramètres techniques et fréquences utilisées pour les SRD en Corée</w:t>
      </w:r>
      <w:bookmarkEnd w:id="678"/>
      <w:bookmarkEnd w:id="679"/>
      <w:bookmarkEnd w:id="680"/>
      <w:bookmarkEnd w:id="681"/>
      <w:bookmarkEnd w:id="682"/>
    </w:p>
    <w:p w:rsidR="00540125" w:rsidRPr="00BF6B21" w:rsidRDefault="00540125" w:rsidP="00540125">
      <w:pPr>
        <w:pStyle w:val="Heading1"/>
        <w:rPr>
          <w:rFonts w:asciiTheme="majorBidi" w:hAnsiTheme="majorBidi" w:cstheme="majorBidi"/>
          <w:szCs w:val="24"/>
          <w:lang w:val="fr-CH"/>
        </w:rPr>
      </w:pPr>
      <w:bookmarkStart w:id="683" w:name="_Toc283218387"/>
      <w:bookmarkStart w:id="684" w:name="_Toc287278489"/>
      <w:bookmarkStart w:id="685" w:name="_Toc287279748"/>
      <w:bookmarkStart w:id="686" w:name="_Toc288226059"/>
      <w:bookmarkStart w:id="687" w:name="_Toc288481028"/>
      <w:bookmarkStart w:id="688" w:name="_Toc305146566"/>
      <w:r w:rsidRPr="00BF6B21">
        <w:rPr>
          <w:rFonts w:asciiTheme="majorBidi" w:hAnsiTheme="majorBidi" w:cstheme="majorBidi"/>
          <w:szCs w:val="24"/>
          <w:lang w:val="fr-CH"/>
        </w:rPr>
        <w:t>1</w:t>
      </w:r>
      <w:r w:rsidRPr="00BF6B21">
        <w:rPr>
          <w:rFonts w:asciiTheme="majorBidi" w:hAnsiTheme="majorBidi" w:cstheme="majorBidi"/>
          <w:szCs w:val="24"/>
          <w:lang w:val="fr-CH"/>
        </w:rPr>
        <w:tab/>
      </w:r>
      <w:r w:rsidRPr="00BF6B21">
        <w:rPr>
          <w:rFonts w:asciiTheme="majorBidi" w:hAnsiTheme="majorBidi" w:cstheme="majorBidi"/>
          <w:noProof/>
          <w:szCs w:val="24"/>
          <w:lang w:val="fr-CH"/>
        </w:rPr>
        <w:t>Introduction</w:t>
      </w:r>
      <w:bookmarkEnd w:id="683"/>
      <w:bookmarkEnd w:id="684"/>
      <w:bookmarkEnd w:id="685"/>
      <w:bookmarkEnd w:id="686"/>
      <w:bookmarkEnd w:id="687"/>
      <w:bookmarkEnd w:id="688"/>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Les stations de radiocommunication installées avec les appareils suivants sont exemptées de licence individuelle conformément à la loi sur les ondes radioélectriques en Corée.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Ces catégories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appareils font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objet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une homologation.</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Dispositifs à faible puissance.</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Emetteurs-récepteurs sur bande banalisée.</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Dispositifs à faible puissance spécifiques.</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Instruments de mesure.</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Récepteurs uniquement.</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Equipements de radiocommunication destinés à servir de relais aux services de radiodiffusion et de radiocommunication public dans des zones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ombre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intérieur.</w:t>
      </w:r>
    </w:p>
    <w:p w:rsidR="00540125" w:rsidRPr="00BF6B21" w:rsidRDefault="00540125" w:rsidP="00540125">
      <w:pPr>
        <w:pStyle w:val="Heading1"/>
        <w:rPr>
          <w:rFonts w:asciiTheme="majorBidi" w:hAnsiTheme="majorBidi" w:cstheme="majorBidi"/>
          <w:szCs w:val="24"/>
          <w:lang w:val="fr-CH"/>
        </w:rPr>
      </w:pPr>
      <w:bookmarkStart w:id="689" w:name="_Toc283218388"/>
      <w:bookmarkStart w:id="690" w:name="_Toc287278490"/>
      <w:bookmarkStart w:id="691" w:name="_Toc287279749"/>
      <w:bookmarkStart w:id="692" w:name="_Toc288226060"/>
      <w:bookmarkStart w:id="693" w:name="_Toc288481029"/>
      <w:bookmarkStart w:id="694" w:name="_Toc305146567"/>
      <w:r w:rsidRPr="00BF6B21">
        <w:rPr>
          <w:rFonts w:asciiTheme="majorBidi" w:hAnsiTheme="majorBidi" w:cstheme="majorBidi"/>
          <w:szCs w:val="24"/>
          <w:lang w:val="fr-CH"/>
        </w:rPr>
        <w:t>2</w:t>
      </w:r>
      <w:r w:rsidRPr="00BF6B21">
        <w:rPr>
          <w:rFonts w:asciiTheme="majorBidi" w:hAnsiTheme="majorBidi" w:cstheme="majorBidi"/>
          <w:szCs w:val="24"/>
          <w:lang w:val="fr-CH"/>
        </w:rPr>
        <w:tab/>
      </w:r>
      <w:r w:rsidRPr="00BF6B21">
        <w:rPr>
          <w:rFonts w:asciiTheme="majorBidi" w:hAnsiTheme="majorBidi" w:cstheme="majorBidi"/>
          <w:noProof/>
          <w:szCs w:val="24"/>
          <w:lang w:val="fr-CH"/>
        </w:rPr>
        <w:t>Paramètres techniques et fréquences utilisées pour les SRD</w:t>
      </w:r>
      <w:bookmarkEnd w:id="689"/>
      <w:bookmarkEnd w:id="690"/>
      <w:bookmarkEnd w:id="691"/>
      <w:bookmarkEnd w:id="692"/>
      <w:bookmarkEnd w:id="693"/>
      <w:bookmarkEnd w:id="694"/>
    </w:p>
    <w:p w:rsidR="00540125" w:rsidRPr="00BF6B21" w:rsidRDefault="00540125" w:rsidP="00540125">
      <w:pPr>
        <w:pStyle w:val="Heading2"/>
        <w:rPr>
          <w:rFonts w:asciiTheme="majorBidi" w:hAnsiTheme="majorBidi" w:cstheme="majorBidi"/>
          <w:szCs w:val="24"/>
          <w:lang w:val="fr-CH"/>
        </w:rPr>
      </w:pPr>
      <w:bookmarkStart w:id="695" w:name="_Toc283218389"/>
      <w:bookmarkStart w:id="696" w:name="_Toc287278491"/>
      <w:bookmarkStart w:id="697" w:name="_Toc287279750"/>
      <w:bookmarkStart w:id="698" w:name="_Toc288226061"/>
      <w:bookmarkStart w:id="699" w:name="_Toc288481030"/>
      <w:bookmarkStart w:id="700" w:name="_Toc305146568"/>
      <w:r w:rsidRPr="00BF6B21">
        <w:rPr>
          <w:rFonts w:asciiTheme="majorBidi" w:hAnsiTheme="majorBidi" w:cstheme="majorBidi"/>
          <w:szCs w:val="24"/>
          <w:lang w:val="fr-CH"/>
        </w:rPr>
        <w:t>2.1</w:t>
      </w:r>
      <w:r w:rsidRPr="00BF6B21">
        <w:rPr>
          <w:rFonts w:asciiTheme="majorBidi" w:hAnsiTheme="majorBidi" w:cstheme="majorBidi"/>
          <w:szCs w:val="24"/>
          <w:lang w:val="fr-CH"/>
        </w:rPr>
        <w:tab/>
      </w:r>
      <w:r w:rsidRPr="00BF6B21">
        <w:rPr>
          <w:rFonts w:asciiTheme="majorBidi" w:hAnsiTheme="majorBidi" w:cstheme="majorBidi"/>
          <w:noProof/>
          <w:spacing w:val="-2"/>
          <w:szCs w:val="24"/>
          <w:lang w:val="fr-CH"/>
        </w:rPr>
        <w:t>Dispositifs à faible puissance et SRD spécifiques</w:t>
      </w:r>
      <w:bookmarkEnd w:id="695"/>
      <w:bookmarkEnd w:id="696"/>
      <w:bookmarkEnd w:id="697"/>
      <w:bookmarkEnd w:id="698"/>
      <w:bookmarkEnd w:id="699"/>
      <w:bookmarkEnd w:id="700"/>
    </w:p>
    <w:p w:rsidR="00540125" w:rsidRPr="00BF6B21" w:rsidRDefault="00540125" w:rsidP="00163B13">
      <w:pPr>
        <w:pStyle w:val="TableNo"/>
        <w:rPr>
          <w:lang w:val="fr-CH"/>
        </w:rPr>
      </w:pPr>
      <w:r w:rsidRPr="00BF6B21">
        <w:rPr>
          <w:lang w:val="fr-CH"/>
        </w:rPr>
        <w:t>TABLEAU 20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73"/>
        <w:gridCol w:w="2473"/>
        <w:gridCol w:w="2182"/>
        <w:gridCol w:w="2644"/>
      </w:tblGrid>
      <w:tr w:rsidR="00540125" w:rsidRPr="00BF6B21" w:rsidTr="00E615FD">
        <w:trPr>
          <w:cantSplit/>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540125" w:rsidRPr="00BF6B21" w:rsidRDefault="00540125" w:rsidP="00E615FD">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N°</w:t>
            </w:r>
          </w:p>
        </w:tc>
        <w:tc>
          <w:tcPr>
            <w:tcW w:w="1773" w:type="dxa"/>
            <w:tcBorders>
              <w:top w:val="single" w:sz="6" w:space="0" w:color="000000"/>
              <w:left w:val="single" w:sz="6" w:space="0" w:color="000000"/>
              <w:bottom w:val="single" w:sz="6" w:space="0" w:color="000000"/>
              <w:right w:val="single" w:sz="6" w:space="0" w:color="000000"/>
            </w:tcBorders>
            <w:vAlign w:val="center"/>
          </w:tcPr>
          <w:p w:rsidR="00540125" w:rsidRPr="00BF6B21" w:rsidRDefault="00540125" w:rsidP="00E615FD">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Application</w:t>
            </w:r>
          </w:p>
        </w:tc>
        <w:tc>
          <w:tcPr>
            <w:tcW w:w="2473" w:type="dxa"/>
            <w:tcBorders>
              <w:top w:val="single" w:sz="6" w:space="0" w:color="000000"/>
              <w:left w:val="single" w:sz="6" w:space="0" w:color="000000"/>
              <w:bottom w:val="single" w:sz="6" w:space="0" w:color="000000"/>
              <w:right w:val="single" w:sz="6" w:space="0" w:color="000000"/>
            </w:tcBorders>
            <w:vAlign w:val="center"/>
          </w:tcPr>
          <w:p w:rsidR="00540125" w:rsidRPr="00BF6B21" w:rsidRDefault="00540125" w:rsidP="00E615FD">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Bandes de fréquences/</w:t>
            </w:r>
            <w:r w:rsidRPr="00BF6B21">
              <w:rPr>
                <w:rFonts w:asciiTheme="majorBidi" w:hAnsiTheme="majorBidi" w:cstheme="majorBidi"/>
                <w:noProof/>
                <w:sz w:val="20"/>
                <w:szCs w:val="24"/>
                <w:lang w:val="fr-CH"/>
              </w:rPr>
              <w:br/>
              <w:t>fréquences</w:t>
            </w:r>
          </w:p>
        </w:tc>
        <w:tc>
          <w:tcPr>
            <w:tcW w:w="2182" w:type="dxa"/>
            <w:tcBorders>
              <w:top w:val="single" w:sz="6" w:space="0" w:color="000000"/>
              <w:left w:val="single" w:sz="6" w:space="0" w:color="000000"/>
              <w:bottom w:val="single" w:sz="6" w:space="0" w:color="000000"/>
              <w:right w:val="single" w:sz="6" w:space="0" w:color="000000"/>
            </w:tcBorders>
            <w:vAlign w:val="center"/>
          </w:tcPr>
          <w:p w:rsidR="00540125" w:rsidRPr="00BF6B21" w:rsidRDefault="00540125" w:rsidP="00E615FD">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Champ/puissance de</w:t>
            </w:r>
            <w:r w:rsidRPr="00BF6B21">
              <w:rPr>
                <w:rFonts w:asciiTheme="majorBidi" w:hAnsiTheme="majorBidi" w:cstheme="majorBidi"/>
                <w:noProof/>
                <w:sz w:val="20"/>
                <w:szCs w:val="24"/>
                <w:lang w:val="fr-CH"/>
              </w:rPr>
              <w:br/>
              <w:t>sortie RF maximum</w:t>
            </w:r>
          </w:p>
        </w:tc>
        <w:tc>
          <w:tcPr>
            <w:tcW w:w="2644" w:type="dxa"/>
            <w:tcBorders>
              <w:top w:val="single" w:sz="6" w:space="0" w:color="000000"/>
              <w:left w:val="single" w:sz="6" w:space="0" w:color="000000"/>
              <w:bottom w:val="single" w:sz="6" w:space="0" w:color="000000"/>
              <w:right w:val="single" w:sz="6" w:space="0" w:color="000000"/>
            </w:tcBorders>
            <w:vAlign w:val="center"/>
          </w:tcPr>
          <w:p w:rsidR="00540125" w:rsidRPr="00BF6B21" w:rsidRDefault="00540125" w:rsidP="00E615FD">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Remarques</w:t>
            </w:r>
          </w:p>
        </w:tc>
      </w:tr>
      <w:tr w:rsidR="00540125" w:rsidRPr="00BF6B21" w:rsidTr="00E615FD">
        <w:trPr>
          <w:cantSplit/>
          <w:jc w:val="center"/>
        </w:trPr>
        <w:tc>
          <w:tcPr>
            <w:tcW w:w="567" w:type="dxa"/>
            <w:vMerge w:val="restart"/>
            <w:tcBorders>
              <w:top w:val="single" w:sz="6" w:space="0" w:color="000000"/>
            </w:tcBorders>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1</w:t>
            </w:r>
          </w:p>
        </w:tc>
        <w:tc>
          <w:tcPr>
            <w:tcW w:w="1773" w:type="dxa"/>
            <w:vMerge w:val="restart"/>
            <w:tcBorders>
              <w:top w:val="single" w:sz="6" w:space="0" w:color="000000"/>
            </w:tcBorders>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Dispositifs à faible puissance</w:t>
            </w:r>
          </w:p>
        </w:tc>
        <w:tc>
          <w:tcPr>
            <w:tcW w:w="2473" w:type="dxa"/>
            <w:tcBorders>
              <w:top w:val="single" w:sz="6" w:space="0" w:color="000000"/>
            </w:tcBorders>
            <w:vAlign w:val="center"/>
          </w:tcPr>
          <w:p w:rsidR="00540125" w:rsidRPr="00BF6B21" w:rsidRDefault="00540125" w:rsidP="00E615FD">
            <w:pPr>
              <w:pStyle w:val="Tabletext"/>
              <w:jc w:val="center"/>
              <w:rPr>
                <w:rFonts w:asciiTheme="majorBidi" w:hAnsiTheme="majorBidi" w:cstheme="majorBidi"/>
                <w:sz w:val="20"/>
                <w:szCs w:val="24"/>
                <w:vertAlign w:val="superscript"/>
                <w:lang w:val="fr-CH"/>
              </w:rPr>
            </w:pPr>
            <w:r w:rsidRPr="00BF6B21">
              <w:rPr>
                <w:rFonts w:asciiTheme="majorBidi" w:hAnsiTheme="majorBidi" w:cstheme="majorBidi"/>
                <w:noProof/>
                <w:sz w:val="20"/>
                <w:szCs w:val="24"/>
                <w:lang w:val="fr-CH"/>
              </w:rPr>
              <w:t>0-322 MHz</w:t>
            </w:r>
            <w:r w:rsidRPr="00BF6B21">
              <w:rPr>
                <w:rFonts w:asciiTheme="majorBidi" w:hAnsiTheme="majorBidi" w:cstheme="majorBidi"/>
                <w:noProof/>
                <w:sz w:val="20"/>
                <w:szCs w:val="24"/>
                <w:vertAlign w:val="superscript"/>
                <w:lang w:val="fr-CH"/>
              </w:rPr>
              <w:t>*</w:t>
            </w:r>
          </w:p>
        </w:tc>
        <w:tc>
          <w:tcPr>
            <w:tcW w:w="2182" w:type="dxa"/>
            <w:tcBorders>
              <w:top w:val="single" w:sz="6" w:space="0" w:color="000000"/>
            </w:tcBorders>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500 µV/m à 3 m</w:t>
            </w:r>
          </w:p>
        </w:tc>
        <w:tc>
          <w:tcPr>
            <w:tcW w:w="2644" w:type="dxa"/>
            <w:vMerge w:val="restart"/>
            <w:tcBorders>
              <w:top w:val="single" w:sz="6" w:space="0" w:color="000000"/>
            </w:tcBorders>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Aux fréquences inférieures à 15 MHz, la valeur mesurée doit être multipliée par le facteur de compensation pour la mesure en champ proche (6</w:t>
            </w:r>
            <w:r w:rsidRPr="00BF6B21">
              <w:rPr>
                <w:rFonts w:asciiTheme="majorBidi" w:eastAsia="Batang" w:hAnsiTheme="majorBidi" w:cstheme="majorBidi"/>
                <w:noProof/>
                <w:sz w:val="20"/>
                <w:szCs w:val="24"/>
                <w:lang w:val="fr-CH"/>
              </w:rPr>
              <w:t>π/λ</w:t>
            </w:r>
            <w:r w:rsidRPr="00BF6B21">
              <w:rPr>
                <w:rFonts w:asciiTheme="majorBidi" w:hAnsiTheme="majorBidi" w:cstheme="majorBidi"/>
                <w:noProof/>
                <w:sz w:val="20"/>
                <w:szCs w:val="24"/>
                <w:lang w:val="fr-CH"/>
              </w:rPr>
              <w:t xml:space="preserve">), où </w:t>
            </w:r>
            <w:r w:rsidRPr="00BF6B21">
              <w:rPr>
                <w:rFonts w:asciiTheme="majorBidi" w:eastAsia="Batang" w:hAnsiTheme="majorBidi" w:cstheme="majorBidi"/>
                <w:noProof/>
                <w:sz w:val="20"/>
                <w:szCs w:val="24"/>
                <w:lang w:val="fr-CH"/>
              </w:rPr>
              <w:t>λ</w:t>
            </w:r>
            <w:r w:rsidRPr="00BF6B21">
              <w:rPr>
                <w:rFonts w:asciiTheme="majorBidi" w:hAnsiTheme="majorBidi" w:cstheme="majorBidi"/>
                <w:noProof/>
                <w:sz w:val="20"/>
                <w:szCs w:val="24"/>
                <w:lang w:val="fr-CH"/>
              </w:rPr>
              <w:t xml:space="preserve"> est la longueur d</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onde (m).</w:t>
            </w:r>
          </w:p>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vertAlign w:val="superscript"/>
                <w:lang w:val="fr-CH"/>
              </w:rPr>
              <w:t xml:space="preserve">1) </w:t>
            </w:r>
            <w:r w:rsidRPr="00BF6B21">
              <w:rPr>
                <w:rFonts w:asciiTheme="majorBidi" w:hAnsiTheme="majorBidi" w:cstheme="majorBidi"/>
                <w:i/>
                <w:noProof/>
                <w:sz w:val="20"/>
                <w:szCs w:val="24"/>
                <w:lang w:val="fr-CH"/>
              </w:rPr>
              <w:t>f</w:t>
            </w:r>
            <w:r w:rsidRPr="00BF6B21">
              <w:rPr>
                <w:rFonts w:asciiTheme="majorBidi" w:hAnsiTheme="majorBidi" w:cstheme="majorBidi"/>
                <w:noProof/>
                <w:sz w:val="20"/>
                <w:szCs w:val="24"/>
                <w:lang w:val="fr-CH"/>
              </w:rPr>
              <w:t>:</w:t>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fréquence (GHz).</w:t>
            </w:r>
          </w:p>
        </w:tc>
      </w:tr>
      <w:tr w:rsidR="00540125" w:rsidRPr="00BF6B21" w:rsidTr="00E615FD">
        <w:trPr>
          <w:cantSplit/>
          <w:jc w:val="center"/>
        </w:trPr>
        <w:tc>
          <w:tcPr>
            <w:tcW w:w="567"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1773"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Align w:val="center"/>
          </w:tcPr>
          <w:p w:rsidR="00540125" w:rsidRPr="00BF6B21" w:rsidRDefault="00540125" w:rsidP="00E615FD">
            <w:pPr>
              <w:pStyle w:val="Tabletext"/>
              <w:jc w:val="center"/>
              <w:rPr>
                <w:rFonts w:asciiTheme="majorBidi" w:eastAsia="GulimChe" w:hAnsiTheme="majorBidi" w:cstheme="majorBidi"/>
                <w:sz w:val="20"/>
                <w:szCs w:val="24"/>
                <w:vertAlign w:val="superscript"/>
                <w:lang w:val="fr-CH"/>
              </w:rPr>
            </w:pPr>
            <w:r w:rsidRPr="00BF6B21">
              <w:rPr>
                <w:rFonts w:asciiTheme="majorBidi" w:hAnsiTheme="majorBidi" w:cstheme="majorBidi"/>
                <w:noProof/>
                <w:sz w:val="20"/>
                <w:szCs w:val="24"/>
                <w:lang w:val="fr-CH"/>
              </w:rPr>
              <w:t>322 MHz-10 GHz</w:t>
            </w:r>
            <w:r w:rsidRPr="00BF6B21">
              <w:rPr>
                <w:rFonts w:asciiTheme="majorBidi" w:hAnsiTheme="majorBidi" w:cstheme="majorBidi"/>
                <w:noProof/>
                <w:sz w:val="20"/>
                <w:szCs w:val="24"/>
                <w:vertAlign w:val="superscript"/>
                <w:lang w:val="fr-CH"/>
              </w:rPr>
              <w:t>*</w:t>
            </w:r>
          </w:p>
        </w:tc>
        <w:tc>
          <w:tcPr>
            <w:tcW w:w="2182"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35 µV/m à 3 m</w:t>
            </w:r>
          </w:p>
        </w:tc>
        <w:tc>
          <w:tcPr>
            <w:tcW w:w="2644"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r>
      <w:tr w:rsidR="00540125" w:rsidRPr="00BF6B21" w:rsidTr="00E615FD">
        <w:trPr>
          <w:cantSplit/>
          <w:jc w:val="center"/>
        </w:trPr>
        <w:tc>
          <w:tcPr>
            <w:tcW w:w="567"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1773"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Align w:val="center"/>
          </w:tcPr>
          <w:p w:rsidR="00540125" w:rsidRPr="00BF6B21" w:rsidRDefault="00540125" w:rsidP="00E615FD">
            <w:pPr>
              <w:pStyle w:val="Tabletext"/>
              <w:jc w:val="center"/>
              <w:rPr>
                <w:rFonts w:asciiTheme="majorBidi" w:eastAsia="GulimChe" w:hAnsiTheme="majorBidi" w:cstheme="majorBidi"/>
                <w:sz w:val="20"/>
                <w:szCs w:val="24"/>
                <w:vertAlign w:val="superscript"/>
                <w:lang w:val="fr-CH"/>
              </w:rPr>
            </w:pPr>
            <w:r w:rsidRPr="00BF6B21">
              <w:rPr>
                <w:rFonts w:asciiTheme="majorBidi" w:hAnsiTheme="majorBidi" w:cstheme="majorBidi"/>
                <w:noProof/>
                <w:sz w:val="20"/>
                <w:szCs w:val="24"/>
                <w:lang w:val="fr-CH"/>
              </w:rPr>
              <w:t>10-150 GHz</w:t>
            </w:r>
            <w:r w:rsidRPr="00BF6B21">
              <w:rPr>
                <w:rFonts w:asciiTheme="majorBidi" w:hAnsiTheme="majorBidi" w:cstheme="majorBidi"/>
                <w:noProof/>
                <w:sz w:val="20"/>
                <w:szCs w:val="24"/>
                <w:vertAlign w:val="superscript"/>
                <w:lang w:val="fr-CH"/>
              </w:rPr>
              <w:t>*</w:t>
            </w:r>
          </w:p>
        </w:tc>
        <w:tc>
          <w:tcPr>
            <w:tcW w:w="2182"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3,5f µV/m à 3 m</w:t>
            </w:r>
            <w:r w:rsidRPr="00BF6B21">
              <w:rPr>
                <w:rFonts w:asciiTheme="majorBidi" w:hAnsiTheme="majorBidi" w:cstheme="majorBidi"/>
                <w:noProof/>
                <w:sz w:val="20"/>
                <w:szCs w:val="24"/>
                <w:vertAlign w:val="superscript"/>
                <w:lang w:val="fr-CH"/>
              </w:rPr>
              <w:t>1)</w:t>
            </w:r>
          </w:p>
        </w:tc>
        <w:tc>
          <w:tcPr>
            <w:tcW w:w="2644"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r>
      <w:tr w:rsidR="00540125" w:rsidRPr="00BF6B21" w:rsidTr="00E615FD">
        <w:trPr>
          <w:cantSplit/>
          <w:jc w:val="center"/>
        </w:trPr>
        <w:tc>
          <w:tcPr>
            <w:tcW w:w="567"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1773"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Align w:val="center"/>
          </w:tcPr>
          <w:p w:rsidR="00540125" w:rsidRPr="00BF6B21" w:rsidRDefault="00540125" w:rsidP="00E615FD">
            <w:pPr>
              <w:pStyle w:val="Tabletext"/>
              <w:jc w:val="center"/>
              <w:rPr>
                <w:rFonts w:asciiTheme="majorBidi" w:eastAsia="GulimChe" w:hAnsiTheme="majorBidi" w:cstheme="majorBidi"/>
                <w:sz w:val="20"/>
                <w:szCs w:val="24"/>
                <w:vertAlign w:val="superscript"/>
                <w:lang w:val="fr-CH"/>
              </w:rPr>
            </w:pPr>
            <w:r w:rsidRPr="00BF6B21">
              <w:rPr>
                <w:rFonts w:asciiTheme="majorBidi" w:hAnsiTheme="majorBidi" w:cstheme="majorBidi"/>
                <w:noProof/>
                <w:sz w:val="20"/>
                <w:szCs w:val="24"/>
                <w:lang w:val="fr-CH"/>
              </w:rPr>
              <w:t>Au-dessus de 150 GHz</w:t>
            </w:r>
            <w:r w:rsidRPr="00BF6B21">
              <w:rPr>
                <w:rFonts w:asciiTheme="majorBidi" w:hAnsiTheme="majorBidi" w:cstheme="majorBidi"/>
                <w:noProof/>
                <w:sz w:val="20"/>
                <w:szCs w:val="24"/>
                <w:vertAlign w:val="superscript"/>
                <w:lang w:val="fr-CH"/>
              </w:rPr>
              <w:t>*</w:t>
            </w:r>
          </w:p>
        </w:tc>
        <w:tc>
          <w:tcPr>
            <w:tcW w:w="2182"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500 µV/m à 3 m</w:t>
            </w:r>
          </w:p>
        </w:tc>
        <w:tc>
          <w:tcPr>
            <w:tcW w:w="2644"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r>
      <w:tr w:rsidR="00540125" w:rsidRPr="00BF6B21" w:rsidTr="00E615FD">
        <w:trPr>
          <w:cantSplit/>
          <w:jc w:val="center"/>
        </w:trPr>
        <w:tc>
          <w:tcPr>
            <w:tcW w:w="567" w:type="dxa"/>
            <w:vMerge w:val="restart"/>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2</w:t>
            </w:r>
          </w:p>
        </w:tc>
        <w:tc>
          <w:tcPr>
            <w:tcW w:w="1773" w:type="dxa"/>
            <w:vMerge w:val="restart"/>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Applications inductives</w:t>
            </w:r>
          </w:p>
        </w:tc>
        <w:tc>
          <w:tcPr>
            <w:tcW w:w="2473"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9-30 kHz</w:t>
            </w:r>
          </w:p>
        </w:tc>
        <w:tc>
          <w:tcPr>
            <w:tcW w:w="2182"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72 dB(μA/m) à 10 m</w:t>
            </w:r>
          </w:p>
        </w:tc>
        <w:tc>
          <w:tcPr>
            <w:tcW w:w="2644" w:type="dxa"/>
            <w:vMerge w:val="restart"/>
          </w:tcPr>
          <w:p w:rsidR="00540125" w:rsidRPr="00BF6B21" w:rsidRDefault="00540125" w:rsidP="00E615FD">
            <w:pPr>
              <w:pStyle w:val="Tabletext"/>
              <w:jc w:val="left"/>
              <w:rPr>
                <w:rFonts w:asciiTheme="majorBidi" w:hAnsiTheme="majorBidi" w:cstheme="majorBidi"/>
                <w:color w:val="0000FF"/>
                <w:sz w:val="20"/>
                <w:szCs w:val="24"/>
                <w:lang w:val="fr-CH"/>
              </w:rPr>
            </w:pPr>
            <w:r w:rsidRPr="00BF6B21">
              <w:rPr>
                <w:rFonts w:asciiTheme="majorBidi" w:hAnsiTheme="majorBidi" w:cstheme="majorBidi"/>
                <w:noProof/>
                <w:sz w:val="20"/>
                <w:szCs w:val="24"/>
                <w:lang w:val="fr-CH"/>
              </w:rPr>
              <w:t>Le détecteur est un détecteur de quasi-crête</w:t>
            </w:r>
            <w:r w:rsidRPr="00BF6B21">
              <w:rPr>
                <w:rFonts w:asciiTheme="majorBidi" w:hAnsiTheme="majorBidi" w:cstheme="majorBidi"/>
                <w:noProof/>
                <w:sz w:val="20"/>
                <w:szCs w:val="24"/>
                <w:lang w:val="fr-CH"/>
              </w:rPr>
              <w:br/>
            </w:r>
            <w:r w:rsidRPr="00BF6B21">
              <w:rPr>
                <w:rFonts w:asciiTheme="majorBidi" w:hAnsiTheme="majorBidi" w:cstheme="majorBidi"/>
                <w:noProof/>
                <w:sz w:val="20"/>
                <w:szCs w:val="24"/>
                <w:vertAlign w:val="superscript"/>
                <w:lang w:val="fr-CH"/>
              </w:rPr>
              <w:t xml:space="preserve">2) </w:t>
            </w:r>
            <w:r w:rsidRPr="00BF6B21">
              <w:rPr>
                <w:rFonts w:asciiTheme="majorBidi" w:hAnsiTheme="majorBidi" w:cstheme="majorBidi"/>
                <w:i/>
                <w:noProof/>
                <w:sz w:val="20"/>
                <w:szCs w:val="24"/>
                <w:lang w:val="fr-CH"/>
              </w:rPr>
              <w:t>f</w:t>
            </w:r>
            <w:r w:rsidRPr="00BF6B21">
              <w:rPr>
                <w:rFonts w:asciiTheme="majorBidi" w:hAnsiTheme="majorBidi" w:cstheme="majorBidi"/>
                <w:noProof/>
                <w:sz w:val="20"/>
                <w:szCs w:val="24"/>
                <w:lang w:val="fr-CH"/>
              </w:rPr>
              <w:t>:</w:t>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fréquence (kHz).</w:t>
            </w:r>
          </w:p>
        </w:tc>
      </w:tr>
      <w:tr w:rsidR="00540125" w:rsidRPr="00BF6B21" w:rsidTr="00E615FD">
        <w:trPr>
          <w:cantSplit/>
          <w:jc w:val="center"/>
        </w:trPr>
        <w:tc>
          <w:tcPr>
            <w:tcW w:w="567" w:type="dxa"/>
            <w:vMerge/>
            <w:vAlign w:val="center"/>
          </w:tcPr>
          <w:p w:rsidR="00540125" w:rsidRPr="00BF6B21" w:rsidRDefault="00540125" w:rsidP="00E615FD">
            <w:pPr>
              <w:pStyle w:val="Tabletext"/>
              <w:jc w:val="center"/>
              <w:rPr>
                <w:rFonts w:asciiTheme="majorBidi" w:hAnsiTheme="majorBidi" w:cstheme="majorBidi"/>
                <w:color w:val="0000FF"/>
                <w:sz w:val="20"/>
                <w:szCs w:val="24"/>
                <w:lang w:val="fr-CH"/>
              </w:rPr>
            </w:pPr>
          </w:p>
        </w:tc>
        <w:tc>
          <w:tcPr>
            <w:tcW w:w="1773"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Align w:val="center"/>
          </w:tcPr>
          <w:p w:rsidR="00540125" w:rsidRPr="00BF6B21" w:rsidRDefault="00540125" w:rsidP="00E615FD">
            <w:pPr>
              <w:pStyle w:val="Tabletext"/>
              <w:jc w:val="center"/>
              <w:rPr>
                <w:rFonts w:asciiTheme="majorBidi" w:eastAsia="GulimChe" w:hAnsiTheme="majorBidi" w:cstheme="majorBidi"/>
                <w:sz w:val="20"/>
                <w:szCs w:val="24"/>
                <w:lang w:val="fr-CH"/>
              </w:rPr>
            </w:pPr>
            <w:r w:rsidRPr="00BF6B21">
              <w:rPr>
                <w:rFonts w:asciiTheme="majorBidi" w:hAnsiTheme="majorBidi" w:cstheme="majorBidi"/>
                <w:noProof/>
                <w:sz w:val="20"/>
                <w:szCs w:val="24"/>
                <w:lang w:val="fr-CH"/>
              </w:rPr>
              <w:t>30-90 kHz</w:t>
            </w:r>
          </w:p>
        </w:tc>
        <w:tc>
          <w:tcPr>
            <w:tcW w:w="2182"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72 − 10 log(</w:t>
            </w:r>
            <w:r w:rsidRPr="00BF6B21">
              <w:rPr>
                <w:rFonts w:asciiTheme="majorBidi" w:hAnsiTheme="majorBidi" w:cstheme="majorBidi"/>
                <w:i/>
                <w:noProof/>
                <w:sz w:val="20"/>
                <w:szCs w:val="24"/>
                <w:lang w:val="fr-CH"/>
              </w:rPr>
              <w:t>f</w:t>
            </w:r>
            <w:r w:rsidRPr="00BF6B21">
              <w:rPr>
                <w:rFonts w:asciiTheme="majorBidi" w:hAnsiTheme="majorBidi" w:cstheme="majorBidi"/>
                <w:noProof/>
                <w:sz w:val="20"/>
                <w:szCs w:val="24"/>
                <w:lang w:val="fr-CH"/>
              </w:rPr>
              <w:t>/30) dB(μA/m) à 10 m</w:t>
            </w:r>
            <w:r w:rsidRPr="00BF6B21">
              <w:rPr>
                <w:rFonts w:asciiTheme="majorBidi" w:hAnsiTheme="majorBidi" w:cstheme="majorBidi"/>
                <w:noProof/>
                <w:sz w:val="20"/>
                <w:szCs w:val="24"/>
                <w:vertAlign w:val="superscript"/>
                <w:lang w:val="fr-CH"/>
              </w:rPr>
              <w:t>2)</w:t>
            </w:r>
          </w:p>
        </w:tc>
        <w:tc>
          <w:tcPr>
            <w:tcW w:w="2644" w:type="dxa"/>
            <w:vMerge/>
            <w:vAlign w:val="center"/>
          </w:tcPr>
          <w:p w:rsidR="00540125" w:rsidRPr="00BF6B21" w:rsidRDefault="00540125" w:rsidP="00E615FD">
            <w:pPr>
              <w:pStyle w:val="Tabletext"/>
              <w:jc w:val="left"/>
              <w:rPr>
                <w:rFonts w:asciiTheme="majorBidi" w:hAnsiTheme="majorBidi" w:cstheme="majorBidi"/>
                <w:color w:val="0000FF"/>
                <w:sz w:val="20"/>
                <w:szCs w:val="24"/>
                <w:lang w:val="fr-CH"/>
              </w:rPr>
            </w:pPr>
          </w:p>
        </w:tc>
      </w:tr>
      <w:tr w:rsidR="00540125" w:rsidRPr="00BF6B21" w:rsidTr="00E615FD">
        <w:trPr>
          <w:cantSplit/>
          <w:jc w:val="center"/>
        </w:trPr>
        <w:tc>
          <w:tcPr>
            <w:tcW w:w="567" w:type="dxa"/>
            <w:vMerge/>
            <w:vAlign w:val="center"/>
          </w:tcPr>
          <w:p w:rsidR="00540125" w:rsidRPr="00BF6B21" w:rsidRDefault="00540125" w:rsidP="00E615FD">
            <w:pPr>
              <w:pStyle w:val="Tabletext"/>
              <w:jc w:val="center"/>
              <w:rPr>
                <w:rFonts w:asciiTheme="majorBidi" w:hAnsiTheme="majorBidi" w:cstheme="majorBidi"/>
                <w:color w:val="0000FF"/>
                <w:sz w:val="20"/>
                <w:szCs w:val="24"/>
                <w:lang w:val="fr-CH"/>
              </w:rPr>
            </w:pPr>
          </w:p>
        </w:tc>
        <w:tc>
          <w:tcPr>
            <w:tcW w:w="1773"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Align w:val="center"/>
          </w:tcPr>
          <w:p w:rsidR="00540125" w:rsidRPr="00BF6B21" w:rsidRDefault="00540125" w:rsidP="00E615FD">
            <w:pPr>
              <w:pStyle w:val="Tabletext"/>
              <w:jc w:val="center"/>
              <w:rPr>
                <w:rFonts w:asciiTheme="majorBidi" w:eastAsia="GulimChe" w:hAnsiTheme="majorBidi" w:cstheme="majorBidi"/>
                <w:sz w:val="20"/>
                <w:szCs w:val="24"/>
                <w:lang w:val="fr-CH"/>
              </w:rPr>
            </w:pPr>
            <w:r w:rsidRPr="00BF6B21">
              <w:rPr>
                <w:rFonts w:asciiTheme="majorBidi" w:hAnsiTheme="majorBidi" w:cstheme="majorBidi"/>
                <w:noProof/>
                <w:sz w:val="20"/>
                <w:szCs w:val="24"/>
                <w:lang w:val="fr-CH"/>
              </w:rPr>
              <w:t>90-110 kHz</w:t>
            </w:r>
          </w:p>
        </w:tc>
        <w:tc>
          <w:tcPr>
            <w:tcW w:w="2182"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42 dB(μA/m) à 10 m</w:t>
            </w:r>
          </w:p>
        </w:tc>
        <w:tc>
          <w:tcPr>
            <w:tcW w:w="2644" w:type="dxa"/>
            <w:vMerge/>
            <w:vAlign w:val="center"/>
          </w:tcPr>
          <w:p w:rsidR="00540125" w:rsidRPr="00BF6B21" w:rsidRDefault="00540125" w:rsidP="00E615FD">
            <w:pPr>
              <w:pStyle w:val="Tabletext"/>
              <w:jc w:val="left"/>
              <w:rPr>
                <w:rFonts w:asciiTheme="majorBidi" w:hAnsiTheme="majorBidi" w:cstheme="majorBidi"/>
                <w:color w:val="0000FF"/>
                <w:sz w:val="20"/>
                <w:szCs w:val="24"/>
                <w:lang w:val="fr-CH"/>
              </w:rPr>
            </w:pPr>
          </w:p>
        </w:tc>
      </w:tr>
      <w:tr w:rsidR="00540125" w:rsidRPr="00BF6B21" w:rsidTr="00E615FD">
        <w:trPr>
          <w:cantSplit/>
          <w:jc w:val="center"/>
        </w:trPr>
        <w:tc>
          <w:tcPr>
            <w:tcW w:w="567" w:type="dxa"/>
            <w:vMerge/>
            <w:vAlign w:val="center"/>
          </w:tcPr>
          <w:p w:rsidR="00540125" w:rsidRPr="00BF6B21" w:rsidRDefault="00540125" w:rsidP="00E615FD">
            <w:pPr>
              <w:pStyle w:val="Tabletext"/>
              <w:jc w:val="center"/>
              <w:rPr>
                <w:rFonts w:asciiTheme="majorBidi" w:hAnsiTheme="majorBidi" w:cstheme="majorBidi"/>
                <w:color w:val="0000FF"/>
                <w:sz w:val="20"/>
                <w:szCs w:val="24"/>
                <w:lang w:val="fr-CH"/>
              </w:rPr>
            </w:pPr>
          </w:p>
        </w:tc>
        <w:tc>
          <w:tcPr>
            <w:tcW w:w="1773"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110-135 kHz</w:t>
            </w:r>
          </w:p>
        </w:tc>
        <w:tc>
          <w:tcPr>
            <w:tcW w:w="2182"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72 − 10log(f/30) dB(μA/m) à 10 m</w:t>
            </w:r>
            <w:r w:rsidRPr="00BF6B21">
              <w:rPr>
                <w:rFonts w:asciiTheme="majorBidi" w:hAnsiTheme="majorBidi" w:cstheme="majorBidi"/>
                <w:noProof/>
                <w:sz w:val="20"/>
                <w:szCs w:val="24"/>
                <w:vertAlign w:val="superscript"/>
                <w:lang w:val="fr-CH"/>
              </w:rPr>
              <w:t>2)</w:t>
            </w:r>
          </w:p>
        </w:tc>
        <w:tc>
          <w:tcPr>
            <w:tcW w:w="2644" w:type="dxa"/>
            <w:vMerge/>
            <w:vAlign w:val="center"/>
          </w:tcPr>
          <w:p w:rsidR="00540125" w:rsidRPr="00BF6B21" w:rsidRDefault="00540125" w:rsidP="00E615FD">
            <w:pPr>
              <w:pStyle w:val="Tabletext"/>
              <w:jc w:val="left"/>
              <w:rPr>
                <w:rFonts w:asciiTheme="majorBidi" w:hAnsiTheme="majorBidi" w:cstheme="majorBidi"/>
                <w:color w:val="0000FF"/>
                <w:sz w:val="20"/>
                <w:szCs w:val="24"/>
                <w:lang w:val="fr-CH"/>
              </w:rPr>
            </w:pPr>
          </w:p>
        </w:tc>
      </w:tr>
      <w:tr w:rsidR="00540125" w:rsidRPr="00BF6B21" w:rsidTr="00E615FD">
        <w:trPr>
          <w:cantSplit/>
          <w:jc w:val="center"/>
        </w:trPr>
        <w:tc>
          <w:tcPr>
            <w:tcW w:w="567" w:type="dxa"/>
            <w:vMerge/>
            <w:vAlign w:val="center"/>
          </w:tcPr>
          <w:p w:rsidR="00540125" w:rsidRPr="00BF6B21" w:rsidRDefault="00540125" w:rsidP="00E615FD">
            <w:pPr>
              <w:pStyle w:val="Tabletext"/>
              <w:jc w:val="center"/>
              <w:rPr>
                <w:rFonts w:asciiTheme="majorBidi" w:hAnsiTheme="majorBidi" w:cstheme="majorBidi"/>
                <w:color w:val="0000FF"/>
                <w:sz w:val="20"/>
                <w:szCs w:val="24"/>
                <w:lang w:val="fr-CH"/>
              </w:rPr>
            </w:pPr>
          </w:p>
        </w:tc>
        <w:tc>
          <w:tcPr>
            <w:tcW w:w="1773"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135-140 kHz</w:t>
            </w:r>
          </w:p>
        </w:tc>
        <w:tc>
          <w:tcPr>
            <w:tcW w:w="2182"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42 dB(μA/m) à 10 m</w:t>
            </w:r>
          </w:p>
        </w:tc>
        <w:tc>
          <w:tcPr>
            <w:tcW w:w="2644" w:type="dxa"/>
            <w:vMerge/>
            <w:vAlign w:val="center"/>
          </w:tcPr>
          <w:p w:rsidR="00540125" w:rsidRPr="00BF6B21" w:rsidRDefault="00540125" w:rsidP="00E615FD">
            <w:pPr>
              <w:pStyle w:val="Tabletext"/>
              <w:jc w:val="left"/>
              <w:rPr>
                <w:rFonts w:asciiTheme="majorBidi" w:hAnsiTheme="majorBidi" w:cstheme="majorBidi"/>
                <w:color w:val="0000FF"/>
                <w:sz w:val="20"/>
                <w:szCs w:val="24"/>
                <w:lang w:val="fr-CH"/>
              </w:rPr>
            </w:pPr>
          </w:p>
        </w:tc>
      </w:tr>
      <w:tr w:rsidR="00540125" w:rsidRPr="00BF6B21" w:rsidTr="00E615FD">
        <w:trPr>
          <w:cantSplit/>
          <w:jc w:val="center"/>
        </w:trPr>
        <w:tc>
          <w:tcPr>
            <w:tcW w:w="567" w:type="dxa"/>
            <w:vMerge/>
            <w:vAlign w:val="center"/>
          </w:tcPr>
          <w:p w:rsidR="00540125" w:rsidRPr="00BF6B21" w:rsidRDefault="00540125" w:rsidP="00E615FD">
            <w:pPr>
              <w:pStyle w:val="Tabletext"/>
              <w:jc w:val="center"/>
              <w:rPr>
                <w:rFonts w:asciiTheme="majorBidi" w:hAnsiTheme="majorBidi" w:cstheme="majorBidi"/>
                <w:color w:val="0000FF"/>
                <w:sz w:val="20"/>
                <w:szCs w:val="24"/>
                <w:lang w:val="fr-CH"/>
              </w:rPr>
            </w:pPr>
          </w:p>
        </w:tc>
        <w:tc>
          <w:tcPr>
            <w:tcW w:w="1773"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140-148 kHz</w:t>
            </w:r>
          </w:p>
        </w:tc>
        <w:tc>
          <w:tcPr>
            <w:tcW w:w="2182"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37,5 dB(μA/m) à 10 m</w:t>
            </w:r>
          </w:p>
        </w:tc>
        <w:tc>
          <w:tcPr>
            <w:tcW w:w="2644" w:type="dxa"/>
            <w:vMerge/>
            <w:vAlign w:val="center"/>
          </w:tcPr>
          <w:p w:rsidR="00540125" w:rsidRPr="00BF6B21" w:rsidRDefault="00540125" w:rsidP="00E615FD">
            <w:pPr>
              <w:pStyle w:val="Tabletext"/>
              <w:jc w:val="left"/>
              <w:rPr>
                <w:rFonts w:asciiTheme="majorBidi" w:hAnsiTheme="majorBidi" w:cstheme="majorBidi"/>
                <w:color w:val="0000FF"/>
                <w:sz w:val="20"/>
                <w:szCs w:val="24"/>
                <w:lang w:val="fr-CH"/>
              </w:rPr>
            </w:pPr>
          </w:p>
        </w:tc>
      </w:tr>
      <w:tr w:rsidR="00540125" w:rsidRPr="00BF6B21" w:rsidTr="00E615FD">
        <w:trPr>
          <w:cantSplit/>
          <w:jc w:val="center"/>
        </w:trPr>
        <w:tc>
          <w:tcPr>
            <w:tcW w:w="567" w:type="dxa"/>
            <w:vMerge/>
            <w:vAlign w:val="center"/>
          </w:tcPr>
          <w:p w:rsidR="00540125" w:rsidRPr="00BF6B21" w:rsidRDefault="00540125" w:rsidP="00E615FD">
            <w:pPr>
              <w:pStyle w:val="Tabletext"/>
              <w:jc w:val="center"/>
              <w:rPr>
                <w:rFonts w:asciiTheme="majorBidi" w:hAnsiTheme="majorBidi" w:cstheme="majorBidi"/>
                <w:color w:val="0000FF"/>
                <w:sz w:val="20"/>
                <w:szCs w:val="24"/>
                <w:lang w:val="fr-CH"/>
              </w:rPr>
            </w:pPr>
          </w:p>
        </w:tc>
        <w:tc>
          <w:tcPr>
            <w:tcW w:w="1773"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148-150 kHz</w:t>
            </w:r>
          </w:p>
        </w:tc>
        <w:tc>
          <w:tcPr>
            <w:tcW w:w="2182"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14,8 dB(μA/m) à 10 m</w:t>
            </w:r>
          </w:p>
        </w:tc>
        <w:tc>
          <w:tcPr>
            <w:tcW w:w="2644" w:type="dxa"/>
            <w:vMerge/>
            <w:vAlign w:val="center"/>
          </w:tcPr>
          <w:p w:rsidR="00540125" w:rsidRPr="00BF6B21" w:rsidRDefault="00540125" w:rsidP="00E615FD">
            <w:pPr>
              <w:pStyle w:val="Tabletext"/>
              <w:jc w:val="left"/>
              <w:rPr>
                <w:rFonts w:asciiTheme="majorBidi" w:hAnsiTheme="majorBidi" w:cstheme="majorBidi"/>
                <w:color w:val="0000FF"/>
                <w:sz w:val="20"/>
                <w:szCs w:val="24"/>
                <w:lang w:val="fr-CH"/>
              </w:rPr>
            </w:pPr>
          </w:p>
        </w:tc>
      </w:tr>
    </w:tbl>
    <w:p w:rsidR="00540125" w:rsidRPr="00BF6B21" w:rsidRDefault="00540125" w:rsidP="00540125">
      <w:pPr>
        <w:pStyle w:val="Tablefin"/>
        <w:rPr>
          <w:lang w:val="fr-CH"/>
        </w:rPr>
      </w:pPr>
    </w:p>
    <w:p w:rsidR="00540125" w:rsidRPr="00BF6B21" w:rsidRDefault="00540125" w:rsidP="00163B13">
      <w:pPr>
        <w:pStyle w:val="TableNo"/>
        <w:rPr>
          <w:lang w:val="fr-CH"/>
        </w:rPr>
      </w:pPr>
      <w:r w:rsidRPr="00BF6B21">
        <w:rPr>
          <w:lang w:val="fr-CH"/>
        </w:rPr>
        <w:lastRenderedPageBreak/>
        <w:t>TABLEAU</w:t>
      </w:r>
      <w:r w:rsidR="00163B13" w:rsidRPr="00BF6B21">
        <w:rPr>
          <w:lang w:val="fr-CH"/>
        </w:rPr>
        <w:t xml:space="preserve"> </w:t>
      </w:r>
      <w:r w:rsidRPr="00BF6B21">
        <w:rPr>
          <w:lang w:val="fr-CH"/>
        </w:rPr>
        <w:t>20 (</w:t>
      </w:r>
      <w:r w:rsidRPr="00BF6B21">
        <w:rPr>
          <w:i/>
          <w:iCs/>
          <w:lang w:val="fr-CH"/>
        </w:rPr>
        <w:t>suite</w:t>
      </w:r>
      <w:r w:rsidRPr="00BF6B21">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1773"/>
        <w:gridCol w:w="2473"/>
        <w:gridCol w:w="2182"/>
        <w:gridCol w:w="2645"/>
      </w:tblGrid>
      <w:tr w:rsidR="00540125" w:rsidRPr="00BF6B21" w:rsidTr="00E615FD">
        <w:trPr>
          <w:cantSplit/>
          <w:jc w:val="center"/>
        </w:trPr>
        <w:tc>
          <w:tcPr>
            <w:tcW w:w="566" w:type="dxa"/>
            <w:tcBorders>
              <w:top w:val="single" w:sz="6" w:space="0" w:color="000000"/>
              <w:left w:val="single" w:sz="6" w:space="0" w:color="000000"/>
              <w:bottom w:val="single" w:sz="6" w:space="0" w:color="000000"/>
              <w:right w:val="single" w:sz="6" w:space="0" w:color="000000"/>
            </w:tcBorders>
            <w:vAlign w:val="center"/>
          </w:tcPr>
          <w:p w:rsidR="00540125" w:rsidRPr="00BF6B21" w:rsidRDefault="00540125" w:rsidP="00E615FD">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N°</w:t>
            </w:r>
          </w:p>
        </w:tc>
        <w:tc>
          <w:tcPr>
            <w:tcW w:w="1773" w:type="dxa"/>
            <w:tcBorders>
              <w:top w:val="single" w:sz="6" w:space="0" w:color="000000"/>
              <w:left w:val="single" w:sz="6" w:space="0" w:color="000000"/>
              <w:bottom w:val="single" w:sz="6" w:space="0" w:color="000000"/>
              <w:right w:val="single" w:sz="6" w:space="0" w:color="000000"/>
            </w:tcBorders>
            <w:vAlign w:val="center"/>
          </w:tcPr>
          <w:p w:rsidR="00540125" w:rsidRPr="00BF6B21" w:rsidRDefault="00540125" w:rsidP="00E615FD">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Application</w:t>
            </w:r>
          </w:p>
        </w:tc>
        <w:tc>
          <w:tcPr>
            <w:tcW w:w="2473" w:type="dxa"/>
            <w:tcBorders>
              <w:top w:val="single" w:sz="6" w:space="0" w:color="000000"/>
              <w:left w:val="single" w:sz="6" w:space="0" w:color="000000"/>
              <w:bottom w:val="single" w:sz="6" w:space="0" w:color="000000"/>
              <w:right w:val="single" w:sz="6" w:space="0" w:color="000000"/>
            </w:tcBorders>
            <w:vAlign w:val="center"/>
          </w:tcPr>
          <w:p w:rsidR="00540125" w:rsidRPr="00BF6B21" w:rsidRDefault="00540125" w:rsidP="00E615FD">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Bandes de fréquences/</w:t>
            </w:r>
            <w:r w:rsidRPr="00BF6B21">
              <w:rPr>
                <w:rFonts w:asciiTheme="majorBidi" w:hAnsiTheme="majorBidi" w:cstheme="majorBidi"/>
                <w:noProof/>
                <w:sz w:val="20"/>
                <w:szCs w:val="24"/>
                <w:lang w:val="fr-CH"/>
              </w:rPr>
              <w:br/>
              <w:t>fréquences</w:t>
            </w:r>
          </w:p>
        </w:tc>
        <w:tc>
          <w:tcPr>
            <w:tcW w:w="2182" w:type="dxa"/>
            <w:tcBorders>
              <w:top w:val="single" w:sz="6" w:space="0" w:color="000000"/>
              <w:left w:val="single" w:sz="6" w:space="0" w:color="000000"/>
              <w:bottom w:val="single" w:sz="6" w:space="0" w:color="000000"/>
              <w:right w:val="single" w:sz="6" w:space="0" w:color="000000"/>
            </w:tcBorders>
            <w:vAlign w:val="center"/>
          </w:tcPr>
          <w:p w:rsidR="00540125" w:rsidRPr="00BF6B21" w:rsidRDefault="00540125" w:rsidP="00E615FD">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Champ/puissance de</w:t>
            </w:r>
            <w:r w:rsidRPr="00BF6B21">
              <w:rPr>
                <w:rFonts w:asciiTheme="majorBidi" w:hAnsiTheme="majorBidi" w:cstheme="majorBidi"/>
                <w:noProof/>
                <w:sz w:val="20"/>
                <w:szCs w:val="24"/>
                <w:lang w:val="fr-CH"/>
              </w:rPr>
              <w:br/>
              <w:t>sortie RF maximum</w:t>
            </w:r>
          </w:p>
        </w:tc>
        <w:tc>
          <w:tcPr>
            <w:tcW w:w="2645" w:type="dxa"/>
            <w:tcBorders>
              <w:top w:val="single" w:sz="6" w:space="0" w:color="000000"/>
              <w:left w:val="single" w:sz="6" w:space="0" w:color="000000"/>
              <w:bottom w:val="single" w:sz="6" w:space="0" w:color="000000"/>
              <w:right w:val="single" w:sz="6" w:space="0" w:color="000000"/>
            </w:tcBorders>
            <w:vAlign w:val="center"/>
          </w:tcPr>
          <w:p w:rsidR="00540125" w:rsidRPr="00BF6B21" w:rsidRDefault="00540125" w:rsidP="00E615FD">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Remarques</w:t>
            </w:r>
          </w:p>
        </w:tc>
      </w:tr>
      <w:tr w:rsidR="00540125" w:rsidRPr="00BF6B21" w:rsidTr="00E615FD">
        <w:trPr>
          <w:cantSplit/>
          <w:jc w:val="center"/>
        </w:trPr>
        <w:tc>
          <w:tcPr>
            <w:tcW w:w="566" w:type="dxa"/>
            <w:vMerge w:val="restart"/>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3</w:t>
            </w:r>
          </w:p>
        </w:tc>
        <w:tc>
          <w:tcPr>
            <w:tcW w:w="1773" w:type="dxa"/>
            <w:vMerge w:val="restart"/>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Contrôleurs radio pour modèles réduits d</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automobiles ou de bateaux</w:t>
            </w:r>
          </w:p>
        </w:tc>
        <w:tc>
          <w:tcPr>
            <w:tcW w:w="2473" w:type="dxa"/>
            <w:vAlign w:val="center"/>
          </w:tcPr>
          <w:p w:rsidR="00540125" w:rsidRPr="00BF6B21" w:rsidRDefault="00540125" w:rsidP="00E615FD">
            <w:pPr>
              <w:pStyle w:val="Tabletext"/>
              <w:jc w:val="center"/>
              <w:rPr>
                <w:rFonts w:asciiTheme="majorBidi" w:eastAsia="GulimChe" w:hAnsiTheme="majorBidi" w:cstheme="majorBidi"/>
                <w:sz w:val="20"/>
                <w:szCs w:val="24"/>
                <w:lang w:val="fr-CH"/>
              </w:rPr>
            </w:pPr>
            <w:r w:rsidRPr="00BF6B21">
              <w:rPr>
                <w:rFonts w:asciiTheme="majorBidi" w:hAnsiTheme="majorBidi" w:cstheme="majorBidi"/>
                <w:noProof/>
                <w:sz w:val="20"/>
                <w:szCs w:val="24"/>
                <w:lang w:val="fr-CH"/>
              </w:rPr>
              <w:t>26</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995, …,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195</w:t>
            </w:r>
            <w:r w:rsidRPr="00BF6B21">
              <w:rPr>
                <w:rFonts w:asciiTheme="majorBidi" w:eastAsia="GulimChe" w:hAnsiTheme="majorBidi" w:cstheme="majorBidi"/>
                <w:noProof/>
                <w:sz w:val="20"/>
                <w:szCs w:val="24"/>
                <w:lang w:val="fr-CH"/>
              </w:rPr>
              <w:t> </w:t>
            </w:r>
            <w:r w:rsidRPr="00BF6B21">
              <w:rPr>
                <w:rFonts w:asciiTheme="majorBidi" w:hAnsiTheme="majorBidi" w:cstheme="majorBidi"/>
                <w:noProof/>
                <w:sz w:val="20"/>
                <w:szCs w:val="24"/>
                <w:lang w:val="fr-CH"/>
              </w:rPr>
              <w:t>MHz</w:t>
            </w:r>
            <w:r w:rsidRPr="00BF6B21">
              <w:rPr>
                <w:rFonts w:asciiTheme="majorBidi" w:hAnsiTheme="majorBidi" w:cstheme="majorBidi"/>
                <w:noProof/>
                <w:sz w:val="20"/>
                <w:szCs w:val="24"/>
                <w:lang w:val="fr-CH"/>
              </w:rPr>
              <w:br/>
              <w:t>(5 canaux, espacement de 50 kHz)</w:t>
            </w:r>
          </w:p>
        </w:tc>
        <w:tc>
          <w:tcPr>
            <w:tcW w:w="2182"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mV/m à 10 m</w:t>
            </w:r>
          </w:p>
        </w:tc>
        <w:tc>
          <w:tcPr>
            <w:tcW w:w="2645" w:type="dxa"/>
            <w:vMerge w:val="restart"/>
            <w:vAlign w:val="center"/>
          </w:tcPr>
          <w:p w:rsidR="00540125" w:rsidRPr="00BF6B21" w:rsidRDefault="00540125" w:rsidP="00E615FD">
            <w:pPr>
              <w:pStyle w:val="Tabletext"/>
              <w:jc w:val="left"/>
              <w:rPr>
                <w:rFonts w:asciiTheme="majorBidi" w:hAnsiTheme="majorBidi" w:cstheme="majorBidi"/>
                <w:sz w:val="20"/>
                <w:szCs w:val="24"/>
                <w:lang w:val="fr-CH"/>
              </w:rPr>
            </w:pPr>
          </w:p>
        </w:tc>
      </w:tr>
      <w:tr w:rsidR="00540125" w:rsidRPr="00BF6B21" w:rsidTr="00E615FD">
        <w:trPr>
          <w:cantSplit/>
          <w:jc w:val="center"/>
        </w:trPr>
        <w:tc>
          <w:tcPr>
            <w:tcW w:w="566"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1773"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40</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255, …, 40</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495</w:t>
            </w:r>
            <w:r w:rsidRPr="00BF6B21">
              <w:rPr>
                <w:rFonts w:asciiTheme="majorBidi" w:eastAsia="GulimChe" w:hAnsiTheme="majorBidi" w:cstheme="majorBidi"/>
                <w:noProof/>
                <w:sz w:val="20"/>
                <w:szCs w:val="24"/>
                <w:lang w:val="fr-CH"/>
              </w:rPr>
              <w:t> </w:t>
            </w:r>
            <w:r w:rsidRPr="00BF6B21">
              <w:rPr>
                <w:rFonts w:asciiTheme="majorBidi" w:hAnsiTheme="majorBidi" w:cstheme="majorBidi"/>
                <w:noProof/>
                <w:sz w:val="20"/>
                <w:szCs w:val="24"/>
                <w:lang w:val="fr-CH"/>
              </w:rPr>
              <w:t xml:space="preserve">MHz </w:t>
            </w:r>
            <w:r w:rsidRPr="00BF6B21">
              <w:rPr>
                <w:rFonts w:asciiTheme="majorBidi" w:hAnsiTheme="majorBidi" w:cstheme="majorBidi"/>
                <w:noProof/>
                <w:sz w:val="20"/>
                <w:szCs w:val="24"/>
                <w:lang w:val="fr-CH"/>
              </w:rPr>
              <w:br/>
              <w:t>(13 canaux, espacement de 20 kHz)</w:t>
            </w:r>
          </w:p>
        </w:tc>
        <w:tc>
          <w:tcPr>
            <w:tcW w:w="2182"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mV/m à 10 m</w:t>
            </w:r>
          </w:p>
        </w:tc>
        <w:tc>
          <w:tcPr>
            <w:tcW w:w="2645"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r>
      <w:tr w:rsidR="00540125" w:rsidRPr="00BF6B21" w:rsidTr="00E615FD">
        <w:trPr>
          <w:cantSplit/>
          <w:jc w:val="center"/>
        </w:trPr>
        <w:tc>
          <w:tcPr>
            <w:tcW w:w="566"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1773"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75</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 xml:space="preserve">630, </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 xml:space="preserve"> 75</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790</w:t>
            </w:r>
            <w:r w:rsidRPr="00BF6B21">
              <w:rPr>
                <w:rFonts w:asciiTheme="majorBidi" w:eastAsia="GulimChe" w:hAnsiTheme="majorBidi" w:cstheme="majorBidi"/>
                <w:noProof/>
                <w:sz w:val="20"/>
                <w:szCs w:val="24"/>
                <w:lang w:val="fr-CH"/>
              </w:rPr>
              <w:t> </w:t>
            </w:r>
            <w:r w:rsidRPr="00BF6B21">
              <w:rPr>
                <w:rFonts w:asciiTheme="majorBidi" w:hAnsiTheme="majorBidi" w:cstheme="majorBidi"/>
                <w:noProof/>
                <w:sz w:val="20"/>
                <w:szCs w:val="24"/>
                <w:lang w:val="fr-CH"/>
              </w:rPr>
              <w:t xml:space="preserve">MHz </w:t>
            </w:r>
            <w:r w:rsidRPr="00BF6B21">
              <w:rPr>
                <w:rFonts w:asciiTheme="majorBidi" w:hAnsiTheme="majorBidi" w:cstheme="majorBidi"/>
                <w:noProof/>
                <w:sz w:val="20"/>
                <w:szCs w:val="24"/>
                <w:lang w:val="fr-CH"/>
              </w:rPr>
              <w:br/>
              <w:t>(9 canaux, espacement de 20 kHz)</w:t>
            </w:r>
          </w:p>
        </w:tc>
        <w:tc>
          <w:tcPr>
            <w:tcW w:w="2182"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mV/m à 10 m</w:t>
            </w:r>
          </w:p>
        </w:tc>
        <w:tc>
          <w:tcPr>
            <w:tcW w:w="2645"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r>
      <w:tr w:rsidR="00540125" w:rsidRPr="00BF6B21" w:rsidTr="00E615FD">
        <w:trPr>
          <w:cantSplit/>
          <w:jc w:val="center"/>
        </w:trPr>
        <w:tc>
          <w:tcPr>
            <w:tcW w:w="566" w:type="dxa"/>
            <w:vMerge w:val="restart"/>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4</w:t>
            </w:r>
          </w:p>
        </w:tc>
        <w:tc>
          <w:tcPr>
            <w:tcW w:w="1773" w:type="dxa"/>
            <w:vMerge w:val="restart"/>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Contrôleurs radio pour modèles réduits d</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aéronefs</w:t>
            </w:r>
          </w:p>
        </w:tc>
        <w:tc>
          <w:tcPr>
            <w:tcW w:w="2473"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40</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715, ..., 40</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995</w:t>
            </w:r>
            <w:r w:rsidRPr="00BF6B21">
              <w:rPr>
                <w:rFonts w:asciiTheme="majorBidi" w:eastAsia="GulimChe" w:hAnsiTheme="majorBidi" w:cstheme="majorBidi"/>
                <w:noProof/>
                <w:sz w:val="20"/>
                <w:szCs w:val="24"/>
                <w:lang w:val="fr-CH"/>
              </w:rPr>
              <w:t> </w:t>
            </w:r>
            <w:r w:rsidRPr="00BF6B21">
              <w:rPr>
                <w:rFonts w:asciiTheme="majorBidi" w:hAnsiTheme="majorBidi" w:cstheme="majorBidi"/>
                <w:noProof/>
                <w:sz w:val="20"/>
                <w:szCs w:val="24"/>
                <w:lang w:val="fr-CH"/>
              </w:rPr>
              <w:t xml:space="preserve">MHz </w:t>
            </w:r>
            <w:r w:rsidRPr="00BF6B21">
              <w:rPr>
                <w:rFonts w:asciiTheme="majorBidi" w:hAnsiTheme="majorBidi" w:cstheme="majorBidi"/>
                <w:noProof/>
                <w:sz w:val="20"/>
                <w:szCs w:val="24"/>
                <w:lang w:val="fr-CH"/>
              </w:rPr>
              <w:br/>
              <w:t>(15 canaux, espacement de 20 kHz)</w:t>
            </w:r>
          </w:p>
        </w:tc>
        <w:tc>
          <w:tcPr>
            <w:tcW w:w="2182" w:type="dxa"/>
            <w:vMerge w:val="restart"/>
            <w:vAlign w:val="center"/>
          </w:tcPr>
          <w:p w:rsidR="00540125" w:rsidRPr="00BF6B21" w:rsidRDefault="00540125" w:rsidP="00E615FD">
            <w:pPr>
              <w:pStyle w:val="Tabletext"/>
              <w:jc w:val="center"/>
              <w:rPr>
                <w:rFonts w:asciiTheme="majorBidi" w:eastAsia="SimSun" w:hAnsiTheme="majorBidi" w:cstheme="majorBidi"/>
                <w:sz w:val="20"/>
                <w:szCs w:val="24"/>
                <w:lang w:val="fr-CH"/>
              </w:rPr>
            </w:pPr>
            <w:r w:rsidRPr="00BF6B21">
              <w:rPr>
                <w:rFonts w:asciiTheme="majorBidi" w:hAnsiTheme="majorBidi" w:cstheme="majorBidi"/>
                <w:noProof/>
                <w:sz w:val="20"/>
                <w:szCs w:val="24"/>
                <w:lang w:val="fr-CH"/>
              </w:rPr>
              <w:t>10 mV/m à 10 m</w:t>
            </w:r>
          </w:p>
        </w:tc>
        <w:tc>
          <w:tcPr>
            <w:tcW w:w="2645" w:type="dxa"/>
            <w:vMerge w:val="restart"/>
            <w:vAlign w:val="center"/>
          </w:tcPr>
          <w:p w:rsidR="00540125" w:rsidRPr="00BF6B21" w:rsidRDefault="00540125" w:rsidP="00E615FD">
            <w:pPr>
              <w:pStyle w:val="Tabletext"/>
              <w:jc w:val="left"/>
              <w:rPr>
                <w:rFonts w:asciiTheme="majorBidi" w:hAnsiTheme="majorBidi" w:cstheme="majorBidi"/>
                <w:sz w:val="20"/>
                <w:szCs w:val="24"/>
                <w:lang w:val="fr-CH"/>
              </w:rPr>
            </w:pPr>
          </w:p>
        </w:tc>
      </w:tr>
      <w:tr w:rsidR="00540125" w:rsidRPr="00BF6B21" w:rsidTr="00E615FD">
        <w:trPr>
          <w:cantSplit/>
          <w:jc w:val="center"/>
        </w:trPr>
        <w:tc>
          <w:tcPr>
            <w:tcW w:w="566"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1773"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Align w:val="center"/>
          </w:tcPr>
          <w:p w:rsidR="00540125" w:rsidRPr="00BF6B21" w:rsidRDefault="00540125" w:rsidP="00E615FD">
            <w:pPr>
              <w:pStyle w:val="Tabletext"/>
              <w:jc w:val="center"/>
              <w:rPr>
                <w:rFonts w:asciiTheme="majorBidi" w:eastAsia="GulimChe" w:hAnsiTheme="majorBidi" w:cstheme="majorBidi"/>
                <w:sz w:val="20"/>
                <w:szCs w:val="24"/>
                <w:lang w:val="fr-CH"/>
              </w:rPr>
            </w:pPr>
            <w:r w:rsidRPr="00BF6B21">
              <w:rPr>
                <w:rFonts w:asciiTheme="majorBidi" w:hAnsiTheme="majorBidi" w:cstheme="majorBidi"/>
                <w:noProof/>
                <w:sz w:val="20"/>
                <w:szCs w:val="24"/>
                <w:lang w:val="fr-CH"/>
              </w:rPr>
              <w:t>72</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630, …, 72</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990</w:t>
            </w:r>
            <w:r w:rsidRPr="00BF6B21">
              <w:rPr>
                <w:rFonts w:asciiTheme="majorBidi" w:eastAsia="GulimChe" w:hAnsiTheme="majorBidi" w:cstheme="majorBidi"/>
                <w:noProof/>
                <w:sz w:val="20"/>
                <w:szCs w:val="24"/>
                <w:lang w:val="fr-CH"/>
              </w:rPr>
              <w:t> </w:t>
            </w:r>
            <w:r w:rsidRPr="00BF6B21">
              <w:rPr>
                <w:rFonts w:asciiTheme="majorBidi" w:hAnsiTheme="majorBidi" w:cstheme="majorBidi"/>
                <w:noProof/>
                <w:sz w:val="20"/>
                <w:szCs w:val="24"/>
                <w:lang w:val="fr-CH"/>
              </w:rPr>
              <w:t xml:space="preserve">MHz </w:t>
            </w:r>
            <w:r w:rsidRPr="00BF6B21">
              <w:rPr>
                <w:rFonts w:asciiTheme="majorBidi" w:hAnsiTheme="majorBidi" w:cstheme="majorBidi"/>
                <w:noProof/>
                <w:sz w:val="20"/>
                <w:szCs w:val="24"/>
                <w:lang w:val="fr-CH"/>
              </w:rPr>
              <w:br/>
              <w:t>(19 canaux, espacement de 20 kHz)</w:t>
            </w:r>
          </w:p>
        </w:tc>
        <w:tc>
          <w:tcPr>
            <w:tcW w:w="2182"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2645"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r>
      <w:tr w:rsidR="00540125" w:rsidRPr="00BF6B21" w:rsidTr="00E615FD">
        <w:trPr>
          <w:cantSplit/>
          <w:jc w:val="center"/>
        </w:trPr>
        <w:tc>
          <w:tcPr>
            <w:tcW w:w="566" w:type="dxa"/>
            <w:vMerge w:val="restart"/>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5</w:t>
            </w:r>
          </w:p>
        </w:tc>
        <w:tc>
          <w:tcPr>
            <w:tcW w:w="1773" w:type="dxa"/>
            <w:vMerge w:val="restart"/>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Contrôleurs radio pour jouets, alarmes de sécurité ou télécommande</w:t>
            </w:r>
          </w:p>
        </w:tc>
        <w:tc>
          <w:tcPr>
            <w:tcW w:w="2473"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13</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552-13</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568</w:t>
            </w:r>
            <w:r w:rsidRPr="00BF6B21">
              <w:rPr>
                <w:rFonts w:asciiTheme="majorBidi" w:eastAsia="Gulim" w:hAnsiTheme="majorBidi" w:cstheme="majorBidi"/>
                <w:noProof/>
                <w:sz w:val="20"/>
                <w:szCs w:val="24"/>
                <w:lang w:val="fr-CH"/>
              </w:rPr>
              <w:t> </w:t>
            </w:r>
            <w:r w:rsidRPr="00BF6B21">
              <w:rPr>
                <w:rFonts w:asciiTheme="majorBidi" w:hAnsiTheme="majorBidi" w:cstheme="majorBidi"/>
                <w:noProof/>
                <w:sz w:val="20"/>
                <w:szCs w:val="24"/>
                <w:lang w:val="fr-CH"/>
              </w:rPr>
              <w:t>MHz</w:t>
            </w:r>
          </w:p>
        </w:tc>
        <w:tc>
          <w:tcPr>
            <w:tcW w:w="2182" w:type="dxa"/>
            <w:vMerge w:val="restart"/>
            <w:vAlign w:val="center"/>
          </w:tcPr>
          <w:p w:rsidR="00540125" w:rsidRPr="00BF6B21" w:rsidRDefault="00540125" w:rsidP="00E615FD">
            <w:pPr>
              <w:pStyle w:val="Tabletext"/>
              <w:jc w:val="center"/>
              <w:rPr>
                <w:rFonts w:asciiTheme="majorBidi" w:eastAsia="SimSun" w:hAnsiTheme="majorBidi" w:cstheme="majorBidi"/>
                <w:sz w:val="20"/>
                <w:szCs w:val="24"/>
                <w:lang w:val="fr-CH"/>
              </w:rPr>
            </w:pPr>
            <w:r w:rsidRPr="00BF6B21">
              <w:rPr>
                <w:rFonts w:asciiTheme="majorBidi" w:hAnsiTheme="majorBidi" w:cstheme="majorBidi"/>
                <w:noProof/>
                <w:sz w:val="20"/>
                <w:szCs w:val="24"/>
                <w:lang w:val="fr-CH"/>
              </w:rPr>
              <w:t>10 mV/m à 10 m</w:t>
            </w:r>
          </w:p>
        </w:tc>
        <w:tc>
          <w:tcPr>
            <w:tcW w:w="2645" w:type="dxa"/>
            <w:vMerge w:val="restart"/>
            <w:vAlign w:val="center"/>
          </w:tcPr>
          <w:p w:rsidR="00540125" w:rsidRPr="00BF6B21" w:rsidRDefault="00540125" w:rsidP="00E615FD">
            <w:pPr>
              <w:pStyle w:val="Tabletext"/>
              <w:jc w:val="left"/>
              <w:rPr>
                <w:rFonts w:asciiTheme="majorBidi" w:eastAsia="SimSun" w:hAnsiTheme="majorBidi" w:cstheme="majorBidi"/>
                <w:sz w:val="20"/>
                <w:szCs w:val="24"/>
                <w:lang w:val="fr-CH"/>
              </w:rPr>
            </w:pPr>
          </w:p>
        </w:tc>
      </w:tr>
      <w:tr w:rsidR="00540125" w:rsidRPr="00BF6B21" w:rsidTr="00E615FD">
        <w:trPr>
          <w:cantSplit/>
          <w:jc w:val="center"/>
        </w:trPr>
        <w:tc>
          <w:tcPr>
            <w:tcW w:w="566"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1773"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26</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958-27</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282</w:t>
            </w:r>
            <w:r w:rsidRPr="00BF6B21">
              <w:rPr>
                <w:rFonts w:asciiTheme="majorBidi" w:eastAsia="Gulim" w:hAnsiTheme="majorBidi" w:cstheme="majorBidi"/>
                <w:noProof/>
                <w:sz w:val="20"/>
                <w:szCs w:val="24"/>
                <w:lang w:val="fr-CH"/>
              </w:rPr>
              <w:t> </w:t>
            </w:r>
            <w:r w:rsidRPr="00BF6B21">
              <w:rPr>
                <w:rFonts w:asciiTheme="majorBidi" w:hAnsiTheme="majorBidi" w:cstheme="majorBidi"/>
                <w:noProof/>
                <w:sz w:val="20"/>
                <w:szCs w:val="24"/>
                <w:lang w:val="fr-CH"/>
              </w:rPr>
              <w:t>MHz</w:t>
            </w:r>
          </w:p>
        </w:tc>
        <w:tc>
          <w:tcPr>
            <w:tcW w:w="2182"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2645" w:type="dxa"/>
            <w:vMerge/>
            <w:vAlign w:val="center"/>
          </w:tcPr>
          <w:p w:rsidR="00540125" w:rsidRPr="00BF6B21" w:rsidRDefault="00540125" w:rsidP="00E615FD">
            <w:pPr>
              <w:pStyle w:val="Tabletext"/>
              <w:jc w:val="left"/>
              <w:rPr>
                <w:rFonts w:asciiTheme="majorBidi" w:eastAsia="SimSun" w:hAnsiTheme="majorBidi" w:cstheme="majorBidi"/>
                <w:sz w:val="20"/>
                <w:szCs w:val="24"/>
                <w:lang w:val="fr-CH"/>
              </w:rPr>
            </w:pPr>
          </w:p>
        </w:tc>
      </w:tr>
      <w:tr w:rsidR="00540125" w:rsidRPr="00BF6B21" w:rsidTr="00E615FD">
        <w:trPr>
          <w:cantSplit/>
          <w:jc w:val="center"/>
        </w:trPr>
        <w:tc>
          <w:tcPr>
            <w:tcW w:w="566"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1773"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Align w:val="center"/>
          </w:tcPr>
          <w:p w:rsidR="00540125" w:rsidRPr="00BF6B21" w:rsidRDefault="00540125" w:rsidP="00E615FD">
            <w:pPr>
              <w:pStyle w:val="Tabletext"/>
              <w:jc w:val="center"/>
              <w:rPr>
                <w:rFonts w:asciiTheme="majorBidi" w:eastAsia="Gulim" w:hAnsiTheme="majorBidi" w:cstheme="majorBidi"/>
                <w:sz w:val="20"/>
                <w:szCs w:val="24"/>
                <w:lang w:val="fr-CH"/>
              </w:rPr>
            </w:pPr>
            <w:r w:rsidRPr="00BF6B21">
              <w:rPr>
                <w:rFonts w:asciiTheme="majorBidi" w:hAnsiTheme="majorBidi" w:cstheme="majorBidi"/>
                <w:noProof/>
                <w:sz w:val="20"/>
                <w:szCs w:val="24"/>
                <w:lang w:val="fr-CH"/>
              </w:rPr>
              <w:t>40</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656-40</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704 MHz</w:t>
            </w:r>
          </w:p>
        </w:tc>
        <w:tc>
          <w:tcPr>
            <w:tcW w:w="2182"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2645" w:type="dxa"/>
            <w:vMerge/>
            <w:vAlign w:val="center"/>
          </w:tcPr>
          <w:p w:rsidR="00540125" w:rsidRPr="00BF6B21" w:rsidRDefault="00540125" w:rsidP="00E615FD">
            <w:pPr>
              <w:pStyle w:val="Tabletext"/>
              <w:jc w:val="left"/>
              <w:rPr>
                <w:rFonts w:asciiTheme="majorBidi" w:eastAsia="SimSun" w:hAnsiTheme="majorBidi" w:cstheme="majorBidi"/>
                <w:sz w:val="20"/>
                <w:szCs w:val="24"/>
                <w:lang w:val="fr-CH"/>
              </w:rPr>
            </w:pPr>
          </w:p>
        </w:tc>
      </w:tr>
      <w:tr w:rsidR="00540125" w:rsidRPr="00BF6B21" w:rsidTr="00E615FD">
        <w:trPr>
          <w:cantSplit/>
          <w:jc w:val="center"/>
        </w:trPr>
        <w:tc>
          <w:tcPr>
            <w:tcW w:w="566" w:type="dxa"/>
            <w:vMerge w:val="restart"/>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6</w:t>
            </w:r>
          </w:p>
        </w:tc>
        <w:tc>
          <w:tcPr>
            <w:tcW w:w="1773" w:type="dxa"/>
            <w:vMerge w:val="restart"/>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Transmission de données</w:t>
            </w:r>
          </w:p>
        </w:tc>
        <w:tc>
          <w:tcPr>
            <w:tcW w:w="2473" w:type="dxa"/>
            <w:vAlign w:val="center"/>
          </w:tcPr>
          <w:p w:rsidR="00540125" w:rsidRPr="00BF6B21" w:rsidRDefault="00540125" w:rsidP="00E615FD">
            <w:pPr>
              <w:pStyle w:val="Tabletext"/>
              <w:jc w:val="center"/>
              <w:rPr>
                <w:rFonts w:asciiTheme="majorBidi" w:eastAsia="GulimChe" w:hAnsiTheme="majorBidi" w:cstheme="majorBidi"/>
                <w:sz w:val="20"/>
                <w:szCs w:val="24"/>
                <w:lang w:val="fr-CH"/>
              </w:rPr>
            </w:pPr>
            <w:r w:rsidRPr="00BF6B21">
              <w:rPr>
                <w:rFonts w:asciiTheme="majorBidi" w:hAnsiTheme="majorBidi" w:cstheme="majorBidi"/>
                <w:noProof/>
                <w:sz w:val="20"/>
                <w:szCs w:val="24"/>
                <w:lang w:val="fr-CH"/>
              </w:rPr>
              <w:t>173,0250, …, 173,2750 MHz</w:t>
            </w:r>
            <w:r w:rsidRPr="00BF6B21">
              <w:rPr>
                <w:rFonts w:asciiTheme="majorBidi" w:hAnsiTheme="majorBidi" w:cstheme="majorBidi"/>
                <w:noProof/>
                <w:sz w:val="20"/>
                <w:szCs w:val="24"/>
                <w:lang w:val="fr-CH"/>
              </w:rPr>
              <w:br/>
              <w:t xml:space="preserve">(21 canaux, </w:t>
            </w:r>
            <w:r w:rsidRPr="00BF6B21">
              <w:rPr>
                <w:rFonts w:asciiTheme="majorBidi" w:hAnsiTheme="majorBidi" w:cstheme="majorBidi"/>
                <w:noProof/>
                <w:sz w:val="20"/>
                <w:szCs w:val="24"/>
                <w:lang w:val="fr-CH"/>
              </w:rPr>
              <w:br/>
              <w:t>espacement de 12,5 kHz)</w:t>
            </w:r>
          </w:p>
        </w:tc>
        <w:tc>
          <w:tcPr>
            <w:tcW w:w="2182"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5 mW (p.a.r.)</w:t>
            </w:r>
          </w:p>
        </w:tc>
        <w:tc>
          <w:tcPr>
            <w:tcW w:w="2645" w:type="dxa"/>
            <w:vMerge w:val="restart"/>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La largeur de bande occupée maximale (OBW) est de 8,5 kHz</w:t>
            </w:r>
          </w:p>
        </w:tc>
      </w:tr>
      <w:tr w:rsidR="00540125" w:rsidRPr="00BF6B21" w:rsidTr="00E615FD">
        <w:trPr>
          <w:cantSplit/>
          <w:jc w:val="center"/>
        </w:trPr>
        <w:tc>
          <w:tcPr>
            <w:tcW w:w="566"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1773"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173,6250, …, 173,7875 MHz</w:t>
            </w:r>
            <w:r w:rsidRPr="00BF6B21">
              <w:rPr>
                <w:rFonts w:asciiTheme="majorBidi" w:hAnsiTheme="majorBidi" w:cstheme="majorBidi"/>
                <w:noProof/>
                <w:sz w:val="20"/>
                <w:szCs w:val="24"/>
                <w:lang w:val="fr-CH"/>
              </w:rPr>
              <w:br/>
              <w:t xml:space="preserve">(14 canaux, </w:t>
            </w:r>
            <w:r w:rsidRPr="00BF6B21">
              <w:rPr>
                <w:rFonts w:asciiTheme="majorBidi" w:hAnsiTheme="majorBidi" w:cstheme="majorBidi"/>
                <w:noProof/>
                <w:sz w:val="20"/>
                <w:szCs w:val="24"/>
                <w:lang w:val="fr-CH"/>
              </w:rPr>
              <w:br/>
              <w:t>espacement de 12,5 kHz)</w:t>
            </w:r>
          </w:p>
        </w:tc>
        <w:tc>
          <w:tcPr>
            <w:tcW w:w="2182"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5"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r>
      <w:tr w:rsidR="00540125" w:rsidRPr="00BF6B21" w:rsidTr="00E615FD">
        <w:trPr>
          <w:cantSplit/>
          <w:jc w:val="center"/>
        </w:trPr>
        <w:tc>
          <w:tcPr>
            <w:tcW w:w="566"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1773"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219,000 (224,000), …,</w:t>
            </w:r>
            <w:r w:rsidRPr="00BF6B21">
              <w:rPr>
                <w:rFonts w:asciiTheme="majorBidi" w:hAnsiTheme="majorBidi" w:cstheme="majorBidi"/>
                <w:noProof/>
                <w:sz w:val="20"/>
                <w:szCs w:val="24"/>
                <w:lang w:val="fr-CH"/>
              </w:rPr>
              <w:br/>
              <w:t>219,125 (224,125)</w:t>
            </w:r>
            <w:r w:rsidRPr="00BF6B21">
              <w:rPr>
                <w:rFonts w:asciiTheme="majorBidi" w:hAnsiTheme="majorBidi" w:cstheme="majorBidi"/>
                <w:noProof/>
                <w:sz w:val="20"/>
                <w:szCs w:val="24"/>
                <w:lang w:val="fr-CH"/>
              </w:rPr>
              <w:br/>
              <w:t xml:space="preserve">(6 paires de canaux, </w:t>
            </w:r>
            <w:r w:rsidRPr="00BF6B21">
              <w:rPr>
                <w:rFonts w:asciiTheme="majorBidi" w:hAnsiTheme="majorBidi" w:cstheme="majorBidi"/>
                <w:noProof/>
                <w:sz w:val="20"/>
                <w:szCs w:val="24"/>
                <w:lang w:val="fr-CH"/>
              </w:rPr>
              <w:br/>
              <w:t>espacement de 25 kHz)</w:t>
            </w:r>
          </w:p>
        </w:tc>
        <w:tc>
          <w:tcPr>
            <w:tcW w:w="2182"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5" w:type="dxa"/>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Les fréquences 219,000 (224,000) MHz sont destinées à être utilisées pour la commande de canal.</w:t>
            </w:r>
            <w:r w:rsidRPr="00BF6B21">
              <w:rPr>
                <w:rFonts w:asciiTheme="majorBidi" w:hAnsiTheme="majorBidi" w:cstheme="majorBidi"/>
                <w:sz w:val="20"/>
                <w:szCs w:val="24"/>
                <w:lang w:val="fr-CH"/>
              </w:rPr>
              <w:br/>
            </w:r>
            <w:r w:rsidRPr="00BF6B21">
              <w:rPr>
                <w:rFonts w:asciiTheme="majorBidi" w:hAnsiTheme="majorBidi" w:cstheme="majorBidi"/>
                <w:noProof/>
                <w:sz w:val="20"/>
                <w:szCs w:val="24"/>
                <w:lang w:val="fr-CH"/>
              </w:rPr>
              <w:t>L</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OBW est de 16 kHz.</w:t>
            </w:r>
            <w:r w:rsidRPr="00BF6B21">
              <w:rPr>
                <w:rFonts w:asciiTheme="majorBidi" w:hAnsiTheme="majorBidi" w:cstheme="majorBidi"/>
                <w:sz w:val="20"/>
                <w:szCs w:val="24"/>
                <w:lang w:val="fr-CH"/>
              </w:rPr>
              <w:br/>
            </w:r>
            <w:r w:rsidRPr="00BF6B21">
              <w:rPr>
                <w:rFonts w:asciiTheme="majorBidi" w:hAnsiTheme="majorBidi" w:cstheme="majorBidi"/>
                <w:noProof/>
                <w:sz w:val="20"/>
                <w:szCs w:val="24"/>
                <w:lang w:val="fr-CH"/>
              </w:rPr>
              <w:t>Les fréquences indiquées entre parenthèses sont destinées à être utilisées pour les communications duplex</w:t>
            </w:r>
          </w:p>
        </w:tc>
      </w:tr>
      <w:tr w:rsidR="00540125" w:rsidRPr="00BF6B21" w:rsidTr="00E615FD">
        <w:trPr>
          <w:cantSplit/>
          <w:jc w:val="center"/>
        </w:trPr>
        <w:tc>
          <w:tcPr>
            <w:tcW w:w="566"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1773"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311,0125, …, 311,1250 MHz</w:t>
            </w:r>
            <w:r w:rsidRPr="00BF6B21">
              <w:rPr>
                <w:rFonts w:asciiTheme="majorBidi" w:hAnsiTheme="majorBidi" w:cstheme="majorBidi"/>
                <w:noProof/>
                <w:sz w:val="20"/>
                <w:szCs w:val="24"/>
                <w:lang w:val="fr-CH"/>
              </w:rPr>
              <w:br/>
              <w:t xml:space="preserve">(10 canaux, </w:t>
            </w:r>
            <w:r w:rsidRPr="00BF6B21">
              <w:rPr>
                <w:rFonts w:asciiTheme="majorBidi" w:hAnsiTheme="majorBidi" w:cstheme="majorBidi"/>
                <w:noProof/>
                <w:sz w:val="20"/>
                <w:szCs w:val="24"/>
                <w:lang w:val="fr-CH"/>
              </w:rPr>
              <w:br/>
              <w:t>espacement de 12,5 kHz)</w:t>
            </w:r>
          </w:p>
        </w:tc>
        <w:tc>
          <w:tcPr>
            <w:tcW w:w="2182"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5 mW (p.a.r.)</w:t>
            </w:r>
          </w:p>
        </w:tc>
        <w:tc>
          <w:tcPr>
            <w:tcW w:w="2645" w:type="dxa"/>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OBW est de 8,5 kHz</w:t>
            </w:r>
          </w:p>
        </w:tc>
      </w:tr>
      <w:tr w:rsidR="00540125" w:rsidRPr="00BF6B21" w:rsidTr="00E615FD">
        <w:trPr>
          <w:cantSplit/>
          <w:jc w:val="center"/>
        </w:trPr>
        <w:tc>
          <w:tcPr>
            <w:tcW w:w="566"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1773"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424,7000, …, 424,9500 MHz</w:t>
            </w:r>
            <w:r w:rsidRPr="00BF6B21">
              <w:rPr>
                <w:rFonts w:asciiTheme="majorBidi" w:hAnsiTheme="majorBidi" w:cstheme="majorBidi"/>
                <w:noProof/>
                <w:sz w:val="20"/>
                <w:szCs w:val="24"/>
                <w:lang w:val="fr-CH"/>
              </w:rPr>
              <w:br/>
              <w:t xml:space="preserve">(21 canaux, </w:t>
            </w:r>
            <w:r w:rsidRPr="00BF6B21">
              <w:rPr>
                <w:rFonts w:asciiTheme="majorBidi" w:hAnsiTheme="majorBidi" w:cstheme="majorBidi"/>
                <w:noProof/>
                <w:sz w:val="20"/>
                <w:szCs w:val="24"/>
                <w:lang w:val="fr-CH"/>
              </w:rPr>
              <w:br/>
              <w:t>espacement de 12,5 kHz)</w:t>
            </w:r>
          </w:p>
        </w:tc>
        <w:tc>
          <w:tcPr>
            <w:tcW w:w="2182"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5" w:type="dxa"/>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 canal 424,7 MHz est destiné à être utilisé pour la commande de canal.</w:t>
            </w:r>
            <w:r w:rsidRPr="00BF6B21">
              <w:rPr>
                <w:rFonts w:asciiTheme="majorBidi" w:hAnsiTheme="majorBidi" w:cstheme="majorBidi"/>
                <w:sz w:val="20"/>
                <w:szCs w:val="24"/>
                <w:lang w:val="fr-CH"/>
              </w:rPr>
              <w:br/>
            </w:r>
            <w:r w:rsidRPr="00BF6B21">
              <w:rPr>
                <w:rFonts w:asciiTheme="majorBidi" w:hAnsiTheme="majorBidi" w:cstheme="majorBidi"/>
                <w:noProof/>
                <w:sz w:val="20"/>
                <w:szCs w:val="24"/>
                <w:lang w:val="fr-CH"/>
              </w:rPr>
              <w:t>L</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OBW est de 8,5 kHz</w:t>
            </w:r>
          </w:p>
        </w:tc>
      </w:tr>
      <w:tr w:rsidR="00540125" w:rsidRPr="00BF6B21" w:rsidTr="00E615FD">
        <w:trPr>
          <w:cantSplit/>
          <w:jc w:val="center"/>
        </w:trPr>
        <w:tc>
          <w:tcPr>
            <w:tcW w:w="566"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1773"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433,795-434,045 MHz</w:t>
            </w:r>
          </w:p>
        </w:tc>
        <w:tc>
          <w:tcPr>
            <w:tcW w:w="2182"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 mW (p.a.r.)</w:t>
            </w:r>
          </w:p>
        </w:tc>
        <w:tc>
          <w:tcPr>
            <w:tcW w:w="2645" w:type="dxa"/>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Systèmes de surveillance de la pression des pneus (TPMS), systèmes de verrouillage des portières de voiture et immobilisateurs de voiture uniquement.</w:t>
            </w:r>
            <w:r w:rsidRPr="00BF6B21">
              <w:rPr>
                <w:rFonts w:asciiTheme="majorBidi" w:hAnsiTheme="majorBidi" w:cstheme="majorBidi"/>
                <w:sz w:val="20"/>
                <w:szCs w:val="24"/>
                <w:lang w:val="fr-CH"/>
              </w:rPr>
              <w:br/>
            </w:r>
            <w:r w:rsidRPr="00BF6B21">
              <w:rPr>
                <w:rFonts w:asciiTheme="majorBidi" w:hAnsiTheme="majorBidi" w:cstheme="majorBidi"/>
                <w:noProof/>
                <w:sz w:val="20"/>
                <w:szCs w:val="24"/>
                <w:lang w:val="fr-CH"/>
              </w:rPr>
              <w:t>L</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OBW est de 250 kHz</w:t>
            </w:r>
          </w:p>
        </w:tc>
      </w:tr>
    </w:tbl>
    <w:p w:rsidR="00540125" w:rsidRPr="00BF6B21" w:rsidRDefault="00540125" w:rsidP="00540125">
      <w:pPr>
        <w:pStyle w:val="Tablefin"/>
        <w:rPr>
          <w:lang w:val="fr-CH"/>
        </w:rPr>
      </w:pPr>
    </w:p>
    <w:p w:rsidR="00540125" w:rsidRPr="00BF6B21" w:rsidRDefault="00540125" w:rsidP="00163B13">
      <w:pPr>
        <w:pStyle w:val="TableNo"/>
        <w:rPr>
          <w:lang w:val="fr-CH"/>
        </w:rPr>
      </w:pPr>
      <w:r w:rsidRPr="00BF6B21">
        <w:rPr>
          <w:lang w:val="fr-CH"/>
        </w:rPr>
        <w:lastRenderedPageBreak/>
        <w:t>TABLEAU 20 (</w:t>
      </w:r>
      <w:r w:rsidRPr="00BF6B21">
        <w:rPr>
          <w:i/>
          <w:iCs/>
          <w:lang w:val="fr-CH"/>
        </w:rPr>
        <w:t>suite</w:t>
      </w:r>
      <w:r w:rsidRPr="00BF6B21">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1773"/>
        <w:gridCol w:w="2473"/>
        <w:gridCol w:w="2182"/>
        <w:gridCol w:w="2645"/>
      </w:tblGrid>
      <w:tr w:rsidR="00540125" w:rsidRPr="00BF6B21" w:rsidTr="00E615FD">
        <w:trPr>
          <w:cantSplit/>
          <w:jc w:val="center"/>
        </w:trPr>
        <w:tc>
          <w:tcPr>
            <w:tcW w:w="566" w:type="dxa"/>
            <w:tcBorders>
              <w:top w:val="single" w:sz="6" w:space="0" w:color="000000"/>
              <w:left w:val="single" w:sz="6" w:space="0" w:color="000000"/>
              <w:bottom w:val="single" w:sz="6" w:space="0" w:color="000000"/>
              <w:right w:val="single" w:sz="6" w:space="0" w:color="000000"/>
            </w:tcBorders>
            <w:vAlign w:val="center"/>
          </w:tcPr>
          <w:p w:rsidR="00540125" w:rsidRPr="00BF6B21" w:rsidRDefault="00540125" w:rsidP="00E615FD">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N°</w:t>
            </w:r>
          </w:p>
        </w:tc>
        <w:tc>
          <w:tcPr>
            <w:tcW w:w="1773" w:type="dxa"/>
            <w:tcBorders>
              <w:top w:val="single" w:sz="6" w:space="0" w:color="000000"/>
              <w:left w:val="single" w:sz="6" w:space="0" w:color="000000"/>
              <w:bottom w:val="single" w:sz="6" w:space="0" w:color="000000"/>
              <w:right w:val="single" w:sz="6" w:space="0" w:color="000000"/>
            </w:tcBorders>
            <w:vAlign w:val="center"/>
          </w:tcPr>
          <w:p w:rsidR="00540125" w:rsidRPr="00BF6B21" w:rsidRDefault="00540125" w:rsidP="00E615FD">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Application</w:t>
            </w:r>
          </w:p>
        </w:tc>
        <w:tc>
          <w:tcPr>
            <w:tcW w:w="2473" w:type="dxa"/>
            <w:tcBorders>
              <w:top w:val="single" w:sz="6" w:space="0" w:color="000000"/>
              <w:left w:val="single" w:sz="6" w:space="0" w:color="000000"/>
              <w:bottom w:val="single" w:sz="6" w:space="0" w:color="000000"/>
              <w:right w:val="single" w:sz="6" w:space="0" w:color="000000"/>
            </w:tcBorders>
            <w:vAlign w:val="center"/>
          </w:tcPr>
          <w:p w:rsidR="00540125" w:rsidRPr="00BF6B21" w:rsidRDefault="00540125" w:rsidP="00E615FD">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Bandes de fréquences/</w:t>
            </w:r>
            <w:r w:rsidRPr="00BF6B21">
              <w:rPr>
                <w:rFonts w:asciiTheme="majorBidi" w:hAnsiTheme="majorBidi" w:cstheme="majorBidi"/>
                <w:noProof/>
                <w:sz w:val="20"/>
                <w:szCs w:val="24"/>
                <w:lang w:val="fr-CH"/>
              </w:rPr>
              <w:br/>
              <w:t>fréquences</w:t>
            </w:r>
          </w:p>
        </w:tc>
        <w:tc>
          <w:tcPr>
            <w:tcW w:w="2182" w:type="dxa"/>
            <w:tcBorders>
              <w:top w:val="single" w:sz="6" w:space="0" w:color="000000"/>
              <w:left w:val="single" w:sz="6" w:space="0" w:color="000000"/>
              <w:bottom w:val="single" w:sz="6" w:space="0" w:color="000000"/>
              <w:right w:val="single" w:sz="6" w:space="0" w:color="000000"/>
            </w:tcBorders>
            <w:vAlign w:val="center"/>
          </w:tcPr>
          <w:p w:rsidR="00540125" w:rsidRPr="00BF6B21" w:rsidRDefault="00540125" w:rsidP="00E615FD">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Champ/puissance de</w:t>
            </w:r>
            <w:r w:rsidRPr="00BF6B21">
              <w:rPr>
                <w:rFonts w:asciiTheme="majorBidi" w:hAnsiTheme="majorBidi" w:cstheme="majorBidi"/>
                <w:noProof/>
                <w:sz w:val="20"/>
                <w:szCs w:val="24"/>
                <w:lang w:val="fr-CH"/>
              </w:rPr>
              <w:br/>
              <w:t>sortie RF maximum</w:t>
            </w:r>
          </w:p>
        </w:tc>
        <w:tc>
          <w:tcPr>
            <w:tcW w:w="2645" w:type="dxa"/>
            <w:tcBorders>
              <w:top w:val="single" w:sz="6" w:space="0" w:color="000000"/>
              <w:left w:val="single" w:sz="6" w:space="0" w:color="000000"/>
              <w:bottom w:val="single" w:sz="6" w:space="0" w:color="000000"/>
              <w:right w:val="single" w:sz="6" w:space="0" w:color="000000"/>
            </w:tcBorders>
            <w:vAlign w:val="center"/>
          </w:tcPr>
          <w:p w:rsidR="00540125" w:rsidRPr="00BF6B21" w:rsidRDefault="00540125" w:rsidP="00E615FD">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Remarques</w:t>
            </w:r>
          </w:p>
        </w:tc>
      </w:tr>
      <w:tr w:rsidR="00540125" w:rsidRPr="00BF6B21" w:rsidTr="00E615FD">
        <w:trPr>
          <w:cantSplit/>
          <w:jc w:val="center"/>
        </w:trPr>
        <w:tc>
          <w:tcPr>
            <w:tcW w:w="566" w:type="dxa"/>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1773" w:type="dxa"/>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447,6000, …, 447,8500 MHz</w:t>
            </w:r>
            <w:r w:rsidRPr="00BF6B21">
              <w:rPr>
                <w:rFonts w:asciiTheme="majorBidi" w:hAnsiTheme="majorBidi" w:cstheme="majorBidi"/>
                <w:noProof/>
                <w:sz w:val="20"/>
                <w:szCs w:val="24"/>
                <w:lang w:val="fr-CH"/>
              </w:rPr>
              <w:br/>
              <w:t xml:space="preserve">(21 canaux, </w:t>
            </w:r>
            <w:r w:rsidRPr="00BF6B21">
              <w:rPr>
                <w:rFonts w:asciiTheme="majorBidi" w:hAnsiTheme="majorBidi" w:cstheme="majorBidi"/>
                <w:noProof/>
                <w:sz w:val="20"/>
                <w:szCs w:val="24"/>
                <w:lang w:val="fr-CH"/>
              </w:rPr>
              <w:br/>
              <w:t>espacement de 12,5 kHz)</w:t>
            </w:r>
          </w:p>
        </w:tc>
        <w:tc>
          <w:tcPr>
            <w:tcW w:w="2182"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5 mW (p.a.r.)</w:t>
            </w:r>
          </w:p>
        </w:tc>
        <w:tc>
          <w:tcPr>
            <w:tcW w:w="2645" w:type="dxa"/>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OBW est de 8,5 kHz</w:t>
            </w:r>
          </w:p>
        </w:tc>
      </w:tr>
      <w:tr w:rsidR="00540125" w:rsidRPr="00BF6B21" w:rsidTr="00E615FD">
        <w:trPr>
          <w:cantSplit/>
          <w:jc w:val="center"/>
        </w:trPr>
        <w:tc>
          <w:tcPr>
            <w:tcW w:w="566" w:type="dxa"/>
            <w:vAlign w:val="center"/>
          </w:tcPr>
          <w:p w:rsidR="00540125" w:rsidRPr="00BF6B21" w:rsidRDefault="00540125" w:rsidP="00E615FD">
            <w:pPr>
              <w:jc w:val="center"/>
              <w:rPr>
                <w:rFonts w:asciiTheme="majorBidi" w:hAnsiTheme="majorBidi" w:cstheme="majorBidi"/>
                <w:sz w:val="20"/>
                <w:szCs w:val="24"/>
                <w:lang w:val="fr-CH"/>
              </w:rPr>
            </w:pPr>
          </w:p>
        </w:tc>
        <w:tc>
          <w:tcPr>
            <w:tcW w:w="1773" w:type="dxa"/>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447,8625, …, 447,9875 MHz</w:t>
            </w:r>
            <w:r w:rsidRPr="00BF6B21">
              <w:rPr>
                <w:rFonts w:asciiTheme="majorBidi" w:hAnsiTheme="majorBidi" w:cstheme="majorBidi"/>
                <w:noProof/>
                <w:sz w:val="20"/>
                <w:szCs w:val="24"/>
                <w:lang w:val="fr-CH"/>
              </w:rPr>
              <w:br/>
              <w:t xml:space="preserve">(11 canaux, </w:t>
            </w:r>
            <w:r w:rsidRPr="00BF6B21">
              <w:rPr>
                <w:rFonts w:asciiTheme="majorBidi" w:hAnsiTheme="majorBidi" w:cstheme="majorBidi"/>
                <w:noProof/>
                <w:sz w:val="20"/>
                <w:szCs w:val="24"/>
                <w:lang w:val="fr-CH"/>
              </w:rPr>
              <w:br/>
              <w:t>espacement de 12,5 kHz)</w:t>
            </w:r>
          </w:p>
        </w:tc>
        <w:tc>
          <w:tcPr>
            <w:tcW w:w="2182"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5" w:type="dxa"/>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OBW est de 8,5 kHz</w:t>
            </w:r>
          </w:p>
        </w:tc>
      </w:tr>
      <w:tr w:rsidR="00540125" w:rsidRPr="00BF6B21" w:rsidTr="00E615FD">
        <w:trPr>
          <w:cantSplit/>
          <w:jc w:val="center"/>
        </w:trPr>
        <w:tc>
          <w:tcPr>
            <w:tcW w:w="566" w:type="dxa"/>
            <w:vMerge w:val="restart"/>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7</w:t>
            </w:r>
          </w:p>
        </w:tc>
        <w:tc>
          <w:tcPr>
            <w:tcW w:w="1773" w:type="dxa"/>
            <w:vMerge w:val="restart"/>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Aide aux malvoyants</w:t>
            </w:r>
          </w:p>
        </w:tc>
        <w:tc>
          <w:tcPr>
            <w:tcW w:w="2473"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235,3000, 235,3125,</w:t>
            </w:r>
            <w:r w:rsidRPr="00BF6B21">
              <w:rPr>
                <w:rFonts w:asciiTheme="majorBidi" w:hAnsiTheme="majorBidi" w:cstheme="majorBidi"/>
                <w:noProof/>
                <w:sz w:val="20"/>
                <w:szCs w:val="24"/>
                <w:lang w:val="fr-CH"/>
              </w:rPr>
              <w:br/>
              <w:t>235,3250, 235,3375 MHz</w:t>
            </w:r>
          </w:p>
        </w:tc>
        <w:tc>
          <w:tcPr>
            <w:tcW w:w="2182"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5" w:type="dxa"/>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 xml:space="preserve">Equipements fixes </w:t>
            </w:r>
            <w:r w:rsidRPr="00BF6B21">
              <w:rPr>
                <w:rFonts w:asciiTheme="majorBidi" w:hAnsiTheme="majorBidi" w:cstheme="majorBidi"/>
                <w:noProof/>
                <w:sz w:val="20"/>
                <w:szCs w:val="24"/>
                <w:lang w:val="fr-CH"/>
              </w:rPr>
              <w:br/>
              <w:t>L</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OBW est de 8,5 kHz</w:t>
            </w:r>
          </w:p>
        </w:tc>
      </w:tr>
      <w:tr w:rsidR="00540125" w:rsidRPr="00BF6B21" w:rsidTr="00E615FD">
        <w:trPr>
          <w:cantSplit/>
          <w:jc w:val="center"/>
        </w:trPr>
        <w:tc>
          <w:tcPr>
            <w:tcW w:w="566"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1773"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358,5000, 358,5125,</w:t>
            </w:r>
            <w:r w:rsidRPr="00BF6B21">
              <w:rPr>
                <w:rFonts w:asciiTheme="majorBidi" w:hAnsiTheme="majorBidi" w:cstheme="majorBidi"/>
                <w:noProof/>
                <w:sz w:val="20"/>
                <w:szCs w:val="24"/>
                <w:lang w:val="fr-CH"/>
              </w:rPr>
              <w:br/>
              <w:t>358,5250, 358,5375 MHz</w:t>
            </w:r>
          </w:p>
        </w:tc>
        <w:tc>
          <w:tcPr>
            <w:tcW w:w="2182"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5" w:type="dxa"/>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 xml:space="preserve">Equipements mobiles </w:t>
            </w:r>
            <w:r w:rsidRPr="00BF6B21">
              <w:rPr>
                <w:rFonts w:asciiTheme="majorBidi" w:hAnsiTheme="majorBidi" w:cstheme="majorBidi"/>
                <w:noProof/>
                <w:sz w:val="20"/>
                <w:szCs w:val="24"/>
                <w:lang w:val="fr-CH"/>
              </w:rPr>
              <w:br/>
              <w:t>L</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OBW est de 8,5 kHz</w:t>
            </w:r>
          </w:p>
        </w:tc>
      </w:tr>
      <w:tr w:rsidR="00540125" w:rsidRPr="00BF6B21" w:rsidTr="00E615FD">
        <w:trPr>
          <w:cantSplit/>
          <w:jc w:val="center"/>
        </w:trPr>
        <w:tc>
          <w:tcPr>
            <w:tcW w:w="566"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8</w:t>
            </w:r>
          </w:p>
        </w:tc>
        <w:tc>
          <w:tcPr>
            <w:tcW w:w="1773" w:type="dxa"/>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Application de sécurité</w:t>
            </w:r>
          </w:p>
        </w:tc>
        <w:tc>
          <w:tcPr>
            <w:tcW w:w="2473"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447,2625, …, 447,5625 MHz</w:t>
            </w:r>
            <w:r w:rsidRPr="00BF6B21">
              <w:rPr>
                <w:rFonts w:asciiTheme="majorBidi" w:hAnsiTheme="majorBidi" w:cstheme="majorBidi"/>
                <w:noProof/>
                <w:sz w:val="20"/>
                <w:szCs w:val="24"/>
                <w:lang w:val="fr-CH"/>
              </w:rPr>
              <w:br/>
              <w:t xml:space="preserve">(25 canaux, </w:t>
            </w:r>
            <w:r w:rsidRPr="00BF6B21">
              <w:rPr>
                <w:rFonts w:asciiTheme="majorBidi" w:hAnsiTheme="majorBidi" w:cstheme="majorBidi"/>
                <w:noProof/>
                <w:sz w:val="20"/>
                <w:szCs w:val="24"/>
                <w:lang w:val="fr-CH"/>
              </w:rPr>
              <w:br/>
              <w:t>espacement de 12,5 kHz)</w:t>
            </w:r>
          </w:p>
        </w:tc>
        <w:tc>
          <w:tcPr>
            <w:tcW w:w="2182"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5" w:type="dxa"/>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OBW est de 8,5 kHz</w:t>
            </w:r>
          </w:p>
        </w:tc>
      </w:tr>
      <w:tr w:rsidR="00540125" w:rsidRPr="00BF6B21" w:rsidTr="00E615FD">
        <w:trPr>
          <w:cantSplit/>
          <w:jc w:val="center"/>
        </w:trPr>
        <w:tc>
          <w:tcPr>
            <w:tcW w:w="566"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9</w:t>
            </w:r>
          </w:p>
        </w:tc>
        <w:tc>
          <w:tcPr>
            <w:tcW w:w="1773" w:type="dxa"/>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Transmission de données ou radiomessagerie vocale</w:t>
            </w:r>
          </w:p>
        </w:tc>
        <w:tc>
          <w:tcPr>
            <w:tcW w:w="2473"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219,150, 219,175,</w:t>
            </w:r>
            <w:r w:rsidRPr="00BF6B21">
              <w:rPr>
                <w:rFonts w:asciiTheme="majorBidi" w:hAnsiTheme="majorBidi" w:cstheme="majorBidi"/>
                <w:noProof/>
                <w:sz w:val="20"/>
                <w:szCs w:val="24"/>
                <w:lang w:val="fr-CH"/>
              </w:rPr>
              <w:br/>
              <w:t>219,200, 219,225 MHz</w:t>
            </w:r>
            <w:r w:rsidRPr="00BF6B21">
              <w:rPr>
                <w:rFonts w:asciiTheme="majorBidi" w:hAnsiTheme="majorBidi" w:cstheme="majorBidi"/>
                <w:noProof/>
                <w:sz w:val="20"/>
                <w:szCs w:val="24"/>
                <w:lang w:val="fr-CH"/>
              </w:rPr>
              <w:br/>
              <w:t>(4 canaux, espacement de 25 kHz)</w:t>
            </w:r>
          </w:p>
        </w:tc>
        <w:tc>
          <w:tcPr>
            <w:tcW w:w="2182"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5" w:type="dxa"/>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OBW est de 16 kHz</w:t>
            </w:r>
          </w:p>
        </w:tc>
      </w:tr>
      <w:tr w:rsidR="00540125" w:rsidRPr="00BF6B21" w:rsidTr="00E615FD">
        <w:trPr>
          <w:cantSplit/>
          <w:jc w:val="center"/>
        </w:trPr>
        <w:tc>
          <w:tcPr>
            <w:tcW w:w="566" w:type="dxa"/>
            <w:vMerge w:val="restart"/>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10</w:t>
            </w:r>
          </w:p>
        </w:tc>
        <w:tc>
          <w:tcPr>
            <w:tcW w:w="1773" w:type="dxa"/>
            <w:vMerge w:val="restart"/>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Microphones hertziens ou transmission audio</w:t>
            </w:r>
          </w:p>
        </w:tc>
        <w:tc>
          <w:tcPr>
            <w:tcW w:w="2473"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72,610-73,910 MHz</w:t>
            </w:r>
          </w:p>
        </w:tc>
        <w:tc>
          <w:tcPr>
            <w:tcW w:w="2182" w:type="dxa"/>
            <w:vMerge w:val="restart"/>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5" w:type="dxa"/>
            <w:vMerge w:val="restart"/>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OBW est de 60 kHz</w:t>
            </w:r>
          </w:p>
        </w:tc>
      </w:tr>
      <w:tr w:rsidR="00540125" w:rsidRPr="00BF6B21" w:rsidTr="00E615FD">
        <w:trPr>
          <w:cantSplit/>
          <w:jc w:val="center"/>
        </w:trPr>
        <w:tc>
          <w:tcPr>
            <w:tcW w:w="566"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1773"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74,000-74,800 MHz</w:t>
            </w:r>
          </w:p>
        </w:tc>
        <w:tc>
          <w:tcPr>
            <w:tcW w:w="2182"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2645" w:type="dxa"/>
            <w:vMerge/>
          </w:tcPr>
          <w:p w:rsidR="00540125" w:rsidRPr="00BF6B21" w:rsidRDefault="00540125" w:rsidP="00E615FD">
            <w:pPr>
              <w:pStyle w:val="Tabletext"/>
              <w:jc w:val="left"/>
              <w:rPr>
                <w:rFonts w:asciiTheme="majorBidi" w:hAnsiTheme="majorBidi" w:cstheme="majorBidi"/>
                <w:sz w:val="20"/>
                <w:szCs w:val="24"/>
                <w:lang w:val="fr-CH"/>
              </w:rPr>
            </w:pPr>
          </w:p>
        </w:tc>
      </w:tr>
      <w:tr w:rsidR="00540125" w:rsidRPr="00BF6B21" w:rsidTr="00E615FD">
        <w:trPr>
          <w:cantSplit/>
          <w:jc w:val="center"/>
        </w:trPr>
        <w:tc>
          <w:tcPr>
            <w:tcW w:w="566"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1773"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75,620-75,790 MHz</w:t>
            </w:r>
          </w:p>
        </w:tc>
        <w:tc>
          <w:tcPr>
            <w:tcW w:w="2182"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2645" w:type="dxa"/>
            <w:vMerge/>
          </w:tcPr>
          <w:p w:rsidR="00540125" w:rsidRPr="00BF6B21" w:rsidRDefault="00540125" w:rsidP="00E615FD">
            <w:pPr>
              <w:pStyle w:val="Tabletext"/>
              <w:jc w:val="left"/>
              <w:rPr>
                <w:rFonts w:asciiTheme="majorBidi" w:hAnsiTheme="majorBidi" w:cstheme="majorBidi"/>
                <w:sz w:val="20"/>
                <w:szCs w:val="24"/>
                <w:lang w:val="fr-CH"/>
              </w:rPr>
            </w:pPr>
          </w:p>
        </w:tc>
      </w:tr>
      <w:tr w:rsidR="00540125" w:rsidRPr="00BF6B21" w:rsidTr="00E615FD">
        <w:trPr>
          <w:cantSplit/>
          <w:jc w:val="center"/>
        </w:trPr>
        <w:tc>
          <w:tcPr>
            <w:tcW w:w="566"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1773"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173,020-173,280 MHz</w:t>
            </w:r>
          </w:p>
        </w:tc>
        <w:tc>
          <w:tcPr>
            <w:tcW w:w="2182" w:type="dxa"/>
            <w:vMerge w:val="restart"/>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5" w:type="dxa"/>
            <w:vMerge w:val="restart"/>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OBW est de 200 kHz</w:t>
            </w:r>
          </w:p>
        </w:tc>
      </w:tr>
      <w:tr w:rsidR="00540125" w:rsidRPr="00BF6B21" w:rsidTr="00E615FD">
        <w:trPr>
          <w:cantSplit/>
          <w:jc w:val="center"/>
        </w:trPr>
        <w:tc>
          <w:tcPr>
            <w:tcW w:w="566"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1773"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217,250-220,110 MHz</w:t>
            </w:r>
          </w:p>
        </w:tc>
        <w:tc>
          <w:tcPr>
            <w:tcW w:w="2182"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2645" w:type="dxa"/>
            <w:vMerge/>
          </w:tcPr>
          <w:p w:rsidR="00540125" w:rsidRPr="00BF6B21" w:rsidRDefault="00540125" w:rsidP="00E615FD">
            <w:pPr>
              <w:pStyle w:val="Tabletext"/>
              <w:jc w:val="left"/>
              <w:rPr>
                <w:rFonts w:asciiTheme="majorBidi" w:hAnsiTheme="majorBidi" w:cstheme="majorBidi"/>
                <w:sz w:val="20"/>
                <w:szCs w:val="24"/>
                <w:lang w:val="fr-CH"/>
              </w:rPr>
            </w:pPr>
          </w:p>
        </w:tc>
      </w:tr>
      <w:tr w:rsidR="00540125" w:rsidRPr="00BF6B21" w:rsidTr="00E615FD">
        <w:trPr>
          <w:cantSplit/>
          <w:jc w:val="center"/>
        </w:trPr>
        <w:tc>
          <w:tcPr>
            <w:tcW w:w="566"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1773"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223,000-225,000 MHz</w:t>
            </w:r>
          </w:p>
        </w:tc>
        <w:tc>
          <w:tcPr>
            <w:tcW w:w="2182"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2645" w:type="dxa"/>
            <w:vMerge/>
          </w:tcPr>
          <w:p w:rsidR="00540125" w:rsidRPr="00BF6B21" w:rsidRDefault="00540125" w:rsidP="00E615FD">
            <w:pPr>
              <w:pStyle w:val="Tabletext"/>
              <w:jc w:val="left"/>
              <w:rPr>
                <w:rFonts w:asciiTheme="majorBidi" w:hAnsiTheme="majorBidi" w:cstheme="majorBidi"/>
                <w:sz w:val="20"/>
                <w:szCs w:val="24"/>
                <w:lang w:val="fr-CH"/>
              </w:rPr>
            </w:pPr>
          </w:p>
        </w:tc>
      </w:tr>
      <w:tr w:rsidR="00540125" w:rsidRPr="00BF6B21" w:rsidTr="00E615FD">
        <w:trPr>
          <w:cantSplit/>
          <w:jc w:val="center"/>
        </w:trPr>
        <w:tc>
          <w:tcPr>
            <w:tcW w:w="566"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1773"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740,000-752,000 MHz</w:t>
            </w:r>
          </w:p>
        </w:tc>
        <w:tc>
          <w:tcPr>
            <w:tcW w:w="2182"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2645" w:type="dxa"/>
            <w:vMerge/>
          </w:tcPr>
          <w:p w:rsidR="00540125" w:rsidRPr="00BF6B21" w:rsidRDefault="00540125" w:rsidP="00E615FD">
            <w:pPr>
              <w:pStyle w:val="Tabletext"/>
              <w:jc w:val="left"/>
              <w:rPr>
                <w:rFonts w:asciiTheme="majorBidi" w:hAnsiTheme="majorBidi" w:cstheme="majorBidi"/>
                <w:sz w:val="20"/>
                <w:szCs w:val="24"/>
                <w:lang w:val="fr-CH"/>
              </w:rPr>
            </w:pPr>
          </w:p>
        </w:tc>
      </w:tr>
      <w:tr w:rsidR="00540125" w:rsidRPr="00BF6B21" w:rsidTr="00E615FD">
        <w:trPr>
          <w:cantSplit/>
          <w:jc w:val="center"/>
        </w:trPr>
        <w:tc>
          <w:tcPr>
            <w:tcW w:w="566"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1773"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925,000-932,000 MHz</w:t>
            </w:r>
          </w:p>
        </w:tc>
        <w:tc>
          <w:tcPr>
            <w:tcW w:w="2182"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2645" w:type="dxa"/>
            <w:vMerge/>
          </w:tcPr>
          <w:p w:rsidR="00540125" w:rsidRPr="00BF6B21" w:rsidRDefault="00540125" w:rsidP="00E615FD">
            <w:pPr>
              <w:pStyle w:val="Tabletext"/>
              <w:jc w:val="left"/>
              <w:rPr>
                <w:rFonts w:asciiTheme="majorBidi" w:hAnsiTheme="majorBidi" w:cstheme="majorBidi"/>
                <w:sz w:val="20"/>
                <w:szCs w:val="24"/>
                <w:lang w:val="fr-CH"/>
              </w:rPr>
            </w:pPr>
          </w:p>
        </w:tc>
      </w:tr>
      <w:tr w:rsidR="00540125" w:rsidRPr="00BF6B21" w:rsidTr="00E615FD">
        <w:trPr>
          <w:cantSplit/>
          <w:jc w:val="center"/>
        </w:trPr>
        <w:tc>
          <w:tcPr>
            <w:tcW w:w="566" w:type="dxa"/>
            <w:vMerge w:val="restart"/>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11</w:t>
            </w:r>
          </w:p>
        </w:tc>
        <w:tc>
          <w:tcPr>
            <w:tcW w:w="1773" w:type="dxa"/>
            <w:vMerge w:val="restart"/>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Systèmes d</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accès hertziens, y compris réseaux locaux radioélectriques</w:t>
            </w:r>
          </w:p>
        </w:tc>
        <w:tc>
          <w:tcPr>
            <w:tcW w:w="2473"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5 150-5 250 MHz</w:t>
            </w:r>
          </w:p>
        </w:tc>
        <w:tc>
          <w:tcPr>
            <w:tcW w:w="2182"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2,5 mW/MHz</w:t>
            </w:r>
          </w:p>
        </w:tc>
        <w:tc>
          <w:tcPr>
            <w:tcW w:w="2645" w:type="dxa"/>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 gain nominal de l</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antenne est de 6 dBi</w:t>
            </w:r>
          </w:p>
        </w:tc>
      </w:tr>
      <w:tr w:rsidR="00540125" w:rsidRPr="00BF6B21" w:rsidTr="00E615FD">
        <w:trPr>
          <w:cantSplit/>
          <w:jc w:val="center"/>
        </w:trPr>
        <w:tc>
          <w:tcPr>
            <w:tcW w:w="566"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1773"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Merge w:val="restart"/>
            <w:vAlign w:val="center"/>
          </w:tcPr>
          <w:p w:rsidR="00540125" w:rsidRPr="00BF6B21" w:rsidRDefault="00540125" w:rsidP="00E615FD">
            <w:pPr>
              <w:pStyle w:val="Tabletext"/>
              <w:jc w:val="center"/>
              <w:rPr>
                <w:rFonts w:asciiTheme="majorBidi" w:eastAsia="Gulim" w:hAnsiTheme="majorBidi" w:cstheme="majorBidi"/>
                <w:sz w:val="20"/>
                <w:szCs w:val="24"/>
                <w:lang w:val="fr-CH"/>
              </w:rPr>
            </w:pPr>
            <w:r w:rsidRPr="00BF6B21">
              <w:rPr>
                <w:rFonts w:asciiTheme="majorBidi" w:hAnsiTheme="majorBidi" w:cstheme="majorBidi"/>
                <w:noProof/>
                <w:sz w:val="20"/>
                <w:szCs w:val="24"/>
                <w:lang w:val="fr-CH"/>
              </w:rPr>
              <w:t>5 250-5 350 MHz,</w:t>
            </w:r>
            <w:r w:rsidRPr="00BF6B21">
              <w:rPr>
                <w:rFonts w:asciiTheme="majorBidi" w:hAnsiTheme="majorBidi" w:cstheme="majorBidi"/>
                <w:noProof/>
                <w:sz w:val="20"/>
                <w:szCs w:val="24"/>
                <w:lang w:val="fr-CH"/>
              </w:rPr>
              <w:br/>
              <w:t>5 470-5 650 MHz</w:t>
            </w:r>
          </w:p>
        </w:tc>
        <w:tc>
          <w:tcPr>
            <w:tcW w:w="2182"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mW/MHz</w:t>
            </w:r>
          </w:p>
        </w:tc>
        <w:tc>
          <w:tcPr>
            <w:tcW w:w="2645" w:type="dxa"/>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0,5 MHz ≤ OBW ≤ 20 MHz</w:t>
            </w:r>
            <w:r w:rsidRPr="00BF6B21">
              <w:rPr>
                <w:rFonts w:asciiTheme="majorBidi" w:hAnsiTheme="majorBidi" w:cstheme="majorBidi"/>
                <w:noProof/>
                <w:sz w:val="20"/>
                <w:szCs w:val="24"/>
                <w:lang w:val="fr-CH"/>
              </w:rPr>
              <w:br/>
              <w:t>Le gain nominal de l</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antenne est de 7 dBi</w:t>
            </w:r>
          </w:p>
        </w:tc>
      </w:tr>
      <w:tr w:rsidR="00540125" w:rsidRPr="00BF6B21" w:rsidTr="00E615FD">
        <w:trPr>
          <w:cantSplit/>
          <w:jc w:val="center"/>
        </w:trPr>
        <w:tc>
          <w:tcPr>
            <w:tcW w:w="566"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1773"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Merge/>
            <w:vAlign w:val="center"/>
          </w:tcPr>
          <w:p w:rsidR="00540125" w:rsidRPr="00BF6B21" w:rsidRDefault="00540125" w:rsidP="00E615FD">
            <w:pPr>
              <w:pStyle w:val="Tabletext"/>
              <w:jc w:val="center"/>
              <w:rPr>
                <w:rFonts w:asciiTheme="majorBidi" w:eastAsia="Gulim" w:hAnsiTheme="majorBidi" w:cstheme="majorBidi"/>
                <w:sz w:val="20"/>
                <w:szCs w:val="24"/>
                <w:lang w:val="fr-CH"/>
              </w:rPr>
            </w:pPr>
          </w:p>
        </w:tc>
        <w:tc>
          <w:tcPr>
            <w:tcW w:w="2182"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5 mW/MHz</w:t>
            </w:r>
          </w:p>
        </w:tc>
        <w:tc>
          <w:tcPr>
            <w:tcW w:w="2645" w:type="dxa"/>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20 MHz ≤ OBW ≤ 40 MHz</w:t>
            </w:r>
            <w:r w:rsidRPr="00BF6B21">
              <w:rPr>
                <w:rFonts w:asciiTheme="majorBidi" w:hAnsiTheme="majorBidi" w:cstheme="majorBidi"/>
                <w:noProof/>
                <w:sz w:val="20"/>
                <w:szCs w:val="24"/>
                <w:lang w:val="fr-CH"/>
              </w:rPr>
              <w:br/>
              <w:t>Le gain nominal de l</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antenne est de 7 dBi</w:t>
            </w:r>
          </w:p>
        </w:tc>
      </w:tr>
      <w:tr w:rsidR="00540125" w:rsidRPr="00BF6B21" w:rsidTr="00E615FD">
        <w:trPr>
          <w:cantSplit/>
          <w:jc w:val="center"/>
        </w:trPr>
        <w:tc>
          <w:tcPr>
            <w:tcW w:w="566"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1773"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17 705-17 715</w:t>
            </w:r>
            <w:r w:rsidRPr="00BF6B21">
              <w:rPr>
                <w:rFonts w:asciiTheme="majorBidi" w:eastAsia="Gulim" w:hAnsiTheme="majorBidi" w:cstheme="majorBidi"/>
                <w:noProof/>
                <w:sz w:val="20"/>
                <w:szCs w:val="24"/>
                <w:lang w:val="fr-CH"/>
              </w:rPr>
              <w:t> </w:t>
            </w:r>
            <w:r w:rsidRPr="00BF6B21">
              <w:rPr>
                <w:rFonts w:asciiTheme="majorBidi" w:hAnsiTheme="majorBidi" w:cstheme="majorBidi"/>
                <w:noProof/>
                <w:sz w:val="20"/>
                <w:szCs w:val="24"/>
                <w:lang w:val="fr-CH"/>
              </w:rPr>
              <w:t>MHz</w:t>
            </w:r>
          </w:p>
        </w:tc>
        <w:tc>
          <w:tcPr>
            <w:tcW w:w="2182" w:type="dxa"/>
            <w:vMerge w:val="restart"/>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5" w:type="dxa"/>
            <w:vMerge w:val="restart"/>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OBW est de 10 MHz</w:t>
            </w:r>
            <w:r w:rsidRPr="00BF6B21">
              <w:rPr>
                <w:rFonts w:asciiTheme="majorBidi" w:hAnsiTheme="majorBidi" w:cstheme="majorBidi"/>
                <w:noProof/>
                <w:sz w:val="20"/>
                <w:szCs w:val="24"/>
                <w:lang w:val="fr-CH"/>
              </w:rPr>
              <w:br/>
              <w:t>Le gain nominal de l</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antenne est de 2,15 dBi</w:t>
            </w:r>
          </w:p>
        </w:tc>
      </w:tr>
      <w:tr w:rsidR="00540125" w:rsidRPr="00BF6B21" w:rsidTr="00E615FD">
        <w:trPr>
          <w:cantSplit/>
          <w:jc w:val="center"/>
        </w:trPr>
        <w:tc>
          <w:tcPr>
            <w:tcW w:w="566"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1773"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17 725-17 735</w:t>
            </w:r>
            <w:r w:rsidRPr="00BF6B21">
              <w:rPr>
                <w:rFonts w:asciiTheme="majorBidi" w:eastAsia="Gulim" w:hAnsiTheme="majorBidi" w:cstheme="majorBidi"/>
                <w:noProof/>
                <w:sz w:val="20"/>
                <w:szCs w:val="24"/>
                <w:lang w:val="fr-CH"/>
              </w:rPr>
              <w:t> </w:t>
            </w:r>
            <w:r w:rsidRPr="00BF6B21">
              <w:rPr>
                <w:rFonts w:asciiTheme="majorBidi" w:hAnsiTheme="majorBidi" w:cstheme="majorBidi"/>
                <w:noProof/>
                <w:sz w:val="20"/>
                <w:szCs w:val="24"/>
                <w:lang w:val="fr-CH"/>
              </w:rPr>
              <w:t>MHz</w:t>
            </w:r>
          </w:p>
        </w:tc>
        <w:tc>
          <w:tcPr>
            <w:tcW w:w="2182"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2645" w:type="dxa"/>
            <w:vMerge/>
          </w:tcPr>
          <w:p w:rsidR="00540125" w:rsidRPr="00BF6B21" w:rsidRDefault="00540125" w:rsidP="00E615FD">
            <w:pPr>
              <w:pStyle w:val="Tabletext"/>
              <w:jc w:val="left"/>
              <w:rPr>
                <w:rFonts w:asciiTheme="majorBidi" w:hAnsiTheme="majorBidi" w:cstheme="majorBidi"/>
                <w:sz w:val="20"/>
                <w:szCs w:val="24"/>
                <w:lang w:val="fr-CH"/>
              </w:rPr>
            </w:pPr>
          </w:p>
        </w:tc>
      </w:tr>
      <w:tr w:rsidR="00540125" w:rsidRPr="00BF6B21" w:rsidTr="00E615FD">
        <w:trPr>
          <w:cantSplit/>
          <w:jc w:val="center"/>
        </w:trPr>
        <w:tc>
          <w:tcPr>
            <w:tcW w:w="566"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1773"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19 265-19 275</w:t>
            </w:r>
            <w:r w:rsidRPr="00BF6B21">
              <w:rPr>
                <w:rFonts w:asciiTheme="majorBidi" w:eastAsia="Gulim" w:hAnsiTheme="majorBidi" w:cstheme="majorBidi"/>
                <w:noProof/>
                <w:sz w:val="20"/>
                <w:szCs w:val="24"/>
                <w:lang w:val="fr-CH"/>
              </w:rPr>
              <w:t> </w:t>
            </w:r>
            <w:r w:rsidRPr="00BF6B21">
              <w:rPr>
                <w:rFonts w:asciiTheme="majorBidi" w:hAnsiTheme="majorBidi" w:cstheme="majorBidi"/>
                <w:noProof/>
                <w:sz w:val="20"/>
                <w:szCs w:val="24"/>
                <w:lang w:val="fr-CH"/>
              </w:rPr>
              <w:t>MHz</w:t>
            </w:r>
          </w:p>
        </w:tc>
        <w:tc>
          <w:tcPr>
            <w:tcW w:w="2182"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2645" w:type="dxa"/>
            <w:vMerge/>
          </w:tcPr>
          <w:p w:rsidR="00540125" w:rsidRPr="00BF6B21" w:rsidRDefault="00540125" w:rsidP="00E615FD">
            <w:pPr>
              <w:pStyle w:val="Tabletext"/>
              <w:jc w:val="left"/>
              <w:rPr>
                <w:rFonts w:asciiTheme="majorBidi" w:hAnsiTheme="majorBidi" w:cstheme="majorBidi"/>
                <w:sz w:val="20"/>
                <w:szCs w:val="24"/>
                <w:lang w:val="fr-CH"/>
              </w:rPr>
            </w:pPr>
          </w:p>
        </w:tc>
      </w:tr>
      <w:tr w:rsidR="00540125" w:rsidRPr="00BF6B21" w:rsidTr="00E615FD">
        <w:trPr>
          <w:cantSplit/>
          <w:jc w:val="center"/>
        </w:trPr>
        <w:tc>
          <w:tcPr>
            <w:tcW w:w="566"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1773"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Align w:val="center"/>
          </w:tcPr>
          <w:p w:rsidR="00540125" w:rsidRPr="00BF6B21" w:rsidRDefault="00540125" w:rsidP="00E615FD">
            <w:pPr>
              <w:pStyle w:val="Tabletext"/>
              <w:jc w:val="center"/>
              <w:rPr>
                <w:rFonts w:asciiTheme="majorBidi" w:eastAsia="Gulim" w:hAnsiTheme="majorBidi" w:cstheme="majorBidi"/>
                <w:sz w:val="20"/>
                <w:szCs w:val="24"/>
                <w:lang w:val="fr-CH"/>
              </w:rPr>
            </w:pPr>
            <w:r w:rsidRPr="00BF6B21">
              <w:rPr>
                <w:rFonts w:asciiTheme="majorBidi" w:hAnsiTheme="majorBidi" w:cstheme="majorBidi"/>
                <w:noProof/>
                <w:sz w:val="20"/>
                <w:szCs w:val="24"/>
                <w:lang w:val="fr-CH"/>
              </w:rPr>
              <w:t>19 285-19 295</w:t>
            </w:r>
            <w:r w:rsidRPr="00BF6B21">
              <w:rPr>
                <w:rFonts w:asciiTheme="majorBidi" w:eastAsia="Gulim" w:hAnsiTheme="majorBidi" w:cstheme="majorBidi"/>
                <w:noProof/>
                <w:sz w:val="20"/>
                <w:szCs w:val="24"/>
                <w:lang w:val="fr-CH"/>
              </w:rPr>
              <w:t> </w:t>
            </w:r>
            <w:r w:rsidRPr="00BF6B21">
              <w:rPr>
                <w:rFonts w:asciiTheme="majorBidi" w:hAnsiTheme="majorBidi" w:cstheme="majorBidi"/>
                <w:noProof/>
                <w:sz w:val="20"/>
                <w:szCs w:val="24"/>
                <w:lang w:val="fr-CH"/>
              </w:rPr>
              <w:t>MHz</w:t>
            </w:r>
          </w:p>
        </w:tc>
        <w:tc>
          <w:tcPr>
            <w:tcW w:w="2182"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2645" w:type="dxa"/>
            <w:vMerge/>
          </w:tcPr>
          <w:p w:rsidR="00540125" w:rsidRPr="00BF6B21" w:rsidRDefault="00540125" w:rsidP="00E615FD">
            <w:pPr>
              <w:pStyle w:val="Tabletext"/>
              <w:jc w:val="left"/>
              <w:rPr>
                <w:rFonts w:asciiTheme="majorBidi" w:hAnsiTheme="majorBidi" w:cstheme="majorBidi"/>
                <w:sz w:val="20"/>
                <w:szCs w:val="24"/>
                <w:lang w:val="fr-CH"/>
              </w:rPr>
            </w:pPr>
          </w:p>
        </w:tc>
      </w:tr>
    </w:tbl>
    <w:p w:rsidR="00540125" w:rsidRPr="00BF6B21" w:rsidRDefault="00540125" w:rsidP="00540125">
      <w:pPr>
        <w:pStyle w:val="Tablefin"/>
        <w:rPr>
          <w:lang w:val="fr-CH"/>
        </w:rPr>
      </w:pPr>
    </w:p>
    <w:p w:rsidR="00540125" w:rsidRPr="00BF6B21" w:rsidRDefault="00540125" w:rsidP="00163B13">
      <w:pPr>
        <w:pStyle w:val="TableNo"/>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20 (</w:t>
      </w:r>
      <w:r w:rsidRPr="00BF6B21">
        <w:rPr>
          <w:rFonts w:asciiTheme="majorBidi" w:hAnsiTheme="majorBidi" w:cstheme="majorBidi"/>
          <w:i/>
          <w:iCs/>
          <w:noProof/>
          <w:szCs w:val="24"/>
          <w:lang w:val="fr-CH"/>
        </w:rPr>
        <w:t>suite</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1773"/>
        <w:gridCol w:w="2473"/>
        <w:gridCol w:w="2182"/>
        <w:gridCol w:w="2645"/>
      </w:tblGrid>
      <w:tr w:rsidR="00540125" w:rsidRPr="00BF6B21" w:rsidTr="00E615FD">
        <w:trPr>
          <w:cantSplit/>
          <w:tblHeader/>
          <w:jc w:val="center"/>
        </w:trPr>
        <w:tc>
          <w:tcPr>
            <w:tcW w:w="566" w:type="dxa"/>
            <w:tcBorders>
              <w:top w:val="single" w:sz="6" w:space="0" w:color="000000"/>
              <w:left w:val="single" w:sz="6" w:space="0" w:color="000000"/>
              <w:bottom w:val="single" w:sz="6" w:space="0" w:color="000000"/>
              <w:right w:val="single" w:sz="6" w:space="0" w:color="000000"/>
            </w:tcBorders>
            <w:vAlign w:val="center"/>
          </w:tcPr>
          <w:p w:rsidR="00540125" w:rsidRPr="00BF6B21" w:rsidRDefault="00540125" w:rsidP="00E615FD">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N°</w:t>
            </w:r>
          </w:p>
        </w:tc>
        <w:tc>
          <w:tcPr>
            <w:tcW w:w="1773" w:type="dxa"/>
            <w:tcBorders>
              <w:top w:val="single" w:sz="6" w:space="0" w:color="000000"/>
              <w:left w:val="single" w:sz="6" w:space="0" w:color="000000"/>
              <w:bottom w:val="single" w:sz="6" w:space="0" w:color="000000"/>
              <w:right w:val="single" w:sz="6" w:space="0" w:color="000000"/>
            </w:tcBorders>
            <w:vAlign w:val="center"/>
          </w:tcPr>
          <w:p w:rsidR="00540125" w:rsidRPr="00BF6B21" w:rsidRDefault="00540125" w:rsidP="00E615FD">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Application</w:t>
            </w:r>
          </w:p>
        </w:tc>
        <w:tc>
          <w:tcPr>
            <w:tcW w:w="2473" w:type="dxa"/>
            <w:tcBorders>
              <w:top w:val="single" w:sz="6" w:space="0" w:color="000000"/>
              <w:left w:val="single" w:sz="6" w:space="0" w:color="000000"/>
              <w:bottom w:val="single" w:sz="6" w:space="0" w:color="000000"/>
              <w:right w:val="single" w:sz="6" w:space="0" w:color="000000"/>
            </w:tcBorders>
            <w:vAlign w:val="center"/>
          </w:tcPr>
          <w:p w:rsidR="00540125" w:rsidRPr="00BF6B21" w:rsidRDefault="00540125" w:rsidP="00E615FD">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Bandes de fréquences/</w:t>
            </w:r>
            <w:r w:rsidRPr="00BF6B21">
              <w:rPr>
                <w:rFonts w:asciiTheme="majorBidi" w:hAnsiTheme="majorBidi" w:cstheme="majorBidi"/>
                <w:noProof/>
                <w:sz w:val="20"/>
                <w:szCs w:val="24"/>
                <w:lang w:val="fr-CH"/>
              </w:rPr>
              <w:br/>
              <w:t>fréquences</w:t>
            </w:r>
          </w:p>
        </w:tc>
        <w:tc>
          <w:tcPr>
            <w:tcW w:w="2182" w:type="dxa"/>
            <w:tcBorders>
              <w:top w:val="single" w:sz="6" w:space="0" w:color="000000"/>
              <w:left w:val="single" w:sz="6" w:space="0" w:color="000000"/>
              <w:bottom w:val="single" w:sz="6" w:space="0" w:color="000000"/>
              <w:right w:val="single" w:sz="6" w:space="0" w:color="000000"/>
            </w:tcBorders>
            <w:vAlign w:val="center"/>
          </w:tcPr>
          <w:p w:rsidR="00540125" w:rsidRPr="00BF6B21" w:rsidRDefault="00540125" w:rsidP="00E615FD">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Champ/puissance de sortie RF maximum</w:t>
            </w:r>
          </w:p>
        </w:tc>
        <w:tc>
          <w:tcPr>
            <w:tcW w:w="2645" w:type="dxa"/>
            <w:tcBorders>
              <w:top w:val="single" w:sz="6" w:space="0" w:color="000000"/>
              <w:left w:val="single" w:sz="6" w:space="0" w:color="000000"/>
              <w:bottom w:val="single" w:sz="6" w:space="0" w:color="000000"/>
              <w:right w:val="single" w:sz="6" w:space="0" w:color="000000"/>
            </w:tcBorders>
            <w:vAlign w:val="center"/>
          </w:tcPr>
          <w:p w:rsidR="00540125" w:rsidRPr="00BF6B21" w:rsidRDefault="00540125" w:rsidP="00E615FD">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Remarques</w:t>
            </w:r>
          </w:p>
        </w:tc>
      </w:tr>
      <w:tr w:rsidR="00540125" w:rsidRPr="00BF6B21" w:rsidTr="00E615FD">
        <w:trPr>
          <w:cantSplit/>
          <w:jc w:val="center"/>
        </w:trPr>
        <w:tc>
          <w:tcPr>
            <w:tcW w:w="566" w:type="dxa"/>
            <w:vMerge w:val="restart"/>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12</w:t>
            </w:r>
          </w:p>
        </w:tc>
        <w:tc>
          <w:tcPr>
            <w:tcW w:w="1773" w:type="dxa"/>
            <w:vMerge w:val="restart"/>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Communication de données</w:t>
            </w:r>
          </w:p>
        </w:tc>
        <w:tc>
          <w:tcPr>
            <w:tcW w:w="2473"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2 400-2 483</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5 MHz,</w:t>
            </w:r>
            <w:r w:rsidRPr="00BF6B21">
              <w:rPr>
                <w:rFonts w:asciiTheme="majorBidi" w:hAnsiTheme="majorBidi" w:cstheme="majorBidi"/>
                <w:noProof/>
                <w:sz w:val="20"/>
                <w:szCs w:val="24"/>
                <w:lang w:val="fr-CH"/>
              </w:rPr>
              <w:br/>
              <w:t>5 725-5 825</w:t>
            </w:r>
            <w:r w:rsidRPr="00BF6B21">
              <w:rPr>
                <w:rFonts w:asciiTheme="majorBidi" w:eastAsia="Gulim" w:hAnsiTheme="majorBidi" w:cstheme="majorBidi"/>
                <w:noProof/>
                <w:sz w:val="20"/>
                <w:szCs w:val="24"/>
                <w:lang w:val="fr-CH"/>
              </w:rPr>
              <w:t> </w:t>
            </w:r>
            <w:r w:rsidRPr="00BF6B21">
              <w:rPr>
                <w:rFonts w:asciiTheme="majorBidi" w:hAnsiTheme="majorBidi" w:cstheme="majorBidi"/>
                <w:noProof/>
                <w:sz w:val="20"/>
                <w:szCs w:val="24"/>
                <w:lang w:val="fr-CH"/>
              </w:rPr>
              <w:t>MHz</w:t>
            </w:r>
          </w:p>
        </w:tc>
        <w:tc>
          <w:tcPr>
            <w:tcW w:w="2182"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 mW/MHz</w:t>
            </w:r>
            <w:r w:rsidRPr="00BF6B21">
              <w:rPr>
                <w:rFonts w:asciiTheme="majorBidi" w:hAnsiTheme="majorBidi" w:cstheme="majorBidi"/>
                <w:noProof/>
                <w:sz w:val="20"/>
                <w:szCs w:val="24"/>
                <w:vertAlign w:val="superscript"/>
                <w:lang w:val="fr-CH"/>
              </w:rPr>
              <w:t>3)</w:t>
            </w:r>
            <w:r w:rsidRPr="00BF6B21">
              <w:rPr>
                <w:rFonts w:asciiTheme="majorBidi" w:hAnsiTheme="majorBidi" w:cstheme="majorBidi"/>
                <w:noProof/>
                <w:sz w:val="20"/>
                <w:szCs w:val="24"/>
                <w:vertAlign w:val="superscript"/>
                <w:lang w:val="fr-CH"/>
              </w:rPr>
              <w:br/>
            </w:r>
            <w:r w:rsidRPr="00BF6B21">
              <w:rPr>
                <w:rFonts w:asciiTheme="majorBidi" w:hAnsiTheme="majorBidi" w:cstheme="majorBidi"/>
                <w:noProof/>
                <w:sz w:val="20"/>
                <w:szCs w:val="24"/>
                <w:lang w:val="fr-CH"/>
              </w:rPr>
              <w:t>(pour le type FHSS)</w:t>
            </w:r>
            <w:r w:rsidRPr="00BF6B21">
              <w:rPr>
                <w:rFonts w:asciiTheme="majorBidi" w:hAnsiTheme="majorBidi" w:cstheme="majorBidi"/>
                <w:noProof/>
                <w:sz w:val="20"/>
                <w:szCs w:val="24"/>
                <w:lang w:val="fr-CH"/>
              </w:rPr>
              <w:br/>
            </w:r>
            <w:r w:rsidRPr="00BF6B21">
              <w:rPr>
                <w:rFonts w:asciiTheme="majorBidi" w:hAnsiTheme="majorBidi" w:cstheme="majorBidi"/>
                <w:noProof/>
                <w:sz w:val="20"/>
                <w:szCs w:val="24"/>
                <w:lang w:val="fr-CH"/>
              </w:rPr>
              <w:br/>
              <w:t>10 mW/MHz</w:t>
            </w:r>
            <w:r w:rsidRPr="00BF6B21">
              <w:rPr>
                <w:rFonts w:asciiTheme="majorBidi" w:hAnsiTheme="majorBidi" w:cstheme="majorBidi"/>
                <w:noProof/>
                <w:sz w:val="20"/>
                <w:szCs w:val="24"/>
                <w:vertAlign w:val="superscript"/>
                <w:lang w:val="fr-CH"/>
              </w:rPr>
              <w:t>4)</w:t>
            </w:r>
            <w:r w:rsidRPr="00BF6B21">
              <w:rPr>
                <w:rFonts w:asciiTheme="majorBidi" w:hAnsiTheme="majorBidi" w:cstheme="majorBidi"/>
                <w:noProof/>
                <w:sz w:val="20"/>
                <w:szCs w:val="24"/>
                <w:vertAlign w:val="superscript"/>
                <w:lang w:val="fr-CH"/>
              </w:rPr>
              <w:br/>
            </w:r>
            <w:r w:rsidRPr="00BF6B21">
              <w:rPr>
                <w:rFonts w:asciiTheme="majorBidi" w:hAnsiTheme="majorBidi" w:cstheme="majorBidi"/>
                <w:noProof/>
                <w:sz w:val="20"/>
                <w:szCs w:val="24"/>
                <w:lang w:val="fr-CH"/>
              </w:rPr>
              <w:t>(pour un autre type d</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étalement du spectre)</w:t>
            </w:r>
            <w:r w:rsidRPr="00BF6B21">
              <w:rPr>
                <w:rFonts w:asciiTheme="majorBidi" w:hAnsiTheme="majorBidi" w:cstheme="majorBidi"/>
                <w:noProof/>
                <w:sz w:val="20"/>
                <w:szCs w:val="24"/>
                <w:lang w:val="fr-CH"/>
              </w:rPr>
              <w:br/>
            </w:r>
            <w:r w:rsidRPr="00BF6B21">
              <w:rPr>
                <w:rFonts w:asciiTheme="majorBidi" w:hAnsiTheme="majorBidi" w:cstheme="majorBidi"/>
                <w:noProof/>
                <w:sz w:val="20"/>
                <w:szCs w:val="24"/>
                <w:lang w:val="fr-CH"/>
              </w:rPr>
              <w:br/>
              <w:t>10 mW</w:t>
            </w:r>
            <w:r w:rsidRPr="00BF6B21">
              <w:rPr>
                <w:rFonts w:asciiTheme="majorBidi" w:hAnsiTheme="majorBidi" w:cstheme="majorBidi"/>
                <w:noProof/>
                <w:sz w:val="20"/>
                <w:szCs w:val="24"/>
                <w:vertAlign w:val="superscript"/>
                <w:lang w:val="fr-CH"/>
              </w:rPr>
              <w:t>5)</w:t>
            </w:r>
            <w:r w:rsidRPr="00BF6B21">
              <w:rPr>
                <w:rFonts w:asciiTheme="majorBidi" w:hAnsiTheme="majorBidi" w:cstheme="majorBidi"/>
                <w:noProof/>
                <w:sz w:val="20"/>
                <w:szCs w:val="24"/>
                <w:lang w:val="fr-CH"/>
              </w:rPr>
              <w:br/>
              <w:t>(autre type)</w:t>
            </w:r>
          </w:p>
        </w:tc>
        <w:tc>
          <w:tcPr>
            <w:tcW w:w="2645" w:type="dxa"/>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 gain nominal de l</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antenne est de 6 dBi (20 dBi pour les applications point à point)</w:t>
            </w:r>
          </w:p>
          <w:p w:rsidR="00540125" w:rsidRPr="00BF6B21" w:rsidRDefault="00540125" w:rsidP="00E615FD">
            <w:pPr>
              <w:pStyle w:val="Tabletext"/>
              <w:ind w:left="284" w:hanging="284"/>
              <w:jc w:val="left"/>
              <w:rPr>
                <w:rFonts w:asciiTheme="majorBidi" w:hAnsiTheme="majorBidi" w:cstheme="majorBidi"/>
                <w:sz w:val="20"/>
                <w:szCs w:val="24"/>
                <w:lang w:val="fr-CH"/>
              </w:rPr>
            </w:pPr>
            <w:r w:rsidRPr="00BF6B21">
              <w:rPr>
                <w:rFonts w:asciiTheme="majorBidi" w:hAnsiTheme="majorBidi" w:cstheme="majorBidi"/>
                <w:sz w:val="20"/>
                <w:szCs w:val="24"/>
                <w:vertAlign w:val="superscript"/>
                <w:lang w:val="fr-CH"/>
              </w:rPr>
              <w:t>3)</w:t>
            </w:r>
            <w:r w:rsidRPr="00BF6B21">
              <w:rPr>
                <w:rFonts w:asciiTheme="majorBidi" w:hAnsiTheme="majorBidi" w:cstheme="majorBidi"/>
                <w:sz w:val="20"/>
                <w:szCs w:val="24"/>
                <w:lang w:val="fr-CH"/>
              </w:rPr>
              <w:t xml:space="preserve"> </w:t>
            </w:r>
            <w:r w:rsidRPr="00BF6B21">
              <w:rPr>
                <w:rFonts w:asciiTheme="majorBidi" w:hAnsiTheme="majorBidi" w:cstheme="majorBidi"/>
                <w:sz w:val="20"/>
                <w:szCs w:val="24"/>
                <w:lang w:val="fr-CH"/>
              </w:rPr>
              <w:tab/>
            </w:r>
            <w:r w:rsidRPr="00BF6B21">
              <w:rPr>
                <w:rFonts w:asciiTheme="majorBidi" w:hAnsiTheme="majorBidi" w:cstheme="majorBidi"/>
                <w:noProof/>
                <w:sz w:val="20"/>
                <w:szCs w:val="24"/>
                <w:lang w:val="fr-CH"/>
              </w:rPr>
              <w:t>Puissance de crête d</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un canal de saut divisée par la totalité de la bande de fréquences de saut (MHz).</w:t>
            </w:r>
          </w:p>
          <w:p w:rsidR="00540125" w:rsidRPr="00BF6B21" w:rsidRDefault="00540125" w:rsidP="00E615FD">
            <w:pPr>
              <w:pStyle w:val="Tabletext"/>
              <w:ind w:left="284" w:hanging="284"/>
              <w:jc w:val="left"/>
              <w:rPr>
                <w:rFonts w:asciiTheme="majorBidi" w:hAnsiTheme="majorBidi" w:cstheme="majorBidi"/>
                <w:sz w:val="20"/>
                <w:szCs w:val="24"/>
                <w:lang w:val="fr-CH"/>
              </w:rPr>
            </w:pPr>
            <w:r w:rsidRPr="00BF6B21">
              <w:rPr>
                <w:rFonts w:asciiTheme="majorBidi" w:hAnsiTheme="majorBidi" w:cstheme="majorBidi"/>
                <w:sz w:val="20"/>
                <w:szCs w:val="24"/>
                <w:vertAlign w:val="superscript"/>
                <w:lang w:val="fr-CH"/>
              </w:rPr>
              <w:t>4)</w:t>
            </w:r>
            <w:r w:rsidRPr="00BF6B21">
              <w:rPr>
                <w:rFonts w:asciiTheme="majorBidi" w:hAnsiTheme="majorBidi" w:cstheme="majorBidi"/>
                <w:sz w:val="20"/>
                <w:szCs w:val="24"/>
                <w:lang w:val="fr-CH"/>
              </w:rPr>
              <w:t xml:space="preserve"> </w:t>
            </w:r>
            <w:r w:rsidRPr="00BF6B21">
              <w:rPr>
                <w:rFonts w:asciiTheme="majorBidi" w:hAnsiTheme="majorBidi" w:cstheme="majorBidi"/>
                <w:sz w:val="20"/>
                <w:szCs w:val="24"/>
                <w:lang w:val="fr-CH"/>
              </w:rPr>
              <w:tab/>
            </w:r>
            <w:r w:rsidRPr="00BF6B21">
              <w:rPr>
                <w:rFonts w:asciiTheme="majorBidi" w:hAnsiTheme="majorBidi" w:cstheme="majorBidi"/>
                <w:noProof/>
                <w:sz w:val="20"/>
                <w:szCs w:val="24"/>
                <w:lang w:val="fr-CH"/>
              </w:rPr>
              <w:t>5 mW/MHz pour une OBW de 26-40 MHz et 0,1 mW/MHz pour une OBW de 40-60 MHz.</w:t>
            </w:r>
          </w:p>
          <w:p w:rsidR="00540125" w:rsidRPr="00BF6B21" w:rsidRDefault="00540125" w:rsidP="00E615FD">
            <w:pPr>
              <w:pStyle w:val="Tabletext"/>
              <w:ind w:left="284" w:hanging="284"/>
              <w:jc w:val="left"/>
              <w:rPr>
                <w:rFonts w:asciiTheme="majorBidi" w:hAnsiTheme="majorBidi" w:cstheme="majorBidi"/>
                <w:sz w:val="20"/>
                <w:szCs w:val="24"/>
                <w:lang w:val="fr-CH"/>
              </w:rPr>
            </w:pPr>
            <w:r w:rsidRPr="00BF6B21">
              <w:rPr>
                <w:rFonts w:asciiTheme="majorBidi" w:hAnsiTheme="majorBidi" w:cstheme="majorBidi"/>
                <w:sz w:val="20"/>
                <w:szCs w:val="24"/>
                <w:vertAlign w:val="superscript"/>
                <w:lang w:val="fr-CH"/>
              </w:rPr>
              <w:t>5)</w:t>
            </w:r>
            <w:r w:rsidRPr="00BF6B21">
              <w:rPr>
                <w:rFonts w:asciiTheme="majorBidi" w:hAnsiTheme="majorBidi" w:cstheme="majorBidi"/>
                <w:sz w:val="20"/>
                <w:szCs w:val="24"/>
                <w:lang w:val="fr-CH"/>
              </w:rPr>
              <w:t xml:space="preserve"> </w:t>
            </w:r>
            <w:r w:rsidRPr="00BF6B21">
              <w:rPr>
                <w:rFonts w:asciiTheme="majorBidi" w:hAnsiTheme="majorBidi" w:cstheme="majorBidi"/>
                <w:sz w:val="20"/>
                <w:szCs w:val="24"/>
                <w:lang w:val="fr-CH"/>
              </w:rPr>
              <w:tab/>
            </w:r>
            <w:r w:rsidRPr="00BF6B21">
              <w:rPr>
                <w:rFonts w:asciiTheme="majorBidi" w:hAnsiTheme="majorBidi" w:cstheme="majorBidi"/>
                <w:noProof/>
                <w:sz w:val="20"/>
                <w:szCs w:val="24"/>
                <w:lang w:val="fr-CH"/>
              </w:rPr>
              <w:t>L</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OBW est de 26 MHz pour la bande à 2,4 GHz et de 70 MHz pour la bande à 5,8 GHz.</w:t>
            </w:r>
          </w:p>
        </w:tc>
      </w:tr>
      <w:tr w:rsidR="00540125" w:rsidRPr="00BF6B21" w:rsidTr="00E615FD">
        <w:trPr>
          <w:cantSplit/>
          <w:jc w:val="center"/>
        </w:trPr>
        <w:tc>
          <w:tcPr>
            <w:tcW w:w="566"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1773"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2 410, 2 430, 2 450 et</w:t>
            </w:r>
          </w:p>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2 470 MHz</w:t>
            </w:r>
            <w:r w:rsidRPr="00BF6B21">
              <w:rPr>
                <w:rFonts w:asciiTheme="majorBidi" w:hAnsiTheme="majorBidi" w:cstheme="majorBidi"/>
                <w:noProof/>
                <w:sz w:val="20"/>
                <w:szCs w:val="24"/>
                <w:vertAlign w:val="superscript"/>
                <w:lang w:val="fr-CH"/>
              </w:rPr>
              <w:t>6)</w:t>
            </w:r>
          </w:p>
        </w:tc>
        <w:tc>
          <w:tcPr>
            <w:tcW w:w="2182"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w:t>
            </w:r>
          </w:p>
        </w:tc>
        <w:tc>
          <w:tcPr>
            <w:tcW w:w="2645" w:type="dxa"/>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 gain nominal de l</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antenne est de 6 dBi (20 dBi pour les applications point à point).</w:t>
            </w:r>
          </w:p>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OBW est de 16 MHz.</w:t>
            </w:r>
          </w:p>
          <w:p w:rsidR="00540125" w:rsidRPr="00BF6B21" w:rsidRDefault="00540125" w:rsidP="00E615FD">
            <w:pPr>
              <w:pStyle w:val="Tabletext"/>
              <w:ind w:left="284" w:hanging="284"/>
              <w:jc w:val="left"/>
              <w:rPr>
                <w:rFonts w:asciiTheme="majorBidi" w:hAnsiTheme="majorBidi" w:cstheme="majorBidi"/>
                <w:sz w:val="20"/>
                <w:szCs w:val="24"/>
                <w:lang w:val="fr-CH"/>
              </w:rPr>
            </w:pPr>
            <w:r w:rsidRPr="00BF6B21">
              <w:rPr>
                <w:rFonts w:asciiTheme="majorBidi" w:hAnsiTheme="majorBidi" w:cstheme="majorBidi"/>
                <w:sz w:val="20"/>
                <w:szCs w:val="24"/>
                <w:vertAlign w:val="superscript"/>
                <w:lang w:val="fr-CH"/>
              </w:rPr>
              <w:t xml:space="preserve">6) </w:t>
            </w:r>
            <w:r w:rsidRPr="00BF6B21">
              <w:rPr>
                <w:rFonts w:asciiTheme="majorBidi" w:hAnsiTheme="majorBidi" w:cstheme="majorBidi"/>
                <w:sz w:val="20"/>
                <w:szCs w:val="24"/>
                <w:vertAlign w:val="superscript"/>
                <w:lang w:val="fr-CH"/>
              </w:rPr>
              <w:tab/>
            </w:r>
            <w:r w:rsidRPr="00BF6B21">
              <w:rPr>
                <w:rFonts w:asciiTheme="majorBidi" w:hAnsiTheme="majorBidi" w:cstheme="majorBidi"/>
                <w:noProof/>
                <w:sz w:val="20"/>
                <w:szCs w:val="24"/>
                <w:lang w:val="fr-CH"/>
              </w:rPr>
              <w:t>Uniquement pour la transmission vidéo analogique.</w:t>
            </w:r>
          </w:p>
        </w:tc>
      </w:tr>
      <w:tr w:rsidR="00540125" w:rsidRPr="00BF6B21" w:rsidTr="00E615FD">
        <w:trPr>
          <w:cantSplit/>
          <w:jc w:val="center"/>
        </w:trPr>
        <w:tc>
          <w:tcPr>
            <w:tcW w:w="566"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1773"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5 800 et 5 810 MHz</w:t>
            </w:r>
            <w:r w:rsidRPr="00BF6B21">
              <w:rPr>
                <w:rFonts w:asciiTheme="majorBidi" w:hAnsiTheme="majorBidi" w:cstheme="majorBidi"/>
                <w:noProof/>
                <w:sz w:val="20"/>
                <w:szCs w:val="24"/>
                <w:vertAlign w:val="superscript"/>
                <w:lang w:val="fr-CH"/>
              </w:rPr>
              <w:t>7)</w:t>
            </w:r>
          </w:p>
        </w:tc>
        <w:tc>
          <w:tcPr>
            <w:tcW w:w="2182"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(p.a.r.)</w:t>
            </w:r>
          </w:p>
        </w:tc>
        <w:tc>
          <w:tcPr>
            <w:tcW w:w="2645" w:type="dxa"/>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 gain nominal de l</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antenne est de 22 dBi pour l</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infrastructure routière et de 8 dBi pour les véhicules.</w:t>
            </w:r>
          </w:p>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OBW est de 8 MHz.</w:t>
            </w:r>
          </w:p>
          <w:p w:rsidR="00540125" w:rsidRPr="00BF6B21" w:rsidRDefault="00540125" w:rsidP="00E615FD">
            <w:pPr>
              <w:pStyle w:val="Tabletext"/>
              <w:ind w:left="284" w:hanging="284"/>
              <w:jc w:val="left"/>
              <w:rPr>
                <w:rFonts w:asciiTheme="majorBidi" w:hAnsiTheme="majorBidi" w:cstheme="majorBidi"/>
                <w:sz w:val="20"/>
                <w:szCs w:val="24"/>
                <w:lang w:val="fr-CH"/>
              </w:rPr>
            </w:pPr>
            <w:r w:rsidRPr="00BF6B21">
              <w:rPr>
                <w:rFonts w:asciiTheme="majorBidi" w:hAnsiTheme="majorBidi" w:cstheme="majorBidi"/>
                <w:sz w:val="20"/>
                <w:szCs w:val="24"/>
                <w:vertAlign w:val="superscript"/>
                <w:lang w:val="fr-CH"/>
              </w:rPr>
              <w:t>7)</w:t>
            </w:r>
            <w:r w:rsidRPr="00BF6B21">
              <w:rPr>
                <w:rFonts w:asciiTheme="majorBidi" w:hAnsiTheme="majorBidi" w:cstheme="majorBidi"/>
                <w:sz w:val="20"/>
                <w:szCs w:val="24"/>
                <w:vertAlign w:val="superscript"/>
                <w:lang w:val="fr-CH"/>
              </w:rPr>
              <w:tab/>
              <w:t xml:space="preserve"> </w:t>
            </w:r>
            <w:r w:rsidRPr="00BF6B21">
              <w:rPr>
                <w:rFonts w:asciiTheme="majorBidi" w:hAnsiTheme="majorBidi" w:cstheme="majorBidi"/>
                <w:noProof/>
                <w:sz w:val="20"/>
                <w:szCs w:val="24"/>
                <w:lang w:val="fr-CH"/>
              </w:rPr>
              <w:t>Uniquement pour les communications spécialisées à courte portée (DSRC).</w:t>
            </w:r>
          </w:p>
        </w:tc>
      </w:tr>
      <w:tr w:rsidR="00540125" w:rsidRPr="00BF6B21" w:rsidTr="00E615FD">
        <w:trPr>
          <w:cantSplit/>
          <w:jc w:val="center"/>
        </w:trPr>
        <w:tc>
          <w:tcPr>
            <w:tcW w:w="566" w:type="dxa"/>
            <w:vMerge w:val="restart"/>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13</w:t>
            </w:r>
          </w:p>
        </w:tc>
        <w:tc>
          <w:tcPr>
            <w:tcW w:w="1773" w:type="dxa"/>
            <w:vMerge w:val="restart"/>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Système d</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identification de véhicule</w:t>
            </w:r>
          </w:p>
        </w:tc>
        <w:tc>
          <w:tcPr>
            <w:tcW w:w="2473"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2 440 (2 427-2 453) MHz</w:t>
            </w:r>
          </w:p>
        </w:tc>
        <w:tc>
          <w:tcPr>
            <w:tcW w:w="2182" w:type="dxa"/>
            <w:vMerge w:val="restart"/>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300 mW</w:t>
            </w:r>
          </w:p>
        </w:tc>
        <w:tc>
          <w:tcPr>
            <w:tcW w:w="2645" w:type="dxa"/>
            <w:vMerge w:val="restart"/>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 gain nominal de l</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antenne est de 20 dBi</w:t>
            </w:r>
          </w:p>
        </w:tc>
      </w:tr>
      <w:tr w:rsidR="00540125" w:rsidRPr="00BF6B21" w:rsidTr="00E615FD">
        <w:trPr>
          <w:cantSplit/>
          <w:jc w:val="center"/>
        </w:trPr>
        <w:tc>
          <w:tcPr>
            <w:tcW w:w="566"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1773"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2 450 (2 434-2 465) MHz</w:t>
            </w:r>
          </w:p>
        </w:tc>
        <w:tc>
          <w:tcPr>
            <w:tcW w:w="2182"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2645" w:type="dxa"/>
            <w:vMerge/>
          </w:tcPr>
          <w:p w:rsidR="00540125" w:rsidRPr="00BF6B21" w:rsidRDefault="00540125" w:rsidP="00E615FD">
            <w:pPr>
              <w:pStyle w:val="Tabletext"/>
              <w:jc w:val="left"/>
              <w:rPr>
                <w:rFonts w:asciiTheme="majorBidi" w:hAnsiTheme="majorBidi" w:cstheme="majorBidi"/>
                <w:sz w:val="20"/>
                <w:szCs w:val="24"/>
                <w:lang w:val="fr-CH"/>
              </w:rPr>
            </w:pPr>
          </w:p>
        </w:tc>
      </w:tr>
      <w:tr w:rsidR="00540125" w:rsidRPr="00BF6B21" w:rsidTr="00E615FD">
        <w:trPr>
          <w:cantSplit/>
          <w:jc w:val="center"/>
        </w:trPr>
        <w:tc>
          <w:tcPr>
            <w:tcW w:w="566"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1773"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2 455 (2 439-2 470) MHz</w:t>
            </w:r>
          </w:p>
        </w:tc>
        <w:tc>
          <w:tcPr>
            <w:tcW w:w="2182"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2645" w:type="dxa"/>
            <w:vMerge/>
          </w:tcPr>
          <w:p w:rsidR="00540125" w:rsidRPr="00BF6B21" w:rsidRDefault="00540125" w:rsidP="00E615FD">
            <w:pPr>
              <w:pStyle w:val="Tabletext"/>
              <w:jc w:val="left"/>
              <w:rPr>
                <w:rFonts w:asciiTheme="majorBidi" w:hAnsiTheme="majorBidi" w:cstheme="majorBidi"/>
                <w:sz w:val="20"/>
                <w:szCs w:val="24"/>
                <w:lang w:val="fr-CH"/>
              </w:rPr>
            </w:pPr>
          </w:p>
        </w:tc>
      </w:tr>
      <w:tr w:rsidR="00540125" w:rsidRPr="00BF6B21" w:rsidTr="00E615FD">
        <w:trPr>
          <w:cantSplit/>
          <w:jc w:val="center"/>
        </w:trPr>
        <w:tc>
          <w:tcPr>
            <w:tcW w:w="566"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14</w:t>
            </w:r>
          </w:p>
        </w:tc>
        <w:tc>
          <w:tcPr>
            <w:tcW w:w="1773" w:type="dxa"/>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Systèmes radars entre un véhicule et l</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infrastructure</w:t>
            </w:r>
            <w:r w:rsidRPr="00BF6B21">
              <w:rPr>
                <w:rFonts w:asciiTheme="majorBidi" w:hAnsiTheme="majorBidi" w:cstheme="majorBidi"/>
                <w:sz w:val="20"/>
                <w:szCs w:val="24"/>
                <w:lang w:val="fr-CH"/>
              </w:rPr>
              <w:t xml:space="preserve"> </w:t>
            </w:r>
          </w:p>
        </w:tc>
        <w:tc>
          <w:tcPr>
            <w:tcW w:w="2473" w:type="dxa"/>
            <w:vAlign w:val="center"/>
          </w:tcPr>
          <w:p w:rsidR="00540125" w:rsidRPr="00BF6B21" w:rsidRDefault="00540125" w:rsidP="00E615FD">
            <w:pPr>
              <w:pStyle w:val="Tabletext"/>
              <w:jc w:val="center"/>
              <w:rPr>
                <w:rFonts w:asciiTheme="majorBidi" w:eastAsia="Gulim" w:hAnsiTheme="majorBidi" w:cstheme="majorBidi"/>
                <w:sz w:val="20"/>
                <w:szCs w:val="24"/>
                <w:lang w:val="fr-CH"/>
              </w:rPr>
            </w:pPr>
            <w:r w:rsidRPr="00BF6B21">
              <w:rPr>
                <w:rFonts w:asciiTheme="majorBidi" w:hAnsiTheme="majorBidi" w:cstheme="majorBidi"/>
                <w:noProof/>
                <w:sz w:val="20"/>
                <w:szCs w:val="24"/>
                <w:lang w:val="fr-CH"/>
              </w:rPr>
              <w:t>76-77 GHz</w:t>
            </w:r>
          </w:p>
        </w:tc>
        <w:tc>
          <w:tcPr>
            <w:tcW w:w="2182"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w:t>
            </w:r>
          </w:p>
        </w:tc>
        <w:tc>
          <w:tcPr>
            <w:tcW w:w="2645" w:type="dxa"/>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Niveau de puissance:</w:t>
            </w:r>
            <w:r w:rsidRPr="00BF6B21">
              <w:rPr>
                <w:rFonts w:asciiTheme="majorBidi" w:hAnsiTheme="majorBidi" w:cstheme="majorBidi"/>
                <w:sz w:val="20"/>
                <w:szCs w:val="24"/>
                <w:lang w:val="fr-CH"/>
              </w:rPr>
              <w:t xml:space="preserve"> </w:t>
            </w:r>
            <w:r w:rsidRPr="00BF6B21">
              <w:rPr>
                <w:rFonts w:asciiTheme="majorBidi" w:hAnsiTheme="majorBidi" w:cstheme="majorBidi"/>
                <w:noProof/>
                <w:sz w:val="20"/>
                <w:szCs w:val="24"/>
                <w:lang w:val="fr-CH"/>
              </w:rPr>
              <w:t>50 dBm de p.i.r.e. de crête</w:t>
            </w:r>
          </w:p>
        </w:tc>
      </w:tr>
      <w:tr w:rsidR="00540125" w:rsidRPr="00BF6B21" w:rsidTr="00E615FD">
        <w:trPr>
          <w:cantSplit/>
          <w:jc w:val="center"/>
        </w:trPr>
        <w:tc>
          <w:tcPr>
            <w:tcW w:w="566" w:type="dxa"/>
            <w:vMerge w:val="restart"/>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15</w:t>
            </w:r>
          </w:p>
        </w:tc>
        <w:tc>
          <w:tcPr>
            <w:tcW w:w="1773" w:type="dxa"/>
            <w:vMerge w:val="restart"/>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Applications d</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identification par radiofréquence (RFID)</w:t>
            </w:r>
          </w:p>
        </w:tc>
        <w:tc>
          <w:tcPr>
            <w:tcW w:w="2473"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13</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552-13</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568</w:t>
            </w:r>
            <w:r w:rsidRPr="00BF6B21">
              <w:rPr>
                <w:rFonts w:asciiTheme="majorBidi" w:eastAsia="Gulim" w:hAnsiTheme="majorBidi" w:cstheme="majorBidi"/>
                <w:noProof/>
                <w:sz w:val="20"/>
                <w:szCs w:val="24"/>
                <w:lang w:val="fr-CH"/>
              </w:rPr>
              <w:t> </w:t>
            </w:r>
            <w:r w:rsidRPr="00BF6B21">
              <w:rPr>
                <w:rFonts w:asciiTheme="majorBidi" w:hAnsiTheme="majorBidi" w:cstheme="majorBidi"/>
                <w:noProof/>
                <w:sz w:val="20"/>
                <w:szCs w:val="24"/>
                <w:lang w:val="fr-CH"/>
              </w:rPr>
              <w:t>MHz</w:t>
            </w:r>
          </w:p>
        </w:tc>
        <w:tc>
          <w:tcPr>
            <w:tcW w:w="2182"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93,5 dB(μV/m) à 10 m</w:t>
            </w:r>
          </w:p>
        </w:tc>
        <w:tc>
          <w:tcPr>
            <w:tcW w:w="2645" w:type="dxa"/>
          </w:tcPr>
          <w:p w:rsidR="00540125" w:rsidRPr="00BF6B21" w:rsidRDefault="00540125" w:rsidP="00E615FD">
            <w:pPr>
              <w:pStyle w:val="Tabletext"/>
              <w:jc w:val="left"/>
              <w:rPr>
                <w:rFonts w:asciiTheme="majorBidi" w:hAnsiTheme="majorBidi" w:cstheme="majorBidi"/>
                <w:sz w:val="20"/>
                <w:szCs w:val="24"/>
                <w:lang w:val="fr-CH"/>
              </w:rPr>
            </w:pPr>
          </w:p>
        </w:tc>
      </w:tr>
      <w:tr w:rsidR="00540125" w:rsidRPr="00BF6B21" w:rsidTr="00E615FD">
        <w:trPr>
          <w:cantSplit/>
          <w:jc w:val="center"/>
        </w:trPr>
        <w:tc>
          <w:tcPr>
            <w:tcW w:w="566"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1773"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433,670-434,170 MHz</w:t>
            </w:r>
          </w:p>
        </w:tc>
        <w:tc>
          <w:tcPr>
            <w:tcW w:w="2182"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3,6 mW (p.i.r.e.)</w:t>
            </w:r>
          </w:p>
        </w:tc>
        <w:tc>
          <w:tcPr>
            <w:tcW w:w="2645" w:type="dxa"/>
          </w:tcPr>
          <w:p w:rsidR="00540125" w:rsidRPr="00BF6B21" w:rsidRDefault="00540125" w:rsidP="00E615FD">
            <w:pPr>
              <w:pStyle w:val="Tabletext"/>
              <w:jc w:val="left"/>
              <w:rPr>
                <w:rFonts w:asciiTheme="majorBidi" w:hAnsiTheme="majorBidi" w:cstheme="majorBidi"/>
                <w:sz w:val="20"/>
                <w:szCs w:val="24"/>
                <w:lang w:val="fr-CH"/>
              </w:rPr>
            </w:pPr>
          </w:p>
        </w:tc>
      </w:tr>
      <w:tr w:rsidR="00540125" w:rsidRPr="00BF6B21" w:rsidTr="00E615FD">
        <w:trPr>
          <w:cantSplit/>
          <w:jc w:val="center"/>
        </w:trPr>
        <w:tc>
          <w:tcPr>
            <w:tcW w:w="566"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1773"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Merge w:val="restart"/>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917-923,5 MHz</w:t>
            </w:r>
            <w:r w:rsidRPr="00BF6B21">
              <w:rPr>
                <w:rFonts w:asciiTheme="majorBidi" w:hAnsiTheme="majorBidi" w:cstheme="majorBidi"/>
                <w:noProof/>
                <w:sz w:val="20"/>
                <w:szCs w:val="24"/>
                <w:lang w:val="fr-CH"/>
              </w:rPr>
              <w:br/>
              <w:t>(32 canaux, espacement de 200 kHz)</w:t>
            </w:r>
          </w:p>
        </w:tc>
        <w:tc>
          <w:tcPr>
            <w:tcW w:w="2182"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 W (p.i.r.e.)</w:t>
            </w:r>
          </w:p>
        </w:tc>
        <w:tc>
          <w:tcPr>
            <w:tcW w:w="2645" w:type="dxa"/>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RFID passive sur les canaux 2, 5, 8, 11, 14 et 17</w:t>
            </w:r>
          </w:p>
        </w:tc>
      </w:tr>
      <w:tr w:rsidR="00540125" w:rsidRPr="00BF6B21" w:rsidTr="00E615FD">
        <w:trPr>
          <w:cantSplit/>
          <w:jc w:val="center"/>
        </w:trPr>
        <w:tc>
          <w:tcPr>
            <w:tcW w:w="566"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1773"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2182"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200 mW (p.i.r.e.)</w:t>
            </w:r>
          </w:p>
        </w:tc>
        <w:tc>
          <w:tcPr>
            <w:tcW w:w="2645" w:type="dxa"/>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RFID passive sur les canaux 20~32</w:t>
            </w:r>
          </w:p>
        </w:tc>
      </w:tr>
      <w:tr w:rsidR="00540125" w:rsidRPr="00BF6B21" w:rsidTr="00E615FD">
        <w:trPr>
          <w:cantSplit/>
          <w:jc w:val="center"/>
        </w:trPr>
        <w:tc>
          <w:tcPr>
            <w:tcW w:w="566"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1773"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2182"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 (p.i.r.e.)</w:t>
            </w:r>
          </w:p>
        </w:tc>
        <w:tc>
          <w:tcPr>
            <w:tcW w:w="2645" w:type="dxa"/>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N</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importe quelle application sur les canaux 2, 5, 8, 11, 14, 17 et 19~32</w:t>
            </w:r>
          </w:p>
        </w:tc>
      </w:tr>
      <w:tr w:rsidR="00540125" w:rsidRPr="00BF6B21" w:rsidTr="00E615FD">
        <w:trPr>
          <w:cantSplit/>
          <w:jc w:val="center"/>
        </w:trPr>
        <w:tc>
          <w:tcPr>
            <w:tcW w:w="566"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1773"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Merge/>
            <w:vAlign w:val="center"/>
          </w:tcPr>
          <w:p w:rsidR="00540125" w:rsidRPr="00BF6B21" w:rsidRDefault="00540125" w:rsidP="00E615FD">
            <w:pPr>
              <w:pStyle w:val="Tabletext"/>
              <w:jc w:val="center"/>
              <w:rPr>
                <w:rFonts w:asciiTheme="majorBidi" w:hAnsiTheme="majorBidi" w:cstheme="majorBidi"/>
                <w:color w:val="0000FF"/>
                <w:sz w:val="20"/>
                <w:szCs w:val="24"/>
                <w:lang w:val="fr-CH"/>
              </w:rPr>
            </w:pPr>
          </w:p>
        </w:tc>
        <w:tc>
          <w:tcPr>
            <w:tcW w:w="2182"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 mW (p.i.r.e.)</w:t>
            </w:r>
          </w:p>
        </w:tc>
        <w:tc>
          <w:tcPr>
            <w:tcW w:w="2645" w:type="dxa"/>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N</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importe quelle application sur les canaux 1, 3, 4, 6, 7, 9, 10, 12, 13, 15, 16, 18</w:t>
            </w:r>
          </w:p>
        </w:tc>
      </w:tr>
    </w:tbl>
    <w:p w:rsidR="00540125" w:rsidRPr="00BF6B21" w:rsidRDefault="00540125" w:rsidP="00540125">
      <w:pPr>
        <w:pStyle w:val="Tablefin"/>
        <w:rPr>
          <w:noProof/>
          <w:lang w:val="fr-CH"/>
        </w:rPr>
      </w:pPr>
    </w:p>
    <w:p w:rsidR="00540125" w:rsidRPr="00BF6B21" w:rsidRDefault="00540125" w:rsidP="00163B13">
      <w:pPr>
        <w:pStyle w:val="TableNo"/>
        <w:rPr>
          <w:rFonts w:asciiTheme="majorBidi" w:hAnsiTheme="majorBidi" w:cstheme="majorBidi"/>
          <w:szCs w:val="24"/>
          <w:lang w:val="fr-CH"/>
        </w:rPr>
      </w:pPr>
      <w:r w:rsidRPr="00BF6B21">
        <w:rPr>
          <w:rFonts w:asciiTheme="majorBidi" w:hAnsiTheme="majorBidi" w:cstheme="majorBidi"/>
          <w:noProof/>
          <w:szCs w:val="24"/>
          <w:lang w:val="fr-CH"/>
        </w:rPr>
        <w:lastRenderedPageBreak/>
        <w:t>TABLEAU</w:t>
      </w:r>
      <w:r w:rsidR="00163B13" w:rsidRPr="00BF6B21">
        <w:rPr>
          <w:rFonts w:asciiTheme="majorBidi" w:hAnsiTheme="majorBidi" w:cstheme="majorBidi"/>
          <w:noProof/>
          <w:szCs w:val="24"/>
          <w:lang w:val="fr-CH"/>
        </w:rPr>
        <w:t xml:space="preserve"> </w:t>
      </w:r>
      <w:r w:rsidRPr="00BF6B21">
        <w:rPr>
          <w:rFonts w:asciiTheme="majorBidi" w:hAnsiTheme="majorBidi" w:cstheme="majorBidi"/>
          <w:noProof/>
          <w:szCs w:val="24"/>
          <w:lang w:val="fr-CH"/>
        </w:rPr>
        <w:t>20 (</w:t>
      </w:r>
      <w:r w:rsidRPr="00BF6B21">
        <w:rPr>
          <w:rFonts w:asciiTheme="majorBidi" w:hAnsiTheme="majorBidi" w:cstheme="majorBidi"/>
          <w:i/>
          <w:iCs/>
          <w:noProof/>
          <w:szCs w:val="24"/>
          <w:lang w:val="fr-CH"/>
        </w:rPr>
        <w:t>suite</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1773"/>
        <w:gridCol w:w="2473"/>
        <w:gridCol w:w="2182"/>
        <w:gridCol w:w="2645"/>
      </w:tblGrid>
      <w:tr w:rsidR="00540125" w:rsidRPr="00BF6B21" w:rsidTr="00E615FD">
        <w:trPr>
          <w:cantSplit/>
          <w:tblHeader/>
          <w:jc w:val="center"/>
        </w:trPr>
        <w:tc>
          <w:tcPr>
            <w:tcW w:w="566" w:type="dxa"/>
            <w:tcBorders>
              <w:top w:val="single" w:sz="6" w:space="0" w:color="000000"/>
              <w:left w:val="single" w:sz="6" w:space="0" w:color="000000"/>
              <w:bottom w:val="single" w:sz="6" w:space="0" w:color="000000"/>
              <w:right w:val="single" w:sz="6" w:space="0" w:color="000000"/>
            </w:tcBorders>
            <w:vAlign w:val="center"/>
          </w:tcPr>
          <w:p w:rsidR="00540125" w:rsidRPr="00BF6B21" w:rsidRDefault="00540125" w:rsidP="00E615FD">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N°</w:t>
            </w:r>
          </w:p>
        </w:tc>
        <w:tc>
          <w:tcPr>
            <w:tcW w:w="1773" w:type="dxa"/>
            <w:tcBorders>
              <w:top w:val="single" w:sz="6" w:space="0" w:color="000000"/>
              <w:left w:val="single" w:sz="6" w:space="0" w:color="000000"/>
              <w:bottom w:val="single" w:sz="6" w:space="0" w:color="000000"/>
              <w:right w:val="single" w:sz="6" w:space="0" w:color="000000"/>
            </w:tcBorders>
            <w:vAlign w:val="center"/>
          </w:tcPr>
          <w:p w:rsidR="00540125" w:rsidRPr="00BF6B21" w:rsidRDefault="00540125" w:rsidP="00E615FD">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Application</w:t>
            </w:r>
          </w:p>
        </w:tc>
        <w:tc>
          <w:tcPr>
            <w:tcW w:w="2473" w:type="dxa"/>
            <w:tcBorders>
              <w:top w:val="single" w:sz="6" w:space="0" w:color="000000"/>
              <w:left w:val="single" w:sz="6" w:space="0" w:color="000000"/>
              <w:bottom w:val="single" w:sz="6" w:space="0" w:color="000000"/>
              <w:right w:val="single" w:sz="6" w:space="0" w:color="000000"/>
            </w:tcBorders>
            <w:vAlign w:val="center"/>
          </w:tcPr>
          <w:p w:rsidR="00540125" w:rsidRPr="00BF6B21" w:rsidRDefault="00540125" w:rsidP="00E615FD">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Bandes de fréquences/</w:t>
            </w:r>
            <w:r w:rsidRPr="00BF6B21">
              <w:rPr>
                <w:rFonts w:asciiTheme="majorBidi" w:hAnsiTheme="majorBidi" w:cstheme="majorBidi"/>
                <w:noProof/>
                <w:sz w:val="20"/>
                <w:szCs w:val="24"/>
                <w:lang w:val="fr-CH"/>
              </w:rPr>
              <w:br/>
              <w:t>fréquences</w:t>
            </w:r>
          </w:p>
        </w:tc>
        <w:tc>
          <w:tcPr>
            <w:tcW w:w="2182" w:type="dxa"/>
            <w:tcBorders>
              <w:top w:val="single" w:sz="6" w:space="0" w:color="000000"/>
              <w:left w:val="single" w:sz="6" w:space="0" w:color="000000"/>
              <w:bottom w:val="single" w:sz="6" w:space="0" w:color="000000"/>
              <w:right w:val="single" w:sz="6" w:space="0" w:color="000000"/>
            </w:tcBorders>
            <w:vAlign w:val="center"/>
          </w:tcPr>
          <w:p w:rsidR="00540125" w:rsidRPr="00BF6B21" w:rsidRDefault="00540125" w:rsidP="00E615FD">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Champ/puissance de sortie RF maximum</w:t>
            </w:r>
          </w:p>
        </w:tc>
        <w:tc>
          <w:tcPr>
            <w:tcW w:w="2645" w:type="dxa"/>
            <w:tcBorders>
              <w:top w:val="single" w:sz="6" w:space="0" w:color="000000"/>
              <w:left w:val="single" w:sz="6" w:space="0" w:color="000000"/>
              <w:bottom w:val="single" w:sz="6" w:space="0" w:color="000000"/>
              <w:right w:val="single" w:sz="6" w:space="0" w:color="000000"/>
            </w:tcBorders>
            <w:vAlign w:val="center"/>
          </w:tcPr>
          <w:p w:rsidR="00540125" w:rsidRPr="00BF6B21" w:rsidRDefault="00540125" w:rsidP="00E615FD">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Remarques</w:t>
            </w:r>
          </w:p>
        </w:tc>
      </w:tr>
      <w:tr w:rsidR="00540125" w:rsidRPr="00BF6B21" w:rsidTr="00E615FD">
        <w:trPr>
          <w:cantSplit/>
          <w:jc w:val="center"/>
        </w:trPr>
        <w:tc>
          <w:tcPr>
            <w:tcW w:w="566" w:type="dxa"/>
            <w:vMerge w:val="restart"/>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16</w:t>
            </w:r>
          </w:p>
        </w:tc>
        <w:tc>
          <w:tcPr>
            <w:tcW w:w="1773" w:type="dxa"/>
            <w:vMerge w:val="restart"/>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Téléphones sans cordon (numériques)</w:t>
            </w:r>
          </w:p>
        </w:tc>
        <w:tc>
          <w:tcPr>
            <w:tcW w:w="2473" w:type="dxa"/>
            <w:vAlign w:val="center"/>
          </w:tcPr>
          <w:p w:rsidR="00540125" w:rsidRPr="00BF6B21" w:rsidRDefault="00540125" w:rsidP="00E615FD">
            <w:pPr>
              <w:pStyle w:val="Tabletext"/>
              <w:jc w:val="center"/>
              <w:rPr>
                <w:rFonts w:asciiTheme="majorBidi" w:eastAsia="SimSun" w:hAnsiTheme="majorBidi" w:cstheme="majorBidi"/>
                <w:sz w:val="20"/>
                <w:szCs w:val="24"/>
                <w:lang w:val="fr-CH"/>
              </w:rPr>
            </w:pPr>
            <w:r w:rsidRPr="00BF6B21">
              <w:rPr>
                <w:rFonts w:asciiTheme="majorBidi" w:hAnsiTheme="majorBidi" w:cstheme="majorBidi"/>
                <w:noProof/>
                <w:sz w:val="20"/>
                <w:szCs w:val="24"/>
                <w:lang w:val="fr-CH"/>
              </w:rPr>
              <w:t>1786,750-1791,950 MHz</w:t>
            </w:r>
          </w:p>
        </w:tc>
        <w:tc>
          <w:tcPr>
            <w:tcW w:w="2182"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100 mW (p.i.r.e.)</w:t>
            </w:r>
          </w:p>
        </w:tc>
        <w:tc>
          <w:tcPr>
            <w:tcW w:w="2645" w:type="dxa"/>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OBW est de 1,728 MHz</w:t>
            </w:r>
          </w:p>
        </w:tc>
      </w:tr>
      <w:tr w:rsidR="00540125" w:rsidRPr="00BF6B21" w:rsidTr="00E615FD">
        <w:trPr>
          <w:cantSplit/>
          <w:jc w:val="center"/>
        </w:trPr>
        <w:tc>
          <w:tcPr>
            <w:tcW w:w="566"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1773"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Align w:val="center"/>
          </w:tcPr>
          <w:p w:rsidR="00540125" w:rsidRPr="00BF6B21" w:rsidRDefault="00540125" w:rsidP="00E615FD">
            <w:pPr>
              <w:pStyle w:val="Tabletext"/>
              <w:jc w:val="center"/>
              <w:rPr>
                <w:rFonts w:asciiTheme="majorBidi" w:eastAsia="SimSun" w:hAnsiTheme="majorBidi" w:cstheme="majorBidi"/>
                <w:sz w:val="20"/>
                <w:szCs w:val="24"/>
                <w:lang w:val="fr-CH"/>
              </w:rPr>
            </w:pPr>
            <w:r w:rsidRPr="00BF6B21">
              <w:rPr>
                <w:rFonts w:asciiTheme="majorBidi" w:hAnsiTheme="majorBidi" w:cstheme="majorBidi"/>
                <w:noProof/>
                <w:sz w:val="20"/>
                <w:szCs w:val="24"/>
                <w:lang w:val="fr-CH"/>
              </w:rPr>
              <w:t>2 400-2 483,5 MHz</w:t>
            </w:r>
          </w:p>
        </w:tc>
        <w:tc>
          <w:tcPr>
            <w:tcW w:w="2182"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 mW/MHz</w:t>
            </w:r>
            <w:r w:rsidRPr="00BF6B21">
              <w:rPr>
                <w:rFonts w:asciiTheme="majorBidi" w:hAnsiTheme="majorBidi" w:cstheme="majorBidi"/>
                <w:noProof/>
                <w:sz w:val="20"/>
                <w:szCs w:val="24"/>
                <w:vertAlign w:val="superscript"/>
                <w:lang w:val="fr-CH"/>
              </w:rPr>
              <w:t>3)</w:t>
            </w:r>
            <w:r w:rsidRPr="00BF6B21">
              <w:rPr>
                <w:rFonts w:asciiTheme="majorBidi" w:hAnsiTheme="majorBidi" w:cstheme="majorBidi"/>
                <w:noProof/>
                <w:sz w:val="20"/>
                <w:szCs w:val="24"/>
                <w:vertAlign w:val="superscript"/>
                <w:lang w:val="fr-CH"/>
              </w:rPr>
              <w:br/>
            </w:r>
            <w:r w:rsidRPr="00BF6B21">
              <w:rPr>
                <w:rFonts w:asciiTheme="majorBidi" w:hAnsiTheme="majorBidi" w:cstheme="majorBidi"/>
                <w:noProof/>
                <w:sz w:val="20"/>
                <w:szCs w:val="24"/>
                <w:lang w:val="fr-CH"/>
              </w:rPr>
              <w:t>(pour le type FHSS)</w:t>
            </w:r>
            <w:r w:rsidRPr="00BF6B21">
              <w:rPr>
                <w:rFonts w:asciiTheme="majorBidi" w:hAnsiTheme="majorBidi" w:cstheme="majorBidi"/>
                <w:noProof/>
                <w:sz w:val="20"/>
                <w:szCs w:val="24"/>
                <w:lang w:val="fr-CH"/>
              </w:rPr>
              <w:br/>
              <w:t>10 mW/MHz</w:t>
            </w:r>
            <w:r w:rsidRPr="00BF6B21">
              <w:rPr>
                <w:rFonts w:asciiTheme="majorBidi" w:hAnsiTheme="majorBidi" w:cstheme="majorBidi"/>
                <w:noProof/>
                <w:sz w:val="20"/>
                <w:szCs w:val="24"/>
                <w:vertAlign w:val="superscript"/>
                <w:lang w:val="fr-CH"/>
              </w:rPr>
              <w:t>4)</w:t>
            </w:r>
            <w:r w:rsidRPr="00BF6B21">
              <w:rPr>
                <w:rFonts w:asciiTheme="majorBidi" w:hAnsiTheme="majorBidi" w:cstheme="majorBidi"/>
                <w:noProof/>
                <w:sz w:val="20"/>
                <w:szCs w:val="24"/>
                <w:vertAlign w:val="superscript"/>
                <w:lang w:val="fr-CH"/>
              </w:rPr>
              <w:br/>
            </w:r>
            <w:r w:rsidRPr="00BF6B21">
              <w:rPr>
                <w:rFonts w:asciiTheme="majorBidi" w:hAnsiTheme="majorBidi" w:cstheme="majorBidi"/>
                <w:noProof/>
                <w:sz w:val="20"/>
                <w:szCs w:val="24"/>
                <w:lang w:val="fr-CH"/>
              </w:rPr>
              <w:t>(pour un autre type d</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étalement du spectre)</w:t>
            </w:r>
            <w:r w:rsidRPr="00BF6B21">
              <w:rPr>
                <w:rFonts w:asciiTheme="majorBidi" w:hAnsiTheme="majorBidi" w:cstheme="majorBidi"/>
                <w:noProof/>
                <w:sz w:val="20"/>
                <w:szCs w:val="24"/>
                <w:lang w:val="fr-CH"/>
              </w:rPr>
              <w:br/>
              <w:t>10 mW/MHz</w:t>
            </w:r>
            <w:r w:rsidRPr="00BF6B21">
              <w:rPr>
                <w:rFonts w:asciiTheme="majorBidi" w:hAnsiTheme="majorBidi" w:cstheme="majorBidi"/>
                <w:noProof/>
                <w:sz w:val="20"/>
                <w:szCs w:val="24"/>
                <w:vertAlign w:val="superscript"/>
                <w:lang w:val="fr-CH"/>
              </w:rPr>
              <w:t>8)</w:t>
            </w:r>
            <w:r w:rsidRPr="00BF6B21">
              <w:rPr>
                <w:rFonts w:asciiTheme="majorBidi" w:hAnsiTheme="majorBidi" w:cstheme="majorBidi"/>
                <w:noProof/>
                <w:sz w:val="20"/>
                <w:szCs w:val="24"/>
                <w:vertAlign w:val="superscript"/>
                <w:lang w:val="fr-CH"/>
              </w:rPr>
              <w:br/>
            </w:r>
            <w:r w:rsidRPr="00BF6B21">
              <w:rPr>
                <w:rFonts w:asciiTheme="majorBidi" w:hAnsiTheme="majorBidi" w:cstheme="majorBidi"/>
                <w:noProof/>
                <w:sz w:val="20"/>
                <w:szCs w:val="24"/>
                <w:lang w:val="fr-CH"/>
              </w:rPr>
              <w:t>(type sans étalement du spectre)</w:t>
            </w:r>
          </w:p>
        </w:tc>
        <w:tc>
          <w:tcPr>
            <w:tcW w:w="2645" w:type="dxa"/>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 gain nominal de l</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antenne est de 6 dBi.</w:t>
            </w:r>
            <w:r w:rsidRPr="00BF6B21">
              <w:rPr>
                <w:rFonts w:asciiTheme="majorBidi" w:hAnsiTheme="majorBidi" w:cstheme="majorBidi"/>
                <w:sz w:val="20"/>
                <w:szCs w:val="24"/>
                <w:lang w:val="fr-CH"/>
              </w:rPr>
              <w:br/>
            </w:r>
            <w:r w:rsidRPr="00BF6B21">
              <w:rPr>
                <w:rFonts w:asciiTheme="majorBidi" w:hAnsiTheme="majorBidi" w:cstheme="majorBidi"/>
                <w:sz w:val="20"/>
                <w:szCs w:val="24"/>
                <w:vertAlign w:val="superscript"/>
                <w:lang w:val="fr-CH"/>
              </w:rPr>
              <w:t>8)</w:t>
            </w:r>
            <w:r w:rsidRPr="00BF6B21">
              <w:rPr>
                <w:rFonts w:asciiTheme="majorBidi" w:hAnsiTheme="majorBidi" w:cstheme="majorBidi"/>
                <w:sz w:val="20"/>
                <w:szCs w:val="24"/>
                <w:lang w:val="fr-CH"/>
              </w:rPr>
              <w:t xml:space="preserve"> </w:t>
            </w:r>
            <w:r w:rsidRPr="00BF6B21">
              <w:rPr>
                <w:rFonts w:asciiTheme="majorBidi" w:hAnsiTheme="majorBidi" w:cstheme="majorBidi"/>
                <w:sz w:val="20"/>
                <w:szCs w:val="24"/>
                <w:lang w:val="fr-CH"/>
              </w:rPr>
              <w:tab/>
            </w:r>
            <w:r w:rsidRPr="00BF6B21">
              <w:rPr>
                <w:rFonts w:asciiTheme="majorBidi" w:hAnsiTheme="majorBidi" w:cstheme="majorBidi"/>
                <w:noProof/>
                <w:sz w:val="20"/>
                <w:szCs w:val="24"/>
                <w:lang w:val="fr-CH"/>
              </w:rPr>
              <w:t>L</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OBW est de 26 MHz.</w:t>
            </w:r>
          </w:p>
        </w:tc>
      </w:tr>
      <w:tr w:rsidR="00540125" w:rsidRPr="00BF6B21" w:rsidTr="00E615FD">
        <w:trPr>
          <w:cantSplit/>
          <w:jc w:val="center"/>
        </w:trPr>
        <w:tc>
          <w:tcPr>
            <w:tcW w:w="566" w:type="dxa"/>
            <w:vMerge w:val="restart"/>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17</w:t>
            </w:r>
          </w:p>
        </w:tc>
        <w:tc>
          <w:tcPr>
            <w:tcW w:w="1773" w:type="dxa"/>
            <w:vMerge w:val="restart"/>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Dispositifs UWB</w:t>
            </w:r>
            <w:r w:rsidRPr="00BF6B21">
              <w:rPr>
                <w:rFonts w:asciiTheme="majorBidi" w:hAnsiTheme="majorBidi" w:cstheme="majorBidi"/>
                <w:sz w:val="20"/>
                <w:szCs w:val="24"/>
                <w:lang w:val="fr-CH"/>
              </w:rPr>
              <w:t xml:space="preserve"> </w:t>
            </w:r>
          </w:p>
        </w:tc>
        <w:tc>
          <w:tcPr>
            <w:tcW w:w="2473"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1</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4</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8</w:t>
            </w:r>
            <w:r w:rsidRPr="00BF6B21">
              <w:rPr>
                <w:rFonts w:asciiTheme="majorBidi" w:eastAsia="Gulim" w:hAnsiTheme="majorBidi" w:cstheme="majorBidi"/>
                <w:noProof/>
                <w:sz w:val="20"/>
                <w:szCs w:val="24"/>
                <w:lang w:val="fr-CH"/>
              </w:rPr>
              <w:t> </w:t>
            </w:r>
            <w:r w:rsidRPr="00BF6B21">
              <w:rPr>
                <w:rFonts w:asciiTheme="majorBidi" w:hAnsiTheme="majorBidi" w:cstheme="majorBidi"/>
                <w:noProof/>
                <w:sz w:val="20"/>
                <w:szCs w:val="24"/>
                <w:lang w:val="fr-CH"/>
              </w:rPr>
              <w:t>GHz</w:t>
            </w:r>
          </w:p>
        </w:tc>
        <w:tc>
          <w:tcPr>
            <w:tcW w:w="2182" w:type="dxa"/>
            <w:vMerge w:val="restart"/>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−41,3 dBm/MHz (p.i.r.e.)</w:t>
            </w:r>
          </w:p>
        </w:tc>
        <w:tc>
          <w:tcPr>
            <w:tcW w:w="2645" w:type="dxa"/>
            <w:vMerge w:val="restart"/>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La largeur de bande minimale à 10 dB est de 450 MHz.</w:t>
            </w:r>
            <w:r w:rsidRPr="00BF6B21">
              <w:rPr>
                <w:rFonts w:asciiTheme="majorBidi" w:hAnsiTheme="majorBidi" w:cstheme="majorBidi"/>
                <w:sz w:val="20"/>
                <w:szCs w:val="24"/>
                <w:lang w:val="fr-CH"/>
              </w:rPr>
              <w:br/>
            </w:r>
            <w:r w:rsidRPr="00BF6B21">
              <w:rPr>
                <w:rFonts w:asciiTheme="majorBidi" w:hAnsiTheme="majorBidi" w:cstheme="majorBidi"/>
                <w:noProof/>
                <w:sz w:val="20"/>
                <w:szCs w:val="24"/>
                <w:lang w:val="fr-CH"/>
              </w:rPr>
              <w:t>Une fonction de limitation des brouillages (DAA, LDC, etc.) doit être adoptée dans la bande 3,1-4,8 GHz</w:t>
            </w:r>
          </w:p>
        </w:tc>
      </w:tr>
      <w:tr w:rsidR="00540125" w:rsidRPr="00BF6B21" w:rsidTr="00E615FD">
        <w:trPr>
          <w:cantSplit/>
          <w:jc w:val="center"/>
        </w:trPr>
        <w:tc>
          <w:tcPr>
            <w:tcW w:w="566"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1773"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Align w:val="center"/>
          </w:tcPr>
          <w:p w:rsidR="00540125" w:rsidRPr="00BF6B21" w:rsidRDefault="00540125" w:rsidP="00E615FD">
            <w:pPr>
              <w:pStyle w:val="Tabletext"/>
              <w:jc w:val="center"/>
              <w:rPr>
                <w:rFonts w:asciiTheme="majorBidi" w:eastAsia="Gulim" w:hAnsiTheme="majorBidi" w:cstheme="majorBidi"/>
                <w:sz w:val="20"/>
                <w:szCs w:val="24"/>
                <w:lang w:val="fr-CH"/>
              </w:rPr>
            </w:pPr>
            <w:r w:rsidRPr="00BF6B21">
              <w:rPr>
                <w:rFonts w:asciiTheme="majorBidi" w:hAnsiTheme="majorBidi" w:cstheme="majorBidi"/>
                <w:noProof/>
                <w:sz w:val="20"/>
                <w:szCs w:val="24"/>
                <w:lang w:val="fr-CH"/>
              </w:rPr>
              <w:t>7</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2</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10</w:t>
            </w:r>
            <w:r w:rsidRPr="00BF6B21">
              <w:rPr>
                <w:rFonts w:asciiTheme="majorBidi" w:eastAsia="Gulim" w:hAnsiTheme="majorBidi" w:cstheme="majorBidi"/>
                <w:noProof/>
                <w:sz w:val="20"/>
                <w:szCs w:val="24"/>
                <w:lang w:val="fr-CH"/>
              </w:rPr>
              <w:t>,</w:t>
            </w:r>
            <w:r w:rsidRPr="00BF6B21">
              <w:rPr>
                <w:rFonts w:asciiTheme="majorBidi" w:hAnsiTheme="majorBidi" w:cstheme="majorBidi"/>
                <w:noProof/>
                <w:sz w:val="20"/>
                <w:szCs w:val="24"/>
                <w:lang w:val="fr-CH"/>
              </w:rPr>
              <w:t>2</w:t>
            </w:r>
            <w:r w:rsidRPr="00BF6B21">
              <w:rPr>
                <w:rFonts w:asciiTheme="majorBidi" w:eastAsia="Gulim" w:hAnsiTheme="majorBidi" w:cstheme="majorBidi"/>
                <w:noProof/>
                <w:sz w:val="20"/>
                <w:szCs w:val="24"/>
                <w:lang w:val="fr-CH"/>
              </w:rPr>
              <w:t> </w:t>
            </w:r>
            <w:r w:rsidRPr="00BF6B21">
              <w:rPr>
                <w:rFonts w:asciiTheme="majorBidi" w:hAnsiTheme="majorBidi" w:cstheme="majorBidi"/>
                <w:noProof/>
                <w:sz w:val="20"/>
                <w:szCs w:val="24"/>
                <w:lang w:val="fr-CH"/>
              </w:rPr>
              <w:t>GHz</w:t>
            </w:r>
          </w:p>
        </w:tc>
        <w:tc>
          <w:tcPr>
            <w:tcW w:w="2182"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2645" w:type="dxa"/>
            <w:vMerge/>
          </w:tcPr>
          <w:p w:rsidR="00540125" w:rsidRPr="00BF6B21" w:rsidRDefault="00540125" w:rsidP="00E615FD">
            <w:pPr>
              <w:pStyle w:val="Tabletext"/>
              <w:jc w:val="left"/>
              <w:rPr>
                <w:rFonts w:asciiTheme="majorBidi" w:hAnsiTheme="majorBidi" w:cstheme="majorBidi"/>
                <w:sz w:val="20"/>
                <w:szCs w:val="24"/>
                <w:lang w:val="fr-CH"/>
              </w:rPr>
            </w:pPr>
          </w:p>
        </w:tc>
      </w:tr>
      <w:tr w:rsidR="00540125" w:rsidRPr="00BF6B21" w:rsidTr="00E615FD">
        <w:trPr>
          <w:cantSplit/>
          <w:jc w:val="center"/>
        </w:trPr>
        <w:tc>
          <w:tcPr>
            <w:tcW w:w="566"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18</w:t>
            </w:r>
          </w:p>
        </w:tc>
        <w:tc>
          <w:tcPr>
            <w:tcW w:w="1773" w:type="dxa"/>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SRD non spécifiques</w:t>
            </w:r>
          </w:p>
        </w:tc>
        <w:tc>
          <w:tcPr>
            <w:tcW w:w="2473"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57-64 GHz</w:t>
            </w:r>
          </w:p>
        </w:tc>
        <w:tc>
          <w:tcPr>
            <w:tcW w:w="2182"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 mW</w:t>
            </w:r>
          </w:p>
        </w:tc>
        <w:tc>
          <w:tcPr>
            <w:tcW w:w="2645" w:type="dxa"/>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 gain nominal de l</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antenne est de 17 dBi (47 dBi pour les applications point à point)</w:t>
            </w:r>
          </w:p>
        </w:tc>
      </w:tr>
      <w:tr w:rsidR="00540125" w:rsidRPr="00BF6B21" w:rsidTr="00E615FD">
        <w:trPr>
          <w:cantSplit/>
          <w:jc w:val="center"/>
        </w:trPr>
        <w:tc>
          <w:tcPr>
            <w:tcW w:w="566"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19</w:t>
            </w:r>
          </w:p>
        </w:tc>
        <w:tc>
          <w:tcPr>
            <w:tcW w:w="1773" w:type="dxa"/>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Systèmes de communication utilisant des implants médicaux (MICS)</w:t>
            </w:r>
          </w:p>
        </w:tc>
        <w:tc>
          <w:tcPr>
            <w:tcW w:w="2473"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402-405 MHz</w:t>
            </w:r>
          </w:p>
        </w:tc>
        <w:tc>
          <w:tcPr>
            <w:tcW w:w="2182"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25 μW (p.i.r.e.)</w:t>
            </w:r>
          </w:p>
        </w:tc>
        <w:tc>
          <w:tcPr>
            <w:tcW w:w="2645" w:type="dxa"/>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OBW est de 300 kHz</w:t>
            </w:r>
          </w:p>
        </w:tc>
      </w:tr>
      <w:tr w:rsidR="00540125" w:rsidRPr="00BF6B21" w:rsidTr="00E615FD">
        <w:trPr>
          <w:cantSplit/>
          <w:jc w:val="center"/>
        </w:trPr>
        <w:tc>
          <w:tcPr>
            <w:tcW w:w="566" w:type="dxa"/>
            <w:vMerge w:val="restart"/>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20</w:t>
            </w:r>
          </w:p>
        </w:tc>
        <w:tc>
          <w:tcPr>
            <w:tcW w:w="1773" w:type="dxa"/>
            <w:vMerge w:val="restart"/>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Systèmes de détection de radar</w:t>
            </w:r>
          </w:p>
        </w:tc>
        <w:tc>
          <w:tcPr>
            <w:tcW w:w="2473"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10,5-10,55 GHz</w:t>
            </w:r>
          </w:p>
        </w:tc>
        <w:tc>
          <w:tcPr>
            <w:tcW w:w="2182"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25 mW (p.i.r.e.)</w:t>
            </w:r>
          </w:p>
        </w:tc>
        <w:tc>
          <w:tcPr>
            <w:tcW w:w="2645" w:type="dxa"/>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OBW est de 50 MHz</w:t>
            </w:r>
          </w:p>
        </w:tc>
      </w:tr>
      <w:tr w:rsidR="00540125" w:rsidRPr="00BF6B21" w:rsidTr="00E615FD">
        <w:trPr>
          <w:cantSplit/>
          <w:jc w:val="center"/>
        </w:trPr>
        <w:tc>
          <w:tcPr>
            <w:tcW w:w="566" w:type="dxa"/>
            <w:vMerge/>
            <w:vAlign w:val="center"/>
          </w:tcPr>
          <w:p w:rsidR="00540125" w:rsidRPr="00BF6B21" w:rsidRDefault="00540125" w:rsidP="00E615FD">
            <w:pPr>
              <w:pStyle w:val="Tabletext"/>
              <w:jc w:val="center"/>
              <w:rPr>
                <w:rFonts w:asciiTheme="majorBidi" w:hAnsiTheme="majorBidi" w:cstheme="majorBidi"/>
                <w:color w:val="0000FF"/>
                <w:sz w:val="20"/>
                <w:szCs w:val="24"/>
                <w:lang w:val="fr-CH"/>
              </w:rPr>
            </w:pPr>
          </w:p>
        </w:tc>
        <w:tc>
          <w:tcPr>
            <w:tcW w:w="1773"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24,05-24,25 GHz</w:t>
            </w:r>
          </w:p>
        </w:tc>
        <w:tc>
          <w:tcPr>
            <w:tcW w:w="2182"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100 mW (p.i.r.e.)</w:t>
            </w:r>
          </w:p>
        </w:tc>
        <w:tc>
          <w:tcPr>
            <w:tcW w:w="2645" w:type="dxa"/>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OBW est de 200 MHz</w:t>
            </w:r>
          </w:p>
        </w:tc>
      </w:tr>
      <w:tr w:rsidR="00540125" w:rsidRPr="00BF6B21" w:rsidTr="00E615FD">
        <w:trPr>
          <w:cantSplit/>
          <w:jc w:val="center"/>
        </w:trPr>
        <w:tc>
          <w:tcPr>
            <w:tcW w:w="566" w:type="dxa"/>
            <w:vMerge w:val="restart"/>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sz w:val="20"/>
                <w:szCs w:val="24"/>
                <w:lang w:val="fr-CH"/>
              </w:rPr>
              <w:t>21</w:t>
            </w:r>
          </w:p>
        </w:tc>
        <w:tc>
          <w:tcPr>
            <w:tcW w:w="1773" w:type="dxa"/>
            <w:vMerge w:val="restart"/>
            <w:vAlign w:val="center"/>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 xml:space="preserve">Emetteurs-récepteurs sur bande banalisée </w:t>
            </w:r>
            <w:r w:rsidRPr="00BF6B21">
              <w:rPr>
                <w:rFonts w:asciiTheme="majorBidi" w:hAnsiTheme="majorBidi" w:cstheme="majorBidi"/>
                <w:noProof/>
                <w:sz w:val="20"/>
                <w:szCs w:val="24"/>
                <w:lang w:val="fr-CH"/>
              </w:rPr>
              <w:br/>
              <w:t>(simplex)</w:t>
            </w:r>
          </w:p>
        </w:tc>
        <w:tc>
          <w:tcPr>
            <w:tcW w:w="2473" w:type="dxa"/>
            <w:vAlign w:val="center"/>
          </w:tcPr>
          <w:p w:rsidR="00540125" w:rsidRPr="00BF6B21" w:rsidRDefault="00540125" w:rsidP="00E615FD">
            <w:pPr>
              <w:pStyle w:val="Tabletext"/>
              <w:jc w:val="center"/>
              <w:rPr>
                <w:rFonts w:asciiTheme="majorBidi" w:eastAsia="GulimChe" w:hAnsiTheme="majorBidi" w:cstheme="majorBidi"/>
                <w:sz w:val="20"/>
                <w:szCs w:val="24"/>
                <w:lang w:val="fr-CH"/>
              </w:rPr>
            </w:pPr>
            <w:r w:rsidRPr="00BF6B21">
              <w:rPr>
                <w:rFonts w:asciiTheme="majorBidi" w:hAnsiTheme="majorBidi" w:cstheme="majorBidi"/>
                <w:noProof/>
                <w:sz w:val="20"/>
                <w:szCs w:val="24"/>
                <w:lang w:val="fr-CH"/>
              </w:rPr>
              <w:t>26</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965, 26</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975, 26</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985, 27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005, 27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015, 27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025, 27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035, 27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055, 27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065, 27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075, 27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085, 27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105, 27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115, 27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125, 27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135, 27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155, 27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165, 27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175, 27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185, 27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205, 27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215, 27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225, 27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235, 27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245, 27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255, 27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265, 27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275, 27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285, 27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295, 27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305, 27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315, 27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325, 27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335, 27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345, 27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355, 27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365, 27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375, 27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385, 27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 xml:space="preserve">395 </w:t>
            </w:r>
            <w:r w:rsidRPr="00BF6B21">
              <w:rPr>
                <w:rFonts w:asciiTheme="majorBidi" w:hAnsiTheme="majorBidi" w:cstheme="majorBidi"/>
                <w:noProof/>
                <w:sz w:val="20"/>
                <w:szCs w:val="24"/>
                <w:lang w:val="fr-CH"/>
              </w:rPr>
              <w:br/>
              <w:t>et 27</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405</w:t>
            </w:r>
            <w:r w:rsidRPr="00BF6B21">
              <w:rPr>
                <w:rFonts w:asciiTheme="majorBidi" w:eastAsia="GulimChe" w:hAnsiTheme="majorBidi" w:cstheme="majorBidi"/>
                <w:noProof/>
                <w:sz w:val="20"/>
                <w:szCs w:val="24"/>
                <w:lang w:val="fr-CH"/>
              </w:rPr>
              <w:t> </w:t>
            </w:r>
            <w:r w:rsidRPr="00BF6B21">
              <w:rPr>
                <w:rFonts w:asciiTheme="majorBidi" w:hAnsiTheme="majorBidi" w:cstheme="majorBidi"/>
                <w:noProof/>
                <w:sz w:val="20"/>
                <w:szCs w:val="24"/>
                <w:lang w:val="fr-CH"/>
              </w:rPr>
              <w:t>MHz</w:t>
            </w:r>
            <w:r w:rsidRPr="00BF6B21">
              <w:rPr>
                <w:rFonts w:asciiTheme="majorBidi" w:hAnsiTheme="majorBidi" w:cstheme="majorBidi"/>
                <w:noProof/>
                <w:sz w:val="20"/>
                <w:szCs w:val="24"/>
                <w:lang w:val="fr-CH"/>
              </w:rPr>
              <w:br/>
              <w:t>(40 canaux, espacement de 10 kHz)</w:t>
            </w:r>
          </w:p>
        </w:tc>
        <w:tc>
          <w:tcPr>
            <w:tcW w:w="2182" w:type="dxa"/>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3 W</w:t>
            </w:r>
            <w:r w:rsidRPr="00BF6B21">
              <w:rPr>
                <w:rFonts w:asciiTheme="majorBidi" w:hAnsiTheme="majorBidi" w:cstheme="majorBidi"/>
                <w:noProof/>
                <w:sz w:val="20"/>
                <w:szCs w:val="24"/>
                <w:lang w:val="fr-CH"/>
              </w:rPr>
              <w:br/>
              <w:t>(L</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antenne devrait être de type fouet, et sa longueur est limitée à 1 m pour un équipement portatif, 3 m pour un équipement intégré dans un véhicule (la hauteur totale ne devrait pas dépasser 4,5 m) et 6 m pour un équipement fixe)</w:t>
            </w:r>
          </w:p>
        </w:tc>
        <w:tc>
          <w:tcPr>
            <w:tcW w:w="2645" w:type="dxa"/>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OBW est de 6 kHz pour une émission à double bande latérale et de 3 kHz pour une émission à bande latérale unique.</w:t>
            </w:r>
          </w:p>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 canal 27,065 MHz est destiné à être utilisé pour des communications d</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urgence (alarme incendie par exemple).</w:t>
            </w:r>
          </w:p>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 canal 27,065 MHz est destiné à être utilisé pour des informations météorologiques, médicales et de circulation</w:t>
            </w:r>
          </w:p>
        </w:tc>
      </w:tr>
      <w:tr w:rsidR="00540125" w:rsidRPr="00BF6B21" w:rsidTr="00E615FD">
        <w:trPr>
          <w:cantSplit/>
          <w:jc w:val="center"/>
        </w:trPr>
        <w:tc>
          <w:tcPr>
            <w:tcW w:w="566" w:type="dxa"/>
            <w:vMerge/>
            <w:vAlign w:val="center"/>
          </w:tcPr>
          <w:p w:rsidR="00540125" w:rsidRPr="00BF6B21" w:rsidRDefault="00540125" w:rsidP="00E615FD">
            <w:pPr>
              <w:pStyle w:val="Tabletext"/>
              <w:jc w:val="center"/>
              <w:rPr>
                <w:rFonts w:asciiTheme="majorBidi" w:hAnsiTheme="majorBidi" w:cstheme="majorBidi"/>
                <w:sz w:val="20"/>
                <w:szCs w:val="24"/>
                <w:lang w:val="fr-CH"/>
              </w:rPr>
            </w:pPr>
          </w:p>
        </w:tc>
        <w:tc>
          <w:tcPr>
            <w:tcW w:w="1773" w:type="dxa"/>
            <w:vMerge/>
            <w:vAlign w:val="center"/>
          </w:tcPr>
          <w:p w:rsidR="00540125" w:rsidRPr="00BF6B21" w:rsidRDefault="00540125" w:rsidP="00E615FD">
            <w:pPr>
              <w:pStyle w:val="Tabletext"/>
              <w:jc w:val="left"/>
              <w:rPr>
                <w:rFonts w:asciiTheme="majorBidi" w:hAnsiTheme="majorBidi" w:cstheme="majorBidi"/>
                <w:sz w:val="20"/>
                <w:szCs w:val="24"/>
                <w:lang w:val="fr-CH"/>
              </w:rPr>
            </w:pPr>
          </w:p>
        </w:tc>
        <w:tc>
          <w:tcPr>
            <w:tcW w:w="2473"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448</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7375, …, 448</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9250</w:t>
            </w:r>
            <w:r w:rsidRPr="00BF6B21">
              <w:rPr>
                <w:rFonts w:asciiTheme="majorBidi" w:eastAsia="GulimChe" w:hAnsiTheme="majorBidi" w:cstheme="majorBidi"/>
                <w:noProof/>
                <w:sz w:val="20"/>
                <w:szCs w:val="24"/>
                <w:lang w:val="fr-CH"/>
              </w:rPr>
              <w:t> </w:t>
            </w:r>
            <w:r w:rsidRPr="00BF6B21">
              <w:rPr>
                <w:rFonts w:asciiTheme="majorBidi" w:hAnsiTheme="majorBidi" w:cstheme="majorBidi"/>
                <w:noProof/>
                <w:sz w:val="20"/>
                <w:szCs w:val="24"/>
                <w:lang w:val="fr-CH"/>
              </w:rPr>
              <w:t xml:space="preserve">MHz et </w:t>
            </w:r>
            <w:r w:rsidRPr="00BF6B21">
              <w:rPr>
                <w:rFonts w:asciiTheme="majorBidi" w:eastAsia="GulimChe" w:hAnsiTheme="majorBidi" w:cstheme="majorBidi"/>
                <w:noProof/>
                <w:sz w:val="20"/>
                <w:szCs w:val="24"/>
                <w:lang w:val="fr-CH"/>
              </w:rPr>
              <w:br/>
            </w:r>
            <w:r w:rsidRPr="00BF6B21">
              <w:rPr>
                <w:rFonts w:asciiTheme="majorBidi" w:hAnsiTheme="majorBidi" w:cstheme="majorBidi"/>
                <w:noProof/>
                <w:sz w:val="20"/>
                <w:szCs w:val="24"/>
                <w:lang w:val="fr-CH"/>
              </w:rPr>
              <w:t>449</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1500, …, 449</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2625</w:t>
            </w:r>
            <w:r w:rsidRPr="00BF6B21">
              <w:rPr>
                <w:rFonts w:asciiTheme="majorBidi" w:eastAsia="GulimChe" w:hAnsiTheme="majorBidi" w:cstheme="majorBidi"/>
                <w:noProof/>
                <w:sz w:val="20"/>
                <w:szCs w:val="24"/>
                <w:lang w:val="fr-CH"/>
              </w:rPr>
              <w:t> </w:t>
            </w:r>
            <w:r w:rsidRPr="00BF6B21">
              <w:rPr>
                <w:rFonts w:asciiTheme="majorBidi" w:hAnsiTheme="majorBidi" w:cstheme="majorBidi"/>
                <w:noProof/>
                <w:sz w:val="20"/>
                <w:szCs w:val="24"/>
                <w:lang w:val="fr-CH"/>
              </w:rPr>
              <w:t>MHz</w:t>
            </w:r>
            <w:r w:rsidRPr="00BF6B21">
              <w:rPr>
                <w:rFonts w:asciiTheme="majorBidi" w:hAnsiTheme="majorBidi" w:cstheme="majorBidi"/>
                <w:noProof/>
                <w:sz w:val="20"/>
                <w:szCs w:val="24"/>
                <w:lang w:val="fr-CH"/>
              </w:rPr>
              <w:br/>
              <w:t xml:space="preserve">(26 canaux au total, </w:t>
            </w:r>
            <w:r w:rsidRPr="00BF6B21">
              <w:rPr>
                <w:rFonts w:asciiTheme="majorBidi" w:hAnsiTheme="majorBidi" w:cstheme="majorBidi"/>
                <w:noProof/>
                <w:sz w:val="20"/>
                <w:szCs w:val="24"/>
                <w:lang w:val="fr-CH"/>
              </w:rPr>
              <w:br/>
              <w:t>espacement de 12</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2182" w:type="dxa"/>
            <w:vAlign w:val="center"/>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500 mW (p.a.r.)</w:t>
            </w:r>
          </w:p>
        </w:tc>
        <w:tc>
          <w:tcPr>
            <w:tcW w:w="2645" w:type="dxa"/>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 canal 448,7375 MHz est destiné à être utilisé pour la commande de canal</w:t>
            </w:r>
            <w:r w:rsidRPr="00BF6B21">
              <w:rPr>
                <w:rFonts w:asciiTheme="majorBidi" w:eastAsia="Gulim" w:hAnsiTheme="majorBidi" w:cstheme="majorBidi"/>
                <w:noProof/>
                <w:sz w:val="20"/>
                <w:szCs w:val="24"/>
                <w:lang w:val="fr-CH"/>
              </w:rPr>
              <w:t>.</w:t>
            </w:r>
          </w:p>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OBW est de 8,5 kHz</w:t>
            </w:r>
          </w:p>
        </w:tc>
      </w:tr>
    </w:tbl>
    <w:p w:rsidR="00540125" w:rsidRPr="00BF6B21" w:rsidRDefault="00540125" w:rsidP="00540125">
      <w:pPr>
        <w:pStyle w:val="Tablefin"/>
        <w:rPr>
          <w:lang w:val="fr-CH"/>
        </w:rPr>
      </w:pPr>
    </w:p>
    <w:p w:rsidR="00540125" w:rsidRPr="00BF6B21" w:rsidRDefault="00540125" w:rsidP="00540125">
      <w:pPr>
        <w:pStyle w:val="TableNo"/>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20 (</w:t>
      </w:r>
      <w:r w:rsidRPr="00BF6B21">
        <w:rPr>
          <w:rFonts w:asciiTheme="majorBidi" w:hAnsiTheme="majorBidi" w:cstheme="majorBidi"/>
          <w:i/>
          <w:iCs/>
          <w:noProof/>
          <w:szCs w:val="24"/>
          <w:lang w:val="fr-CH"/>
        </w:rPr>
        <w:t>fin</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1773"/>
        <w:gridCol w:w="2473"/>
        <w:gridCol w:w="2182"/>
        <w:gridCol w:w="2645"/>
      </w:tblGrid>
      <w:tr w:rsidR="00540125" w:rsidRPr="00BF6B21" w:rsidTr="00E615FD">
        <w:trPr>
          <w:cantSplit/>
          <w:tblHeade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540125" w:rsidRPr="00BF6B21" w:rsidRDefault="00540125" w:rsidP="00E615FD">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N°</w:t>
            </w:r>
          </w:p>
        </w:tc>
        <w:tc>
          <w:tcPr>
            <w:tcW w:w="1773" w:type="dxa"/>
            <w:tcBorders>
              <w:top w:val="single" w:sz="6" w:space="0" w:color="000000"/>
              <w:left w:val="single" w:sz="6" w:space="0" w:color="000000"/>
              <w:bottom w:val="single" w:sz="6" w:space="0" w:color="000000"/>
              <w:right w:val="single" w:sz="6" w:space="0" w:color="000000"/>
            </w:tcBorders>
            <w:vAlign w:val="center"/>
          </w:tcPr>
          <w:p w:rsidR="00540125" w:rsidRPr="00BF6B21" w:rsidRDefault="00540125" w:rsidP="00E615FD">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Application</w:t>
            </w:r>
          </w:p>
        </w:tc>
        <w:tc>
          <w:tcPr>
            <w:tcW w:w="2472" w:type="dxa"/>
            <w:tcBorders>
              <w:top w:val="single" w:sz="6" w:space="0" w:color="000000"/>
              <w:left w:val="single" w:sz="6" w:space="0" w:color="000000"/>
              <w:bottom w:val="single" w:sz="6" w:space="0" w:color="000000"/>
              <w:right w:val="single" w:sz="6" w:space="0" w:color="000000"/>
            </w:tcBorders>
            <w:vAlign w:val="center"/>
          </w:tcPr>
          <w:p w:rsidR="00540125" w:rsidRPr="00BF6B21" w:rsidRDefault="00540125" w:rsidP="00006FD1">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Bandes de fréquences/</w:t>
            </w:r>
            <w:r w:rsidR="00006FD1" w:rsidRPr="00BF6B21">
              <w:rPr>
                <w:rFonts w:asciiTheme="majorBidi" w:hAnsiTheme="majorBidi" w:cstheme="majorBidi"/>
                <w:noProof/>
                <w:sz w:val="20"/>
                <w:szCs w:val="24"/>
                <w:lang w:val="fr-CH"/>
              </w:rPr>
              <w:br/>
            </w:r>
            <w:r w:rsidRPr="00BF6B21">
              <w:rPr>
                <w:rFonts w:asciiTheme="majorBidi" w:hAnsiTheme="majorBidi" w:cstheme="majorBidi"/>
                <w:noProof/>
                <w:sz w:val="20"/>
                <w:szCs w:val="24"/>
                <w:lang w:val="fr-CH"/>
              </w:rPr>
              <w:t>fréquences</w:t>
            </w:r>
          </w:p>
        </w:tc>
        <w:tc>
          <w:tcPr>
            <w:tcW w:w="2182" w:type="dxa"/>
            <w:tcBorders>
              <w:top w:val="single" w:sz="6" w:space="0" w:color="000000"/>
              <w:left w:val="single" w:sz="6" w:space="0" w:color="000000"/>
              <w:bottom w:val="single" w:sz="6" w:space="0" w:color="000000"/>
              <w:right w:val="single" w:sz="6" w:space="0" w:color="000000"/>
            </w:tcBorders>
            <w:vAlign w:val="center"/>
          </w:tcPr>
          <w:p w:rsidR="00540125" w:rsidRPr="00BF6B21" w:rsidRDefault="00540125" w:rsidP="00E615FD">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Champ/puissance de sortie RF maximum</w:t>
            </w:r>
          </w:p>
        </w:tc>
        <w:tc>
          <w:tcPr>
            <w:tcW w:w="2645" w:type="dxa"/>
            <w:tcBorders>
              <w:top w:val="single" w:sz="6" w:space="0" w:color="000000"/>
              <w:left w:val="single" w:sz="6" w:space="0" w:color="000000"/>
              <w:bottom w:val="single" w:sz="6" w:space="0" w:color="000000"/>
              <w:right w:val="single" w:sz="6" w:space="0" w:color="000000"/>
            </w:tcBorders>
            <w:vAlign w:val="center"/>
          </w:tcPr>
          <w:p w:rsidR="00540125" w:rsidRPr="00BF6B21" w:rsidRDefault="00540125" w:rsidP="00E615FD">
            <w:pPr>
              <w:pStyle w:val="Tablehead"/>
              <w:rPr>
                <w:rFonts w:asciiTheme="majorBidi" w:hAnsiTheme="majorBidi" w:cstheme="majorBidi"/>
                <w:sz w:val="20"/>
                <w:szCs w:val="24"/>
                <w:lang w:val="fr-CH"/>
              </w:rPr>
            </w:pPr>
            <w:r w:rsidRPr="00BF6B21">
              <w:rPr>
                <w:rFonts w:asciiTheme="majorBidi" w:hAnsiTheme="majorBidi" w:cstheme="majorBidi"/>
                <w:noProof/>
                <w:sz w:val="20"/>
                <w:szCs w:val="24"/>
                <w:lang w:val="fr-CH"/>
              </w:rPr>
              <w:t>Remarques</w:t>
            </w:r>
          </w:p>
        </w:tc>
      </w:tr>
      <w:tr w:rsidR="00540125" w:rsidRPr="00BF6B21" w:rsidTr="00E615FD">
        <w:trPr>
          <w:cantSplit/>
          <w:jc w:val="center"/>
        </w:trPr>
        <w:tc>
          <w:tcPr>
            <w:tcW w:w="566" w:type="dxa"/>
            <w:vAlign w:val="center"/>
          </w:tcPr>
          <w:p w:rsidR="00540125" w:rsidRPr="00BF6B21" w:rsidRDefault="00540125" w:rsidP="00E615FD">
            <w:pPr>
              <w:rPr>
                <w:rFonts w:asciiTheme="majorBidi" w:hAnsiTheme="majorBidi" w:cstheme="majorBidi"/>
                <w:sz w:val="20"/>
                <w:szCs w:val="24"/>
                <w:lang w:val="fr-CH"/>
              </w:rPr>
            </w:pPr>
          </w:p>
        </w:tc>
        <w:tc>
          <w:tcPr>
            <w:tcW w:w="1773" w:type="dxa"/>
            <w:vAlign w:val="center"/>
          </w:tcPr>
          <w:p w:rsidR="00540125" w:rsidRPr="00BF6B21" w:rsidRDefault="00540125" w:rsidP="00E615FD">
            <w:pPr>
              <w:pStyle w:val="Tabletext"/>
              <w:rPr>
                <w:rFonts w:asciiTheme="majorBidi" w:hAnsiTheme="majorBidi" w:cstheme="majorBidi"/>
                <w:sz w:val="20"/>
                <w:szCs w:val="24"/>
                <w:lang w:val="fr-CH"/>
              </w:rPr>
            </w:pPr>
          </w:p>
        </w:tc>
        <w:tc>
          <w:tcPr>
            <w:tcW w:w="2473" w:type="dxa"/>
          </w:tcPr>
          <w:p w:rsidR="00540125" w:rsidRPr="00BF6B21" w:rsidRDefault="00540125" w:rsidP="00E615FD">
            <w:pPr>
              <w:pStyle w:val="Tabletext"/>
              <w:jc w:val="center"/>
              <w:rPr>
                <w:rFonts w:asciiTheme="majorBidi" w:hAnsiTheme="majorBidi" w:cstheme="majorBidi"/>
                <w:sz w:val="20"/>
                <w:szCs w:val="24"/>
                <w:lang w:val="fr-CH"/>
              </w:rPr>
            </w:pPr>
            <w:r w:rsidRPr="00BF6B21">
              <w:rPr>
                <w:rFonts w:asciiTheme="majorBidi" w:hAnsiTheme="majorBidi" w:cstheme="majorBidi"/>
                <w:noProof/>
                <w:sz w:val="20"/>
                <w:szCs w:val="24"/>
                <w:lang w:val="fr-CH"/>
              </w:rPr>
              <w:t>424</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1375 (449,1375), …, 424</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2625 (449</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2625)</w:t>
            </w:r>
            <w:r w:rsidRPr="00BF6B21">
              <w:rPr>
                <w:rFonts w:asciiTheme="majorBidi" w:eastAsia="GulimChe" w:hAnsiTheme="majorBidi" w:cstheme="majorBidi"/>
                <w:noProof/>
                <w:sz w:val="20"/>
                <w:szCs w:val="24"/>
                <w:lang w:val="fr-CH"/>
              </w:rPr>
              <w:t> </w:t>
            </w:r>
            <w:r w:rsidRPr="00BF6B21">
              <w:rPr>
                <w:rFonts w:asciiTheme="majorBidi" w:hAnsiTheme="majorBidi" w:cstheme="majorBidi"/>
                <w:noProof/>
                <w:sz w:val="20"/>
                <w:szCs w:val="24"/>
                <w:lang w:val="fr-CH"/>
              </w:rPr>
              <w:t xml:space="preserve">MHz </w:t>
            </w:r>
            <w:r w:rsidRPr="00BF6B21">
              <w:rPr>
                <w:rFonts w:asciiTheme="majorBidi" w:hAnsiTheme="majorBidi" w:cstheme="majorBidi"/>
                <w:noProof/>
                <w:sz w:val="20"/>
                <w:szCs w:val="24"/>
                <w:lang w:val="fr-CH"/>
              </w:rPr>
              <w:br/>
              <w:t xml:space="preserve">(11 paires de canaux, </w:t>
            </w:r>
            <w:r w:rsidRPr="00BF6B21">
              <w:rPr>
                <w:rFonts w:asciiTheme="majorBidi" w:hAnsiTheme="majorBidi" w:cstheme="majorBidi"/>
                <w:noProof/>
                <w:sz w:val="20"/>
                <w:szCs w:val="24"/>
                <w:lang w:val="fr-CH"/>
              </w:rPr>
              <w:br/>
              <w:t>espacement de 12</w:t>
            </w:r>
            <w:r w:rsidRPr="00BF6B21">
              <w:rPr>
                <w:rFonts w:asciiTheme="majorBidi" w:eastAsia="GulimChe" w:hAnsiTheme="majorBidi" w:cstheme="majorBidi"/>
                <w:noProof/>
                <w:sz w:val="20"/>
                <w:szCs w:val="24"/>
                <w:lang w:val="fr-CH"/>
              </w:rPr>
              <w:t>,</w:t>
            </w:r>
            <w:r w:rsidRPr="00BF6B21">
              <w:rPr>
                <w:rFonts w:asciiTheme="majorBidi" w:hAnsiTheme="majorBidi" w:cstheme="majorBidi"/>
                <w:noProof/>
                <w:sz w:val="20"/>
                <w:szCs w:val="24"/>
                <w:lang w:val="fr-CH"/>
              </w:rPr>
              <w:t>5 kHz)</w:t>
            </w:r>
          </w:p>
        </w:tc>
        <w:tc>
          <w:tcPr>
            <w:tcW w:w="2182" w:type="dxa"/>
            <w:vAlign w:val="center"/>
          </w:tcPr>
          <w:p w:rsidR="00540125" w:rsidRPr="00BF6B21" w:rsidRDefault="00540125" w:rsidP="00E615FD">
            <w:pPr>
              <w:pStyle w:val="Tabletext"/>
              <w:jc w:val="center"/>
              <w:rPr>
                <w:rFonts w:asciiTheme="majorBidi" w:eastAsia="SimSun" w:hAnsiTheme="majorBidi" w:cstheme="majorBidi"/>
                <w:sz w:val="20"/>
                <w:szCs w:val="24"/>
                <w:lang w:val="fr-CH"/>
              </w:rPr>
            </w:pPr>
            <w:r w:rsidRPr="00BF6B21">
              <w:rPr>
                <w:rFonts w:asciiTheme="majorBidi" w:hAnsiTheme="majorBidi" w:cstheme="majorBidi"/>
                <w:noProof/>
                <w:sz w:val="20"/>
                <w:szCs w:val="24"/>
                <w:lang w:val="fr-CH"/>
              </w:rPr>
              <w:t>500 mW (p.a.r.)</w:t>
            </w:r>
          </w:p>
        </w:tc>
        <w:tc>
          <w:tcPr>
            <w:tcW w:w="2645" w:type="dxa"/>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Les canaux 424,1375 (449,1375) MHz sont destinés à être utilisés pour la commande de canal</w:t>
            </w:r>
            <w:r w:rsidRPr="00BF6B21">
              <w:rPr>
                <w:rFonts w:asciiTheme="majorBidi" w:eastAsia="Gulim" w:hAnsiTheme="majorBidi" w:cstheme="majorBidi"/>
                <w:noProof/>
                <w:sz w:val="20"/>
                <w:szCs w:val="24"/>
                <w:lang w:val="fr-CH"/>
              </w:rPr>
              <w:t>.</w:t>
            </w:r>
            <w:r w:rsidRPr="00BF6B21">
              <w:rPr>
                <w:rFonts w:asciiTheme="majorBidi" w:hAnsiTheme="majorBidi" w:cstheme="majorBidi"/>
                <w:sz w:val="20"/>
                <w:szCs w:val="24"/>
                <w:lang w:val="fr-CH"/>
              </w:rPr>
              <w:br/>
            </w:r>
            <w:r w:rsidRPr="00BF6B21">
              <w:rPr>
                <w:rFonts w:asciiTheme="majorBidi" w:hAnsiTheme="majorBidi" w:cstheme="majorBidi"/>
                <w:noProof/>
                <w:sz w:val="20"/>
                <w:szCs w:val="24"/>
                <w:lang w:val="fr-CH"/>
              </w:rPr>
              <w:t>L</w:t>
            </w:r>
            <w:r w:rsidR="00787779" w:rsidRPr="00BF6B21">
              <w:rPr>
                <w:rFonts w:asciiTheme="majorBidi" w:hAnsiTheme="majorBidi" w:cstheme="majorBidi"/>
                <w:noProof/>
                <w:sz w:val="20"/>
                <w:szCs w:val="24"/>
                <w:lang w:val="fr-CH"/>
              </w:rPr>
              <w:t>'</w:t>
            </w:r>
            <w:r w:rsidRPr="00BF6B21">
              <w:rPr>
                <w:rFonts w:asciiTheme="majorBidi" w:hAnsiTheme="majorBidi" w:cstheme="majorBidi"/>
                <w:noProof/>
                <w:sz w:val="20"/>
                <w:szCs w:val="24"/>
                <w:lang w:val="fr-CH"/>
              </w:rPr>
              <w:t>OBW est de 8,5 kHz.</w:t>
            </w:r>
          </w:p>
        </w:tc>
      </w:tr>
      <w:tr w:rsidR="00540125" w:rsidRPr="00BF6B21" w:rsidTr="00E615FD">
        <w:trPr>
          <w:cantSplit/>
          <w:jc w:val="center"/>
        </w:trPr>
        <w:tc>
          <w:tcPr>
            <w:tcW w:w="9639" w:type="dxa"/>
            <w:gridSpan w:val="5"/>
            <w:tcBorders>
              <w:left w:val="nil"/>
              <w:bottom w:val="nil"/>
              <w:right w:val="nil"/>
            </w:tcBorders>
          </w:tcPr>
          <w:p w:rsidR="00540125" w:rsidRPr="00BF6B21" w:rsidRDefault="00540125" w:rsidP="00E615FD">
            <w:pPr>
              <w:pStyle w:val="Tablelegend"/>
              <w:jc w:val="left"/>
              <w:rPr>
                <w:sz w:val="20"/>
                <w:lang w:val="fr-CH"/>
              </w:rPr>
            </w:pPr>
            <w:r w:rsidRPr="00BF6B21">
              <w:rPr>
                <w:sz w:val="20"/>
                <w:vertAlign w:val="superscript"/>
                <w:lang w:val="fr-CH"/>
              </w:rPr>
              <w:t>(*)</w:t>
            </w:r>
            <w:r w:rsidRPr="00BF6B21">
              <w:rPr>
                <w:rFonts w:eastAsia="Batang"/>
                <w:sz w:val="20"/>
                <w:lang w:val="fr-CH"/>
              </w:rPr>
              <w:tab/>
            </w:r>
            <w:r w:rsidRPr="00BF6B21">
              <w:rPr>
                <w:noProof/>
                <w:sz w:val="20"/>
                <w:lang w:val="fr-CH"/>
              </w:rPr>
              <w:t>Les rayonnements intentionnels sont interdits dans les bandes de fréquences spécifiées dans les numéros 5.82, 5.108, 5.109, 5.110, 5.149, 5.180, 5.199, 5.200, 5.223, 5.226, 5.328, 5.337, 5.340, 5.375, 5.392, 5.441, 5.444A, 5.448B et 5.497 du RR et dans les numéros K16, K47, K63 et K116 du tableau d</w:t>
            </w:r>
            <w:r w:rsidR="00787779" w:rsidRPr="00BF6B21">
              <w:rPr>
                <w:noProof/>
                <w:sz w:val="20"/>
                <w:lang w:val="fr-CH"/>
              </w:rPr>
              <w:t>'</w:t>
            </w:r>
            <w:r w:rsidRPr="00BF6B21">
              <w:rPr>
                <w:noProof/>
                <w:sz w:val="20"/>
                <w:lang w:val="fr-CH"/>
              </w:rPr>
              <w:t>attribution des bandes de fréquences en Corée afin d</w:t>
            </w:r>
            <w:r w:rsidR="00787779" w:rsidRPr="00BF6B21">
              <w:rPr>
                <w:noProof/>
                <w:sz w:val="20"/>
                <w:lang w:val="fr-CH"/>
              </w:rPr>
              <w:t>'</w:t>
            </w:r>
            <w:r w:rsidRPr="00BF6B21">
              <w:rPr>
                <w:noProof/>
                <w:sz w:val="20"/>
                <w:lang w:val="fr-CH"/>
              </w:rPr>
              <w:t>assurer la protection des services de sécurité et des services passifs.</w:t>
            </w:r>
          </w:p>
        </w:tc>
      </w:tr>
    </w:tbl>
    <w:p w:rsidR="00540125" w:rsidRPr="00BF6B21" w:rsidRDefault="00540125" w:rsidP="00540125">
      <w:pPr>
        <w:pStyle w:val="Tablefin"/>
        <w:rPr>
          <w:lang w:val="fr-CH"/>
        </w:rPr>
      </w:pPr>
      <w:bookmarkStart w:id="701" w:name="_Toc283218390"/>
      <w:bookmarkStart w:id="702" w:name="_Toc287278492"/>
      <w:bookmarkStart w:id="703" w:name="_Toc287279751"/>
    </w:p>
    <w:p w:rsidR="00540125" w:rsidRPr="00BF6B21" w:rsidRDefault="00540125" w:rsidP="00540125">
      <w:pPr>
        <w:pStyle w:val="Heading2"/>
        <w:rPr>
          <w:rFonts w:asciiTheme="majorBidi" w:hAnsiTheme="majorBidi" w:cstheme="majorBidi"/>
          <w:szCs w:val="24"/>
          <w:lang w:val="fr-CH"/>
        </w:rPr>
      </w:pPr>
      <w:bookmarkStart w:id="704" w:name="_Toc288226062"/>
      <w:bookmarkStart w:id="705" w:name="_Toc288481031"/>
      <w:bookmarkStart w:id="706" w:name="_Toc305146569"/>
      <w:r w:rsidRPr="00BF6B21">
        <w:rPr>
          <w:rFonts w:asciiTheme="majorBidi" w:hAnsiTheme="majorBidi" w:cstheme="majorBidi"/>
          <w:szCs w:val="24"/>
          <w:lang w:val="fr-CH"/>
        </w:rPr>
        <w:t>2.2</w:t>
      </w:r>
      <w:r w:rsidRPr="00BF6B21">
        <w:rPr>
          <w:rFonts w:asciiTheme="majorBidi" w:hAnsiTheme="majorBidi" w:cstheme="majorBidi"/>
          <w:szCs w:val="24"/>
          <w:lang w:val="fr-CH"/>
        </w:rPr>
        <w:tab/>
      </w:r>
      <w:r w:rsidRPr="00BF6B21">
        <w:rPr>
          <w:rFonts w:asciiTheme="majorBidi" w:hAnsiTheme="majorBidi" w:cstheme="majorBidi"/>
          <w:noProof/>
          <w:szCs w:val="24"/>
          <w:lang w:val="fr-CH"/>
        </w:rPr>
        <w:t>Instruments de mesure</w:t>
      </w:r>
      <w:bookmarkEnd w:id="701"/>
      <w:bookmarkEnd w:id="702"/>
      <w:bookmarkEnd w:id="703"/>
      <w:bookmarkEnd w:id="704"/>
      <w:bookmarkEnd w:id="705"/>
      <w:bookmarkEnd w:id="706"/>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Cette catégorie comprend par exemple les générateurs de champ électrique ordinaires, les générateurs de signaux, etc.</w:t>
      </w:r>
    </w:p>
    <w:p w:rsidR="00540125" w:rsidRPr="00BF6B21" w:rsidRDefault="00540125" w:rsidP="00540125">
      <w:pPr>
        <w:pStyle w:val="Heading2"/>
        <w:rPr>
          <w:rFonts w:asciiTheme="majorBidi" w:hAnsiTheme="majorBidi" w:cstheme="majorBidi"/>
          <w:szCs w:val="24"/>
          <w:lang w:val="fr-CH"/>
        </w:rPr>
      </w:pPr>
      <w:bookmarkStart w:id="707" w:name="_Toc283218391"/>
      <w:bookmarkStart w:id="708" w:name="_Toc287278493"/>
      <w:bookmarkStart w:id="709" w:name="_Toc287279752"/>
      <w:bookmarkStart w:id="710" w:name="_Toc288226063"/>
      <w:bookmarkStart w:id="711" w:name="_Toc288481032"/>
      <w:bookmarkStart w:id="712" w:name="_Toc305146570"/>
      <w:r w:rsidRPr="00BF6B21">
        <w:rPr>
          <w:rFonts w:asciiTheme="majorBidi" w:hAnsiTheme="majorBidi" w:cstheme="majorBidi"/>
          <w:szCs w:val="24"/>
          <w:lang w:val="fr-CH"/>
        </w:rPr>
        <w:t>2.3</w:t>
      </w:r>
      <w:r w:rsidRPr="00BF6B21">
        <w:rPr>
          <w:rFonts w:asciiTheme="majorBidi" w:hAnsiTheme="majorBidi" w:cstheme="majorBidi"/>
          <w:szCs w:val="24"/>
          <w:lang w:val="fr-CH"/>
        </w:rPr>
        <w:tab/>
      </w:r>
      <w:r w:rsidRPr="00BF6B21">
        <w:rPr>
          <w:rFonts w:asciiTheme="majorBidi" w:hAnsiTheme="majorBidi" w:cstheme="majorBidi"/>
          <w:noProof/>
          <w:szCs w:val="24"/>
          <w:lang w:val="fr-CH"/>
        </w:rPr>
        <w:t>Récepteurs</w:t>
      </w:r>
      <w:bookmarkEnd w:id="707"/>
      <w:bookmarkEnd w:id="708"/>
      <w:bookmarkEnd w:id="709"/>
      <w:bookmarkEnd w:id="710"/>
      <w:bookmarkEnd w:id="711"/>
      <w:bookmarkEnd w:id="712"/>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Les récepteurs utilisés pour la sécurité de la navigation maritime ou aéronautique ou pour les services de radioastronomie/radiocommunication spatiale, qui doivent être notifiés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administration coréenne conformément à la loi sur les ondes radioélectriques, sont exclus de cette catégorie.</w:t>
      </w:r>
    </w:p>
    <w:p w:rsidR="00540125" w:rsidRPr="00BF6B21" w:rsidRDefault="00540125" w:rsidP="00540125">
      <w:pPr>
        <w:pStyle w:val="Heading2"/>
        <w:rPr>
          <w:lang w:val="fr-CH"/>
        </w:rPr>
      </w:pPr>
      <w:bookmarkStart w:id="713" w:name="_Toc283218392"/>
      <w:bookmarkStart w:id="714" w:name="_Toc287278494"/>
      <w:bookmarkStart w:id="715" w:name="_Toc287279753"/>
      <w:bookmarkStart w:id="716" w:name="_Toc288226064"/>
      <w:bookmarkStart w:id="717" w:name="_Toc288481033"/>
      <w:bookmarkStart w:id="718" w:name="_Toc305146571"/>
      <w:r w:rsidRPr="00BF6B21">
        <w:rPr>
          <w:lang w:val="fr-CH"/>
        </w:rPr>
        <w:t>2.4</w:t>
      </w:r>
      <w:r w:rsidRPr="00BF6B21">
        <w:rPr>
          <w:lang w:val="fr-CH"/>
        </w:rPr>
        <w:tab/>
        <w:t>Equipements de radiocommunication destinés à servir de relais aux services de radiodiffusion et de radiocommunication publics dans des zones d</w:t>
      </w:r>
      <w:r w:rsidR="00787779" w:rsidRPr="00BF6B21">
        <w:rPr>
          <w:lang w:val="fr-CH"/>
        </w:rPr>
        <w:t>'</w:t>
      </w:r>
      <w:r w:rsidRPr="00BF6B21">
        <w:rPr>
          <w:lang w:val="fr-CH"/>
        </w:rPr>
        <w:t>ombre</w:t>
      </w:r>
      <w:bookmarkEnd w:id="713"/>
      <w:bookmarkEnd w:id="714"/>
      <w:bookmarkEnd w:id="715"/>
      <w:bookmarkEnd w:id="716"/>
      <w:bookmarkEnd w:id="717"/>
      <w:bookmarkEnd w:id="718"/>
    </w:p>
    <w:p w:rsidR="00540125" w:rsidRPr="00BF6B21" w:rsidRDefault="00540125" w:rsidP="00006FD1">
      <w:pPr>
        <w:pStyle w:val="TableNo"/>
        <w:rPr>
          <w:lang w:val="fr-CH"/>
        </w:rPr>
      </w:pPr>
      <w:r w:rsidRPr="00BF6B21">
        <w:rPr>
          <w:lang w:val="fr-CH"/>
        </w:rPr>
        <w:t>TABLEAU 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6"/>
        <w:gridCol w:w="2035"/>
        <w:gridCol w:w="1405"/>
        <w:gridCol w:w="2993"/>
      </w:tblGrid>
      <w:tr w:rsidR="00540125" w:rsidRPr="00BF6B21" w:rsidTr="00006FD1">
        <w:trPr>
          <w:jc w:val="center"/>
        </w:trPr>
        <w:tc>
          <w:tcPr>
            <w:tcW w:w="3280" w:type="dxa"/>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Applications</w:t>
            </w:r>
          </w:p>
        </w:tc>
        <w:tc>
          <w:tcPr>
            <w:tcW w:w="2080" w:type="dxa"/>
            <w:vAlign w:val="center"/>
          </w:tcPr>
          <w:p w:rsidR="00540125" w:rsidRPr="00BF6B21" w:rsidRDefault="00540125" w:rsidP="00E615FD">
            <w:pPr>
              <w:pStyle w:val="Tablehead"/>
              <w:keepLines/>
              <w:rPr>
                <w:rFonts w:asciiTheme="majorBidi" w:eastAsia="Gulim" w:hAnsiTheme="majorBidi" w:cstheme="majorBidi"/>
                <w:szCs w:val="24"/>
                <w:lang w:val="fr-CH"/>
              </w:rPr>
            </w:pPr>
            <w:r w:rsidRPr="00BF6B21">
              <w:rPr>
                <w:rFonts w:asciiTheme="majorBidi" w:hAnsiTheme="majorBidi" w:cstheme="majorBidi"/>
                <w:noProof/>
                <w:szCs w:val="24"/>
                <w:lang w:val="fr-CH"/>
              </w:rPr>
              <w:t>Fréquence</w:t>
            </w:r>
          </w:p>
        </w:tc>
        <w:tc>
          <w:tcPr>
            <w:tcW w:w="1434" w:type="dxa"/>
            <w:vAlign w:val="center"/>
          </w:tcPr>
          <w:p w:rsidR="00540125" w:rsidRPr="00BF6B21" w:rsidRDefault="00540125" w:rsidP="00E615FD">
            <w:pPr>
              <w:pStyle w:val="Tablehead"/>
              <w:keepLines/>
              <w:rPr>
                <w:rFonts w:asciiTheme="majorBidi" w:eastAsia="Gulim" w:hAnsiTheme="majorBidi" w:cstheme="majorBidi"/>
                <w:szCs w:val="24"/>
                <w:lang w:val="fr-CH"/>
              </w:rPr>
            </w:pPr>
            <w:r w:rsidRPr="00BF6B21">
              <w:rPr>
                <w:rFonts w:asciiTheme="majorBidi" w:hAnsiTheme="majorBidi" w:cstheme="majorBidi"/>
                <w:noProof/>
                <w:szCs w:val="24"/>
                <w:lang w:val="fr-CH"/>
              </w:rPr>
              <w:t>Limite de puissance</w:t>
            </w:r>
          </w:p>
        </w:tc>
        <w:tc>
          <w:tcPr>
            <w:tcW w:w="3061" w:type="dxa"/>
            <w:vAlign w:val="center"/>
          </w:tcPr>
          <w:p w:rsidR="00540125" w:rsidRPr="00BF6B21" w:rsidRDefault="00540125" w:rsidP="00E615FD">
            <w:pPr>
              <w:pStyle w:val="Tablehead"/>
              <w:keepLines/>
              <w:rPr>
                <w:rFonts w:asciiTheme="majorBidi" w:eastAsia="Gulim" w:hAnsiTheme="majorBidi" w:cstheme="majorBidi"/>
                <w:szCs w:val="24"/>
                <w:lang w:val="fr-CH"/>
              </w:rPr>
            </w:pPr>
            <w:r w:rsidRPr="00BF6B21">
              <w:rPr>
                <w:rFonts w:asciiTheme="majorBidi" w:hAnsiTheme="majorBidi" w:cstheme="majorBidi"/>
                <w:noProof/>
                <w:szCs w:val="24"/>
                <w:lang w:val="fr-CH"/>
              </w:rPr>
              <w:t>Remarque</w:t>
            </w:r>
          </w:p>
        </w:tc>
      </w:tr>
      <w:tr w:rsidR="00540125" w:rsidRPr="00BF6B21" w:rsidTr="00006FD1">
        <w:trPr>
          <w:jc w:val="center"/>
        </w:trPr>
        <w:tc>
          <w:tcPr>
            <w:tcW w:w="3280" w:type="dxa"/>
          </w:tcPr>
          <w:p w:rsidR="00540125" w:rsidRPr="00BF6B21" w:rsidRDefault="00540125" w:rsidP="00006FD1">
            <w:pPr>
              <w:pStyle w:val="Tabletext"/>
              <w:jc w:val="left"/>
              <w:rPr>
                <w:lang w:val="fr-CH"/>
              </w:rPr>
            </w:pPr>
            <w:r w:rsidRPr="00BF6B21">
              <w:rPr>
                <w:lang w:val="fr-CH"/>
              </w:rPr>
              <w:t>Equipements de radiocommunication destinés à servir de relais aux services de radiodiffusion et de radiocommunication publics dans des zones d</w:t>
            </w:r>
            <w:r w:rsidR="00787779" w:rsidRPr="00BF6B21">
              <w:rPr>
                <w:lang w:val="fr-CH"/>
              </w:rPr>
              <w:t>'</w:t>
            </w:r>
            <w:r w:rsidRPr="00BF6B21">
              <w:rPr>
                <w:lang w:val="fr-CH"/>
              </w:rPr>
              <w:t>ombre à l</w:t>
            </w:r>
            <w:r w:rsidR="00787779" w:rsidRPr="00BF6B21">
              <w:rPr>
                <w:lang w:val="fr-CH"/>
              </w:rPr>
              <w:t>'</w:t>
            </w:r>
            <w:r w:rsidRPr="00BF6B21">
              <w:rPr>
                <w:lang w:val="fr-CH"/>
              </w:rPr>
              <w:t>intérieur</w:t>
            </w:r>
          </w:p>
        </w:tc>
        <w:tc>
          <w:tcPr>
            <w:tcW w:w="2080" w:type="dxa"/>
          </w:tcPr>
          <w:p w:rsidR="00540125" w:rsidRPr="00BF6B21" w:rsidRDefault="00540125" w:rsidP="00006FD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fréquence assignée à la station du service correspondant (station de radiodiffusion, fixe ou de base)</w:t>
            </w:r>
          </w:p>
        </w:tc>
        <w:tc>
          <w:tcPr>
            <w:tcW w:w="1434" w:type="dxa"/>
          </w:tcPr>
          <w:p w:rsidR="00540125" w:rsidRPr="00BF6B21" w:rsidRDefault="00540125" w:rsidP="00006FD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 mW/MHz</w:t>
            </w:r>
          </w:p>
        </w:tc>
        <w:tc>
          <w:tcPr>
            <w:tcW w:w="3061" w:type="dxa"/>
          </w:tcPr>
          <w:p w:rsidR="00540125" w:rsidRPr="00BF6B21" w:rsidRDefault="00540125" w:rsidP="00006FD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Les équipements de radiocommunication de cette catégorie ne peuvent pas être installés sans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accord du fournisseur de service de communication.</w:t>
            </w:r>
          </w:p>
          <w:p w:rsidR="00540125" w:rsidRPr="00BF6B21" w:rsidRDefault="00540125" w:rsidP="00006FD1">
            <w:pPr>
              <w:pStyle w:val="Tabletext"/>
              <w:jc w:val="left"/>
              <w:rPr>
                <w:rFonts w:asciiTheme="majorBidi" w:eastAsia="Gulim" w:hAnsiTheme="majorBidi" w:cstheme="majorBidi"/>
                <w:szCs w:val="24"/>
                <w:lang w:val="fr-CH"/>
              </w:rPr>
            </w:pPr>
            <w:r w:rsidRPr="00BF6B21">
              <w:rPr>
                <w:rFonts w:asciiTheme="majorBidi" w:hAnsiTheme="majorBidi" w:cstheme="majorBidi"/>
                <w:noProof/>
                <w:szCs w:val="24"/>
                <w:lang w:val="fr-CH"/>
              </w:rPr>
              <w:t>Les fréquences utilisées et les critères techniques doivent être identiques à ceux qui s</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appliquent aux équipements de radiocommunication, utilisés pour le service considéré.</w:t>
            </w:r>
          </w:p>
        </w:tc>
      </w:tr>
      <w:tr w:rsidR="00540125" w:rsidRPr="00BF6B21" w:rsidTr="00006FD1">
        <w:trPr>
          <w:jc w:val="center"/>
        </w:trPr>
        <w:tc>
          <w:tcPr>
            <w:tcW w:w="3280" w:type="dxa"/>
          </w:tcPr>
          <w:p w:rsidR="00540125" w:rsidRPr="00BF6B21" w:rsidRDefault="00540125" w:rsidP="00006FD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Répéteurs radio destinés à faire en sorte que les services offerts soient également accessibles dans des tunnels ou dans des espaces souterrains, ou destinés à servir de relais aux services de radiodiffusion par satellite</w:t>
            </w:r>
          </w:p>
        </w:tc>
        <w:tc>
          <w:tcPr>
            <w:tcW w:w="2080" w:type="dxa"/>
          </w:tcPr>
          <w:p w:rsidR="00540125" w:rsidRPr="00BF6B21" w:rsidRDefault="00540125" w:rsidP="00006FD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fréquence assignée à la station du service correspondant</w:t>
            </w:r>
          </w:p>
        </w:tc>
        <w:tc>
          <w:tcPr>
            <w:tcW w:w="1434" w:type="dxa"/>
          </w:tcPr>
          <w:p w:rsidR="00540125" w:rsidRPr="00BF6B21" w:rsidRDefault="00540125" w:rsidP="00006FD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 mV/m à 10 m</w:t>
            </w:r>
          </w:p>
        </w:tc>
        <w:tc>
          <w:tcPr>
            <w:tcW w:w="3061" w:type="dxa"/>
          </w:tcPr>
          <w:p w:rsidR="00540125" w:rsidRPr="00BF6B21" w:rsidRDefault="00540125" w:rsidP="00006FD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Unidirectionnel uniquement</w:t>
            </w:r>
          </w:p>
        </w:tc>
      </w:tr>
    </w:tbl>
    <w:p w:rsidR="00540125" w:rsidRPr="00BF6B21" w:rsidRDefault="00540125" w:rsidP="00540125">
      <w:pPr>
        <w:pStyle w:val="Heading2"/>
        <w:rPr>
          <w:lang w:val="fr-CH"/>
        </w:rPr>
      </w:pPr>
      <w:bookmarkStart w:id="719" w:name="_Toc287279754"/>
      <w:bookmarkStart w:id="720" w:name="_Toc288226065"/>
      <w:bookmarkStart w:id="721" w:name="_Toc288481034"/>
      <w:bookmarkStart w:id="722" w:name="_Toc305146572"/>
      <w:r w:rsidRPr="00BF6B21">
        <w:rPr>
          <w:lang w:val="fr-CH"/>
        </w:rPr>
        <w:lastRenderedPageBreak/>
        <w:t>2.5</w:t>
      </w:r>
      <w:r w:rsidRPr="00BF6B21">
        <w:rPr>
          <w:lang w:val="fr-CH"/>
        </w:rPr>
        <w:tab/>
        <w:t>Instruments de mesure</w:t>
      </w:r>
      <w:bookmarkEnd w:id="719"/>
      <w:bookmarkEnd w:id="720"/>
      <w:bookmarkEnd w:id="721"/>
      <w:bookmarkEnd w:id="722"/>
    </w:p>
    <w:p w:rsidR="00540125" w:rsidRPr="00BF6B21" w:rsidRDefault="00540125" w:rsidP="00540125">
      <w:pPr>
        <w:rPr>
          <w:lang w:val="fr-CH"/>
        </w:rPr>
      </w:pPr>
      <w:r w:rsidRPr="00BF6B21">
        <w:rPr>
          <w:lang w:val="fr-CH"/>
        </w:rPr>
        <w:t>Cette catégorie comprend par exemple les générateurs de champ électrique ordinaires, les générateurs de signaux, etc.</w:t>
      </w:r>
    </w:p>
    <w:p w:rsidR="00540125" w:rsidRPr="00BF6B21" w:rsidRDefault="00540125" w:rsidP="00540125">
      <w:pPr>
        <w:pStyle w:val="Heading2"/>
        <w:rPr>
          <w:lang w:val="fr-CH"/>
        </w:rPr>
      </w:pPr>
      <w:bookmarkStart w:id="723" w:name="_Toc287279755"/>
      <w:bookmarkStart w:id="724" w:name="_Toc288226066"/>
      <w:bookmarkStart w:id="725" w:name="_Toc288481035"/>
      <w:bookmarkStart w:id="726" w:name="_Toc305146573"/>
      <w:r w:rsidRPr="00BF6B21">
        <w:rPr>
          <w:lang w:val="fr-CH"/>
        </w:rPr>
        <w:t>2.6</w:t>
      </w:r>
      <w:r w:rsidRPr="00BF6B21">
        <w:rPr>
          <w:lang w:val="fr-CH"/>
        </w:rPr>
        <w:tab/>
        <w:t>Récepteurs</w:t>
      </w:r>
      <w:bookmarkEnd w:id="723"/>
      <w:bookmarkEnd w:id="724"/>
      <w:bookmarkEnd w:id="725"/>
      <w:bookmarkEnd w:id="726"/>
    </w:p>
    <w:p w:rsidR="00540125" w:rsidRPr="00BF6B21" w:rsidRDefault="00540125" w:rsidP="00540125">
      <w:pPr>
        <w:rPr>
          <w:lang w:val="fr-CH"/>
        </w:rPr>
      </w:pPr>
      <w:r w:rsidRPr="00BF6B21">
        <w:rPr>
          <w:lang w:val="fr-CH"/>
        </w:rPr>
        <w:t>Les récepteurs utilisés pour la sécurité de la navigation maritime ou aéronautique ou pour les services de radioastronomie/radiocommunication spatiale, qui doivent être notifiés à l</w:t>
      </w:r>
      <w:r w:rsidR="00787779" w:rsidRPr="00BF6B21">
        <w:rPr>
          <w:lang w:val="fr-CH"/>
        </w:rPr>
        <w:t>'</w:t>
      </w:r>
      <w:r w:rsidRPr="00BF6B21">
        <w:rPr>
          <w:lang w:val="fr-CH"/>
        </w:rPr>
        <w:t>administration coréenne conformément à la loi sur les ondes radioélectriques, sont exclus de cette catégorie.</w:t>
      </w:r>
    </w:p>
    <w:p w:rsidR="00540125" w:rsidRPr="00BF6B21" w:rsidRDefault="00540125" w:rsidP="00540125">
      <w:pPr>
        <w:pStyle w:val="Heading2"/>
        <w:rPr>
          <w:rFonts w:asciiTheme="majorBidi" w:hAnsiTheme="majorBidi" w:cstheme="majorBidi"/>
          <w:szCs w:val="24"/>
          <w:lang w:val="fr-CH"/>
        </w:rPr>
      </w:pPr>
      <w:bookmarkStart w:id="727" w:name="_Toc287279756"/>
      <w:bookmarkStart w:id="728" w:name="_Toc288226067"/>
      <w:bookmarkStart w:id="729" w:name="_Toc288481036"/>
      <w:bookmarkStart w:id="730" w:name="_Toc305146574"/>
      <w:r w:rsidRPr="00BF6B21">
        <w:rPr>
          <w:rFonts w:asciiTheme="majorBidi" w:hAnsiTheme="majorBidi" w:cstheme="majorBidi"/>
          <w:szCs w:val="24"/>
          <w:lang w:val="fr-CH" w:eastAsia="ko-KR"/>
        </w:rPr>
        <w:t>2.7</w:t>
      </w:r>
      <w:r w:rsidRPr="00BF6B21">
        <w:rPr>
          <w:rFonts w:asciiTheme="majorBidi" w:hAnsiTheme="majorBidi" w:cstheme="majorBidi"/>
          <w:szCs w:val="24"/>
          <w:lang w:val="fr-CH" w:eastAsia="ko-KR"/>
        </w:rPr>
        <w:tab/>
        <w:t>Equipements de radiocommunication destinés à servir de relais aux services de radiodiffusion et de radiocommunication publics dans des zones d</w:t>
      </w:r>
      <w:r w:rsidR="00787779" w:rsidRPr="00BF6B21">
        <w:rPr>
          <w:rFonts w:asciiTheme="majorBidi" w:hAnsiTheme="majorBidi" w:cstheme="majorBidi"/>
          <w:szCs w:val="24"/>
          <w:lang w:val="fr-CH" w:eastAsia="ko-KR"/>
        </w:rPr>
        <w:t>'</w:t>
      </w:r>
      <w:r w:rsidRPr="00BF6B21">
        <w:rPr>
          <w:rFonts w:asciiTheme="majorBidi" w:hAnsiTheme="majorBidi" w:cstheme="majorBidi"/>
          <w:szCs w:val="24"/>
          <w:lang w:val="fr-CH" w:eastAsia="ko-KR"/>
        </w:rPr>
        <w:t>ombre</w:t>
      </w:r>
      <w:bookmarkEnd w:id="727"/>
      <w:bookmarkEnd w:id="728"/>
      <w:bookmarkEnd w:id="729"/>
      <w:bookmarkEnd w:id="730"/>
    </w:p>
    <w:p w:rsidR="00540125" w:rsidRPr="00BF6B21" w:rsidRDefault="00540125" w:rsidP="00540125">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t>TABLEAU 22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9"/>
        <w:gridCol w:w="2351"/>
        <w:gridCol w:w="1829"/>
        <w:gridCol w:w="2590"/>
      </w:tblGrid>
      <w:tr w:rsidR="00540125" w:rsidRPr="00BF6B21" w:rsidTr="00E615FD">
        <w:trPr>
          <w:jc w:val="center"/>
        </w:trPr>
        <w:tc>
          <w:tcPr>
            <w:tcW w:w="2869" w:type="dxa"/>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Applications</w:t>
            </w:r>
          </w:p>
        </w:tc>
        <w:tc>
          <w:tcPr>
            <w:tcW w:w="2351" w:type="dxa"/>
            <w:vAlign w:val="center"/>
          </w:tcPr>
          <w:p w:rsidR="00540125" w:rsidRPr="00BF6B21" w:rsidRDefault="00540125" w:rsidP="00E615FD">
            <w:pPr>
              <w:pStyle w:val="Tablehead"/>
              <w:keepLines/>
              <w:rPr>
                <w:rFonts w:asciiTheme="majorBidi" w:eastAsia="Gulim" w:hAnsiTheme="majorBidi" w:cstheme="majorBidi"/>
                <w:szCs w:val="24"/>
                <w:lang w:val="fr-CH"/>
              </w:rPr>
            </w:pPr>
            <w:r w:rsidRPr="00BF6B21">
              <w:rPr>
                <w:rFonts w:asciiTheme="majorBidi" w:hAnsiTheme="majorBidi" w:cstheme="majorBidi"/>
                <w:noProof/>
                <w:szCs w:val="24"/>
                <w:lang w:val="fr-CH"/>
              </w:rPr>
              <w:t>Fréquence</w:t>
            </w:r>
          </w:p>
        </w:tc>
        <w:tc>
          <w:tcPr>
            <w:tcW w:w="1829" w:type="dxa"/>
            <w:vAlign w:val="center"/>
          </w:tcPr>
          <w:p w:rsidR="00540125" w:rsidRPr="00BF6B21" w:rsidRDefault="00540125" w:rsidP="00E615FD">
            <w:pPr>
              <w:pStyle w:val="Tablehead"/>
              <w:keepLines/>
              <w:rPr>
                <w:rFonts w:asciiTheme="majorBidi" w:eastAsia="Gulim" w:hAnsiTheme="majorBidi" w:cstheme="majorBidi"/>
                <w:szCs w:val="24"/>
                <w:lang w:val="fr-CH"/>
              </w:rPr>
            </w:pPr>
            <w:r w:rsidRPr="00BF6B21">
              <w:rPr>
                <w:rFonts w:asciiTheme="majorBidi" w:hAnsiTheme="majorBidi" w:cstheme="majorBidi"/>
                <w:noProof/>
                <w:szCs w:val="24"/>
                <w:lang w:val="fr-CH"/>
              </w:rPr>
              <w:t>Limite de puissance</w:t>
            </w:r>
          </w:p>
        </w:tc>
        <w:tc>
          <w:tcPr>
            <w:tcW w:w="2590" w:type="dxa"/>
            <w:vAlign w:val="center"/>
          </w:tcPr>
          <w:p w:rsidR="00540125" w:rsidRPr="00BF6B21" w:rsidRDefault="00540125" w:rsidP="00E615FD">
            <w:pPr>
              <w:pStyle w:val="Tablehead"/>
              <w:keepLines/>
              <w:rPr>
                <w:rFonts w:asciiTheme="majorBidi" w:eastAsia="Gulim" w:hAnsiTheme="majorBidi" w:cstheme="majorBidi"/>
                <w:szCs w:val="24"/>
                <w:lang w:val="fr-CH"/>
              </w:rPr>
            </w:pPr>
            <w:r w:rsidRPr="00BF6B21">
              <w:rPr>
                <w:rFonts w:asciiTheme="majorBidi" w:hAnsiTheme="majorBidi" w:cstheme="majorBidi"/>
                <w:noProof/>
                <w:szCs w:val="24"/>
                <w:lang w:val="fr-CH"/>
              </w:rPr>
              <w:t>Remarque</w:t>
            </w:r>
          </w:p>
        </w:tc>
      </w:tr>
      <w:tr w:rsidR="00540125" w:rsidRPr="00BF6B21" w:rsidTr="00E615FD">
        <w:trPr>
          <w:jc w:val="center"/>
        </w:trPr>
        <w:tc>
          <w:tcPr>
            <w:tcW w:w="2869" w:type="dxa"/>
          </w:tcPr>
          <w:p w:rsidR="00540125" w:rsidRPr="00BF6B21" w:rsidRDefault="00540125" w:rsidP="00E615FD">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Equipements de radiocommunication destinés à servir de relais aux services de radiodiffusion et de radiocommunication publics dans des zones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ombre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intérieur</w:t>
            </w:r>
          </w:p>
        </w:tc>
        <w:tc>
          <w:tcPr>
            <w:tcW w:w="2351" w:type="dxa"/>
          </w:tcPr>
          <w:p w:rsidR="00540125" w:rsidRPr="00BF6B21" w:rsidRDefault="00540125" w:rsidP="00E615FD">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La fréquence assignée à la station du service correspondant (station de radiodiffusion, fixe ou de base)</w:t>
            </w:r>
          </w:p>
        </w:tc>
        <w:tc>
          <w:tcPr>
            <w:tcW w:w="1829" w:type="dxa"/>
          </w:tcPr>
          <w:p w:rsidR="00540125" w:rsidRPr="00BF6B21" w:rsidRDefault="00540125" w:rsidP="00E615FD">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10 mW/MHz</w:t>
            </w:r>
          </w:p>
        </w:tc>
        <w:tc>
          <w:tcPr>
            <w:tcW w:w="2590" w:type="dxa"/>
          </w:tcPr>
          <w:p w:rsidR="00540125" w:rsidRPr="00BF6B21" w:rsidRDefault="00540125" w:rsidP="00E615FD">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Les équipements de radiocommunication de cette catégorie ne peuvent pas être installés sans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accord du fournisseur de service de communication.</w:t>
            </w:r>
          </w:p>
          <w:p w:rsidR="00540125" w:rsidRPr="00BF6B21" w:rsidRDefault="00540125" w:rsidP="00E615FD">
            <w:pPr>
              <w:pStyle w:val="Tabletext"/>
              <w:keepNext/>
              <w:keepLines/>
              <w:jc w:val="left"/>
              <w:rPr>
                <w:rFonts w:asciiTheme="majorBidi" w:eastAsia="Gulim" w:hAnsiTheme="majorBidi" w:cstheme="majorBidi"/>
                <w:szCs w:val="24"/>
                <w:lang w:val="fr-CH"/>
              </w:rPr>
            </w:pPr>
            <w:r w:rsidRPr="00BF6B21">
              <w:rPr>
                <w:rFonts w:asciiTheme="majorBidi" w:hAnsiTheme="majorBidi" w:cstheme="majorBidi"/>
                <w:noProof/>
                <w:szCs w:val="24"/>
                <w:lang w:val="fr-CH"/>
              </w:rPr>
              <w:t>Les fréquences utilisées et les critères techniques doivent être identiques à ceux qui s</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appliquent aux équipements de radiocommunication, utilisés pour le service considéré.</w:t>
            </w:r>
          </w:p>
        </w:tc>
      </w:tr>
      <w:tr w:rsidR="00540125" w:rsidRPr="00BF6B21" w:rsidTr="00E615FD">
        <w:trPr>
          <w:jc w:val="center"/>
        </w:trPr>
        <w:tc>
          <w:tcPr>
            <w:tcW w:w="2869" w:type="dxa"/>
          </w:tcPr>
          <w:p w:rsidR="00540125" w:rsidRPr="00BF6B21" w:rsidRDefault="00540125" w:rsidP="00006FD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Répéteurs radio destinés à faire en sorte que les services offerts soient également accessibles dans des tunnels ou dans des espaces souterrains, ou destinés à servir de relais aux services de radiodiffusion par satellite</w:t>
            </w:r>
          </w:p>
        </w:tc>
        <w:tc>
          <w:tcPr>
            <w:tcW w:w="2351" w:type="dxa"/>
          </w:tcPr>
          <w:p w:rsidR="00540125" w:rsidRPr="00BF6B21" w:rsidRDefault="00540125" w:rsidP="00006FD1">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fréquence assignée à la station du service correspondant</w:t>
            </w:r>
          </w:p>
        </w:tc>
        <w:tc>
          <w:tcPr>
            <w:tcW w:w="1829" w:type="dxa"/>
          </w:tcPr>
          <w:p w:rsidR="00540125" w:rsidRPr="00BF6B21" w:rsidRDefault="00540125" w:rsidP="00006FD1">
            <w:pPr>
              <w:pStyle w:val="Tabletext"/>
              <w:rPr>
                <w:rFonts w:asciiTheme="majorBidi" w:hAnsiTheme="majorBidi" w:cstheme="majorBidi"/>
                <w:szCs w:val="24"/>
                <w:lang w:val="fr-CH"/>
              </w:rPr>
            </w:pPr>
            <w:r w:rsidRPr="00BF6B21">
              <w:rPr>
                <w:rFonts w:asciiTheme="majorBidi" w:hAnsiTheme="majorBidi" w:cstheme="majorBidi"/>
                <w:noProof/>
                <w:szCs w:val="24"/>
                <w:lang w:val="fr-CH"/>
              </w:rPr>
              <w:t>10 mV/m à 10 m</w:t>
            </w:r>
          </w:p>
        </w:tc>
        <w:tc>
          <w:tcPr>
            <w:tcW w:w="2590" w:type="dxa"/>
          </w:tcPr>
          <w:p w:rsidR="00540125" w:rsidRPr="00BF6B21" w:rsidRDefault="00540125" w:rsidP="00006FD1">
            <w:pPr>
              <w:pStyle w:val="Tabletext"/>
              <w:rPr>
                <w:rFonts w:asciiTheme="majorBidi" w:hAnsiTheme="majorBidi" w:cstheme="majorBidi"/>
                <w:szCs w:val="24"/>
                <w:lang w:val="fr-CH"/>
              </w:rPr>
            </w:pPr>
            <w:r w:rsidRPr="00BF6B21">
              <w:rPr>
                <w:rFonts w:asciiTheme="majorBidi" w:hAnsiTheme="majorBidi" w:cstheme="majorBidi"/>
                <w:noProof/>
                <w:szCs w:val="24"/>
                <w:lang w:val="fr-CH"/>
              </w:rPr>
              <w:t>Unidirectionnel uniquement</w:t>
            </w:r>
          </w:p>
        </w:tc>
      </w:tr>
    </w:tbl>
    <w:p w:rsidR="00540125" w:rsidRPr="00BF6B21" w:rsidRDefault="00540125" w:rsidP="00540125">
      <w:pPr>
        <w:pStyle w:val="Tablefin"/>
        <w:rPr>
          <w:noProof/>
          <w:lang w:val="fr-CH"/>
        </w:rPr>
      </w:pPr>
    </w:p>
    <w:p w:rsidR="00540125" w:rsidRPr="00BF6B21" w:rsidRDefault="00540125" w:rsidP="00540125">
      <w:pPr>
        <w:pStyle w:val="AppendixNoTitle"/>
        <w:rPr>
          <w:rFonts w:asciiTheme="majorBidi" w:hAnsiTheme="majorBidi" w:cstheme="majorBidi"/>
          <w:noProof/>
          <w:szCs w:val="24"/>
          <w:lang w:val="fr-CH"/>
        </w:rPr>
      </w:pPr>
      <w:bookmarkStart w:id="731" w:name="_Toc287278495"/>
      <w:bookmarkStart w:id="732" w:name="_Toc287279757"/>
      <w:r w:rsidRPr="00BF6B21">
        <w:rPr>
          <w:rFonts w:asciiTheme="majorBidi" w:hAnsiTheme="majorBidi" w:cstheme="majorBidi"/>
          <w:noProof/>
          <w:szCs w:val="24"/>
          <w:lang w:val="fr-CH"/>
        </w:rPr>
        <w:br w:type="page"/>
      </w:r>
    </w:p>
    <w:p w:rsidR="00540125" w:rsidRPr="00BF6B21" w:rsidRDefault="00540125" w:rsidP="00163B13">
      <w:pPr>
        <w:pStyle w:val="AppendixNoTitle"/>
        <w:rPr>
          <w:rFonts w:asciiTheme="majorBidi" w:hAnsiTheme="majorBidi" w:cstheme="majorBidi"/>
          <w:szCs w:val="24"/>
          <w:lang w:val="fr-CH"/>
        </w:rPr>
      </w:pPr>
      <w:bookmarkStart w:id="733" w:name="_Toc288226068"/>
      <w:bookmarkStart w:id="734" w:name="_Toc288481037"/>
      <w:bookmarkStart w:id="735" w:name="_Toc305146575"/>
      <w:r w:rsidRPr="00BF6B21">
        <w:rPr>
          <w:rFonts w:asciiTheme="majorBidi" w:hAnsiTheme="majorBidi" w:cstheme="majorBidi"/>
          <w:noProof/>
          <w:szCs w:val="24"/>
          <w:lang w:val="fr-CH"/>
        </w:rPr>
        <w:lastRenderedPageBreak/>
        <w:t>Appendice 6</w:t>
      </w:r>
      <w:r w:rsidRPr="00BF6B21">
        <w:rPr>
          <w:rFonts w:asciiTheme="majorBidi" w:hAnsiTheme="majorBidi" w:cstheme="majorBidi"/>
          <w:noProof/>
          <w:szCs w:val="24"/>
          <w:lang w:val="fr-CH"/>
        </w:rPr>
        <w:br/>
        <w:t>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Annexe 2</w:t>
      </w:r>
      <w:bookmarkEnd w:id="733"/>
      <w:bookmarkEnd w:id="734"/>
      <w:r w:rsidR="00163B13" w:rsidRPr="00BF6B21">
        <w:rPr>
          <w:rFonts w:asciiTheme="majorBidi" w:hAnsiTheme="majorBidi" w:cstheme="majorBidi"/>
          <w:noProof/>
          <w:szCs w:val="24"/>
          <w:lang w:val="fr-CH"/>
        </w:rPr>
        <w:br/>
      </w:r>
      <w:bookmarkStart w:id="736" w:name="_Toc288226069"/>
      <w:bookmarkStart w:id="737" w:name="_Toc288481038"/>
      <w:r w:rsidR="00163B13" w:rsidRPr="00BF6B21">
        <w:rPr>
          <w:rFonts w:asciiTheme="majorBidi" w:hAnsiTheme="majorBidi" w:cstheme="majorBidi"/>
          <w:b w:val="0"/>
          <w:noProof/>
          <w:sz w:val="24"/>
          <w:szCs w:val="24"/>
          <w:lang w:val="fr-CH"/>
        </w:rPr>
        <w:br/>
      </w:r>
      <w:r w:rsidRPr="00BF6B21">
        <w:rPr>
          <w:rFonts w:asciiTheme="majorBidi" w:hAnsiTheme="majorBidi" w:cstheme="majorBidi"/>
          <w:b w:val="0"/>
          <w:noProof/>
          <w:sz w:val="24"/>
          <w:szCs w:val="24"/>
          <w:lang w:val="fr-CH"/>
        </w:rPr>
        <w:t>(République fédérative du Brésil)</w:t>
      </w:r>
      <w:r w:rsidRPr="00BF6B21">
        <w:rPr>
          <w:rFonts w:asciiTheme="majorBidi" w:hAnsiTheme="majorBidi" w:cstheme="majorBidi"/>
          <w:noProof/>
          <w:sz w:val="24"/>
          <w:szCs w:val="24"/>
          <w:lang w:val="fr-CH"/>
        </w:rPr>
        <w:br/>
      </w:r>
      <w:r w:rsidRPr="00BF6B21">
        <w:rPr>
          <w:rFonts w:asciiTheme="majorBidi" w:hAnsiTheme="majorBidi" w:cstheme="majorBidi"/>
          <w:noProof/>
          <w:sz w:val="24"/>
          <w:szCs w:val="24"/>
          <w:lang w:val="fr-CH"/>
        </w:rPr>
        <w:br/>
      </w:r>
      <w:r w:rsidRPr="00BF6B21">
        <w:rPr>
          <w:rFonts w:asciiTheme="majorBidi" w:hAnsiTheme="majorBidi" w:cstheme="majorBidi"/>
          <w:noProof/>
          <w:szCs w:val="24"/>
          <w:lang w:val="fr-CH"/>
        </w:rPr>
        <w:t>Réglementation sur les équipements de radiocommunication</w:t>
      </w:r>
      <w:r w:rsidRPr="00BF6B21">
        <w:rPr>
          <w:rFonts w:asciiTheme="majorBidi" w:hAnsiTheme="majorBidi" w:cstheme="majorBidi"/>
          <w:noProof/>
          <w:szCs w:val="24"/>
          <w:lang w:val="fr-CH"/>
        </w:rPr>
        <w:br/>
        <w:t>à rayonnement restreint</w:t>
      </w:r>
      <w:r w:rsidRPr="00BF6B21">
        <w:rPr>
          <w:rStyle w:val="FootnoteReference"/>
          <w:rFonts w:asciiTheme="majorBidi" w:hAnsiTheme="majorBidi" w:cstheme="majorBidi"/>
          <w:noProof/>
          <w:szCs w:val="24"/>
          <w:lang w:val="fr-CH"/>
        </w:rPr>
        <w:footnoteReference w:customMarkFollows="1" w:id="3"/>
        <w:t>1</w:t>
      </w:r>
      <w:r w:rsidRPr="00BF6B21">
        <w:rPr>
          <w:rFonts w:asciiTheme="majorBidi" w:hAnsiTheme="majorBidi" w:cstheme="majorBidi"/>
          <w:b w:val="0"/>
          <w:noProof/>
          <w:szCs w:val="24"/>
          <w:lang w:val="fr-CH"/>
        </w:rPr>
        <w:t xml:space="preserve"> </w:t>
      </w:r>
      <w:r w:rsidRPr="00BF6B21">
        <w:rPr>
          <w:rFonts w:asciiTheme="majorBidi" w:hAnsiTheme="majorBidi" w:cstheme="majorBidi"/>
          <w:noProof/>
          <w:szCs w:val="24"/>
          <w:lang w:val="fr-CH"/>
        </w:rPr>
        <w:t>au Brésil</w:t>
      </w:r>
      <w:bookmarkEnd w:id="731"/>
      <w:bookmarkEnd w:id="732"/>
      <w:bookmarkEnd w:id="736"/>
      <w:bookmarkEnd w:id="737"/>
      <w:bookmarkEnd w:id="735"/>
    </w:p>
    <w:p w:rsidR="00540125" w:rsidRPr="00BF6B21" w:rsidRDefault="00540125" w:rsidP="00540125">
      <w:pPr>
        <w:pStyle w:val="Heading1"/>
        <w:rPr>
          <w:rFonts w:asciiTheme="majorBidi" w:hAnsiTheme="majorBidi" w:cstheme="majorBidi"/>
          <w:szCs w:val="24"/>
          <w:lang w:val="fr-CH"/>
        </w:rPr>
      </w:pPr>
      <w:bookmarkStart w:id="738" w:name="_Toc283218393"/>
      <w:bookmarkStart w:id="739" w:name="_Toc287278496"/>
      <w:bookmarkStart w:id="740" w:name="_Toc287279758"/>
      <w:bookmarkStart w:id="741" w:name="_Toc288226070"/>
      <w:bookmarkStart w:id="742" w:name="_Toc288481039"/>
      <w:bookmarkStart w:id="743" w:name="_Toc305146576"/>
      <w:r w:rsidRPr="00BF6B21">
        <w:rPr>
          <w:rFonts w:asciiTheme="majorBidi" w:hAnsiTheme="majorBidi" w:cstheme="majorBidi"/>
          <w:szCs w:val="24"/>
          <w:lang w:val="fr-CH"/>
        </w:rPr>
        <w:t>1</w:t>
      </w:r>
      <w:r w:rsidRPr="00BF6B21">
        <w:rPr>
          <w:rFonts w:asciiTheme="majorBidi" w:hAnsiTheme="majorBidi" w:cstheme="majorBidi"/>
          <w:szCs w:val="24"/>
          <w:lang w:val="fr-CH"/>
        </w:rPr>
        <w:tab/>
      </w:r>
      <w:r w:rsidRPr="00BF6B21">
        <w:rPr>
          <w:rFonts w:asciiTheme="majorBidi" w:hAnsiTheme="majorBidi" w:cstheme="majorBidi"/>
          <w:noProof/>
          <w:szCs w:val="24"/>
          <w:lang w:val="fr-CH"/>
        </w:rPr>
        <w:t>Introduction</w:t>
      </w:r>
      <w:bookmarkEnd w:id="738"/>
      <w:bookmarkEnd w:id="739"/>
      <w:bookmarkEnd w:id="740"/>
      <w:bookmarkEnd w:id="741"/>
      <w:bookmarkEnd w:id="742"/>
      <w:bookmarkEnd w:id="743"/>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En 2008, Anatel a publié de nouveau la réglementation sur les équipements de radiocommunication à rayonnement restreint</w:t>
      </w:r>
      <w:r w:rsidRPr="00BF6B21">
        <w:rPr>
          <w:rStyle w:val="FootnoteReference"/>
          <w:rFonts w:asciiTheme="majorBidi" w:hAnsiTheme="majorBidi" w:cstheme="majorBidi"/>
          <w:noProof/>
          <w:szCs w:val="24"/>
          <w:lang w:val="fr-CH"/>
        </w:rPr>
        <w:footnoteReference w:customMarkFollows="1" w:id="4"/>
        <w:t>2</w:t>
      </w:r>
      <w:r w:rsidRPr="00BF6B21">
        <w:rPr>
          <w:rFonts w:asciiTheme="majorBidi" w:hAnsiTheme="majorBidi" w:cstheme="majorBidi"/>
          <w:noProof/>
          <w:szCs w:val="24"/>
          <w:lang w:val="fr-CH"/>
        </w:rPr>
        <w:t>, approuvée par la Résolution 506, en juillet 2008. Cette réglementation spécifie les caractéristiques des équipements à rayonnement restreint et établit les conditions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des fréquences radioélectriques de manière à ce que ces équipements puissent être utilisés sans licence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exploitation de station et sans autorisation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de fréquences radioélectriques, conformément au point I du § 2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Art. 163 de la loi 9472 du 16 juillet 1997.</w:t>
      </w:r>
    </w:p>
    <w:p w:rsidR="00540125" w:rsidRPr="00BF6B21" w:rsidRDefault="00540125" w:rsidP="00540125">
      <w:pPr>
        <w:pStyle w:val="Heading1"/>
        <w:rPr>
          <w:rFonts w:asciiTheme="majorBidi" w:hAnsiTheme="majorBidi" w:cstheme="majorBidi"/>
          <w:szCs w:val="24"/>
          <w:lang w:val="fr-CH"/>
        </w:rPr>
      </w:pPr>
      <w:bookmarkStart w:id="744" w:name="_Toc283218394"/>
      <w:bookmarkStart w:id="745" w:name="_Toc287278497"/>
      <w:bookmarkStart w:id="746" w:name="_Toc287279759"/>
      <w:bookmarkStart w:id="747" w:name="_Toc288226071"/>
      <w:bookmarkStart w:id="748" w:name="_Toc288481040"/>
      <w:bookmarkStart w:id="749" w:name="_Toc305146577"/>
      <w:r w:rsidRPr="00BF6B21">
        <w:rPr>
          <w:rFonts w:asciiTheme="majorBidi" w:hAnsiTheme="majorBidi" w:cstheme="majorBidi"/>
          <w:szCs w:val="24"/>
          <w:lang w:val="fr-CH"/>
        </w:rPr>
        <w:t>2</w:t>
      </w:r>
      <w:r w:rsidRPr="00BF6B21">
        <w:rPr>
          <w:rFonts w:asciiTheme="majorBidi" w:hAnsiTheme="majorBidi" w:cstheme="majorBidi"/>
          <w:szCs w:val="24"/>
          <w:lang w:val="fr-CH"/>
        </w:rPr>
        <w:tab/>
      </w:r>
      <w:r w:rsidRPr="00BF6B21">
        <w:rPr>
          <w:rFonts w:asciiTheme="majorBidi" w:hAnsiTheme="majorBidi" w:cstheme="majorBidi"/>
          <w:noProof/>
          <w:szCs w:val="24"/>
          <w:lang w:val="fr-CH"/>
        </w:rPr>
        <w:t>Définitions</w:t>
      </w:r>
      <w:bookmarkEnd w:id="744"/>
      <w:bookmarkEnd w:id="745"/>
      <w:bookmarkEnd w:id="746"/>
      <w:bookmarkEnd w:id="747"/>
      <w:bookmarkEnd w:id="748"/>
      <w:bookmarkEnd w:id="749"/>
      <w:r w:rsidRPr="00BF6B21">
        <w:rPr>
          <w:rFonts w:asciiTheme="majorBidi" w:hAnsiTheme="majorBidi" w:cstheme="majorBidi"/>
          <w:szCs w:val="24"/>
          <w:lang w:val="fr-CH"/>
        </w:rPr>
        <w:t xml:space="preserve"> </w:t>
      </w:r>
    </w:p>
    <w:p w:rsidR="00540125" w:rsidRPr="00BF6B21" w:rsidRDefault="00540125" w:rsidP="00540125">
      <w:pPr>
        <w:rPr>
          <w:rFonts w:asciiTheme="majorBidi" w:hAnsiTheme="majorBidi" w:cstheme="majorBidi"/>
          <w:i/>
          <w:szCs w:val="24"/>
          <w:lang w:val="fr-CH"/>
        </w:rPr>
      </w:pPr>
      <w:r w:rsidRPr="00BF6B21">
        <w:rPr>
          <w:rFonts w:asciiTheme="majorBidi" w:hAnsiTheme="majorBidi" w:cstheme="majorBidi"/>
          <w:noProof/>
          <w:szCs w:val="24"/>
          <w:lang w:val="fr-CH"/>
        </w:rPr>
        <w:t>Dans le cadre de la réglementation sur les équipements de radiocommunication à rayonnement restreint, les définitions et concepts suivants s</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appliquent:</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Un</w:t>
      </w:r>
      <w:r w:rsidRPr="00BF6B21">
        <w:rPr>
          <w:rFonts w:asciiTheme="majorBidi" w:hAnsiTheme="majorBidi" w:cstheme="majorBidi"/>
          <w:i/>
          <w:noProof/>
          <w:szCs w:val="24"/>
          <w:lang w:val="fr-CH"/>
        </w:rPr>
        <w:t xml:space="preserve"> dispositif d</w:t>
      </w:r>
      <w:r w:rsidR="00787779" w:rsidRPr="00BF6B21">
        <w:rPr>
          <w:rFonts w:asciiTheme="majorBidi" w:hAnsiTheme="majorBidi" w:cstheme="majorBidi"/>
          <w:i/>
          <w:noProof/>
          <w:szCs w:val="24"/>
          <w:lang w:val="fr-CH"/>
        </w:rPr>
        <w:t>'</w:t>
      </w:r>
      <w:r w:rsidRPr="00BF6B21">
        <w:rPr>
          <w:rFonts w:asciiTheme="majorBidi" w:hAnsiTheme="majorBidi" w:cstheme="majorBidi"/>
          <w:i/>
          <w:noProof/>
          <w:szCs w:val="24"/>
          <w:lang w:val="fr-CH"/>
        </w:rPr>
        <w:t xml:space="preserve">assistance auditive </w:t>
      </w:r>
      <w:r w:rsidRPr="00BF6B21">
        <w:rPr>
          <w:rFonts w:asciiTheme="majorBidi" w:hAnsiTheme="majorBidi" w:cstheme="majorBidi"/>
          <w:noProof/>
          <w:szCs w:val="24"/>
          <w:lang w:val="fr-CH"/>
        </w:rPr>
        <w:t>désigne tout appareil utilisé pour fournir une assistance auditive à une ou plusieurs personnes handicapées.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 tel dispositif est utilisé pour la formation avec une oreillette dans des établissements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enseignement, pour une assistance auditive dans des lieux de rassemblement publics (église, cinéma, salle de spectacles, etc.) et pour une assistance auditive fournie exclusivement aux personnes handicapées dans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autres endroits.</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Un</w:t>
      </w:r>
      <w:r w:rsidRPr="00BF6B21">
        <w:rPr>
          <w:rFonts w:asciiTheme="majorBidi" w:hAnsiTheme="majorBidi" w:cstheme="majorBidi"/>
          <w:i/>
          <w:noProof/>
          <w:szCs w:val="24"/>
          <w:lang w:val="fr-CH"/>
        </w:rPr>
        <w:t xml:space="preserve"> dispositif de télémesure biomédicale</w:t>
      </w:r>
      <w:r w:rsidRPr="00BF6B21">
        <w:rPr>
          <w:rFonts w:asciiTheme="majorBidi" w:hAnsiTheme="majorBidi" w:cstheme="majorBidi"/>
          <w:noProof/>
          <w:szCs w:val="24"/>
          <w:lang w:val="fr-CH"/>
        </w:rPr>
        <w:t xml:space="preserve"> désigne un équipement utilisé pour transmettre des mesures de phénomènes biomédicaux humains ou animaux à un récepteur dans une zone restreinte.</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Un</w:t>
      </w:r>
      <w:r w:rsidRPr="00BF6B21">
        <w:rPr>
          <w:rFonts w:asciiTheme="majorBidi" w:hAnsiTheme="majorBidi" w:cstheme="majorBidi"/>
          <w:i/>
          <w:noProof/>
          <w:szCs w:val="24"/>
          <w:lang w:val="fr-CH"/>
        </w:rPr>
        <w:t xml:space="preserve"> dispositif à fonctionnement périodique </w:t>
      </w:r>
      <w:r w:rsidRPr="00BF6B21">
        <w:rPr>
          <w:rFonts w:asciiTheme="majorBidi" w:hAnsiTheme="majorBidi" w:cstheme="majorBidi"/>
          <w:noProof/>
          <w:szCs w:val="24"/>
          <w:lang w:val="fr-CH"/>
        </w:rPr>
        <w:t>désigne un équipement utilisé de manière discontinue dont la durée des périodes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émission et des périodes de silence est spécifiée dans la réglementation.</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 xml:space="preserve">Un </w:t>
      </w:r>
      <w:r w:rsidRPr="00BF6B21">
        <w:rPr>
          <w:rFonts w:asciiTheme="majorBidi" w:hAnsiTheme="majorBidi" w:cstheme="majorBidi"/>
          <w:i/>
          <w:noProof/>
          <w:szCs w:val="24"/>
          <w:lang w:val="fr-CH"/>
        </w:rPr>
        <w:t>émetteur-capteur de perturbation de champ électromagnétique</w:t>
      </w:r>
      <w:r w:rsidRPr="00BF6B21">
        <w:rPr>
          <w:rFonts w:asciiTheme="majorBidi" w:hAnsiTheme="majorBidi" w:cstheme="majorBidi"/>
          <w:noProof/>
          <w:szCs w:val="24"/>
          <w:lang w:val="fr-CH"/>
        </w:rPr>
        <w:t xml:space="preserve"> désigne tout dispositif qui établit un champ radiofréquence en son voisinage et détecte les modifications de ce champ résultant du déplacement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êtres vivants ou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objets dans sa zone de fonctionnement.</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Un</w:t>
      </w:r>
      <w:r w:rsidRPr="00BF6B21">
        <w:rPr>
          <w:rFonts w:asciiTheme="majorBidi" w:hAnsiTheme="majorBidi" w:cstheme="majorBidi"/>
          <w:i/>
          <w:noProof/>
          <w:szCs w:val="24"/>
          <w:lang w:val="fr-CH"/>
        </w:rPr>
        <w:t xml:space="preserve"> équipement de blocage de signaux de radiocommunication </w:t>
      </w:r>
      <w:r w:rsidRPr="00BF6B21">
        <w:rPr>
          <w:rFonts w:asciiTheme="majorBidi" w:hAnsiTheme="majorBidi" w:cstheme="majorBidi"/>
          <w:noProof/>
          <w:szCs w:val="24"/>
          <w:lang w:val="fr-CH"/>
        </w:rPr>
        <w:t>désigne un équipement conçu pour éviter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de certaines fréquences radioélectriques ou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une certaine bande de fréquences pour les communications.</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Un</w:t>
      </w:r>
      <w:r w:rsidRPr="00BF6B21">
        <w:rPr>
          <w:rFonts w:asciiTheme="majorBidi" w:hAnsiTheme="majorBidi" w:cstheme="majorBidi"/>
          <w:i/>
          <w:noProof/>
          <w:szCs w:val="24"/>
          <w:lang w:val="fr-CH"/>
        </w:rPr>
        <w:t xml:space="preserve"> équipement de localisation de câble</w:t>
      </w:r>
      <w:r w:rsidRPr="00BF6B21">
        <w:rPr>
          <w:rFonts w:asciiTheme="majorBidi" w:hAnsiTheme="majorBidi" w:cstheme="majorBidi"/>
          <w:noProof/>
          <w:szCs w:val="24"/>
          <w:lang w:val="fr-CH"/>
        </w:rPr>
        <w:t xml:space="preserve"> désigne un dispositif utilisé de façon intermittente pour localiser des câbles, lignes ou conduites enterrés et des structures ou des éléments analogues.</w:t>
      </w:r>
    </w:p>
    <w:p w:rsidR="00540125" w:rsidRPr="00BF6B21" w:rsidRDefault="00540125" w:rsidP="005E0081">
      <w:pPr>
        <w:keepNext/>
        <w:keepLines/>
        <w:rPr>
          <w:rFonts w:asciiTheme="majorBidi" w:hAnsiTheme="majorBidi" w:cstheme="majorBidi"/>
          <w:szCs w:val="24"/>
          <w:lang w:val="fr-CH"/>
        </w:rPr>
      </w:pPr>
      <w:r w:rsidRPr="00BF6B21">
        <w:rPr>
          <w:rFonts w:asciiTheme="majorBidi" w:hAnsiTheme="majorBidi" w:cstheme="majorBidi"/>
          <w:noProof/>
          <w:szCs w:val="24"/>
          <w:lang w:val="fr-CH"/>
        </w:rPr>
        <w:lastRenderedPageBreak/>
        <w:t>Un</w:t>
      </w:r>
      <w:r w:rsidRPr="00BF6B21">
        <w:rPr>
          <w:rFonts w:asciiTheme="majorBidi" w:hAnsiTheme="majorBidi" w:cstheme="majorBidi"/>
          <w:i/>
          <w:noProof/>
          <w:szCs w:val="24"/>
          <w:lang w:val="fr-CH"/>
        </w:rPr>
        <w:t xml:space="preserve"> équipement de radiocommunication à rayonnement restreint</w:t>
      </w:r>
      <w:r w:rsidRPr="00BF6B21">
        <w:rPr>
          <w:rFonts w:asciiTheme="majorBidi" w:hAnsiTheme="majorBidi" w:cstheme="majorBidi"/>
          <w:noProof/>
          <w:szCs w:val="24"/>
          <w:lang w:val="fr-CH"/>
        </w:rPr>
        <w:t xml:space="preserve"> est le terme générique donné aux équipements, appareils ou dispositifs qui utilisent des fréquences radioélectriques pour diverses applications, dans lesquelles les émissions correspondantes produisent un champ électromagnétique dont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intensité respecte les limites établies dans la réglementation.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réglementation peut ensuite spécifier un niveau maximal de puissance ou de densité de puissance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émission au lieu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une intensité de champ.</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Un</w:t>
      </w:r>
      <w:r w:rsidRPr="00BF6B21">
        <w:rPr>
          <w:rFonts w:asciiTheme="majorBidi" w:hAnsiTheme="majorBidi" w:cstheme="majorBidi"/>
          <w:i/>
          <w:noProof/>
          <w:szCs w:val="24"/>
          <w:lang w:val="fr-CH"/>
        </w:rPr>
        <w:t xml:space="preserve"> équipement de radiocommunication à usage général </w:t>
      </w:r>
      <w:r w:rsidRPr="00BF6B21">
        <w:rPr>
          <w:rFonts w:asciiTheme="majorBidi" w:hAnsiTheme="majorBidi" w:cstheme="majorBidi"/>
          <w:noProof/>
          <w:szCs w:val="24"/>
          <w:lang w:val="fr-CH"/>
        </w:rPr>
        <w:t>désigne tout équipement portatif capable de transmettre des communications vocales dans les deux sens.</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w:t>
      </w:r>
      <w:r w:rsidR="00787779" w:rsidRPr="00BF6B21">
        <w:rPr>
          <w:rFonts w:asciiTheme="majorBidi" w:hAnsiTheme="majorBidi" w:cstheme="majorBidi"/>
          <w:noProof/>
          <w:szCs w:val="24"/>
          <w:lang w:val="fr-CH"/>
        </w:rPr>
        <w:t>'</w:t>
      </w:r>
      <w:r w:rsidRPr="00BF6B21">
        <w:rPr>
          <w:rFonts w:asciiTheme="majorBidi" w:hAnsiTheme="majorBidi" w:cstheme="majorBidi"/>
          <w:i/>
          <w:noProof/>
          <w:szCs w:val="24"/>
          <w:lang w:val="fr-CH"/>
        </w:rPr>
        <w:t xml:space="preserve">étalement de spectre </w:t>
      </w:r>
      <w:r w:rsidRPr="00BF6B21">
        <w:rPr>
          <w:rFonts w:asciiTheme="majorBidi" w:hAnsiTheme="majorBidi" w:cstheme="majorBidi"/>
          <w:noProof/>
          <w:szCs w:val="24"/>
          <w:lang w:val="fr-CH"/>
        </w:rPr>
        <w:t>désigne la technologie selon laquelle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énergie moyenne du signal émis est étalée sur une largeur de bande beaucoup plus grande que la largeur de bande contenant les informations.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systèmes qui utilisent cette technologie compensent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une plus grande largeur de bande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émission par la réduction de la densité spectrale de puissance et par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amélioration de la réjection des signaux brouilleurs émanant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autres systèmes fonctionnant dans la même bande de fréquences.</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Un</w:t>
      </w:r>
      <w:r w:rsidRPr="00BF6B21">
        <w:rPr>
          <w:rFonts w:asciiTheme="majorBidi" w:hAnsiTheme="majorBidi" w:cstheme="majorBidi"/>
          <w:i/>
          <w:noProof/>
          <w:szCs w:val="24"/>
          <w:lang w:val="fr-CH"/>
        </w:rPr>
        <w:t xml:space="preserve"> brouillage préjudiciable </w:t>
      </w:r>
      <w:r w:rsidRPr="00BF6B21">
        <w:rPr>
          <w:rFonts w:asciiTheme="majorBidi" w:hAnsiTheme="majorBidi" w:cstheme="majorBidi"/>
          <w:noProof/>
          <w:szCs w:val="24"/>
          <w:lang w:val="fr-CH"/>
        </w:rPr>
        <w:t>désigne toute émission, tout rayonnement ou toute induction qui empêche, dégrade sérieusement ou interrompt de façon répétée les télécommunications.</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Un</w:t>
      </w:r>
      <w:r w:rsidRPr="00BF6B21">
        <w:rPr>
          <w:rFonts w:asciiTheme="majorBidi" w:hAnsiTheme="majorBidi" w:cstheme="majorBidi"/>
          <w:i/>
          <w:noProof/>
          <w:szCs w:val="24"/>
          <w:lang w:val="fr-CH"/>
        </w:rPr>
        <w:t xml:space="preserve"> microphone sans cordon</w:t>
      </w:r>
      <w:r w:rsidRPr="00BF6B21">
        <w:rPr>
          <w:rFonts w:asciiTheme="majorBidi" w:hAnsiTheme="majorBidi" w:cstheme="majorBidi"/>
          <w:noProof/>
          <w:szCs w:val="24"/>
          <w:lang w:val="fr-CH"/>
        </w:rPr>
        <w:t xml:space="preserve"> désigne un système comprenant un microphone intégré à un émetteur et à un récepteur et conçu pour permettre aux utilisateurs de se déplacer librement sans subir les restrictions imposées par les moyens de transmission physiques (câbles).</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La</w:t>
      </w:r>
      <w:r w:rsidRPr="00BF6B21">
        <w:rPr>
          <w:rFonts w:asciiTheme="majorBidi" w:hAnsiTheme="majorBidi" w:cstheme="majorBidi"/>
          <w:i/>
          <w:noProof/>
          <w:szCs w:val="24"/>
          <w:lang w:val="fr-CH"/>
        </w:rPr>
        <w:t xml:space="preserve"> modulation numérique</w:t>
      </w:r>
      <w:r w:rsidRPr="00BF6B21">
        <w:rPr>
          <w:rFonts w:asciiTheme="majorBidi" w:hAnsiTheme="majorBidi" w:cstheme="majorBidi"/>
          <w:noProof/>
          <w:szCs w:val="24"/>
          <w:lang w:val="fr-CH"/>
        </w:rPr>
        <w:t xml:space="preserve"> désigne le processus selon lequel on fait varier une certaine caractéristique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onde porteuse (fréquence et/ou phase et/ou amplitude) en fonction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signal numérique (un signal comprenant des impulsions codées ou des états découlant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informations quantifiées).</w:t>
      </w:r>
      <w:r w:rsidRPr="00BF6B21">
        <w:rPr>
          <w:rFonts w:asciiTheme="majorBidi" w:hAnsiTheme="majorBidi" w:cstheme="majorBidi"/>
          <w:szCs w:val="24"/>
          <w:lang w:val="fr-CH"/>
        </w:rPr>
        <w:t xml:space="preserve"> </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La</w:t>
      </w:r>
      <w:r w:rsidRPr="00BF6B21">
        <w:rPr>
          <w:rFonts w:asciiTheme="majorBidi" w:hAnsiTheme="majorBidi" w:cstheme="majorBidi"/>
          <w:i/>
          <w:noProof/>
          <w:szCs w:val="24"/>
          <w:lang w:val="fr-CH"/>
        </w:rPr>
        <w:t xml:space="preserve"> technique des sauts de fréquence </w:t>
      </w:r>
      <w:r w:rsidRPr="00BF6B21">
        <w:rPr>
          <w:rFonts w:asciiTheme="majorBidi" w:hAnsiTheme="majorBidi" w:cstheme="majorBidi"/>
          <w:noProof/>
          <w:szCs w:val="24"/>
          <w:lang w:val="fr-CH"/>
        </w:rPr>
        <w:t>désigne la technique selon laquelle on étale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énergie en changeant de fréquence centrale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émission plusieurs fois par seconde, conformément à une séquence pseudoaléatoire de canaux.</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Cette séquence est utilisée de façon répétée, de sorte que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 recycle en permanence la même séquence de canaux.</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La</w:t>
      </w:r>
      <w:r w:rsidRPr="00BF6B21">
        <w:rPr>
          <w:rFonts w:asciiTheme="majorBidi" w:hAnsiTheme="majorBidi" w:cstheme="majorBidi"/>
          <w:i/>
          <w:noProof/>
          <w:szCs w:val="24"/>
          <w:lang w:val="fr-CH"/>
        </w:rPr>
        <w:t xml:space="preserve"> séquence directe </w:t>
      </w:r>
      <w:r w:rsidRPr="00BF6B21">
        <w:rPr>
          <w:rFonts w:asciiTheme="majorBidi" w:hAnsiTheme="majorBidi" w:cstheme="majorBidi"/>
          <w:noProof/>
          <w:szCs w:val="24"/>
          <w:lang w:val="fr-CH"/>
        </w:rPr>
        <w:t>désigne la technique selon laquelle la porteuse est modulée par la combinaison des informations du signal, qui sont généralement numériques, avec une séquence binaire à haut débit.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 code binaire – une séquence de bits pseudoaléatoires de longueur fixe qui est recyclée en permanence par le système – est au coeur de la fonction de modulation et est directement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origine du large étalement du signal émis.</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Une</w:t>
      </w:r>
      <w:r w:rsidRPr="00BF6B21">
        <w:rPr>
          <w:rFonts w:asciiTheme="majorBidi" w:hAnsiTheme="majorBidi" w:cstheme="majorBidi"/>
          <w:i/>
          <w:noProof/>
          <w:szCs w:val="24"/>
          <w:lang w:val="fr-CH"/>
        </w:rPr>
        <w:t xml:space="preserve"> séquence pseudoaléatoire </w:t>
      </w:r>
      <w:r w:rsidRPr="00BF6B21">
        <w:rPr>
          <w:rFonts w:asciiTheme="majorBidi" w:hAnsiTheme="majorBidi" w:cstheme="majorBidi"/>
          <w:noProof/>
          <w:szCs w:val="24"/>
          <w:lang w:val="fr-CH"/>
        </w:rPr>
        <w:t>désigne un flux de données binaire qui est défini en même temps par les propriétés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une séquence aléatoire et par celles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une séquence non aléatoire.</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Les</w:t>
      </w:r>
      <w:r w:rsidRPr="00BF6B21">
        <w:rPr>
          <w:rFonts w:asciiTheme="majorBidi" w:hAnsiTheme="majorBidi" w:cstheme="majorBidi"/>
          <w:i/>
          <w:noProof/>
          <w:szCs w:val="24"/>
          <w:lang w:val="fr-CH"/>
        </w:rPr>
        <w:t xml:space="preserve"> systèmes d</w:t>
      </w:r>
      <w:r w:rsidR="00787779" w:rsidRPr="00BF6B21">
        <w:rPr>
          <w:rFonts w:asciiTheme="majorBidi" w:hAnsiTheme="majorBidi" w:cstheme="majorBidi"/>
          <w:i/>
          <w:noProof/>
          <w:szCs w:val="24"/>
          <w:lang w:val="fr-CH"/>
        </w:rPr>
        <w:t>'</w:t>
      </w:r>
      <w:r w:rsidRPr="00BF6B21">
        <w:rPr>
          <w:rFonts w:asciiTheme="majorBidi" w:hAnsiTheme="majorBidi" w:cstheme="majorBidi"/>
          <w:i/>
          <w:noProof/>
          <w:szCs w:val="24"/>
          <w:lang w:val="fr-CH"/>
        </w:rPr>
        <w:t>accès hertzien</w:t>
      </w:r>
      <w:r w:rsidRPr="00BF6B21">
        <w:rPr>
          <w:rFonts w:asciiTheme="majorBidi" w:hAnsiTheme="majorBidi" w:cstheme="majorBidi"/>
          <w:noProof/>
          <w:szCs w:val="24"/>
          <w:lang w:val="fr-CH"/>
        </w:rPr>
        <w:t>, y compris les réseaux locaux radioélectriques, désignent les équipements, appareils ou dispositifs employés dans diverses applications dans des réseaux sans fil locaux qui nécessitent de hauts débits de transmission, c</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est-à-dire au moins 6 Mbit/s, dans les bandes de fréquences et aux niveaux de puissance indiqués dans la réglementation.</w:t>
      </w:r>
      <w:r w:rsidRPr="00BF6B21">
        <w:rPr>
          <w:rFonts w:asciiTheme="majorBidi" w:hAnsiTheme="majorBidi" w:cstheme="majorBidi"/>
          <w:szCs w:val="24"/>
          <w:lang w:val="fr-CH"/>
        </w:rPr>
        <w:t xml:space="preserve"> </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Un</w:t>
      </w:r>
      <w:r w:rsidRPr="00BF6B21">
        <w:rPr>
          <w:rFonts w:asciiTheme="majorBidi" w:hAnsiTheme="majorBidi" w:cstheme="majorBidi"/>
          <w:i/>
          <w:noProof/>
          <w:szCs w:val="24"/>
          <w:lang w:val="fr-CH"/>
        </w:rPr>
        <w:t xml:space="preserve"> système de protection de périmètre</w:t>
      </w:r>
      <w:r w:rsidRPr="00BF6B21">
        <w:rPr>
          <w:rFonts w:asciiTheme="majorBidi" w:hAnsiTheme="majorBidi" w:cstheme="majorBidi"/>
          <w:noProof/>
          <w:szCs w:val="24"/>
          <w:lang w:val="fr-CH"/>
        </w:rPr>
        <w:t xml:space="preserve"> désigne un émetteur-capteur de perturbation de champ électromagnétique qui emploie des lignes de transmission radiofréquence comme source rayonnante et est installé de manière à pouvoir détecter tout mouvement dans la zone protégée.</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Un</w:t>
      </w:r>
      <w:r w:rsidRPr="00BF6B21">
        <w:rPr>
          <w:rFonts w:asciiTheme="majorBidi" w:hAnsiTheme="majorBidi" w:cstheme="majorBidi"/>
          <w:i/>
          <w:noProof/>
          <w:szCs w:val="24"/>
          <w:lang w:val="fr-CH"/>
        </w:rPr>
        <w:t xml:space="preserve"> système PABX sans fil </w:t>
      </w:r>
      <w:r w:rsidRPr="00BF6B21">
        <w:rPr>
          <w:rFonts w:asciiTheme="majorBidi" w:hAnsiTheme="majorBidi" w:cstheme="majorBidi"/>
          <w:noProof/>
          <w:szCs w:val="24"/>
          <w:lang w:val="fr-CH"/>
        </w:rPr>
        <w:t xml:space="preserve">désigne un système comprenant une station de base raccordée à un autocommutateur privé (PABX, </w:t>
      </w:r>
      <w:r w:rsidRPr="00BF6B21">
        <w:rPr>
          <w:rFonts w:asciiTheme="majorBidi" w:hAnsiTheme="majorBidi" w:cstheme="majorBidi"/>
          <w:i/>
          <w:noProof/>
          <w:szCs w:val="24"/>
          <w:lang w:val="fr-CH"/>
        </w:rPr>
        <w:t>private automatic branch exchange</w:t>
      </w:r>
      <w:r w:rsidRPr="00BF6B21">
        <w:rPr>
          <w:rFonts w:asciiTheme="majorBidi" w:hAnsiTheme="majorBidi" w:cstheme="majorBidi"/>
          <w:noProof/>
          <w:szCs w:val="24"/>
          <w:lang w:val="fr-CH"/>
        </w:rPr>
        <w:t>) et des terminaux mobiles qui communiquent directement avec cette station de base.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émissions provenant de chaque terminal mobile sont reçues par la station de base et transférées au PABX.</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i/>
          <w:noProof/>
          <w:szCs w:val="24"/>
          <w:lang w:val="fr-CH"/>
        </w:rPr>
        <w:lastRenderedPageBreak/>
        <w:t xml:space="preserve">Un système sonore en intérieur </w:t>
      </w:r>
      <w:r w:rsidRPr="00BF6B21">
        <w:rPr>
          <w:rFonts w:asciiTheme="majorBidi" w:hAnsiTheme="majorBidi" w:cstheme="majorBidi"/>
          <w:noProof/>
          <w:szCs w:val="24"/>
          <w:lang w:val="fr-CH"/>
        </w:rPr>
        <w:t>désigne un système composé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émetteur et de récepteurs intégrés avec des haut-parleurs et conçu pour remplacer les moyens physiques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interconnexion de la source sonore avec les haut-parleurs.</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Un</w:t>
      </w:r>
      <w:r w:rsidRPr="00BF6B21">
        <w:rPr>
          <w:rFonts w:asciiTheme="majorBidi" w:hAnsiTheme="majorBidi" w:cstheme="majorBidi"/>
          <w:i/>
          <w:noProof/>
          <w:szCs w:val="24"/>
          <w:lang w:val="fr-CH"/>
        </w:rPr>
        <w:t xml:space="preserve"> système téléphonique sans cordon</w:t>
      </w:r>
      <w:r w:rsidRPr="00BF6B21">
        <w:rPr>
          <w:rFonts w:asciiTheme="majorBidi" w:hAnsiTheme="majorBidi" w:cstheme="majorBidi"/>
          <w:noProof/>
          <w:szCs w:val="24"/>
          <w:lang w:val="fr-CH"/>
        </w:rPr>
        <w:t xml:space="preserve"> désigne un système comprenant deux émetteurs-récepteurs,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étant une station de base raccordée au réseau téléphonique public avec commutation (RTPC) et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autre étant un poste mobile qui communique directement avec la station de base.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émissions provenant du poste mobile sont reçues par la station de base et transférées au RTPC.</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informations reçues en provenance du RTPC sont transmises par la station de base au poste mobile.</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La</w:t>
      </w:r>
      <w:r w:rsidRPr="00BF6B21">
        <w:rPr>
          <w:rFonts w:asciiTheme="majorBidi" w:hAnsiTheme="majorBidi" w:cstheme="majorBidi"/>
          <w:i/>
          <w:noProof/>
          <w:szCs w:val="24"/>
          <w:lang w:val="fr-CH"/>
        </w:rPr>
        <w:t xml:space="preserve"> télécommande </w:t>
      </w:r>
      <w:r w:rsidRPr="00BF6B21">
        <w:rPr>
          <w:rFonts w:asciiTheme="majorBidi" w:hAnsiTheme="majorBidi" w:cstheme="majorBidi"/>
          <w:noProof/>
          <w:szCs w:val="24"/>
          <w:lang w:val="fr-CH"/>
        </w:rPr>
        <w:t>désigne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de télécommunications pour la transmission de signaux radioélectriques permettant de lancer, modifier ou mettre fin à distance à des fonctions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équipement.</w:t>
      </w:r>
      <w:r w:rsidRPr="00BF6B21">
        <w:rPr>
          <w:rFonts w:asciiTheme="majorBidi" w:hAnsiTheme="majorBidi" w:cstheme="majorBidi"/>
          <w:szCs w:val="24"/>
          <w:lang w:val="fr-CH"/>
        </w:rPr>
        <w:t xml:space="preserve"> </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La</w:t>
      </w:r>
      <w:r w:rsidRPr="00BF6B21">
        <w:rPr>
          <w:rFonts w:asciiTheme="majorBidi" w:hAnsiTheme="majorBidi" w:cstheme="majorBidi"/>
          <w:i/>
          <w:noProof/>
          <w:szCs w:val="24"/>
          <w:lang w:val="fr-CH"/>
        </w:rPr>
        <w:t xml:space="preserve"> télémesure </w:t>
      </w:r>
      <w:r w:rsidRPr="00BF6B21">
        <w:rPr>
          <w:rFonts w:asciiTheme="majorBidi" w:hAnsiTheme="majorBidi" w:cstheme="majorBidi"/>
          <w:noProof/>
          <w:szCs w:val="24"/>
          <w:lang w:val="fr-CH"/>
        </w:rPr>
        <w:t>désigne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de télécommunications pour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indication ou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enregistrement automatique de mesures à distance par rapport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instrument de mesure.</w:t>
      </w:r>
    </w:p>
    <w:p w:rsidR="00540125" w:rsidRPr="00BF6B21" w:rsidRDefault="00540125" w:rsidP="00540125">
      <w:pPr>
        <w:pStyle w:val="Heading1"/>
        <w:rPr>
          <w:rFonts w:asciiTheme="majorBidi" w:hAnsiTheme="majorBidi" w:cstheme="majorBidi"/>
          <w:szCs w:val="24"/>
          <w:lang w:val="fr-CH"/>
        </w:rPr>
      </w:pPr>
      <w:bookmarkStart w:id="750" w:name="_Toc283218395"/>
      <w:bookmarkStart w:id="751" w:name="_Toc287278498"/>
      <w:bookmarkStart w:id="752" w:name="_Toc287279760"/>
      <w:bookmarkStart w:id="753" w:name="_Toc288226072"/>
      <w:bookmarkStart w:id="754" w:name="_Toc288481041"/>
      <w:bookmarkStart w:id="755" w:name="_Toc305146578"/>
      <w:r w:rsidRPr="00BF6B21">
        <w:rPr>
          <w:rFonts w:asciiTheme="majorBidi" w:hAnsiTheme="majorBidi" w:cstheme="majorBidi"/>
          <w:szCs w:val="24"/>
          <w:lang w:val="fr-CH"/>
        </w:rPr>
        <w:t>3</w:t>
      </w:r>
      <w:r w:rsidRPr="00BF6B21">
        <w:rPr>
          <w:rFonts w:asciiTheme="majorBidi" w:hAnsiTheme="majorBidi" w:cstheme="majorBidi"/>
          <w:szCs w:val="24"/>
          <w:lang w:val="fr-CH"/>
        </w:rPr>
        <w:tab/>
      </w:r>
      <w:r w:rsidRPr="00BF6B21">
        <w:rPr>
          <w:rFonts w:asciiTheme="majorBidi" w:hAnsiTheme="majorBidi" w:cstheme="majorBidi"/>
          <w:noProof/>
          <w:szCs w:val="24"/>
          <w:lang w:val="fr-CH"/>
        </w:rPr>
        <w:t>Conditions générales</w:t>
      </w:r>
      <w:bookmarkEnd w:id="750"/>
      <w:bookmarkEnd w:id="751"/>
      <w:bookmarkEnd w:id="752"/>
      <w:bookmarkEnd w:id="753"/>
      <w:bookmarkEnd w:id="754"/>
      <w:bookmarkEnd w:id="755"/>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Les stations de radiocommunication associées aux équipements à rayonnement restreint définis dans la Résolution 506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Anatel sont dispensées de licence en ce qui concerne leur déploiement et leur exploitation.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Lorsque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exploitation de systèmes de radiocommunication peut être définie comme la fourniture de services de télécommunication, le fournisseur de services de télécommunication doit respecter les dispositions énoncées dans la réglementation des services de télécommunication, approuvée par la Résolution 73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Anatel, en date du 25 novembre 1998.</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Les stations de radiocommunication associées à des équipements à rayonnement restreint sont exploitées dans le cadre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service secondaire, ce qui signifie que ces stations doivent accepter les brouillages préjudiciables causés par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importe quelle autre station de radiocommunication et 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elles ne doivent pas causer de brouillage aux systèmes exploités dans le cadre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service primaire.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Si un équipement à rayonnement restreint cause des brouillages préjudiciables à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importe quel autre système exploité dans le cadre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service primaire, il faut cesser immédiatement de le faire fonctionner, jusqu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à ce que le problème de brouillage soit résolu.</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Pour les équipements à rayonnement restreint fonctionnant conformément aux dispositions énoncées dans la Résolution 506, une certification délivrée ou approuvée par Anatel est nécessaire, conformément aux directives en vigueur.</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La certification doit inclure le statut de rayonnement restreint conféré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équipement considéré ainsi que le champ maximal admissible jusqu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à une certaine distance et le type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antenne autorisé pendant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équipement.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En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absence de spécification du champ, la certification doit spécifier un niveau maximal de puissance ou de densité de puissance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émission.</w:t>
      </w:r>
    </w:p>
    <w:p w:rsidR="00540125" w:rsidRPr="00BF6B21" w:rsidRDefault="00540125" w:rsidP="00E615FD">
      <w:pPr>
        <w:rPr>
          <w:rFonts w:asciiTheme="majorBidi" w:hAnsiTheme="majorBidi" w:cstheme="majorBidi"/>
          <w:szCs w:val="24"/>
          <w:lang w:val="fr-CH"/>
        </w:rPr>
      </w:pPr>
      <w:r w:rsidRPr="00BF6B21">
        <w:rPr>
          <w:rFonts w:asciiTheme="majorBidi" w:hAnsiTheme="majorBidi" w:cstheme="majorBidi"/>
          <w:noProof/>
          <w:szCs w:val="24"/>
          <w:lang w:val="fr-CH"/>
        </w:rPr>
        <w:t>Les équipements à rayonnement restreint doivent comporter une étiquette permanente et placée bien en évidence sur laquelle figure la déclaration suivante:</w:t>
      </w:r>
      <w:r w:rsidRPr="00BF6B21">
        <w:rPr>
          <w:rFonts w:asciiTheme="majorBidi" w:hAnsiTheme="majorBidi" w:cstheme="majorBidi"/>
          <w:szCs w:val="24"/>
          <w:lang w:val="fr-CH"/>
        </w:rPr>
        <w:t xml:space="preserve"> </w:t>
      </w:r>
      <w:r w:rsidR="00E615FD" w:rsidRPr="00BF6B21">
        <w:rPr>
          <w:rFonts w:asciiTheme="majorBidi" w:hAnsiTheme="majorBidi" w:cstheme="majorBidi"/>
          <w:noProof/>
          <w:szCs w:val="24"/>
          <w:lang w:val="fr-CH"/>
        </w:rPr>
        <w:t>«</w:t>
      </w:r>
      <w:r w:rsidRPr="00BF6B21">
        <w:rPr>
          <w:rFonts w:asciiTheme="majorBidi" w:hAnsiTheme="majorBidi" w:cstheme="majorBidi"/>
          <w:noProof/>
          <w:szCs w:val="24"/>
          <w:lang w:val="fr-CH"/>
        </w:rPr>
        <w:t>Cet équipement est exploité dans le cadre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service secondaire et, par conséquent, doit accepter les brouillages préjudiciables, y compris ceux provenant de stations du même type, et ne peut pas causer de brouillages préjudiciables aux systèmes fonctionnant dans le cadre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service primaire</w:t>
      </w:r>
      <w:r w:rsidR="00E615FD" w:rsidRPr="00BF6B21">
        <w:rPr>
          <w:rFonts w:asciiTheme="majorBidi" w:hAnsiTheme="majorBidi" w:cstheme="majorBidi"/>
          <w:noProof/>
          <w:szCs w:val="24"/>
          <w:lang w:val="fr-CH"/>
        </w:rPr>
        <w:t>»</w:t>
      </w:r>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Si la petite taille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équipement ou sa structure ne permettent pas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apposer facilement cette déclaration, celle-ci doit figurer bien en évidence dans le manuel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instruction fourni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utilisateur par le fabricant.</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Sauf indication contraire dans la Résolution 506, tous les équipements à rayonnement restreint doivent être conçus de manière à ne pouvoir utiliser que leur propre antenne.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Pour cela,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une antenne (avec fixation permanente) incorporée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équipement doit être considérée comme suffisante.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Il est interdit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utiliser des connecteurs électriques ou des prises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antenne standards.</w:t>
      </w:r>
    </w:p>
    <w:p w:rsidR="00540125" w:rsidRPr="00BF6B21" w:rsidRDefault="00540125" w:rsidP="00540125">
      <w:pPr>
        <w:pStyle w:val="Heading1"/>
        <w:rPr>
          <w:rFonts w:asciiTheme="majorBidi" w:hAnsiTheme="majorBidi" w:cstheme="majorBidi"/>
          <w:szCs w:val="24"/>
          <w:lang w:val="fr-CH"/>
        </w:rPr>
      </w:pPr>
      <w:bookmarkStart w:id="756" w:name="_Toc283218396"/>
      <w:bookmarkStart w:id="757" w:name="_Toc287278499"/>
      <w:bookmarkStart w:id="758" w:name="_Toc287279761"/>
      <w:bookmarkStart w:id="759" w:name="_Toc288226073"/>
      <w:bookmarkStart w:id="760" w:name="_Toc288481042"/>
      <w:bookmarkStart w:id="761" w:name="_Toc305146579"/>
      <w:r w:rsidRPr="00BF6B21">
        <w:rPr>
          <w:rFonts w:asciiTheme="majorBidi" w:hAnsiTheme="majorBidi" w:cstheme="majorBidi"/>
          <w:szCs w:val="24"/>
          <w:lang w:val="fr-CH"/>
        </w:rPr>
        <w:lastRenderedPageBreak/>
        <w:t>4</w:t>
      </w:r>
      <w:r w:rsidRPr="00BF6B21">
        <w:rPr>
          <w:rFonts w:asciiTheme="majorBidi" w:hAnsiTheme="majorBidi" w:cstheme="majorBidi"/>
          <w:szCs w:val="24"/>
          <w:lang w:val="fr-CH"/>
        </w:rPr>
        <w:tab/>
      </w:r>
      <w:r w:rsidRPr="00BF6B21">
        <w:rPr>
          <w:rFonts w:asciiTheme="majorBidi" w:hAnsiTheme="majorBidi" w:cstheme="majorBidi"/>
          <w:noProof/>
          <w:szCs w:val="24"/>
          <w:lang w:val="fr-CH"/>
        </w:rPr>
        <w:t>Bandes de fréquences avec restrictions</w:t>
      </w:r>
      <w:bookmarkEnd w:id="756"/>
      <w:bookmarkEnd w:id="757"/>
      <w:bookmarkEnd w:id="758"/>
      <w:bookmarkEnd w:id="759"/>
      <w:bookmarkEnd w:id="760"/>
      <w:bookmarkEnd w:id="761"/>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équipements à rayonnement restreint est interdite dans les bandes de fréquences énumérées dans le Tableau 25. Dans ces bandes, seuls les rayonnements non essentiels provenant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équipements à rayonnement restreint fonctionnant dans une autre bande sont autorisés.</w:t>
      </w:r>
    </w:p>
    <w:p w:rsidR="00540125" w:rsidRPr="00BF6B21" w:rsidRDefault="00540125" w:rsidP="00540125">
      <w:pPr>
        <w:pStyle w:val="TableNo"/>
        <w:rPr>
          <w:rFonts w:asciiTheme="majorBidi" w:hAnsiTheme="majorBidi" w:cstheme="majorBidi"/>
          <w:szCs w:val="24"/>
          <w:lang w:val="fr-CH"/>
        </w:rPr>
      </w:pPr>
      <w:r w:rsidRPr="00BF6B21">
        <w:rPr>
          <w:rFonts w:asciiTheme="majorBidi" w:hAnsiTheme="majorBidi" w:cstheme="majorBidi"/>
          <w:noProof/>
          <w:szCs w:val="24"/>
          <w:lang w:val="fr-CH"/>
        </w:rPr>
        <w:t>TABLEAU 23</w:t>
      </w:r>
    </w:p>
    <w:p w:rsidR="00540125" w:rsidRPr="00BF6B21" w:rsidRDefault="00540125" w:rsidP="00540125">
      <w:pPr>
        <w:pStyle w:val="Tabletitle"/>
        <w:rPr>
          <w:rFonts w:asciiTheme="majorBidi" w:hAnsiTheme="majorBidi" w:cstheme="majorBidi"/>
          <w:szCs w:val="24"/>
          <w:vertAlign w:val="superscript"/>
          <w:lang w:val="fr-CH"/>
        </w:rPr>
      </w:pPr>
      <w:r w:rsidRPr="00BF6B21">
        <w:rPr>
          <w:rFonts w:asciiTheme="majorBidi" w:hAnsiTheme="majorBidi" w:cstheme="majorBidi"/>
          <w:noProof/>
          <w:szCs w:val="24"/>
          <w:lang w:val="fr-CH"/>
        </w:rPr>
        <w:t>Bandes de fréquences avec restrictions</w:t>
      </w:r>
      <w:r w:rsidRPr="00BF6B21">
        <w:rPr>
          <w:rFonts w:asciiTheme="majorBidi" w:hAnsiTheme="majorBidi" w:cstheme="majorBidi"/>
          <w:noProof/>
          <w:szCs w:val="24"/>
          <w:vertAlign w:val="superscript"/>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540125" w:rsidRPr="00BF6B21" w:rsidTr="00E615FD">
        <w:trPr>
          <w:jc w:val="center"/>
        </w:trPr>
        <w:tc>
          <w:tcPr>
            <w:tcW w:w="2410"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(MHz)</w:t>
            </w:r>
          </w:p>
        </w:tc>
        <w:tc>
          <w:tcPr>
            <w:tcW w:w="2410"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(MHz)</w:t>
            </w:r>
          </w:p>
        </w:tc>
        <w:tc>
          <w:tcPr>
            <w:tcW w:w="2410"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(MHz)</w:t>
            </w:r>
          </w:p>
        </w:tc>
        <w:tc>
          <w:tcPr>
            <w:tcW w:w="2410"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(GHz)</w:t>
            </w:r>
          </w:p>
        </w:tc>
      </w:tr>
      <w:tr w:rsidR="00540125" w:rsidRPr="00BF6B21" w:rsidTr="00E615FD">
        <w:trPr>
          <w:jc w:val="center"/>
        </w:trPr>
        <w:tc>
          <w:tcPr>
            <w:tcW w:w="2410" w:type="dxa"/>
            <w:tcBorders>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0,090-0,110</w:t>
            </w:r>
          </w:p>
        </w:tc>
        <w:tc>
          <w:tcPr>
            <w:tcW w:w="2410" w:type="dxa"/>
            <w:tcBorders>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13,36-13,41</w:t>
            </w:r>
          </w:p>
        </w:tc>
        <w:tc>
          <w:tcPr>
            <w:tcW w:w="2410" w:type="dxa"/>
            <w:tcBorders>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399,9-410</w:t>
            </w:r>
          </w:p>
        </w:tc>
        <w:tc>
          <w:tcPr>
            <w:tcW w:w="2410" w:type="dxa"/>
            <w:tcBorders>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5,35-5,46</w:t>
            </w:r>
          </w:p>
        </w:tc>
      </w:tr>
      <w:tr w:rsidR="00540125" w:rsidRPr="00BF6B21" w:rsidTr="00E615FD">
        <w:trPr>
          <w:jc w:val="center"/>
        </w:trPr>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0,495-0,505</w:t>
            </w:r>
          </w:p>
        </w:tc>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16,42-16,423</w:t>
            </w:r>
          </w:p>
        </w:tc>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608-614</w:t>
            </w:r>
          </w:p>
        </w:tc>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6,65-6,6752</w:t>
            </w:r>
          </w:p>
        </w:tc>
      </w:tr>
      <w:tr w:rsidR="00540125" w:rsidRPr="00BF6B21" w:rsidTr="00E615FD">
        <w:trPr>
          <w:jc w:val="center"/>
        </w:trPr>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2,1735-2,1905</w:t>
            </w:r>
          </w:p>
        </w:tc>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16,69475-16,69525</w:t>
            </w:r>
          </w:p>
        </w:tc>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952-1215</w:t>
            </w:r>
          </w:p>
        </w:tc>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8,025-8,5</w:t>
            </w:r>
          </w:p>
        </w:tc>
      </w:tr>
      <w:tr w:rsidR="00540125" w:rsidRPr="00BF6B21" w:rsidTr="00E615FD">
        <w:trPr>
          <w:jc w:val="center"/>
        </w:trPr>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4,125-4,128</w:t>
            </w:r>
          </w:p>
        </w:tc>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16,80425-16,80475</w:t>
            </w:r>
          </w:p>
        </w:tc>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1 300-1 427</w:t>
            </w:r>
          </w:p>
        </w:tc>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9,0-9,2</w:t>
            </w:r>
          </w:p>
        </w:tc>
      </w:tr>
      <w:tr w:rsidR="00540125" w:rsidRPr="00BF6B21" w:rsidTr="00E615FD">
        <w:trPr>
          <w:jc w:val="center"/>
        </w:trPr>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4,17725-4,17775</w:t>
            </w:r>
          </w:p>
        </w:tc>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21,87-21,924</w:t>
            </w:r>
          </w:p>
        </w:tc>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1 435-1 646,5</w:t>
            </w:r>
          </w:p>
        </w:tc>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9,3-9,5</w:t>
            </w:r>
          </w:p>
        </w:tc>
      </w:tr>
      <w:tr w:rsidR="00540125" w:rsidRPr="00BF6B21" w:rsidTr="00E615FD">
        <w:trPr>
          <w:jc w:val="center"/>
        </w:trPr>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4,20725-4,20775</w:t>
            </w:r>
          </w:p>
        </w:tc>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23,2-23,35</w:t>
            </w:r>
          </w:p>
        </w:tc>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1 660-1 710</w:t>
            </w:r>
          </w:p>
        </w:tc>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10,6-11,7</w:t>
            </w:r>
          </w:p>
        </w:tc>
      </w:tr>
      <w:tr w:rsidR="00540125" w:rsidRPr="00BF6B21" w:rsidTr="00E615FD">
        <w:trPr>
          <w:jc w:val="center"/>
        </w:trPr>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6,215-6,218</w:t>
            </w:r>
          </w:p>
        </w:tc>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25,5-25,67</w:t>
            </w:r>
          </w:p>
        </w:tc>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1 718,8-1 722,2</w:t>
            </w:r>
          </w:p>
        </w:tc>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12,2-12,7</w:t>
            </w:r>
          </w:p>
        </w:tc>
      </w:tr>
      <w:tr w:rsidR="00540125" w:rsidRPr="00BF6B21" w:rsidTr="00E615FD">
        <w:trPr>
          <w:jc w:val="center"/>
        </w:trPr>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6,26775-6,26825</w:t>
            </w:r>
          </w:p>
        </w:tc>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37,5-38,25</w:t>
            </w:r>
          </w:p>
        </w:tc>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2 200-2 300</w:t>
            </w:r>
          </w:p>
        </w:tc>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13,25-13,4</w:t>
            </w:r>
          </w:p>
        </w:tc>
      </w:tr>
      <w:tr w:rsidR="00540125" w:rsidRPr="00BF6B21" w:rsidTr="00E615FD">
        <w:trPr>
          <w:jc w:val="center"/>
        </w:trPr>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6,31175-6,31225</w:t>
            </w:r>
          </w:p>
        </w:tc>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73-74,6</w:t>
            </w:r>
          </w:p>
        </w:tc>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2 483,5-2 500</w:t>
            </w:r>
          </w:p>
        </w:tc>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14,47-14,5</w:t>
            </w:r>
          </w:p>
        </w:tc>
      </w:tr>
      <w:tr w:rsidR="00540125" w:rsidRPr="00BF6B21" w:rsidTr="00E615FD">
        <w:trPr>
          <w:jc w:val="center"/>
        </w:trPr>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8,291-8,294</w:t>
            </w:r>
          </w:p>
        </w:tc>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74,8-75,2</w:t>
            </w:r>
          </w:p>
        </w:tc>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2 655-2 900</w:t>
            </w:r>
          </w:p>
        </w:tc>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15,35-16,2</w:t>
            </w:r>
          </w:p>
        </w:tc>
      </w:tr>
      <w:tr w:rsidR="00540125" w:rsidRPr="00BF6B21" w:rsidTr="00E615FD">
        <w:trPr>
          <w:jc w:val="center"/>
        </w:trPr>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8,362-8,366</w:t>
            </w:r>
          </w:p>
        </w:tc>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108-138</w:t>
            </w:r>
          </w:p>
        </w:tc>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3 260-3 267</w:t>
            </w:r>
          </w:p>
        </w:tc>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20,2-21,26</w:t>
            </w:r>
          </w:p>
        </w:tc>
      </w:tr>
      <w:tr w:rsidR="00540125" w:rsidRPr="00BF6B21" w:rsidTr="00E615FD">
        <w:trPr>
          <w:jc w:val="center"/>
        </w:trPr>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8,37625-8,38675</w:t>
            </w:r>
          </w:p>
        </w:tc>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149,9-150,05</w:t>
            </w:r>
          </w:p>
        </w:tc>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3 332-3 339</w:t>
            </w:r>
          </w:p>
        </w:tc>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22,01-23,12</w:t>
            </w:r>
          </w:p>
        </w:tc>
      </w:tr>
      <w:tr w:rsidR="00540125" w:rsidRPr="00BF6B21" w:rsidTr="00E615FD">
        <w:trPr>
          <w:jc w:val="center"/>
        </w:trPr>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8,41425-8,41475</w:t>
            </w:r>
          </w:p>
        </w:tc>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156,52475-156,52525</w:t>
            </w:r>
          </w:p>
        </w:tc>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3 345,8-3 352,5</w:t>
            </w:r>
          </w:p>
        </w:tc>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23,6-24,0</w:t>
            </w:r>
          </w:p>
        </w:tc>
      </w:tr>
      <w:tr w:rsidR="00540125" w:rsidRPr="00BF6B21" w:rsidTr="00E615FD">
        <w:trPr>
          <w:jc w:val="center"/>
        </w:trPr>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12,29-12,293</w:t>
            </w:r>
          </w:p>
        </w:tc>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156,7-156,9</w:t>
            </w:r>
          </w:p>
        </w:tc>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4 200-4 400</w:t>
            </w:r>
          </w:p>
        </w:tc>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31,2-31,8</w:t>
            </w:r>
          </w:p>
        </w:tc>
      </w:tr>
      <w:tr w:rsidR="00540125" w:rsidRPr="00BF6B21" w:rsidTr="00E615FD">
        <w:trPr>
          <w:jc w:val="center"/>
        </w:trPr>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12,51975-12,52025</w:t>
            </w:r>
          </w:p>
        </w:tc>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242,95-243</w:t>
            </w:r>
          </w:p>
        </w:tc>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4 800-5 150</w:t>
            </w:r>
          </w:p>
        </w:tc>
        <w:tc>
          <w:tcPr>
            <w:tcW w:w="2410" w:type="dxa"/>
            <w:tcBorders>
              <w:top w:val="nil"/>
              <w:bottom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36,43-36,5</w:t>
            </w:r>
          </w:p>
        </w:tc>
      </w:tr>
      <w:tr w:rsidR="00540125" w:rsidRPr="00BF6B21" w:rsidTr="00E615FD">
        <w:trPr>
          <w:jc w:val="center"/>
        </w:trPr>
        <w:tc>
          <w:tcPr>
            <w:tcW w:w="2410" w:type="dxa"/>
            <w:tcBorders>
              <w:top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12,57675-12,57725</w:t>
            </w:r>
          </w:p>
        </w:tc>
        <w:tc>
          <w:tcPr>
            <w:tcW w:w="2410" w:type="dxa"/>
            <w:tcBorders>
              <w:top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322-335,4</w:t>
            </w:r>
          </w:p>
        </w:tc>
        <w:tc>
          <w:tcPr>
            <w:tcW w:w="2410" w:type="dxa"/>
            <w:tcBorders>
              <w:top w:val="nil"/>
            </w:tcBorders>
            <w:vAlign w:val="center"/>
          </w:tcPr>
          <w:p w:rsidR="00540125" w:rsidRPr="00BF6B21" w:rsidRDefault="00540125" w:rsidP="00E615FD">
            <w:pPr>
              <w:pStyle w:val="Tabletext"/>
              <w:jc w:val="center"/>
              <w:rPr>
                <w:rFonts w:asciiTheme="majorBidi" w:hAnsiTheme="majorBidi" w:cstheme="majorBidi"/>
                <w:szCs w:val="24"/>
                <w:lang w:val="fr-CH"/>
              </w:rPr>
            </w:pPr>
          </w:p>
        </w:tc>
        <w:tc>
          <w:tcPr>
            <w:tcW w:w="2410" w:type="dxa"/>
            <w:tcBorders>
              <w:top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Au-dessus de 38,6</w:t>
            </w:r>
          </w:p>
        </w:tc>
      </w:tr>
      <w:tr w:rsidR="00540125" w:rsidRPr="00BF6B21" w:rsidTr="00E615FD">
        <w:trPr>
          <w:jc w:val="center"/>
        </w:trPr>
        <w:tc>
          <w:tcPr>
            <w:tcW w:w="2410" w:type="dxa"/>
            <w:gridSpan w:val="4"/>
            <w:tcBorders>
              <w:left w:val="nil"/>
              <w:bottom w:val="nil"/>
              <w:right w:val="nil"/>
            </w:tcBorders>
            <w:vAlign w:val="center"/>
          </w:tcPr>
          <w:p w:rsidR="00540125" w:rsidRPr="00BF6B21" w:rsidRDefault="00540125" w:rsidP="00E615FD">
            <w:pPr>
              <w:pStyle w:val="Tablelegend"/>
              <w:jc w:val="left"/>
              <w:rPr>
                <w:rFonts w:asciiTheme="majorBidi" w:hAnsiTheme="majorBidi" w:cstheme="majorBidi"/>
                <w:szCs w:val="24"/>
                <w:lang w:val="fr-CH"/>
              </w:rPr>
            </w:pPr>
            <w:r w:rsidRPr="00BF6B21">
              <w:rPr>
                <w:rFonts w:asciiTheme="majorBidi" w:hAnsiTheme="majorBidi" w:cstheme="majorBidi"/>
                <w:sz w:val="24"/>
                <w:szCs w:val="24"/>
                <w:vertAlign w:val="superscript"/>
                <w:lang w:val="fr-CH"/>
              </w:rPr>
              <w:t>*</w:t>
            </w:r>
            <w:r w:rsidRPr="00BF6B21">
              <w:rPr>
                <w:rFonts w:asciiTheme="majorBidi" w:hAnsiTheme="majorBidi" w:cstheme="majorBidi"/>
                <w:szCs w:val="24"/>
                <w:lang w:val="fr-CH"/>
              </w:rPr>
              <w:tab/>
            </w:r>
            <w:r w:rsidRPr="00BF6B21">
              <w:rPr>
                <w:lang w:val="fr-CH"/>
              </w:rPr>
              <w:t>A titre exceptionnel, les systèmes de communication utilisant des implants médicaux (MICS) sont autorisés à fonctionner dans la bande 402-405 MHz, pour autant qu</w:t>
            </w:r>
            <w:r w:rsidR="00787779" w:rsidRPr="00BF6B21">
              <w:rPr>
                <w:lang w:val="fr-CH"/>
              </w:rPr>
              <w:t>'</w:t>
            </w:r>
            <w:r w:rsidRPr="00BF6B21">
              <w:rPr>
                <w:lang w:val="fr-CH"/>
              </w:rPr>
              <w:t>ils respectent les dispositions énoncées dans la Résolution 506 d</w:t>
            </w:r>
            <w:r w:rsidR="00787779" w:rsidRPr="00BF6B21">
              <w:rPr>
                <w:lang w:val="fr-CH"/>
              </w:rPr>
              <w:t>'</w:t>
            </w:r>
            <w:r w:rsidRPr="00BF6B21">
              <w:rPr>
                <w:lang w:val="fr-CH"/>
              </w:rPr>
              <w:t>Anatel.</w:t>
            </w:r>
          </w:p>
        </w:tc>
      </w:tr>
    </w:tbl>
    <w:p w:rsidR="00540125" w:rsidRPr="00BF6B21" w:rsidRDefault="00540125" w:rsidP="00540125">
      <w:pPr>
        <w:pStyle w:val="Tablefin"/>
        <w:rPr>
          <w:lang w:val="fr-CH"/>
        </w:rPr>
      </w:pPr>
    </w:p>
    <w:p w:rsidR="00540125" w:rsidRPr="00BF6B21" w:rsidRDefault="00540125" w:rsidP="00540125">
      <w:pPr>
        <w:pStyle w:val="Heading1"/>
        <w:rPr>
          <w:rFonts w:asciiTheme="majorBidi" w:hAnsiTheme="majorBidi" w:cstheme="majorBidi"/>
          <w:szCs w:val="24"/>
          <w:lang w:val="fr-CH"/>
        </w:rPr>
      </w:pPr>
      <w:bookmarkStart w:id="762" w:name="_Toc283218397"/>
      <w:bookmarkStart w:id="763" w:name="_Toc287278500"/>
      <w:bookmarkStart w:id="764" w:name="_Toc287279762"/>
      <w:bookmarkStart w:id="765" w:name="_Toc288226074"/>
      <w:bookmarkStart w:id="766" w:name="_Toc288481043"/>
      <w:bookmarkStart w:id="767" w:name="_Toc305146580"/>
      <w:r w:rsidRPr="00BF6B21">
        <w:rPr>
          <w:rFonts w:asciiTheme="majorBidi" w:hAnsiTheme="majorBidi" w:cstheme="majorBidi"/>
          <w:szCs w:val="24"/>
          <w:lang w:val="fr-CH"/>
        </w:rPr>
        <w:t>5</w:t>
      </w:r>
      <w:r w:rsidRPr="00BF6B21">
        <w:rPr>
          <w:rFonts w:asciiTheme="majorBidi" w:hAnsiTheme="majorBidi" w:cstheme="majorBidi"/>
          <w:szCs w:val="24"/>
          <w:lang w:val="fr-CH"/>
        </w:rPr>
        <w:tab/>
      </w:r>
      <w:r w:rsidRPr="00BF6B21">
        <w:rPr>
          <w:rFonts w:asciiTheme="majorBidi" w:hAnsiTheme="majorBidi" w:cstheme="majorBidi"/>
          <w:noProof/>
          <w:szCs w:val="24"/>
          <w:lang w:val="fr-CH"/>
        </w:rPr>
        <w:t>Limites générales des émissions</w:t>
      </w:r>
      <w:bookmarkEnd w:id="762"/>
      <w:bookmarkEnd w:id="763"/>
      <w:bookmarkEnd w:id="764"/>
      <w:bookmarkEnd w:id="765"/>
      <w:bookmarkEnd w:id="766"/>
      <w:bookmarkEnd w:id="767"/>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Sauf indication contraire dans la Résolution 506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Anatel, les émissions des équipements à rayonnement restreint ne doivent pas dépasser les niveaux de champ indiqués dans le Tableau 26.</w:t>
      </w:r>
    </w:p>
    <w:p w:rsidR="00540125" w:rsidRPr="00BF6B21" w:rsidRDefault="00540125" w:rsidP="00540125">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24</w:t>
      </w:r>
    </w:p>
    <w:p w:rsidR="00540125" w:rsidRPr="00BF6B21" w:rsidRDefault="00540125" w:rsidP="00540125">
      <w:pPr>
        <w:pStyle w:val="Tabletitle"/>
        <w:keepLines/>
        <w:rPr>
          <w:rFonts w:asciiTheme="majorBidi" w:hAnsiTheme="majorBidi" w:cstheme="majorBidi"/>
          <w:szCs w:val="24"/>
          <w:lang w:val="fr-CH"/>
        </w:rPr>
      </w:pPr>
      <w:r w:rsidRPr="00BF6B21">
        <w:rPr>
          <w:rFonts w:asciiTheme="majorBidi" w:hAnsiTheme="majorBidi" w:cstheme="majorBidi"/>
          <w:noProof/>
          <w:szCs w:val="24"/>
          <w:lang w:val="fr-CH"/>
        </w:rPr>
        <w:t>Limites générales des émissions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540125" w:rsidRPr="00BF6B21" w:rsidTr="00E615FD">
        <w:trPr>
          <w:cantSplit/>
          <w:jc w:val="center"/>
        </w:trPr>
        <w:tc>
          <w:tcPr>
            <w:tcW w:w="2835" w:type="dxa"/>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Fréquence</w:t>
            </w:r>
            <w:r w:rsidRPr="00BF6B21">
              <w:rPr>
                <w:rFonts w:asciiTheme="majorBidi" w:hAnsiTheme="majorBidi" w:cstheme="majorBidi"/>
                <w:noProof/>
                <w:szCs w:val="24"/>
                <w:lang w:val="fr-CH"/>
              </w:rPr>
              <w:br/>
              <w:t>(MHz)</w:t>
            </w:r>
          </w:p>
        </w:tc>
        <w:tc>
          <w:tcPr>
            <w:tcW w:w="2835" w:type="dxa"/>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Champ</w:t>
            </w:r>
            <w:r w:rsidRPr="00BF6B21">
              <w:rPr>
                <w:rFonts w:asciiTheme="majorBidi" w:hAnsiTheme="majorBidi" w:cstheme="majorBidi"/>
                <w:noProof/>
                <w:szCs w:val="24"/>
                <w:lang w:val="fr-CH"/>
              </w:rPr>
              <w:br/>
              <w:t>(</w:t>
            </w:r>
            <w:r w:rsidRPr="00BF6B21">
              <w:rPr>
                <w:rFonts w:asciiTheme="majorBidi" w:hAnsiTheme="majorBidi" w:cstheme="majorBidi"/>
                <w:noProof/>
                <w:szCs w:val="22"/>
                <w:lang w:val="fr-CH"/>
              </w:rPr>
              <w:sym w:font="Symbol" w:char="F06D"/>
            </w:r>
            <w:r w:rsidRPr="00BF6B21">
              <w:rPr>
                <w:rFonts w:asciiTheme="majorBidi" w:hAnsiTheme="majorBidi" w:cstheme="majorBidi"/>
                <w:noProof/>
                <w:szCs w:val="24"/>
                <w:lang w:val="fr-CH"/>
              </w:rPr>
              <w:t>V/m)</w:t>
            </w:r>
          </w:p>
        </w:tc>
        <w:tc>
          <w:tcPr>
            <w:tcW w:w="2835" w:type="dxa"/>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Distance de mesure</w:t>
            </w:r>
            <w:r w:rsidRPr="00BF6B21">
              <w:rPr>
                <w:rFonts w:asciiTheme="majorBidi" w:hAnsiTheme="majorBidi" w:cstheme="majorBidi"/>
                <w:noProof/>
                <w:szCs w:val="24"/>
                <w:lang w:val="fr-CH"/>
              </w:rPr>
              <w:br/>
              <w:t>(m)</w:t>
            </w:r>
          </w:p>
        </w:tc>
      </w:tr>
      <w:tr w:rsidR="00540125" w:rsidRPr="00BF6B21" w:rsidTr="00E615FD">
        <w:trPr>
          <w:cantSplit/>
          <w:jc w:val="center"/>
        </w:trPr>
        <w:tc>
          <w:tcPr>
            <w:tcW w:w="2835" w:type="dxa"/>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0,009-0,490</w:t>
            </w:r>
          </w:p>
        </w:tc>
        <w:tc>
          <w:tcPr>
            <w:tcW w:w="2835" w:type="dxa"/>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2 400/</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(kHz)</w:t>
            </w:r>
          </w:p>
        </w:tc>
        <w:tc>
          <w:tcPr>
            <w:tcW w:w="2835" w:type="dxa"/>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300</w:t>
            </w:r>
          </w:p>
        </w:tc>
      </w:tr>
      <w:tr w:rsidR="00540125" w:rsidRPr="00BF6B21" w:rsidTr="00E615FD">
        <w:trPr>
          <w:cantSplit/>
          <w:jc w:val="center"/>
        </w:trPr>
        <w:tc>
          <w:tcPr>
            <w:tcW w:w="2835" w:type="dxa"/>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0,490-1,705</w:t>
            </w:r>
          </w:p>
        </w:tc>
        <w:tc>
          <w:tcPr>
            <w:tcW w:w="2835" w:type="dxa"/>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24 000/</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(kHz)</w:t>
            </w:r>
          </w:p>
        </w:tc>
        <w:tc>
          <w:tcPr>
            <w:tcW w:w="2835" w:type="dxa"/>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30</w:t>
            </w:r>
          </w:p>
        </w:tc>
      </w:tr>
      <w:tr w:rsidR="00540125" w:rsidRPr="00BF6B21" w:rsidTr="00E615FD">
        <w:trPr>
          <w:cantSplit/>
          <w:jc w:val="center"/>
        </w:trPr>
        <w:tc>
          <w:tcPr>
            <w:tcW w:w="2835" w:type="dxa"/>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1,705-30,0</w:t>
            </w:r>
          </w:p>
        </w:tc>
        <w:tc>
          <w:tcPr>
            <w:tcW w:w="2835" w:type="dxa"/>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30</w:t>
            </w:r>
          </w:p>
        </w:tc>
        <w:tc>
          <w:tcPr>
            <w:tcW w:w="2835" w:type="dxa"/>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30</w:t>
            </w:r>
          </w:p>
        </w:tc>
      </w:tr>
      <w:tr w:rsidR="00540125" w:rsidRPr="00BF6B21" w:rsidTr="00E615FD">
        <w:trPr>
          <w:cantSplit/>
          <w:jc w:val="center"/>
        </w:trPr>
        <w:tc>
          <w:tcPr>
            <w:tcW w:w="2835" w:type="dxa"/>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30-88</w:t>
            </w:r>
          </w:p>
        </w:tc>
        <w:tc>
          <w:tcPr>
            <w:tcW w:w="2835" w:type="dxa"/>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100</w:t>
            </w:r>
          </w:p>
        </w:tc>
        <w:tc>
          <w:tcPr>
            <w:tcW w:w="2835" w:type="dxa"/>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w:t>
            </w:r>
          </w:p>
        </w:tc>
      </w:tr>
      <w:tr w:rsidR="00540125" w:rsidRPr="00BF6B21" w:rsidTr="00E615FD">
        <w:trPr>
          <w:cantSplit/>
          <w:jc w:val="center"/>
        </w:trPr>
        <w:tc>
          <w:tcPr>
            <w:tcW w:w="2835" w:type="dxa"/>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88-216</w:t>
            </w:r>
          </w:p>
        </w:tc>
        <w:tc>
          <w:tcPr>
            <w:tcW w:w="2835" w:type="dxa"/>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150</w:t>
            </w:r>
          </w:p>
        </w:tc>
        <w:tc>
          <w:tcPr>
            <w:tcW w:w="2835" w:type="dxa"/>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3</w:t>
            </w:r>
          </w:p>
        </w:tc>
      </w:tr>
      <w:tr w:rsidR="00540125" w:rsidRPr="00BF6B21" w:rsidTr="00E615FD">
        <w:trPr>
          <w:cantSplit/>
          <w:jc w:val="center"/>
        </w:trPr>
        <w:tc>
          <w:tcPr>
            <w:tcW w:w="2835"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216-960</w:t>
            </w:r>
          </w:p>
        </w:tc>
        <w:tc>
          <w:tcPr>
            <w:tcW w:w="2835"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200</w:t>
            </w:r>
          </w:p>
        </w:tc>
        <w:tc>
          <w:tcPr>
            <w:tcW w:w="2835"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r>
      <w:tr w:rsidR="00540125" w:rsidRPr="00BF6B21" w:rsidTr="00E615FD">
        <w:trPr>
          <w:cantSplit/>
          <w:jc w:val="center"/>
        </w:trPr>
        <w:tc>
          <w:tcPr>
            <w:tcW w:w="2835"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Supérieure à 960</w:t>
            </w:r>
          </w:p>
        </w:tc>
        <w:tc>
          <w:tcPr>
            <w:tcW w:w="2835"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500</w:t>
            </w:r>
          </w:p>
        </w:tc>
        <w:tc>
          <w:tcPr>
            <w:tcW w:w="2835"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r>
    </w:tbl>
    <w:p w:rsidR="00540125" w:rsidRPr="00BF6B21" w:rsidRDefault="00540125" w:rsidP="00540125">
      <w:pPr>
        <w:pStyle w:val="Tablefin"/>
        <w:rPr>
          <w:lang w:val="fr-CH"/>
        </w:rPr>
      </w:pPr>
    </w:p>
    <w:p w:rsidR="00540125" w:rsidRPr="00BF6B21" w:rsidRDefault="00540125" w:rsidP="00540125">
      <w:pPr>
        <w:rPr>
          <w:lang w:val="fr-CH"/>
        </w:rPr>
      </w:pPr>
      <w:r w:rsidRPr="00BF6B21">
        <w:rPr>
          <w:noProof/>
          <w:lang w:val="fr-CH"/>
        </w:rPr>
        <w:t>Dans les bandes 54-72 MHz, 76-88 MHz, 174-216 MHz et 470-806 MHz, l</w:t>
      </w:r>
      <w:r w:rsidR="00787779" w:rsidRPr="00BF6B21">
        <w:rPr>
          <w:noProof/>
          <w:lang w:val="fr-CH"/>
        </w:rPr>
        <w:t>'</w:t>
      </w:r>
      <w:r w:rsidRPr="00BF6B21">
        <w:rPr>
          <w:noProof/>
          <w:lang w:val="fr-CH"/>
        </w:rPr>
        <w:t>exploitation d</w:t>
      </w:r>
      <w:r w:rsidR="00787779" w:rsidRPr="00BF6B21">
        <w:rPr>
          <w:noProof/>
          <w:lang w:val="fr-CH"/>
        </w:rPr>
        <w:t>'</w:t>
      </w:r>
      <w:r w:rsidRPr="00BF6B21">
        <w:rPr>
          <w:noProof/>
          <w:lang w:val="fr-CH"/>
        </w:rPr>
        <w:t>équipements à rayonnement restreint ne doit être autorisée que dans les conditions particulières énoncées dans la Résolution 506 d</w:t>
      </w:r>
      <w:r w:rsidR="00787779" w:rsidRPr="00BF6B21">
        <w:rPr>
          <w:noProof/>
          <w:lang w:val="fr-CH"/>
        </w:rPr>
        <w:t>'</w:t>
      </w:r>
      <w:r w:rsidRPr="00BF6B21">
        <w:rPr>
          <w:noProof/>
          <w:lang w:val="fr-CH"/>
        </w:rPr>
        <w:t>Anatel.</w:t>
      </w:r>
    </w:p>
    <w:p w:rsidR="00540125" w:rsidRPr="00BF6B21" w:rsidRDefault="00540125" w:rsidP="00540125">
      <w:pPr>
        <w:rPr>
          <w:lang w:val="fr-CH"/>
        </w:rPr>
      </w:pPr>
      <w:r w:rsidRPr="00BF6B21">
        <w:rPr>
          <w:noProof/>
          <w:lang w:val="fr-CH"/>
        </w:rPr>
        <w:t>Pour les équipements à rayonnement restreint fonctionnant dans les bandes 26,96-27,28 MHz et 49,82-49,90 MHz, le champ ne doit pas dépasser:</w:t>
      </w:r>
      <w:r w:rsidRPr="00BF6B21">
        <w:rPr>
          <w:lang w:val="fr-CH"/>
        </w:rPr>
        <w:t xml:space="preserve"> </w:t>
      </w:r>
    </w:p>
    <w:p w:rsidR="00540125" w:rsidRPr="00BF6B21" w:rsidRDefault="00540125" w:rsidP="00540125">
      <w:pPr>
        <w:pStyle w:val="enumlev1"/>
        <w:rPr>
          <w:lang w:val="fr-CH"/>
        </w:rPr>
      </w:pPr>
      <w:r w:rsidRPr="00BF6B21">
        <w:rPr>
          <w:lang w:val="fr-CH"/>
        </w:rPr>
        <w:t>–</w:t>
      </w:r>
      <w:r w:rsidRPr="00BF6B21">
        <w:rPr>
          <w:lang w:val="fr-CH"/>
        </w:rPr>
        <w:tab/>
        <w:t>10 000 (</w:t>
      </w:r>
      <w:r w:rsidRPr="00BF6B21">
        <w:rPr>
          <w:lang w:val="fr-CH"/>
        </w:rPr>
        <w:sym w:font="Symbol" w:char="F06D"/>
      </w:r>
      <w:r w:rsidRPr="00BF6B21">
        <w:rPr>
          <w:noProof/>
          <w:lang w:val="fr-CH"/>
        </w:rPr>
        <w:t>V/m)/m à une distance de 3 m de l</w:t>
      </w:r>
      <w:r w:rsidR="00787779" w:rsidRPr="00BF6B21">
        <w:rPr>
          <w:noProof/>
          <w:lang w:val="fr-CH"/>
        </w:rPr>
        <w:t>'</w:t>
      </w:r>
      <w:r w:rsidRPr="00BF6B21">
        <w:rPr>
          <w:noProof/>
          <w:lang w:val="fr-CH"/>
        </w:rPr>
        <w:t>émetteur pour les émissions sur la fréquence porteuse;</w:t>
      </w:r>
    </w:p>
    <w:p w:rsidR="00540125" w:rsidRPr="00BF6B21" w:rsidRDefault="00540125" w:rsidP="00540125">
      <w:pPr>
        <w:pStyle w:val="enumlev1"/>
        <w:rPr>
          <w:lang w:val="fr-CH"/>
        </w:rPr>
      </w:pPr>
      <w:r w:rsidRPr="00BF6B21">
        <w:rPr>
          <w:lang w:val="fr-CH"/>
        </w:rPr>
        <w:t>–</w:t>
      </w:r>
      <w:r w:rsidRPr="00BF6B21">
        <w:rPr>
          <w:lang w:val="fr-CH"/>
        </w:rPr>
        <w:tab/>
        <w:t>500 (</w:t>
      </w:r>
      <w:r w:rsidRPr="00BF6B21">
        <w:rPr>
          <w:lang w:val="fr-CH"/>
        </w:rPr>
        <w:sym w:font="Symbol" w:char="F06D"/>
      </w:r>
      <w:r w:rsidRPr="00BF6B21">
        <w:rPr>
          <w:noProof/>
          <w:lang w:val="fr-CH"/>
        </w:rPr>
        <w:t>V/m)/m à une distance de 3 m de l</w:t>
      </w:r>
      <w:r w:rsidR="00787779" w:rsidRPr="00BF6B21">
        <w:rPr>
          <w:noProof/>
          <w:lang w:val="fr-CH"/>
        </w:rPr>
        <w:t>'</w:t>
      </w:r>
      <w:r w:rsidRPr="00BF6B21">
        <w:rPr>
          <w:noProof/>
          <w:lang w:val="fr-CH"/>
        </w:rPr>
        <w:t>émetteur pour les émissions en dehors de la bande de fréquences (y compris les fréquences harmoniques), sur n</w:t>
      </w:r>
      <w:r w:rsidR="00787779" w:rsidRPr="00BF6B21">
        <w:rPr>
          <w:noProof/>
          <w:lang w:val="fr-CH"/>
        </w:rPr>
        <w:t>'</w:t>
      </w:r>
      <w:r w:rsidRPr="00BF6B21">
        <w:rPr>
          <w:noProof/>
          <w:lang w:val="fr-CH"/>
        </w:rPr>
        <w:t>importe quelle fréquence éloignée de plus de 10 kHz de la porteuse.</w:t>
      </w:r>
    </w:p>
    <w:p w:rsidR="00540125" w:rsidRPr="00BF6B21" w:rsidRDefault="00540125" w:rsidP="00540125">
      <w:pPr>
        <w:rPr>
          <w:lang w:val="fr-CH"/>
        </w:rPr>
      </w:pPr>
      <w:r w:rsidRPr="00BF6B21">
        <w:rPr>
          <w:noProof/>
          <w:lang w:val="fr-CH"/>
        </w:rPr>
        <w:t>Pour les équipements à rayonnement restreint fonctionnant dans la bande 40,66-40,70 MHz, le champ ne doit pas dépasser 1 000 (</w:t>
      </w:r>
      <w:r w:rsidRPr="00BF6B21">
        <w:rPr>
          <w:noProof/>
          <w:lang w:val="fr-CH"/>
        </w:rPr>
        <w:sym w:font="Symbol" w:char="F06D"/>
      </w:r>
      <w:r w:rsidRPr="00BF6B21">
        <w:rPr>
          <w:noProof/>
          <w:lang w:val="fr-CH"/>
        </w:rPr>
        <w:t>V/m)/m à une distance de 3 m de l</w:t>
      </w:r>
      <w:r w:rsidR="00787779" w:rsidRPr="00BF6B21">
        <w:rPr>
          <w:noProof/>
          <w:lang w:val="fr-CH"/>
        </w:rPr>
        <w:t>'</w:t>
      </w:r>
      <w:r w:rsidRPr="00BF6B21">
        <w:rPr>
          <w:noProof/>
          <w:lang w:val="fr-CH"/>
        </w:rPr>
        <w:t>émetteur.</w:t>
      </w:r>
    </w:p>
    <w:p w:rsidR="00540125" w:rsidRPr="00BF6B21" w:rsidRDefault="00540125" w:rsidP="00540125">
      <w:pPr>
        <w:rPr>
          <w:lang w:val="fr-CH"/>
        </w:rPr>
      </w:pPr>
      <w:r w:rsidRPr="00BF6B21">
        <w:rPr>
          <w:noProof/>
          <w:lang w:val="fr-CH"/>
        </w:rPr>
        <w:t>Le champ moyen mesuré à une distance de 3 m des équipements à rayonnement restreint fonctionnant dans les bandes 902-907,5 MHz, 915-928 MHz, 2 400-2 483,5 MHz, 5 725</w:t>
      </w:r>
      <w:r w:rsidRPr="00BF6B21">
        <w:rPr>
          <w:noProof/>
          <w:lang w:val="fr-CH"/>
        </w:rPr>
        <w:noBreakHyphen/>
        <w:t>5 875 MHz et 24,00-24,25 GHz ne doit pas dépasser les niveaux indiqués dans le Tableau 36. Le champ de crête de n</w:t>
      </w:r>
      <w:r w:rsidR="00787779" w:rsidRPr="00BF6B21">
        <w:rPr>
          <w:noProof/>
          <w:lang w:val="fr-CH"/>
        </w:rPr>
        <w:t>'</w:t>
      </w:r>
      <w:r w:rsidRPr="00BF6B21">
        <w:rPr>
          <w:noProof/>
          <w:lang w:val="fr-CH"/>
        </w:rPr>
        <w:t>importe quelle émission ne doit pas dépasser le niveau moyen de 20 dB.</w:t>
      </w:r>
      <w:r w:rsidRPr="00BF6B21">
        <w:rPr>
          <w:lang w:val="fr-CH"/>
        </w:rPr>
        <w:t xml:space="preserve"> </w:t>
      </w:r>
      <w:r w:rsidRPr="00BF6B21">
        <w:rPr>
          <w:noProof/>
          <w:lang w:val="fr-CH"/>
        </w:rPr>
        <w:t>Toutes les émissions en dehors de la bande de fréquences spécifiée, à l</w:t>
      </w:r>
      <w:r w:rsidR="00787779" w:rsidRPr="00BF6B21">
        <w:rPr>
          <w:noProof/>
          <w:lang w:val="fr-CH"/>
        </w:rPr>
        <w:t>'</w:t>
      </w:r>
      <w:r w:rsidRPr="00BF6B21">
        <w:rPr>
          <w:noProof/>
          <w:lang w:val="fr-CH"/>
        </w:rPr>
        <w:t>exception des harmoniques, doivent être ramenées à un niveau inférieur d</w:t>
      </w:r>
      <w:r w:rsidR="00787779" w:rsidRPr="00BF6B21">
        <w:rPr>
          <w:noProof/>
          <w:lang w:val="fr-CH"/>
        </w:rPr>
        <w:t>'</w:t>
      </w:r>
      <w:r w:rsidRPr="00BF6B21">
        <w:rPr>
          <w:noProof/>
          <w:lang w:val="fr-CH"/>
        </w:rPr>
        <w:t>au moins 50 dB au niveau correspondant à la fréquence fondamentale ou respecter les limites générales des émissions indiquées dans le Tableau 27, si celles-ci sont inférieures.</w:t>
      </w:r>
    </w:p>
    <w:p w:rsidR="00540125" w:rsidRPr="00BF6B21" w:rsidRDefault="00540125" w:rsidP="00540125">
      <w:pPr>
        <w:rPr>
          <w:lang w:val="fr-CH"/>
        </w:rPr>
      </w:pPr>
      <w:r w:rsidRPr="00BF6B21">
        <w:rPr>
          <w:noProof/>
          <w:lang w:val="fr-CH"/>
        </w:rPr>
        <w:t>L</w:t>
      </w:r>
      <w:r w:rsidR="00787779" w:rsidRPr="00BF6B21">
        <w:rPr>
          <w:noProof/>
          <w:lang w:val="fr-CH"/>
        </w:rPr>
        <w:t>'</w:t>
      </w:r>
      <w:r w:rsidRPr="00BF6B21">
        <w:rPr>
          <w:noProof/>
          <w:lang w:val="fr-CH"/>
        </w:rPr>
        <w:t>utilisation de la bande 433-435 MHz par des équipements à rayonnement restreint en intérieur est possible avec une puissance rayonnée limitée à 10 mW (p.i.r.e.).</w:t>
      </w:r>
    </w:p>
    <w:p w:rsidR="00540125" w:rsidRPr="00BF6B21" w:rsidRDefault="00540125" w:rsidP="00540125">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25</w:t>
      </w:r>
    </w:p>
    <w:p w:rsidR="00540125" w:rsidRPr="00BF6B21" w:rsidRDefault="00540125" w:rsidP="00540125">
      <w:pPr>
        <w:pStyle w:val="Tabletitle"/>
        <w:keepLines/>
        <w:rPr>
          <w:rFonts w:asciiTheme="majorBidi" w:hAnsiTheme="majorBidi" w:cstheme="majorBidi"/>
          <w:szCs w:val="24"/>
          <w:lang w:val="fr-CH"/>
        </w:rPr>
      </w:pPr>
      <w:r w:rsidRPr="00BF6B21">
        <w:rPr>
          <w:rFonts w:asciiTheme="majorBidi" w:hAnsiTheme="majorBidi" w:cstheme="majorBidi"/>
          <w:noProof/>
          <w:szCs w:val="24"/>
          <w:lang w:val="fr-CH"/>
        </w:rPr>
        <w:t xml:space="preserve">Limites du champ pour les équipements fonctionnant dans les bandes 902-907,5 MHz, </w:t>
      </w:r>
      <w:r w:rsidRPr="00BF6B21">
        <w:rPr>
          <w:rFonts w:asciiTheme="majorBidi" w:hAnsiTheme="majorBidi" w:cstheme="majorBidi"/>
          <w:noProof/>
          <w:szCs w:val="24"/>
          <w:lang w:val="fr-CH"/>
        </w:rPr>
        <w:br/>
        <w:t>915-928 MHz, 2 400-2 483,5 MHz, 5 725-5 875 MHz et 24,00-24,25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540125" w:rsidRPr="00BF6B21" w:rsidTr="00E615FD">
        <w:trPr>
          <w:cantSplit/>
          <w:jc w:val="center"/>
        </w:trPr>
        <w:tc>
          <w:tcPr>
            <w:tcW w:w="2835" w:type="dxa"/>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Fréquence fondamentale</w:t>
            </w:r>
            <w:r w:rsidRPr="00BF6B21">
              <w:rPr>
                <w:rFonts w:asciiTheme="majorBidi" w:hAnsiTheme="majorBidi" w:cstheme="majorBidi"/>
                <w:szCs w:val="24"/>
                <w:lang w:val="fr-CH"/>
              </w:rPr>
              <w:t xml:space="preserve"> </w:t>
            </w:r>
          </w:p>
        </w:tc>
        <w:tc>
          <w:tcPr>
            <w:tcW w:w="2835" w:type="dxa"/>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 xml:space="preserve">Champ à la fréquence fondamentale </w:t>
            </w:r>
            <w:r w:rsidRPr="00BF6B21">
              <w:rPr>
                <w:rFonts w:asciiTheme="majorBidi" w:hAnsiTheme="majorBidi" w:cstheme="majorBidi"/>
                <w:noProof/>
                <w:szCs w:val="24"/>
                <w:lang w:val="fr-CH"/>
              </w:rPr>
              <w:br/>
              <w:t>(</w:t>
            </w:r>
            <w:r w:rsidRPr="00BF6B21">
              <w:rPr>
                <w:rFonts w:asciiTheme="majorBidi" w:hAnsiTheme="majorBidi" w:cstheme="majorBidi"/>
                <w:noProof/>
                <w:szCs w:val="22"/>
                <w:lang w:val="fr-CH"/>
              </w:rPr>
              <w:sym w:font="Symbol" w:char="F06D"/>
            </w:r>
            <w:r w:rsidRPr="00BF6B21">
              <w:rPr>
                <w:rFonts w:asciiTheme="majorBidi" w:hAnsiTheme="majorBidi" w:cstheme="majorBidi"/>
                <w:noProof/>
                <w:szCs w:val="24"/>
                <w:lang w:val="fr-CH"/>
              </w:rPr>
              <w:t>V/m)</w:t>
            </w:r>
          </w:p>
        </w:tc>
        <w:tc>
          <w:tcPr>
            <w:tcW w:w="2835" w:type="dxa"/>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noProof/>
                <w:szCs w:val="24"/>
                <w:lang w:val="fr-CH"/>
              </w:rPr>
              <w:t xml:space="preserve">Champ correspondant aux harmoniques </w:t>
            </w:r>
            <w:r w:rsidRPr="00BF6B21">
              <w:rPr>
                <w:rFonts w:asciiTheme="majorBidi" w:hAnsiTheme="majorBidi" w:cstheme="majorBidi"/>
                <w:noProof/>
                <w:szCs w:val="24"/>
                <w:lang w:val="fr-CH"/>
              </w:rPr>
              <w:br/>
              <w:t>(</w:t>
            </w:r>
            <w:r w:rsidRPr="00BF6B21">
              <w:rPr>
                <w:rFonts w:asciiTheme="majorBidi" w:hAnsiTheme="majorBidi" w:cstheme="majorBidi"/>
                <w:noProof/>
                <w:szCs w:val="22"/>
                <w:lang w:val="fr-CH"/>
              </w:rPr>
              <w:sym w:font="Symbol" w:char="F06D"/>
            </w:r>
            <w:r w:rsidRPr="00BF6B21">
              <w:rPr>
                <w:rFonts w:asciiTheme="majorBidi" w:hAnsiTheme="majorBidi" w:cstheme="majorBidi"/>
                <w:noProof/>
                <w:szCs w:val="24"/>
                <w:lang w:val="fr-CH"/>
              </w:rPr>
              <w:t>V/m)</w:t>
            </w:r>
          </w:p>
        </w:tc>
      </w:tr>
      <w:tr w:rsidR="00540125" w:rsidRPr="00BF6B21" w:rsidTr="00E615FD">
        <w:trPr>
          <w:cantSplit/>
          <w:jc w:val="center"/>
        </w:trPr>
        <w:tc>
          <w:tcPr>
            <w:tcW w:w="2835" w:type="dxa"/>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902-907,5 MHz</w:t>
            </w:r>
          </w:p>
        </w:tc>
        <w:tc>
          <w:tcPr>
            <w:tcW w:w="2835" w:type="dxa"/>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50</w:t>
            </w:r>
          </w:p>
        </w:tc>
        <w:tc>
          <w:tcPr>
            <w:tcW w:w="2835" w:type="dxa"/>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500</w:t>
            </w:r>
          </w:p>
        </w:tc>
      </w:tr>
      <w:tr w:rsidR="00540125" w:rsidRPr="00BF6B21" w:rsidTr="00E615FD">
        <w:trPr>
          <w:cantSplit/>
          <w:jc w:val="center"/>
        </w:trPr>
        <w:tc>
          <w:tcPr>
            <w:tcW w:w="2835" w:type="dxa"/>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915-928 MHz</w:t>
            </w:r>
          </w:p>
        </w:tc>
        <w:tc>
          <w:tcPr>
            <w:tcW w:w="2835" w:type="dxa"/>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50</w:t>
            </w:r>
          </w:p>
        </w:tc>
        <w:tc>
          <w:tcPr>
            <w:tcW w:w="2835" w:type="dxa"/>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500</w:t>
            </w:r>
          </w:p>
        </w:tc>
      </w:tr>
      <w:tr w:rsidR="00540125" w:rsidRPr="00BF6B21" w:rsidTr="00E615FD">
        <w:trPr>
          <w:cantSplit/>
          <w:jc w:val="center"/>
        </w:trPr>
        <w:tc>
          <w:tcPr>
            <w:tcW w:w="2835"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2 400-2 483,5 MHz</w:t>
            </w:r>
          </w:p>
        </w:tc>
        <w:tc>
          <w:tcPr>
            <w:tcW w:w="2835"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w:t>
            </w:r>
          </w:p>
        </w:tc>
        <w:tc>
          <w:tcPr>
            <w:tcW w:w="2835"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500</w:t>
            </w:r>
          </w:p>
        </w:tc>
      </w:tr>
      <w:tr w:rsidR="00540125" w:rsidRPr="00BF6B21" w:rsidTr="00E615FD">
        <w:trPr>
          <w:cantSplit/>
          <w:jc w:val="center"/>
        </w:trPr>
        <w:tc>
          <w:tcPr>
            <w:tcW w:w="2835"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5 725-5 875 MHz</w:t>
            </w:r>
          </w:p>
        </w:tc>
        <w:tc>
          <w:tcPr>
            <w:tcW w:w="2835"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w:t>
            </w:r>
          </w:p>
        </w:tc>
        <w:tc>
          <w:tcPr>
            <w:tcW w:w="2835"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500</w:t>
            </w:r>
          </w:p>
        </w:tc>
      </w:tr>
      <w:tr w:rsidR="00540125" w:rsidRPr="00BF6B21" w:rsidTr="00E615FD">
        <w:trPr>
          <w:cantSplit/>
          <w:jc w:val="center"/>
        </w:trPr>
        <w:tc>
          <w:tcPr>
            <w:tcW w:w="2835"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24,00-24,25 GHz</w:t>
            </w:r>
          </w:p>
        </w:tc>
        <w:tc>
          <w:tcPr>
            <w:tcW w:w="2835"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250</w:t>
            </w:r>
          </w:p>
        </w:tc>
        <w:tc>
          <w:tcPr>
            <w:tcW w:w="2835"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2 500</w:t>
            </w:r>
          </w:p>
        </w:tc>
      </w:tr>
    </w:tbl>
    <w:p w:rsidR="00540125" w:rsidRPr="00BF6B21" w:rsidRDefault="00540125" w:rsidP="00540125">
      <w:pPr>
        <w:pStyle w:val="Tablefin"/>
        <w:rPr>
          <w:lang w:val="fr-CH"/>
        </w:rPr>
      </w:pPr>
      <w:bookmarkStart w:id="768" w:name="_Toc283218398"/>
      <w:bookmarkStart w:id="769" w:name="_Toc287278501"/>
      <w:bookmarkStart w:id="770" w:name="_Toc287279763"/>
    </w:p>
    <w:p w:rsidR="00540125" w:rsidRPr="00BF6B21" w:rsidRDefault="00540125" w:rsidP="00540125">
      <w:pPr>
        <w:pStyle w:val="Heading1"/>
        <w:rPr>
          <w:rFonts w:asciiTheme="majorBidi" w:hAnsiTheme="majorBidi" w:cstheme="majorBidi"/>
          <w:szCs w:val="24"/>
          <w:lang w:val="fr-CH"/>
        </w:rPr>
      </w:pPr>
      <w:bookmarkStart w:id="771" w:name="_Toc288226075"/>
      <w:bookmarkStart w:id="772" w:name="_Toc288481044"/>
      <w:bookmarkStart w:id="773" w:name="_Toc305146581"/>
      <w:r w:rsidRPr="00BF6B21">
        <w:rPr>
          <w:rFonts w:asciiTheme="majorBidi" w:hAnsiTheme="majorBidi" w:cstheme="majorBidi"/>
          <w:szCs w:val="24"/>
          <w:lang w:val="fr-CH"/>
        </w:rPr>
        <w:t>6</w:t>
      </w:r>
      <w:r w:rsidRPr="00BF6B21">
        <w:rPr>
          <w:rFonts w:asciiTheme="majorBidi" w:hAnsiTheme="majorBidi" w:cstheme="majorBidi"/>
          <w:szCs w:val="24"/>
          <w:lang w:val="fr-CH"/>
        </w:rPr>
        <w:tab/>
      </w:r>
      <w:r w:rsidRPr="00BF6B21">
        <w:rPr>
          <w:rFonts w:asciiTheme="majorBidi" w:hAnsiTheme="majorBidi" w:cstheme="majorBidi"/>
          <w:noProof/>
          <w:szCs w:val="24"/>
          <w:lang w:val="fr-CH"/>
        </w:rPr>
        <w:t>Exceptions ou exclusions par rapport aux limites générales</w:t>
      </w:r>
      <w:bookmarkEnd w:id="768"/>
      <w:bookmarkEnd w:id="769"/>
      <w:bookmarkEnd w:id="770"/>
      <w:bookmarkEnd w:id="771"/>
      <w:bookmarkEnd w:id="772"/>
      <w:bookmarkEnd w:id="773"/>
      <w:r w:rsidRPr="00BF6B21">
        <w:rPr>
          <w:rFonts w:asciiTheme="majorBidi" w:hAnsiTheme="majorBidi" w:cstheme="majorBidi"/>
          <w:szCs w:val="24"/>
          <w:lang w:val="fr-CH"/>
        </w:rPr>
        <w:t xml:space="preserve"> </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Le Tableau 28 contient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autres exceptions ou exclusions par rapport aux limites générales au Brésil.</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De plus, dans certaines conditions, les systèmes de télécommande peuvent utiliser certaines fréquences spécifiques dans les bandes des 26 MHz, 27 MHz, 50 MHz, 71 MHz et 75 MHz.</w:t>
      </w:r>
    </w:p>
    <w:p w:rsidR="00540125" w:rsidRPr="00BF6B21" w:rsidRDefault="00540125" w:rsidP="00540125">
      <w:pPr>
        <w:pStyle w:val="TableNo"/>
        <w:rPr>
          <w:rFonts w:asciiTheme="majorBidi" w:hAnsiTheme="majorBidi" w:cstheme="majorBidi"/>
          <w:szCs w:val="24"/>
          <w:lang w:val="fr-CH"/>
        </w:rPr>
      </w:pPr>
      <w:r w:rsidRPr="00BF6B21">
        <w:rPr>
          <w:rFonts w:asciiTheme="majorBidi" w:hAnsiTheme="majorBidi" w:cstheme="majorBidi"/>
          <w:noProof/>
          <w:szCs w:val="24"/>
          <w:lang w:val="fr-CH"/>
        </w:rPr>
        <w:t>TABLEAU 26</w:t>
      </w:r>
    </w:p>
    <w:p w:rsidR="00540125" w:rsidRPr="00BF6B21" w:rsidRDefault="00540125" w:rsidP="00540125">
      <w:pPr>
        <w:pStyle w:val="Tabletitle"/>
        <w:rPr>
          <w:rFonts w:asciiTheme="majorBidi" w:hAnsiTheme="majorBidi" w:cstheme="majorBidi"/>
          <w:szCs w:val="24"/>
          <w:lang w:val="fr-CH"/>
        </w:rPr>
      </w:pPr>
      <w:r w:rsidRPr="00BF6B21">
        <w:rPr>
          <w:rFonts w:asciiTheme="majorBidi" w:hAnsiTheme="majorBidi" w:cstheme="majorBidi"/>
          <w:noProof/>
          <w:szCs w:val="24"/>
          <w:lang w:val="fr-CH"/>
        </w:rPr>
        <w:t>Exceptions ou exclusions par rapport aux limites générales</w:t>
      </w:r>
    </w:p>
    <w:tbl>
      <w:tblPr>
        <w:tblW w:w="9639" w:type="dxa"/>
        <w:jc w:val="center"/>
        <w:tblLayout w:type="fixed"/>
        <w:tblLook w:val="0000" w:firstRow="0" w:lastRow="0" w:firstColumn="0" w:lastColumn="0" w:noHBand="0" w:noVBand="0"/>
      </w:tblPr>
      <w:tblGrid>
        <w:gridCol w:w="2382"/>
        <w:gridCol w:w="2778"/>
        <w:gridCol w:w="2778"/>
        <w:gridCol w:w="1701"/>
      </w:tblGrid>
      <w:tr w:rsidR="00540125" w:rsidRPr="00BF6B21" w:rsidTr="00E615FD">
        <w:trPr>
          <w:tblHeader/>
          <w:jc w:val="center"/>
        </w:trPr>
        <w:tc>
          <w:tcPr>
            <w:tcW w:w="2381" w:type="dxa"/>
            <w:tcBorders>
              <w:top w:val="single" w:sz="6" w:space="0" w:color="auto"/>
              <w:left w:val="single" w:sz="6" w:space="0" w:color="auto"/>
              <w:bottom w:val="single" w:sz="6" w:space="0" w:color="auto"/>
              <w:right w:val="single" w:sz="6" w:space="0" w:color="auto"/>
            </w:tcBorders>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Bande de fréquences</w:t>
            </w:r>
          </w:p>
        </w:tc>
        <w:tc>
          <w:tcPr>
            <w:tcW w:w="2778" w:type="dxa"/>
            <w:tcBorders>
              <w:top w:val="single" w:sz="6" w:space="0" w:color="auto"/>
              <w:left w:val="single" w:sz="6" w:space="0" w:color="auto"/>
              <w:bottom w:val="single" w:sz="6" w:space="0" w:color="auto"/>
              <w:right w:val="single" w:sz="6" w:space="0" w:color="auto"/>
            </w:tcBorders>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Type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w:t>
            </w:r>
          </w:p>
        </w:tc>
        <w:tc>
          <w:tcPr>
            <w:tcW w:w="2778" w:type="dxa"/>
            <w:tcBorders>
              <w:top w:val="single" w:sz="6" w:space="0" w:color="auto"/>
              <w:left w:val="single" w:sz="6" w:space="0" w:color="auto"/>
              <w:bottom w:val="single" w:sz="6" w:space="0" w:color="auto"/>
              <w:right w:val="single" w:sz="6" w:space="0" w:color="auto"/>
            </w:tcBorders>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Limite des émissions</w:t>
            </w:r>
          </w:p>
        </w:tc>
        <w:tc>
          <w:tcPr>
            <w:tcW w:w="1701" w:type="dxa"/>
            <w:tcBorders>
              <w:top w:val="single" w:sz="6" w:space="0" w:color="auto"/>
              <w:left w:val="single" w:sz="6" w:space="0" w:color="auto"/>
              <w:bottom w:val="single" w:sz="6" w:space="0" w:color="auto"/>
              <w:right w:val="single" w:sz="6" w:space="0" w:color="auto"/>
            </w:tcBorders>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Détecteur</w:t>
            </w:r>
            <w:r w:rsidRPr="00BF6B21">
              <w:rPr>
                <w:rFonts w:asciiTheme="majorBidi" w:hAnsiTheme="majorBidi" w:cstheme="majorBidi"/>
                <w:noProof/>
                <w:szCs w:val="24"/>
                <w:lang w:val="fr-CH"/>
              </w:rPr>
              <w:br/>
              <w:t>A-moyenne</w:t>
            </w:r>
            <w:r w:rsidRPr="00BF6B21">
              <w:rPr>
                <w:rFonts w:asciiTheme="majorBidi" w:hAnsiTheme="majorBidi" w:cstheme="majorBidi"/>
                <w:noProof/>
                <w:szCs w:val="24"/>
                <w:lang w:val="fr-CH"/>
              </w:rPr>
              <w:br/>
              <w:t>Q-quasi-crête</w:t>
            </w:r>
          </w:p>
        </w:tc>
      </w:tr>
      <w:tr w:rsidR="00540125" w:rsidRPr="00BF6B21" w:rsidTr="00E615FD">
        <w:trPr>
          <w:jc w:val="center"/>
        </w:trPr>
        <w:tc>
          <w:tcPr>
            <w:tcW w:w="2381" w:type="dxa"/>
            <w:vMerge w:val="restart"/>
            <w:tcBorders>
              <w:top w:val="single" w:sz="6" w:space="0" w:color="auto"/>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40,66-40,7 MHz</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2 250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Borders>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1 000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Borders>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Quelconque</w:t>
            </w:r>
            <w:r w:rsidRPr="00BF6B21">
              <w:rPr>
                <w:rFonts w:asciiTheme="majorBidi" w:hAnsiTheme="majorBidi" w:cstheme="majorBidi"/>
                <w:szCs w:val="24"/>
                <w:lang w:val="fr-CH"/>
              </w:rPr>
              <w:t xml:space="preserve"> </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1 000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Q</w:t>
            </w:r>
          </w:p>
        </w:tc>
      </w:tr>
      <w:tr w:rsidR="00540125" w:rsidRPr="00BF6B21" w:rsidTr="00E615FD">
        <w:trPr>
          <w:jc w:val="center"/>
        </w:trPr>
        <w:tc>
          <w:tcPr>
            <w:tcW w:w="2381" w:type="dxa"/>
            <w:vMerge/>
            <w:tcBorders>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Systèmes de protection de périmètre</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val="restart"/>
            <w:tcBorders>
              <w:top w:val="single" w:sz="6" w:space="0" w:color="auto"/>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54-70 MHz</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Exclusivement des systèmes de protection de périmètre non résidentiels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100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Q</w:t>
            </w:r>
          </w:p>
        </w:tc>
      </w:tr>
      <w:tr w:rsidR="00540125" w:rsidRPr="00BF6B21" w:rsidTr="00E615FD">
        <w:trPr>
          <w:jc w:val="center"/>
        </w:trPr>
        <w:tc>
          <w:tcPr>
            <w:tcW w:w="2381" w:type="dxa"/>
            <w:vMerge/>
            <w:tcBorders>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 mW</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p>
        </w:tc>
      </w:tr>
      <w:tr w:rsidR="00540125" w:rsidRPr="00BF6B21" w:rsidTr="00E615FD">
        <w:trPr>
          <w:jc w:val="center"/>
        </w:trPr>
        <w:tc>
          <w:tcPr>
            <w:tcW w:w="2381" w:type="dxa"/>
            <w:vMerge/>
            <w:tcBorders>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Dispositifs de télémesure</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 mW</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p>
        </w:tc>
      </w:tr>
      <w:tr w:rsidR="00540125" w:rsidRPr="00BF6B21" w:rsidTr="00E615FD">
        <w:trPr>
          <w:jc w:val="center"/>
        </w:trPr>
        <w:tc>
          <w:tcPr>
            <w:tcW w:w="2381" w:type="dxa"/>
            <w:vMerge w:val="restart"/>
            <w:tcBorders>
              <w:top w:val="single" w:sz="6" w:space="0" w:color="auto"/>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70-72 MHz</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1 250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Borders>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Borders>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Systèmes de protection de périmètre non résidentiels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100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Q</w:t>
            </w:r>
          </w:p>
        </w:tc>
      </w:tr>
      <w:tr w:rsidR="00540125" w:rsidRPr="00BF6B21" w:rsidTr="00E615FD">
        <w:trPr>
          <w:jc w:val="center"/>
        </w:trPr>
        <w:tc>
          <w:tcPr>
            <w:tcW w:w="2381" w:type="dxa"/>
            <w:vMerge/>
            <w:tcBorders>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 mW</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p>
        </w:tc>
      </w:tr>
    </w:tbl>
    <w:p w:rsidR="00540125" w:rsidRPr="00BF6B21" w:rsidRDefault="00540125" w:rsidP="00540125">
      <w:pPr>
        <w:pStyle w:val="Tablefin"/>
        <w:rPr>
          <w:lang w:val="fr-CH"/>
        </w:rPr>
      </w:pPr>
    </w:p>
    <w:p w:rsidR="00540125" w:rsidRPr="00BF6B21" w:rsidRDefault="00540125" w:rsidP="00540125">
      <w:pPr>
        <w:pStyle w:val="TableNo"/>
        <w:rPr>
          <w:lang w:val="fr-CH"/>
        </w:rPr>
      </w:pPr>
      <w:r w:rsidRPr="00BF6B21">
        <w:rPr>
          <w:lang w:val="fr-CH"/>
        </w:rPr>
        <w:lastRenderedPageBreak/>
        <w:t>TABLEAU 26 (</w:t>
      </w:r>
      <w:r w:rsidRPr="00BF6B21">
        <w:rPr>
          <w:i/>
          <w:lang w:val="fr-CH"/>
        </w:rPr>
        <w:t>suite</w:t>
      </w:r>
      <w:r w:rsidRPr="00BF6B21">
        <w:rPr>
          <w:lang w:val="fr-CH"/>
        </w:rPr>
        <w:t>)</w:t>
      </w:r>
    </w:p>
    <w:tbl>
      <w:tblPr>
        <w:tblW w:w="9639" w:type="dxa"/>
        <w:jc w:val="center"/>
        <w:tblLayout w:type="fixed"/>
        <w:tblLook w:val="0000" w:firstRow="0" w:lastRow="0" w:firstColumn="0" w:lastColumn="0" w:noHBand="0" w:noVBand="0"/>
      </w:tblPr>
      <w:tblGrid>
        <w:gridCol w:w="2382"/>
        <w:gridCol w:w="2778"/>
        <w:gridCol w:w="2778"/>
        <w:gridCol w:w="1701"/>
      </w:tblGrid>
      <w:tr w:rsidR="00540125" w:rsidRPr="00BF6B21" w:rsidTr="00E615FD">
        <w:trPr>
          <w:jc w:val="center"/>
        </w:trPr>
        <w:tc>
          <w:tcPr>
            <w:tcW w:w="2381" w:type="dxa"/>
            <w:tcBorders>
              <w:top w:val="single" w:sz="6" w:space="0" w:color="auto"/>
              <w:left w:val="single" w:sz="6" w:space="0" w:color="auto"/>
              <w:right w:val="single" w:sz="6" w:space="0" w:color="auto"/>
            </w:tcBorders>
            <w:vAlign w:val="center"/>
          </w:tcPr>
          <w:p w:rsidR="00540125" w:rsidRPr="00BF6B21" w:rsidRDefault="00540125" w:rsidP="00E615FD">
            <w:pPr>
              <w:pStyle w:val="Tablehead"/>
              <w:rPr>
                <w:noProof/>
                <w:lang w:val="fr-CH"/>
              </w:rPr>
            </w:pPr>
            <w:r w:rsidRPr="00BF6B21">
              <w:rPr>
                <w:noProof/>
                <w:lang w:val="fr-CH"/>
              </w:rPr>
              <w:t>Bande de fréquences</w:t>
            </w:r>
          </w:p>
        </w:tc>
        <w:tc>
          <w:tcPr>
            <w:tcW w:w="2778" w:type="dxa"/>
            <w:tcBorders>
              <w:top w:val="single" w:sz="6" w:space="0" w:color="auto"/>
              <w:left w:val="single" w:sz="6" w:space="0" w:color="auto"/>
              <w:bottom w:val="single" w:sz="6" w:space="0" w:color="auto"/>
              <w:right w:val="single" w:sz="6" w:space="0" w:color="auto"/>
            </w:tcBorders>
            <w:vAlign w:val="center"/>
          </w:tcPr>
          <w:p w:rsidR="00540125" w:rsidRPr="00BF6B21" w:rsidRDefault="00540125" w:rsidP="00E615FD">
            <w:pPr>
              <w:pStyle w:val="Tablehead"/>
              <w:rPr>
                <w:noProof/>
                <w:lang w:val="fr-CH"/>
              </w:rPr>
            </w:pPr>
            <w:r w:rsidRPr="00BF6B21">
              <w:rPr>
                <w:noProof/>
                <w:lang w:val="fr-CH"/>
              </w:rPr>
              <w:t>Type d</w:t>
            </w:r>
            <w:r w:rsidR="00787779" w:rsidRPr="00BF6B21">
              <w:rPr>
                <w:noProof/>
                <w:lang w:val="fr-CH"/>
              </w:rPr>
              <w:t>'</w:t>
            </w:r>
            <w:r w:rsidRPr="00BF6B21">
              <w:rPr>
                <w:noProof/>
                <w:lang w:val="fr-CH"/>
              </w:rPr>
              <w:t>utilisation</w:t>
            </w:r>
          </w:p>
        </w:tc>
        <w:tc>
          <w:tcPr>
            <w:tcW w:w="2778" w:type="dxa"/>
            <w:tcBorders>
              <w:top w:val="single" w:sz="6" w:space="0" w:color="auto"/>
              <w:left w:val="single" w:sz="6" w:space="0" w:color="auto"/>
              <w:bottom w:val="single" w:sz="6" w:space="0" w:color="auto"/>
              <w:right w:val="single" w:sz="6" w:space="0" w:color="auto"/>
            </w:tcBorders>
            <w:vAlign w:val="center"/>
          </w:tcPr>
          <w:p w:rsidR="00540125" w:rsidRPr="00BF6B21" w:rsidRDefault="00540125" w:rsidP="00E615FD">
            <w:pPr>
              <w:pStyle w:val="Tablehead"/>
              <w:rPr>
                <w:noProof/>
                <w:lang w:val="fr-CH"/>
              </w:rPr>
            </w:pPr>
            <w:r w:rsidRPr="00BF6B21">
              <w:rPr>
                <w:noProof/>
                <w:lang w:val="fr-CH"/>
              </w:rPr>
              <w:t>Limite des émissions</w:t>
            </w:r>
          </w:p>
        </w:tc>
        <w:tc>
          <w:tcPr>
            <w:tcW w:w="1701" w:type="dxa"/>
            <w:tcBorders>
              <w:top w:val="single" w:sz="6" w:space="0" w:color="auto"/>
              <w:left w:val="single" w:sz="6" w:space="0" w:color="auto"/>
              <w:bottom w:val="single" w:sz="6" w:space="0" w:color="auto"/>
              <w:right w:val="single" w:sz="6" w:space="0" w:color="auto"/>
            </w:tcBorders>
            <w:vAlign w:val="center"/>
          </w:tcPr>
          <w:p w:rsidR="00540125" w:rsidRPr="00BF6B21" w:rsidRDefault="00540125" w:rsidP="00E615FD">
            <w:pPr>
              <w:pStyle w:val="Tablehead"/>
              <w:rPr>
                <w:bCs/>
                <w:noProof/>
                <w:lang w:val="fr-CH"/>
              </w:rPr>
            </w:pPr>
            <w:r w:rsidRPr="00BF6B21">
              <w:rPr>
                <w:bCs/>
                <w:noProof/>
                <w:lang w:val="fr-CH"/>
              </w:rPr>
              <w:t>Détecteur</w:t>
            </w:r>
            <w:r w:rsidRPr="00BF6B21">
              <w:rPr>
                <w:bCs/>
                <w:noProof/>
                <w:lang w:val="fr-CH"/>
              </w:rPr>
              <w:br/>
              <w:t>A-moyenne</w:t>
            </w:r>
            <w:r w:rsidRPr="00BF6B21">
              <w:rPr>
                <w:bCs/>
                <w:noProof/>
                <w:lang w:val="fr-CH"/>
              </w:rPr>
              <w:br/>
              <w:t>Q-quasi-crête</w:t>
            </w:r>
          </w:p>
        </w:tc>
      </w:tr>
      <w:tr w:rsidR="00540125" w:rsidRPr="00BF6B21" w:rsidTr="00E615FD">
        <w:trPr>
          <w:jc w:val="center"/>
        </w:trPr>
        <w:tc>
          <w:tcPr>
            <w:tcW w:w="2381" w:type="dxa"/>
            <w:vMerge w:val="restart"/>
            <w:tcBorders>
              <w:top w:val="single" w:sz="6" w:space="0" w:color="auto"/>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72-73 MHz</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1 250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Borders>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val="restart"/>
            <w:tcBorders>
              <w:top w:val="single" w:sz="6" w:space="0" w:color="auto"/>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74,6-74,8 MHz</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1 250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Borders>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val="restart"/>
            <w:tcBorders>
              <w:top w:val="single" w:sz="6" w:space="0" w:color="auto"/>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75,2-76 MHz</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1 250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Borders>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val="restart"/>
            <w:tcBorders>
              <w:top w:val="single" w:sz="6" w:space="0" w:color="auto"/>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76-88 MHz</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1 250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Borders>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Borders>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Systèmes de protection de périmètre non résidentiels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100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Q</w:t>
            </w:r>
          </w:p>
        </w:tc>
      </w:tr>
      <w:tr w:rsidR="00540125" w:rsidRPr="00BF6B21" w:rsidTr="00E615FD">
        <w:trPr>
          <w:jc w:val="center"/>
        </w:trPr>
        <w:tc>
          <w:tcPr>
            <w:tcW w:w="2381" w:type="dxa"/>
            <w:vMerge/>
            <w:tcBorders>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 mW</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p>
        </w:tc>
      </w:tr>
      <w:tr w:rsidR="00540125" w:rsidRPr="00BF6B21" w:rsidTr="00E615FD">
        <w:trPr>
          <w:jc w:val="center"/>
        </w:trPr>
        <w:tc>
          <w:tcPr>
            <w:tcW w:w="2381" w:type="dxa"/>
            <w:vMerge w:val="restart"/>
            <w:tcBorders>
              <w:top w:val="single" w:sz="6" w:space="0" w:color="auto"/>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88-108 MHz</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1 250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Borders>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Borders>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250 mW</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p>
        </w:tc>
      </w:tr>
      <w:tr w:rsidR="00540125" w:rsidRPr="00BF6B21" w:rsidTr="00E615FD">
        <w:trPr>
          <w:jc w:val="center"/>
        </w:trPr>
        <w:tc>
          <w:tcPr>
            <w:tcW w:w="2381" w:type="dxa"/>
            <w:vMerge w:val="restart"/>
            <w:tcBorders>
              <w:top w:val="single" w:sz="6" w:space="0" w:color="auto"/>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121,94-123 MHz</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1 250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Borders>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val="restart"/>
            <w:tcBorders>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138-149,9 MHz</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(67 500/11)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Borders>
              <w:left w:val="single" w:sz="6" w:space="0" w:color="auto"/>
              <w:bottom w:val="single" w:sz="4"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(27 000/11)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val="restart"/>
            <w:tcBorders>
              <w:top w:val="single" w:sz="4" w:space="0" w:color="auto"/>
              <w:left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150,05</w:t>
            </w:r>
            <w:r w:rsidRPr="00BF6B21">
              <w:rPr>
                <w:rFonts w:asciiTheme="majorBidi" w:hAnsiTheme="majorBidi" w:cstheme="majorBidi"/>
                <w:noProof/>
                <w:szCs w:val="24"/>
                <w:lang w:val="fr-CH"/>
              </w:rPr>
              <w:noBreakHyphen/>
              <w:t>156,52475 MHz</w:t>
            </w:r>
          </w:p>
        </w:tc>
        <w:tc>
          <w:tcPr>
            <w:tcW w:w="2778" w:type="dxa"/>
            <w:tcBorders>
              <w:top w:val="single" w:sz="6" w:space="0" w:color="auto"/>
              <w:left w:val="single" w:sz="4"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(67 500/11)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Borders>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4"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(27 000/11)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val="restart"/>
            <w:tcBorders>
              <w:top w:val="single" w:sz="6" w:space="0" w:color="auto"/>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156,52525</w:t>
            </w:r>
            <w:r w:rsidRPr="00BF6B21">
              <w:rPr>
                <w:rFonts w:asciiTheme="majorBidi" w:hAnsiTheme="majorBidi" w:cstheme="majorBidi"/>
                <w:noProof/>
                <w:szCs w:val="24"/>
                <w:lang w:val="fr-CH"/>
              </w:rPr>
              <w:noBreakHyphen/>
              <w:t>156,7 MHz</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(67 500/11)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Borders>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(27 000/11)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val="restart"/>
            <w:tcBorders>
              <w:top w:val="single" w:sz="6" w:space="0" w:color="auto"/>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156,9-162,0125 MHz</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(67 500/11)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Borders>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(27 000/11)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bl>
    <w:p w:rsidR="00540125" w:rsidRPr="00BF6B21" w:rsidRDefault="00540125" w:rsidP="00540125">
      <w:pPr>
        <w:pStyle w:val="Tablefin"/>
        <w:rPr>
          <w:lang w:val="fr-CH"/>
        </w:rPr>
      </w:pPr>
    </w:p>
    <w:p w:rsidR="00540125" w:rsidRPr="00BF6B21" w:rsidRDefault="00540125" w:rsidP="00540125">
      <w:pPr>
        <w:pStyle w:val="TableNo"/>
        <w:rPr>
          <w:lang w:val="fr-CH"/>
        </w:rPr>
      </w:pPr>
      <w:r w:rsidRPr="00BF6B21">
        <w:rPr>
          <w:lang w:val="fr-CH"/>
        </w:rPr>
        <w:lastRenderedPageBreak/>
        <w:t>TABLEAU 26 (</w:t>
      </w:r>
      <w:r w:rsidRPr="00BF6B21">
        <w:rPr>
          <w:i/>
          <w:lang w:val="fr-CH"/>
        </w:rPr>
        <w:t>suite</w:t>
      </w:r>
      <w:r w:rsidRPr="00BF6B21">
        <w:rPr>
          <w:lang w:val="fr-CH"/>
        </w:rPr>
        <w:t>)</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2382"/>
        <w:gridCol w:w="2778"/>
        <w:gridCol w:w="2778"/>
        <w:gridCol w:w="1701"/>
      </w:tblGrid>
      <w:tr w:rsidR="00540125" w:rsidRPr="00BF6B21" w:rsidTr="00E615FD">
        <w:trPr>
          <w:jc w:val="center"/>
        </w:trPr>
        <w:tc>
          <w:tcPr>
            <w:tcW w:w="2381" w:type="dxa"/>
            <w:vAlign w:val="center"/>
          </w:tcPr>
          <w:p w:rsidR="00540125" w:rsidRPr="00BF6B21" w:rsidRDefault="00540125" w:rsidP="00E615FD">
            <w:pPr>
              <w:pStyle w:val="Tablehead"/>
              <w:rPr>
                <w:noProof/>
                <w:lang w:val="fr-CH"/>
              </w:rPr>
            </w:pPr>
            <w:r w:rsidRPr="00BF6B21">
              <w:rPr>
                <w:noProof/>
                <w:lang w:val="fr-CH"/>
              </w:rPr>
              <w:t>Bande de fréquences</w:t>
            </w:r>
          </w:p>
        </w:tc>
        <w:tc>
          <w:tcPr>
            <w:tcW w:w="2778" w:type="dxa"/>
            <w:vAlign w:val="center"/>
          </w:tcPr>
          <w:p w:rsidR="00540125" w:rsidRPr="00BF6B21" w:rsidRDefault="00540125" w:rsidP="00E615FD">
            <w:pPr>
              <w:pStyle w:val="Tablehead"/>
              <w:rPr>
                <w:noProof/>
                <w:lang w:val="fr-CH"/>
              </w:rPr>
            </w:pPr>
            <w:r w:rsidRPr="00BF6B21">
              <w:rPr>
                <w:noProof/>
                <w:lang w:val="fr-CH"/>
              </w:rPr>
              <w:t>Type d</w:t>
            </w:r>
            <w:r w:rsidR="00787779" w:rsidRPr="00BF6B21">
              <w:rPr>
                <w:noProof/>
                <w:lang w:val="fr-CH"/>
              </w:rPr>
              <w:t>'</w:t>
            </w:r>
            <w:r w:rsidRPr="00BF6B21">
              <w:rPr>
                <w:noProof/>
                <w:lang w:val="fr-CH"/>
              </w:rPr>
              <w:t>utilisation</w:t>
            </w:r>
          </w:p>
        </w:tc>
        <w:tc>
          <w:tcPr>
            <w:tcW w:w="2778" w:type="dxa"/>
            <w:vAlign w:val="center"/>
          </w:tcPr>
          <w:p w:rsidR="00540125" w:rsidRPr="00BF6B21" w:rsidRDefault="00540125" w:rsidP="00E615FD">
            <w:pPr>
              <w:pStyle w:val="Tablehead"/>
              <w:rPr>
                <w:noProof/>
                <w:lang w:val="fr-CH"/>
              </w:rPr>
            </w:pPr>
            <w:r w:rsidRPr="00BF6B21">
              <w:rPr>
                <w:noProof/>
                <w:lang w:val="fr-CH"/>
              </w:rPr>
              <w:t>Limite des émissions</w:t>
            </w:r>
          </w:p>
        </w:tc>
        <w:tc>
          <w:tcPr>
            <w:tcW w:w="1701" w:type="dxa"/>
            <w:vAlign w:val="center"/>
          </w:tcPr>
          <w:p w:rsidR="00540125" w:rsidRPr="00BF6B21" w:rsidRDefault="00540125" w:rsidP="00E615FD">
            <w:pPr>
              <w:pStyle w:val="Tablehead"/>
              <w:rPr>
                <w:bCs/>
                <w:noProof/>
                <w:lang w:val="fr-CH"/>
              </w:rPr>
            </w:pPr>
            <w:r w:rsidRPr="00BF6B21">
              <w:rPr>
                <w:bCs/>
                <w:noProof/>
                <w:lang w:val="fr-CH"/>
              </w:rPr>
              <w:t>Détecteur</w:t>
            </w:r>
            <w:r w:rsidRPr="00BF6B21">
              <w:rPr>
                <w:bCs/>
                <w:noProof/>
                <w:lang w:val="fr-CH"/>
              </w:rPr>
              <w:br/>
              <w:t>A-moyenne</w:t>
            </w:r>
            <w:r w:rsidRPr="00BF6B21">
              <w:rPr>
                <w:bCs/>
                <w:noProof/>
                <w:lang w:val="fr-CH"/>
              </w:rPr>
              <w:br/>
              <w:t>Q-quasi-crête</w:t>
            </w:r>
          </w:p>
        </w:tc>
      </w:tr>
      <w:tr w:rsidR="00540125" w:rsidRPr="00BF6B21" w:rsidTr="00E615FD">
        <w:trPr>
          <w:jc w:val="center"/>
        </w:trPr>
        <w:tc>
          <w:tcPr>
            <w:tcW w:w="2381" w:type="dxa"/>
            <w:vMerge w:val="restart"/>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167,17-167,72 MHz</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(67 500/11) µV/m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Pr>
          <w:p w:rsidR="00540125" w:rsidRPr="00BF6B21" w:rsidRDefault="00540125" w:rsidP="00E615FD">
            <w:pPr>
              <w:pStyle w:val="Tabletext"/>
              <w:jc w:val="left"/>
              <w:rPr>
                <w:rFonts w:asciiTheme="majorBidi" w:hAnsiTheme="majorBidi" w:cstheme="majorBidi"/>
                <w:szCs w:val="24"/>
                <w:lang w:val="fr-CH"/>
              </w:rPr>
            </w:pP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(27 000/11) µV/m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val="restart"/>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173,2-174 MHz</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(625/11)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(67 500/11) µV/m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Pr>
          <w:p w:rsidR="00540125" w:rsidRPr="00BF6B21" w:rsidRDefault="00540125" w:rsidP="00E615FD">
            <w:pPr>
              <w:pStyle w:val="Tabletext"/>
              <w:jc w:val="left"/>
              <w:rPr>
                <w:rFonts w:asciiTheme="majorBidi" w:hAnsiTheme="majorBidi" w:cstheme="majorBidi"/>
                <w:szCs w:val="24"/>
                <w:lang w:val="fr-CH"/>
              </w:rPr>
            </w:pP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(250/11)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(27 000/11) µV/m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val="restart"/>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174-216 MHz</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3 750 µV/m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Pr>
          <w:p w:rsidR="00540125" w:rsidRPr="00BF6B21" w:rsidRDefault="00540125" w:rsidP="00E615FD">
            <w:pPr>
              <w:pStyle w:val="Tabletext"/>
              <w:jc w:val="left"/>
              <w:rPr>
                <w:rFonts w:asciiTheme="majorBidi" w:hAnsiTheme="majorBidi" w:cstheme="majorBidi"/>
                <w:szCs w:val="24"/>
                <w:lang w:val="fr-CH"/>
              </w:rPr>
            </w:pP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1 500 µV/m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Pr>
          <w:p w:rsidR="00540125" w:rsidRPr="00BF6B21" w:rsidRDefault="00540125" w:rsidP="00E615FD">
            <w:pPr>
              <w:pStyle w:val="Tabletext"/>
              <w:jc w:val="left"/>
              <w:rPr>
                <w:rFonts w:asciiTheme="majorBidi" w:hAnsiTheme="majorBidi" w:cstheme="majorBidi"/>
                <w:szCs w:val="24"/>
                <w:lang w:val="fr-CH"/>
              </w:rPr>
            </w:pP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 mW</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p>
        </w:tc>
      </w:tr>
      <w:tr w:rsidR="00540125" w:rsidRPr="00BF6B21" w:rsidTr="00E615FD">
        <w:trPr>
          <w:jc w:val="center"/>
        </w:trPr>
        <w:tc>
          <w:tcPr>
            <w:tcW w:w="2381" w:type="dxa"/>
            <w:vMerge w:val="restart"/>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216-225 MHz</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3 750 µV/m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Pr>
          <w:p w:rsidR="00540125" w:rsidRPr="00BF6B21" w:rsidRDefault="00540125" w:rsidP="00E615FD">
            <w:pPr>
              <w:pStyle w:val="Tabletext"/>
              <w:jc w:val="left"/>
              <w:rPr>
                <w:rFonts w:asciiTheme="majorBidi" w:hAnsiTheme="majorBidi" w:cstheme="majorBidi"/>
                <w:szCs w:val="24"/>
                <w:lang w:val="fr-CH"/>
              </w:rPr>
            </w:pP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1 500 µV/m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val="restart"/>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225-240 MHz</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3 750 µV/m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Pr>
          <w:p w:rsidR="00540125" w:rsidRPr="00BF6B21" w:rsidRDefault="00540125" w:rsidP="00E615FD">
            <w:pPr>
              <w:pStyle w:val="Tabletext"/>
              <w:jc w:val="left"/>
              <w:rPr>
                <w:rFonts w:asciiTheme="majorBidi" w:hAnsiTheme="majorBidi" w:cstheme="majorBidi"/>
                <w:szCs w:val="24"/>
                <w:lang w:val="fr-CH"/>
              </w:rPr>
            </w:pP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1 500 µV/m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Pr>
          <w:p w:rsidR="00540125" w:rsidRPr="00BF6B21" w:rsidRDefault="00540125" w:rsidP="00E615FD">
            <w:pPr>
              <w:pStyle w:val="Tabletext"/>
              <w:jc w:val="left"/>
              <w:rPr>
                <w:rFonts w:asciiTheme="majorBidi" w:hAnsiTheme="majorBidi" w:cstheme="majorBidi"/>
                <w:szCs w:val="24"/>
                <w:lang w:val="fr-CH"/>
              </w:rPr>
            </w:pP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 sonore en intérieur</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580 000 µV/m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p>
        </w:tc>
      </w:tr>
      <w:tr w:rsidR="00540125" w:rsidRPr="00BF6B21" w:rsidTr="00E615FD">
        <w:trPr>
          <w:jc w:val="center"/>
        </w:trPr>
        <w:tc>
          <w:tcPr>
            <w:tcW w:w="2381"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240-242,95 MHz</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 sonore en intérieur</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580 000 µV/m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p>
        </w:tc>
      </w:tr>
      <w:tr w:rsidR="00540125" w:rsidRPr="00BF6B21" w:rsidTr="00E615FD">
        <w:trPr>
          <w:jc w:val="center"/>
        </w:trPr>
        <w:tc>
          <w:tcPr>
            <w:tcW w:w="2381"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243-270 MHz</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 sonore en intérieur</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580 000 µV/m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p>
        </w:tc>
      </w:tr>
      <w:tr w:rsidR="00540125" w:rsidRPr="00BF6B21" w:rsidTr="00E615FD">
        <w:trPr>
          <w:jc w:val="center"/>
        </w:trPr>
        <w:tc>
          <w:tcPr>
            <w:tcW w:w="2381" w:type="dxa"/>
            <w:vMerge w:val="restart"/>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285-322 MHz</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(125/3)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(21 250/3) µV/m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Pr>
          <w:p w:rsidR="00540125" w:rsidRPr="00BF6B21" w:rsidRDefault="00540125" w:rsidP="00E615FD">
            <w:pPr>
              <w:pStyle w:val="Tabletext"/>
              <w:jc w:val="left"/>
              <w:rPr>
                <w:rFonts w:asciiTheme="majorBidi" w:hAnsiTheme="majorBidi" w:cstheme="majorBidi"/>
                <w:szCs w:val="24"/>
                <w:lang w:val="fr-CH"/>
              </w:rPr>
            </w:pP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(8 500/3) µV/m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val="restart"/>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335,4-399,9 MHz</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(125/3)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(21 250/3) µV/m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Pr>
          <w:p w:rsidR="00540125" w:rsidRPr="00BF6B21" w:rsidRDefault="00540125" w:rsidP="00E615FD">
            <w:pPr>
              <w:pStyle w:val="Tabletext"/>
              <w:jc w:val="left"/>
              <w:rPr>
                <w:rFonts w:asciiTheme="majorBidi" w:hAnsiTheme="majorBidi" w:cstheme="majorBidi"/>
                <w:szCs w:val="24"/>
                <w:lang w:val="fr-CH"/>
              </w:rPr>
            </w:pP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(8 500/3) µV/m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402-405 MHz</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Systèmes de communication utilisant des implants médicaux (MICS)</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25 µW (p.i.r.e.) dans une largeur de bande de 300 kHz</w:t>
            </w:r>
            <w:r w:rsidRPr="00BF6B21">
              <w:rPr>
                <w:rFonts w:asciiTheme="majorBidi" w:hAnsiTheme="majorBidi" w:cstheme="majorBidi"/>
                <w:szCs w:val="24"/>
                <w:lang w:val="fr-CH"/>
              </w:rPr>
              <w:t xml:space="preserve"> </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p>
        </w:tc>
      </w:tr>
      <w:tr w:rsidR="00540125" w:rsidRPr="00BF6B21" w:rsidTr="00E615FD">
        <w:trPr>
          <w:jc w:val="center"/>
        </w:trPr>
        <w:tc>
          <w:tcPr>
            <w:tcW w:w="2381" w:type="dxa"/>
            <w:vMerge w:val="restart"/>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410-462,53 MHz</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(125/3)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(21 250/3) µV/m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Pr>
          <w:p w:rsidR="00540125" w:rsidRPr="00BF6B21" w:rsidRDefault="00540125" w:rsidP="00E615FD">
            <w:pPr>
              <w:pStyle w:val="Tabletext"/>
              <w:jc w:val="left"/>
              <w:rPr>
                <w:rFonts w:asciiTheme="majorBidi" w:hAnsiTheme="majorBidi" w:cstheme="majorBidi"/>
                <w:szCs w:val="24"/>
                <w:lang w:val="fr-CH"/>
              </w:rPr>
            </w:pP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(8 500/3) µV/m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bl>
    <w:p w:rsidR="00540125" w:rsidRPr="00BF6B21" w:rsidRDefault="00540125" w:rsidP="00540125">
      <w:pPr>
        <w:pStyle w:val="Tablefin"/>
        <w:rPr>
          <w:lang w:val="fr-CH"/>
        </w:rPr>
      </w:pPr>
    </w:p>
    <w:p w:rsidR="00540125" w:rsidRPr="00BF6B21" w:rsidRDefault="00540125" w:rsidP="00540125">
      <w:pPr>
        <w:pStyle w:val="TableNo"/>
        <w:rPr>
          <w:lang w:val="fr-CH"/>
        </w:rPr>
      </w:pPr>
      <w:r w:rsidRPr="00BF6B21">
        <w:rPr>
          <w:lang w:val="fr-CH"/>
        </w:rPr>
        <w:lastRenderedPageBreak/>
        <w:t>TABLEAU 26 (</w:t>
      </w:r>
      <w:r w:rsidRPr="00BF6B21">
        <w:rPr>
          <w:i/>
          <w:lang w:val="fr-CH"/>
        </w:rPr>
        <w:t>suite</w:t>
      </w:r>
      <w:r w:rsidRPr="00BF6B21">
        <w:rPr>
          <w:lang w:val="fr-CH"/>
        </w:rPr>
        <w:t>)</w:t>
      </w:r>
    </w:p>
    <w:tbl>
      <w:tblPr>
        <w:tblW w:w="9639" w:type="dxa"/>
        <w:jc w:val="center"/>
        <w:tblLayout w:type="fixed"/>
        <w:tblLook w:val="0000" w:firstRow="0" w:lastRow="0" w:firstColumn="0" w:lastColumn="0" w:noHBand="0" w:noVBand="0"/>
      </w:tblPr>
      <w:tblGrid>
        <w:gridCol w:w="2382"/>
        <w:gridCol w:w="2778"/>
        <w:gridCol w:w="2778"/>
        <w:gridCol w:w="1701"/>
      </w:tblGrid>
      <w:tr w:rsidR="00540125" w:rsidRPr="00BF6B21" w:rsidTr="00E615FD">
        <w:trPr>
          <w:jc w:val="center"/>
        </w:trPr>
        <w:tc>
          <w:tcPr>
            <w:tcW w:w="2381" w:type="dxa"/>
            <w:tcBorders>
              <w:top w:val="single" w:sz="6" w:space="0" w:color="auto"/>
              <w:left w:val="single" w:sz="6" w:space="0" w:color="auto"/>
              <w:right w:val="single" w:sz="6" w:space="0" w:color="auto"/>
            </w:tcBorders>
            <w:vAlign w:val="center"/>
          </w:tcPr>
          <w:p w:rsidR="00540125" w:rsidRPr="00BF6B21" w:rsidRDefault="00540125" w:rsidP="00E615FD">
            <w:pPr>
              <w:pStyle w:val="Tablehead"/>
              <w:rPr>
                <w:noProof/>
                <w:lang w:val="fr-CH"/>
              </w:rPr>
            </w:pPr>
            <w:r w:rsidRPr="00BF6B21">
              <w:rPr>
                <w:noProof/>
                <w:lang w:val="fr-CH"/>
              </w:rPr>
              <w:t>Bande de fréquences</w:t>
            </w:r>
          </w:p>
        </w:tc>
        <w:tc>
          <w:tcPr>
            <w:tcW w:w="2778" w:type="dxa"/>
            <w:tcBorders>
              <w:top w:val="single" w:sz="6" w:space="0" w:color="auto"/>
              <w:left w:val="single" w:sz="6" w:space="0" w:color="auto"/>
              <w:bottom w:val="single" w:sz="6" w:space="0" w:color="auto"/>
              <w:right w:val="single" w:sz="6" w:space="0" w:color="auto"/>
            </w:tcBorders>
            <w:vAlign w:val="center"/>
          </w:tcPr>
          <w:p w:rsidR="00540125" w:rsidRPr="00BF6B21" w:rsidRDefault="00540125" w:rsidP="00E615FD">
            <w:pPr>
              <w:pStyle w:val="Tablehead"/>
              <w:rPr>
                <w:noProof/>
                <w:lang w:val="fr-CH"/>
              </w:rPr>
            </w:pPr>
            <w:r w:rsidRPr="00BF6B21">
              <w:rPr>
                <w:noProof/>
                <w:lang w:val="fr-CH"/>
              </w:rPr>
              <w:t>Type d</w:t>
            </w:r>
            <w:r w:rsidR="00787779" w:rsidRPr="00BF6B21">
              <w:rPr>
                <w:noProof/>
                <w:lang w:val="fr-CH"/>
              </w:rPr>
              <w:t>'</w:t>
            </w:r>
            <w:r w:rsidRPr="00BF6B21">
              <w:rPr>
                <w:noProof/>
                <w:lang w:val="fr-CH"/>
              </w:rPr>
              <w:t>utilisation</w:t>
            </w:r>
          </w:p>
        </w:tc>
        <w:tc>
          <w:tcPr>
            <w:tcW w:w="2778" w:type="dxa"/>
            <w:tcBorders>
              <w:top w:val="single" w:sz="6" w:space="0" w:color="auto"/>
              <w:left w:val="single" w:sz="6" w:space="0" w:color="auto"/>
              <w:bottom w:val="single" w:sz="6" w:space="0" w:color="auto"/>
              <w:right w:val="single" w:sz="6" w:space="0" w:color="auto"/>
            </w:tcBorders>
            <w:vAlign w:val="center"/>
          </w:tcPr>
          <w:p w:rsidR="00540125" w:rsidRPr="00BF6B21" w:rsidRDefault="00540125" w:rsidP="00E615FD">
            <w:pPr>
              <w:pStyle w:val="Tablehead"/>
              <w:rPr>
                <w:noProof/>
                <w:lang w:val="fr-CH"/>
              </w:rPr>
            </w:pPr>
            <w:r w:rsidRPr="00BF6B21">
              <w:rPr>
                <w:noProof/>
                <w:lang w:val="fr-CH"/>
              </w:rPr>
              <w:t>Limite des émissions</w:t>
            </w:r>
          </w:p>
        </w:tc>
        <w:tc>
          <w:tcPr>
            <w:tcW w:w="1701" w:type="dxa"/>
            <w:tcBorders>
              <w:top w:val="single" w:sz="6" w:space="0" w:color="auto"/>
              <w:left w:val="single" w:sz="6" w:space="0" w:color="auto"/>
              <w:bottom w:val="single" w:sz="6" w:space="0" w:color="auto"/>
              <w:right w:val="single" w:sz="6" w:space="0" w:color="auto"/>
            </w:tcBorders>
            <w:vAlign w:val="center"/>
          </w:tcPr>
          <w:p w:rsidR="00540125" w:rsidRPr="00BF6B21" w:rsidRDefault="00540125" w:rsidP="00E615FD">
            <w:pPr>
              <w:pStyle w:val="Tablehead"/>
              <w:rPr>
                <w:bCs/>
                <w:noProof/>
                <w:lang w:val="fr-CH"/>
              </w:rPr>
            </w:pPr>
            <w:r w:rsidRPr="00BF6B21">
              <w:rPr>
                <w:bCs/>
                <w:noProof/>
                <w:lang w:val="fr-CH"/>
              </w:rPr>
              <w:t>Détecteur</w:t>
            </w:r>
            <w:r w:rsidRPr="00BF6B21">
              <w:rPr>
                <w:bCs/>
                <w:noProof/>
                <w:lang w:val="fr-CH"/>
              </w:rPr>
              <w:br/>
              <w:t>A-moyenne</w:t>
            </w:r>
            <w:r w:rsidRPr="00BF6B21">
              <w:rPr>
                <w:bCs/>
                <w:noProof/>
                <w:lang w:val="fr-CH"/>
              </w:rPr>
              <w:br/>
              <w:t>Q-quasi-crête</w:t>
            </w:r>
          </w:p>
        </w:tc>
      </w:tr>
      <w:tr w:rsidR="00540125" w:rsidRPr="00BF6B21" w:rsidTr="00E615FD">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381" w:type="dxa"/>
            <w:vMerge w:val="restart"/>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433-435 MHz</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(125/3)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(21 250/3) µV/m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381" w:type="dxa"/>
            <w:vMerge/>
          </w:tcPr>
          <w:p w:rsidR="00540125" w:rsidRPr="00BF6B21" w:rsidRDefault="00540125" w:rsidP="00E615FD">
            <w:pPr>
              <w:pStyle w:val="Tabletext"/>
              <w:jc w:val="left"/>
              <w:rPr>
                <w:rFonts w:asciiTheme="majorBidi" w:hAnsiTheme="majorBidi" w:cstheme="majorBidi"/>
                <w:szCs w:val="24"/>
                <w:lang w:val="fr-CH"/>
              </w:rPr>
            </w:pP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(8 500/3) µV/m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blPrEx>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PrEx>
        <w:trPr>
          <w:jc w:val="center"/>
        </w:trPr>
        <w:tc>
          <w:tcPr>
            <w:tcW w:w="2381" w:type="dxa"/>
            <w:vMerge/>
          </w:tcPr>
          <w:p w:rsidR="00540125" w:rsidRPr="00BF6B21" w:rsidRDefault="00540125" w:rsidP="00E615FD">
            <w:pPr>
              <w:pStyle w:val="Tabletext"/>
              <w:jc w:val="left"/>
              <w:rPr>
                <w:rFonts w:asciiTheme="majorBidi" w:hAnsiTheme="majorBidi" w:cstheme="majorBidi"/>
                <w:szCs w:val="24"/>
                <w:lang w:val="fr-CH"/>
              </w:rPr>
            </w:pP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Quelconque</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 mW (p.i.r.e.)</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p>
        </w:tc>
      </w:tr>
      <w:tr w:rsidR="00540125" w:rsidRPr="00BF6B21" w:rsidTr="00E615FD">
        <w:trPr>
          <w:jc w:val="center"/>
        </w:trPr>
        <w:tc>
          <w:tcPr>
            <w:tcW w:w="2381" w:type="dxa"/>
            <w:vMerge w:val="restart"/>
            <w:tcBorders>
              <w:top w:val="single" w:sz="6" w:space="0" w:color="auto"/>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462,53-462,74 MHz</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(125/3)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(21 250/3)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Borders>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(8 500/3)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Borders>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Equipement radio à usage général</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mW (p.a.r.)</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p>
        </w:tc>
      </w:tr>
      <w:tr w:rsidR="00540125" w:rsidRPr="00BF6B21" w:rsidTr="00E615FD">
        <w:trPr>
          <w:jc w:val="center"/>
        </w:trPr>
        <w:tc>
          <w:tcPr>
            <w:tcW w:w="2381" w:type="dxa"/>
            <w:vMerge w:val="restart"/>
            <w:tcBorders>
              <w:top w:val="single" w:sz="6" w:space="0" w:color="auto"/>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462,74-467,53 MHz</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 xml:space="preserve">(125/3) </w:t>
            </w:r>
            <w:r w:rsidRPr="00BF6B21">
              <w:rPr>
                <w:rFonts w:asciiTheme="majorBidi" w:hAnsiTheme="majorBidi" w:cstheme="majorBidi"/>
                <w:szCs w:val="22"/>
                <w:lang w:val="fr-CH"/>
              </w:rPr>
              <w:sym w:font="Symbol" w:char="F0B4"/>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(21 250/3)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Borders>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(MHz) − (8 500/3)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val="restart"/>
            <w:tcBorders>
              <w:top w:val="single" w:sz="6" w:space="0" w:color="auto"/>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467-53-467,74 MHz</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(125/3)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(MHz) − </w:t>
            </w:r>
            <w:r w:rsidRPr="00BF6B21">
              <w:rPr>
                <w:rFonts w:asciiTheme="majorBidi" w:hAnsiTheme="majorBidi" w:cstheme="majorBidi"/>
                <w:noProof/>
                <w:szCs w:val="24"/>
                <w:lang w:val="fr-CH"/>
              </w:rPr>
              <w:br/>
              <w:t>(21 250/3)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Borders>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(50/3) </w:t>
            </w:r>
            <w:r w:rsidRPr="00BF6B21">
              <w:rPr>
                <w:rFonts w:asciiTheme="majorBidi" w:hAnsiTheme="majorBidi" w:cstheme="majorBidi"/>
                <w:szCs w:val="22"/>
                <w:lang w:val="fr-CH"/>
              </w:rPr>
              <w:sym w:font="Symbol" w:char="F0B4"/>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(MHz) − </w:t>
            </w:r>
            <w:r w:rsidRPr="00BF6B21">
              <w:rPr>
                <w:rFonts w:asciiTheme="majorBidi" w:hAnsiTheme="majorBidi" w:cstheme="majorBidi"/>
                <w:noProof/>
                <w:szCs w:val="24"/>
                <w:lang w:val="fr-CH"/>
              </w:rPr>
              <w:br/>
              <w:t>(8 500/3)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Borders>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Equipement radio à usage général</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mW (p.a.r.)</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p>
        </w:tc>
      </w:tr>
      <w:tr w:rsidR="00540125" w:rsidRPr="00BF6B21" w:rsidTr="00E615FD">
        <w:trPr>
          <w:jc w:val="center"/>
        </w:trPr>
        <w:tc>
          <w:tcPr>
            <w:tcW w:w="2381" w:type="dxa"/>
            <w:vMerge w:val="restart"/>
            <w:tcBorders>
              <w:top w:val="single" w:sz="6" w:space="0" w:color="auto"/>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470-512 MHz</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Borders>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Borders>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250 mW</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p>
        </w:tc>
      </w:tr>
      <w:tr w:rsidR="00540125" w:rsidRPr="00BF6B21" w:rsidTr="00E615FD">
        <w:trPr>
          <w:jc w:val="center"/>
        </w:trPr>
        <w:tc>
          <w:tcPr>
            <w:tcW w:w="2381" w:type="dxa"/>
            <w:vMerge w:val="restart"/>
            <w:tcBorders>
              <w:top w:val="single" w:sz="6" w:space="0" w:color="auto"/>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512-566 MHz</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Borders>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Borders>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Dispositifs de télémesure biomédicale pour les hôpitaux</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200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Q</w:t>
            </w:r>
          </w:p>
        </w:tc>
      </w:tr>
      <w:tr w:rsidR="00540125" w:rsidRPr="00BF6B21" w:rsidTr="00E615FD">
        <w:trPr>
          <w:jc w:val="center"/>
        </w:trPr>
        <w:tc>
          <w:tcPr>
            <w:tcW w:w="2381" w:type="dxa"/>
            <w:vMerge/>
            <w:tcBorders>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250 mW</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p>
        </w:tc>
      </w:tr>
      <w:tr w:rsidR="00540125" w:rsidRPr="00BF6B21" w:rsidTr="00E615FD">
        <w:trPr>
          <w:jc w:val="center"/>
        </w:trPr>
        <w:tc>
          <w:tcPr>
            <w:tcW w:w="2381" w:type="dxa"/>
            <w:vMerge w:val="restart"/>
            <w:tcBorders>
              <w:top w:val="single" w:sz="6" w:space="0" w:color="auto"/>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566-608 MHz</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Borders>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Borders>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250 mW</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p>
        </w:tc>
      </w:tr>
      <w:tr w:rsidR="00540125" w:rsidRPr="00BF6B21" w:rsidTr="00E615FD">
        <w:trPr>
          <w:jc w:val="center"/>
        </w:trPr>
        <w:tc>
          <w:tcPr>
            <w:tcW w:w="2381" w:type="dxa"/>
            <w:vMerge w:val="restart"/>
            <w:tcBorders>
              <w:top w:val="single" w:sz="6" w:space="0" w:color="auto"/>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614-806 MHz</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Borders>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Borders>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250 mW</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p>
        </w:tc>
      </w:tr>
    </w:tbl>
    <w:p w:rsidR="00540125" w:rsidRPr="00BF6B21" w:rsidRDefault="00540125" w:rsidP="00540125">
      <w:pPr>
        <w:pStyle w:val="Tablefin"/>
        <w:rPr>
          <w:lang w:val="fr-CH"/>
        </w:rPr>
      </w:pPr>
    </w:p>
    <w:p w:rsidR="00540125" w:rsidRPr="00BF6B21" w:rsidRDefault="00540125" w:rsidP="00540125">
      <w:pPr>
        <w:pStyle w:val="TableNo"/>
        <w:rPr>
          <w:lang w:val="fr-CH"/>
        </w:rPr>
      </w:pPr>
      <w:r w:rsidRPr="00BF6B21">
        <w:rPr>
          <w:lang w:val="fr-CH"/>
        </w:rPr>
        <w:lastRenderedPageBreak/>
        <w:t>TABLEAU 26 (</w:t>
      </w:r>
      <w:r w:rsidRPr="00BF6B21">
        <w:rPr>
          <w:i/>
          <w:lang w:val="fr-CH"/>
        </w:rPr>
        <w:t>suite</w:t>
      </w:r>
      <w:r w:rsidRPr="00BF6B21">
        <w:rPr>
          <w:lang w:val="fr-CH"/>
        </w:rPr>
        <w:t>)</w:t>
      </w:r>
    </w:p>
    <w:tbl>
      <w:tblPr>
        <w:tblW w:w="9639" w:type="dxa"/>
        <w:jc w:val="center"/>
        <w:tblLayout w:type="fixed"/>
        <w:tblLook w:val="0000" w:firstRow="0" w:lastRow="0" w:firstColumn="0" w:lastColumn="0" w:noHBand="0" w:noVBand="0"/>
      </w:tblPr>
      <w:tblGrid>
        <w:gridCol w:w="2382"/>
        <w:gridCol w:w="2778"/>
        <w:gridCol w:w="2778"/>
        <w:gridCol w:w="1701"/>
      </w:tblGrid>
      <w:tr w:rsidR="00540125" w:rsidRPr="00BF6B21" w:rsidTr="00E615FD">
        <w:trPr>
          <w:jc w:val="center"/>
        </w:trPr>
        <w:tc>
          <w:tcPr>
            <w:tcW w:w="2381" w:type="dxa"/>
            <w:tcBorders>
              <w:top w:val="single" w:sz="6" w:space="0" w:color="auto"/>
              <w:left w:val="single" w:sz="6" w:space="0" w:color="auto"/>
              <w:right w:val="single" w:sz="6" w:space="0" w:color="auto"/>
            </w:tcBorders>
            <w:vAlign w:val="center"/>
          </w:tcPr>
          <w:p w:rsidR="00540125" w:rsidRPr="00BF6B21" w:rsidRDefault="00540125" w:rsidP="00E615FD">
            <w:pPr>
              <w:pStyle w:val="Tablehead"/>
              <w:rPr>
                <w:noProof/>
                <w:lang w:val="fr-CH"/>
              </w:rPr>
            </w:pPr>
            <w:r w:rsidRPr="00BF6B21">
              <w:rPr>
                <w:noProof/>
                <w:lang w:val="fr-CH"/>
              </w:rPr>
              <w:t>Bande de fréquences</w:t>
            </w:r>
          </w:p>
        </w:tc>
        <w:tc>
          <w:tcPr>
            <w:tcW w:w="2778" w:type="dxa"/>
            <w:tcBorders>
              <w:top w:val="single" w:sz="6" w:space="0" w:color="auto"/>
              <w:left w:val="single" w:sz="6" w:space="0" w:color="auto"/>
              <w:bottom w:val="single" w:sz="6" w:space="0" w:color="auto"/>
              <w:right w:val="single" w:sz="6" w:space="0" w:color="auto"/>
            </w:tcBorders>
            <w:vAlign w:val="center"/>
          </w:tcPr>
          <w:p w:rsidR="00540125" w:rsidRPr="00BF6B21" w:rsidRDefault="00540125" w:rsidP="00E615FD">
            <w:pPr>
              <w:pStyle w:val="Tablehead"/>
              <w:rPr>
                <w:noProof/>
                <w:lang w:val="fr-CH"/>
              </w:rPr>
            </w:pPr>
            <w:r w:rsidRPr="00BF6B21">
              <w:rPr>
                <w:noProof/>
                <w:lang w:val="fr-CH"/>
              </w:rPr>
              <w:t>Type d</w:t>
            </w:r>
            <w:r w:rsidR="00787779" w:rsidRPr="00BF6B21">
              <w:rPr>
                <w:noProof/>
                <w:lang w:val="fr-CH"/>
              </w:rPr>
              <w:t>'</w:t>
            </w:r>
            <w:r w:rsidRPr="00BF6B21">
              <w:rPr>
                <w:noProof/>
                <w:lang w:val="fr-CH"/>
              </w:rPr>
              <w:t>utilisation</w:t>
            </w:r>
          </w:p>
        </w:tc>
        <w:tc>
          <w:tcPr>
            <w:tcW w:w="2778" w:type="dxa"/>
            <w:tcBorders>
              <w:top w:val="single" w:sz="6" w:space="0" w:color="auto"/>
              <w:left w:val="single" w:sz="6" w:space="0" w:color="auto"/>
              <w:bottom w:val="single" w:sz="6" w:space="0" w:color="auto"/>
              <w:right w:val="single" w:sz="6" w:space="0" w:color="auto"/>
            </w:tcBorders>
            <w:vAlign w:val="center"/>
          </w:tcPr>
          <w:p w:rsidR="00540125" w:rsidRPr="00BF6B21" w:rsidRDefault="00540125" w:rsidP="00E615FD">
            <w:pPr>
              <w:pStyle w:val="Tablehead"/>
              <w:rPr>
                <w:noProof/>
                <w:lang w:val="fr-CH"/>
              </w:rPr>
            </w:pPr>
            <w:r w:rsidRPr="00BF6B21">
              <w:rPr>
                <w:noProof/>
                <w:lang w:val="fr-CH"/>
              </w:rPr>
              <w:t>Limite des émissions</w:t>
            </w:r>
          </w:p>
        </w:tc>
        <w:tc>
          <w:tcPr>
            <w:tcW w:w="1701" w:type="dxa"/>
            <w:tcBorders>
              <w:top w:val="single" w:sz="6" w:space="0" w:color="auto"/>
              <w:left w:val="single" w:sz="6" w:space="0" w:color="auto"/>
              <w:bottom w:val="single" w:sz="6" w:space="0" w:color="auto"/>
              <w:right w:val="single" w:sz="6" w:space="0" w:color="auto"/>
            </w:tcBorders>
            <w:vAlign w:val="center"/>
          </w:tcPr>
          <w:p w:rsidR="00540125" w:rsidRPr="00BF6B21" w:rsidRDefault="00540125" w:rsidP="00E615FD">
            <w:pPr>
              <w:pStyle w:val="Tablehead"/>
              <w:rPr>
                <w:bCs/>
                <w:noProof/>
                <w:lang w:val="fr-CH"/>
              </w:rPr>
            </w:pPr>
            <w:r w:rsidRPr="00BF6B21">
              <w:rPr>
                <w:bCs/>
                <w:noProof/>
                <w:lang w:val="fr-CH"/>
              </w:rPr>
              <w:t>Détecteur</w:t>
            </w:r>
            <w:r w:rsidRPr="00BF6B21">
              <w:rPr>
                <w:bCs/>
                <w:noProof/>
                <w:lang w:val="fr-CH"/>
              </w:rPr>
              <w:br/>
              <w:t>A-moyenne</w:t>
            </w:r>
            <w:r w:rsidRPr="00BF6B21">
              <w:rPr>
                <w:bCs/>
                <w:noProof/>
                <w:lang w:val="fr-CH"/>
              </w:rPr>
              <w:br/>
              <w:t>Q-quasi-crête</w:t>
            </w:r>
          </w:p>
        </w:tc>
      </w:tr>
      <w:tr w:rsidR="00540125" w:rsidRPr="00BF6B21" w:rsidTr="00E615FD">
        <w:trPr>
          <w:jc w:val="center"/>
        </w:trPr>
        <w:tc>
          <w:tcPr>
            <w:tcW w:w="2381" w:type="dxa"/>
            <w:vMerge w:val="restart"/>
            <w:tcBorders>
              <w:top w:val="single" w:sz="6" w:space="0" w:color="auto"/>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806-864 MHz</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Borders>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val="restart"/>
            <w:tcBorders>
              <w:top w:val="single" w:sz="6" w:space="0" w:color="auto"/>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864-868 MHz</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Borders>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Borders>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 PABX sans fil</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250 mW</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p>
        </w:tc>
      </w:tr>
      <w:tr w:rsidR="00540125" w:rsidRPr="00BF6B21" w:rsidTr="00E615FD">
        <w:trPr>
          <w:jc w:val="center"/>
        </w:trPr>
        <w:tc>
          <w:tcPr>
            <w:tcW w:w="2381" w:type="dxa"/>
            <w:vMerge w:val="restart"/>
            <w:tcBorders>
              <w:top w:val="single" w:sz="6" w:space="0" w:color="auto"/>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868-890 MHz</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Borders>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val="restart"/>
            <w:tcBorders>
              <w:top w:val="single" w:sz="6" w:space="0" w:color="auto"/>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890-902 MHz</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Borders>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Borders>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utilisés pour mesurer les caractéristiques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une substance</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30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val="restart"/>
            <w:tcBorders>
              <w:top w:val="single" w:sz="6" w:space="0" w:color="auto"/>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902-907,5 MHz</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utilisés pour mesurer les caractéristiques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une substance</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30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tcBorders>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Borders>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val="restart"/>
            <w:tcBorders>
              <w:top w:val="single" w:sz="6" w:space="0" w:color="auto"/>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915-928 MHz</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utilisés pour mesurer les caractéristiques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une subtance</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30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tcBorders>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Borders>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val="restart"/>
            <w:tcBorders>
              <w:top w:val="single" w:sz="6" w:space="0" w:color="auto"/>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928-940 MHz</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Borders>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Borders>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utilisés pour mesurer les caractéristiques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une substance</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500 µV/m à 30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val="restart"/>
            <w:tcBorders>
              <w:top w:val="single" w:sz="6" w:space="0" w:color="auto"/>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940-944 MHz</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Borders>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val="restart"/>
            <w:tcBorders>
              <w:top w:val="single" w:sz="6" w:space="0" w:color="auto"/>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944-948 MHz</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Borders>
              <w:left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Borders>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Système PABX sans fil</w:t>
            </w:r>
          </w:p>
        </w:tc>
        <w:tc>
          <w:tcPr>
            <w:tcW w:w="2778"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250 mW</w:t>
            </w:r>
          </w:p>
        </w:tc>
        <w:tc>
          <w:tcPr>
            <w:tcW w:w="1701" w:type="dxa"/>
            <w:tcBorders>
              <w:top w:val="single" w:sz="6" w:space="0" w:color="auto"/>
              <w:left w:val="single" w:sz="6" w:space="0" w:color="auto"/>
              <w:bottom w:val="single" w:sz="6"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p>
        </w:tc>
      </w:tr>
    </w:tbl>
    <w:p w:rsidR="00540125" w:rsidRPr="00BF6B21" w:rsidRDefault="00540125" w:rsidP="00540125">
      <w:pPr>
        <w:pStyle w:val="Tablefin"/>
        <w:rPr>
          <w:lang w:val="fr-CH"/>
        </w:rPr>
      </w:pPr>
    </w:p>
    <w:p w:rsidR="00540125" w:rsidRPr="00BF6B21" w:rsidRDefault="00540125" w:rsidP="00540125">
      <w:pPr>
        <w:pStyle w:val="TableNo"/>
        <w:rPr>
          <w:lang w:val="fr-CH"/>
        </w:rPr>
      </w:pPr>
      <w:r w:rsidRPr="00BF6B21">
        <w:rPr>
          <w:lang w:val="fr-CH"/>
        </w:rPr>
        <w:lastRenderedPageBreak/>
        <w:t>TABLEAU 26 (</w:t>
      </w:r>
      <w:r w:rsidRPr="00BF6B21">
        <w:rPr>
          <w:i/>
          <w:lang w:val="fr-CH"/>
        </w:rPr>
        <w:t>suite</w:t>
      </w:r>
      <w:r w:rsidRPr="00BF6B21">
        <w:rPr>
          <w:lang w:val="fr-CH"/>
        </w:rPr>
        <w:t>)</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2382"/>
        <w:gridCol w:w="2778"/>
        <w:gridCol w:w="2778"/>
        <w:gridCol w:w="1701"/>
      </w:tblGrid>
      <w:tr w:rsidR="00540125" w:rsidRPr="00BF6B21" w:rsidTr="00E615FD">
        <w:trPr>
          <w:jc w:val="center"/>
        </w:trPr>
        <w:tc>
          <w:tcPr>
            <w:tcW w:w="2381" w:type="dxa"/>
            <w:vAlign w:val="center"/>
          </w:tcPr>
          <w:p w:rsidR="00540125" w:rsidRPr="00BF6B21" w:rsidRDefault="00540125" w:rsidP="00E615FD">
            <w:pPr>
              <w:pStyle w:val="Tablehead"/>
              <w:rPr>
                <w:noProof/>
                <w:lang w:val="fr-CH"/>
              </w:rPr>
            </w:pPr>
            <w:r w:rsidRPr="00BF6B21">
              <w:rPr>
                <w:noProof/>
                <w:lang w:val="fr-CH"/>
              </w:rPr>
              <w:t>Bande de fréquences</w:t>
            </w:r>
          </w:p>
        </w:tc>
        <w:tc>
          <w:tcPr>
            <w:tcW w:w="2778" w:type="dxa"/>
            <w:vAlign w:val="center"/>
          </w:tcPr>
          <w:p w:rsidR="00540125" w:rsidRPr="00BF6B21" w:rsidRDefault="00540125" w:rsidP="00E615FD">
            <w:pPr>
              <w:pStyle w:val="Tablehead"/>
              <w:rPr>
                <w:noProof/>
                <w:lang w:val="fr-CH"/>
              </w:rPr>
            </w:pPr>
            <w:r w:rsidRPr="00BF6B21">
              <w:rPr>
                <w:noProof/>
                <w:lang w:val="fr-CH"/>
              </w:rPr>
              <w:t>Type d</w:t>
            </w:r>
            <w:r w:rsidR="00787779" w:rsidRPr="00BF6B21">
              <w:rPr>
                <w:noProof/>
                <w:lang w:val="fr-CH"/>
              </w:rPr>
              <w:t>'</w:t>
            </w:r>
            <w:r w:rsidRPr="00BF6B21">
              <w:rPr>
                <w:noProof/>
                <w:lang w:val="fr-CH"/>
              </w:rPr>
              <w:t>utilisation</w:t>
            </w:r>
          </w:p>
        </w:tc>
        <w:tc>
          <w:tcPr>
            <w:tcW w:w="2778" w:type="dxa"/>
            <w:vAlign w:val="center"/>
          </w:tcPr>
          <w:p w:rsidR="00540125" w:rsidRPr="00BF6B21" w:rsidRDefault="00540125" w:rsidP="00E615FD">
            <w:pPr>
              <w:pStyle w:val="Tablehead"/>
              <w:rPr>
                <w:noProof/>
                <w:lang w:val="fr-CH"/>
              </w:rPr>
            </w:pPr>
            <w:r w:rsidRPr="00BF6B21">
              <w:rPr>
                <w:noProof/>
                <w:lang w:val="fr-CH"/>
              </w:rPr>
              <w:t>Limite des émissions</w:t>
            </w:r>
          </w:p>
        </w:tc>
        <w:tc>
          <w:tcPr>
            <w:tcW w:w="1701" w:type="dxa"/>
            <w:vAlign w:val="center"/>
          </w:tcPr>
          <w:p w:rsidR="00540125" w:rsidRPr="00BF6B21" w:rsidRDefault="00540125" w:rsidP="00E615FD">
            <w:pPr>
              <w:pStyle w:val="Tablehead"/>
              <w:rPr>
                <w:bCs/>
                <w:noProof/>
                <w:lang w:val="fr-CH"/>
              </w:rPr>
            </w:pPr>
            <w:r w:rsidRPr="00BF6B21">
              <w:rPr>
                <w:bCs/>
                <w:noProof/>
                <w:lang w:val="fr-CH"/>
              </w:rPr>
              <w:t>Détecteur</w:t>
            </w:r>
            <w:r w:rsidRPr="00BF6B21">
              <w:rPr>
                <w:bCs/>
                <w:noProof/>
                <w:lang w:val="fr-CH"/>
              </w:rPr>
              <w:br/>
              <w:t>A-moyenne</w:t>
            </w:r>
            <w:r w:rsidRPr="00BF6B21">
              <w:rPr>
                <w:bCs/>
                <w:noProof/>
                <w:lang w:val="fr-CH"/>
              </w:rPr>
              <w:br/>
              <w:t>Q-quasi-crête</w:t>
            </w:r>
          </w:p>
        </w:tc>
      </w:tr>
      <w:tr w:rsidR="00540125" w:rsidRPr="00BF6B21" w:rsidTr="00E615FD">
        <w:trPr>
          <w:jc w:val="center"/>
        </w:trPr>
        <w:tc>
          <w:tcPr>
            <w:tcW w:w="2381" w:type="dxa"/>
            <w:vMerge w:val="restart"/>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948-960 MHz</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tcPr>
          <w:p w:rsidR="00540125" w:rsidRPr="00BF6B21" w:rsidRDefault="00540125" w:rsidP="00E615FD">
            <w:pPr>
              <w:pStyle w:val="Tabletext"/>
              <w:jc w:val="left"/>
              <w:rPr>
                <w:rFonts w:asciiTheme="majorBidi" w:hAnsiTheme="majorBidi" w:cstheme="majorBidi"/>
                <w:szCs w:val="24"/>
                <w:lang w:val="fr-CH"/>
              </w:rPr>
            </w:pP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 ou Q</w:t>
            </w:r>
          </w:p>
        </w:tc>
      </w:tr>
      <w:tr w:rsidR="00540125" w:rsidRPr="00BF6B21" w:rsidTr="00E615FD">
        <w:trPr>
          <w:jc w:val="center"/>
        </w:trPr>
        <w:tc>
          <w:tcPr>
            <w:tcW w:w="2381" w:type="dxa"/>
            <w:vMerge w:val="restart"/>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1,24-1,3 GHz</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tcPr>
          <w:p w:rsidR="00540125" w:rsidRPr="00BF6B21" w:rsidRDefault="00540125" w:rsidP="00E615FD">
            <w:pPr>
              <w:pStyle w:val="Tabletext"/>
              <w:jc w:val="left"/>
              <w:rPr>
                <w:rFonts w:asciiTheme="majorBidi" w:hAnsiTheme="majorBidi" w:cstheme="majorBidi"/>
                <w:szCs w:val="24"/>
                <w:lang w:val="fr-CH"/>
              </w:rPr>
            </w:pP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val="restart"/>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1,427-1,435 GHz</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tcPr>
          <w:p w:rsidR="00540125" w:rsidRPr="00BF6B21" w:rsidRDefault="00540125" w:rsidP="00E615FD">
            <w:pPr>
              <w:pStyle w:val="Tabletext"/>
              <w:jc w:val="left"/>
              <w:rPr>
                <w:rFonts w:asciiTheme="majorBidi" w:hAnsiTheme="majorBidi" w:cstheme="majorBidi"/>
                <w:szCs w:val="24"/>
                <w:lang w:val="fr-CH"/>
              </w:rPr>
            </w:pP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val="restart"/>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1,6265-1,6455 GHz</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tcPr>
          <w:p w:rsidR="00540125" w:rsidRPr="00BF6B21" w:rsidRDefault="00540125" w:rsidP="00E615FD">
            <w:pPr>
              <w:pStyle w:val="Tabletext"/>
              <w:jc w:val="left"/>
              <w:rPr>
                <w:rFonts w:asciiTheme="majorBidi" w:hAnsiTheme="majorBidi" w:cstheme="majorBidi"/>
                <w:szCs w:val="24"/>
                <w:lang w:val="fr-CH"/>
              </w:rPr>
            </w:pP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val="restart"/>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1,6465-1,66 GHz</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tcPr>
          <w:p w:rsidR="00540125" w:rsidRPr="00BF6B21" w:rsidRDefault="00540125" w:rsidP="00E615FD">
            <w:pPr>
              <w:pStyle w:val="Tabletext"/>
              <w:jc w:val="left"/>
              <w:rPr>
                <w:rFonts w:asciiTheme="majorBidi" w:hAnsiTheme="majorBidi" w:cstheme="majorBidi"/>
                <w:szCs w:val="24"/>
                <w:lang w:val="fr-CH"/>
              </w:rPr>
            </w:pP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val="restart"/>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1,71-1,7188 GHz</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tcPr>
          <w:p w:rsidR="00540125" w:rsidRPr="00BF6B21" w:rsidRDefault="00540125" w:rsidP="00E615FD">
            <w:pPr>
              <w:pStyle w:val="Tabletext"/>
              <w:jc w:val="left"/>
              <w:rPr>
                <w:rFonts w:asciiTheme="majorBidi" w:hAnsiTheme="majorBidi" w:cstheme="majorBidi"/>
                <w:szCs w:val="24"/>
                <w:lang w:val="fr-CH"/>
              </w:rPr>
            </w:pP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val="restart"/>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1,7222-2,2 GHz</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Signaux de commande intermittents</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12 500 µV/m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tcPr>
          <w:p w:rsidR="00540125" w:rsidRPr="00BF6B21" w:rsidRDefault="00540125" w:rsidP="00E615FD">
            <w:pPr>
              <w:pStyle w:val="Tabletext"/>
              <w:jc w:val="left"/>
              <w:rPr>
                <w:rFonts w:asciiTheme="majorBidi" w:hAnsiTheme="majorBidi" w:cstheme="majorBidi"/>
                <w:szCs w:val="24"/>
                <w:lang w:val="fr-CH"/>
              </w:rPr>
            </w:pP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Transmissions périodiques</w:t>
            </w:r>
          </w:p>
        </w:tc>
        <w:tc>
          <w:tcPr>
            <w:tcW w:w="277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5 000 µV/m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1,91-1,93 GHz</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Système PABX sans fil</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250 mW</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p>
        </w:tc>
      </w:tr>
      <w:tr w:rsidR="00540125" w:rsidRPr="00BF6B21" w:rsidTr="00E615FD">
        <w:trPr>
          <w:jc w:val="center"/>
        </w:trPr>
        <w:tc>
          <w:tcPr>
            <w:tcW w:w="2381" w:type="dxa"/>
            <w:vMerge w:val="restart"/>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2,3-2,31 GHz</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tcPr>
          <w:p w:rsidR="00540125" w:rsidRPr="00BF6B21" w:rsidRDefault="00540125" w:rsidP="00E615FD">
            <w:pPr>
              <w:pStyle w:val="Tabletext"/>
              <w:jc w:val="left"/>
              <w:rPr>
                <w:rFonts w:asciiTheme="majorBidi" w:hAnsiTheme="majorBidi" w:cstheme="majorBidi"/>
                <w:color w:val="000000"/>
                <w:szCs w:val="24"/>
                <w:lang w:val="fr-CH"/>
              </w:rPr>
            </w:pP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val="restart"/>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2,39-2,4 GHz</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tcPr>
          <w:p w:rsidR="00540125" w:rsidRPr="00BF6B21" w:rsidRDefault="00540125" w:rsidP="00E615FD">
            <w:pPr>
              <w:pStyle w:val="Tabletext"/>
              <w:jc w:val="left"/>
              <w:rPr>
                <w:rFonts w:asciiTheme="majorBidi" w:hAnsiTheme="majorBidi" w:cstheme="majorBidi"/>
                <w:color w:val="000000"/>
                <w:szCs w:val="24"/>
                <w:lang w:val="fr-CH"/>
              </w:rPr>
            </w:pP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2,4-2,4835 GHz</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Emetteurs à étalement de spectre ou OFDM</w:t>
            </w:r>
            <w:r w:rsidRPr="00BF6B21">
              <w:rPr>
                <w:rFonts w:asciiTheme="majorBidi" w:hAnsiTheme="majorBidi" w:cstheme="majorBidi"/>
                <w:color w:val="000000"/>
                <w:szCs w:val="24"/>
                <w:lang w:val="fr-CH"/>
              </w:rPr>
              <w:t xml:space="preserve"> </w:t>
            </w:r>
          </w:p>
        </w:tc>
        <w:tc>
          <w:tcPr>
            <w:tcW w:w="2778" w:type="dxa"/>
          </w:tcPr>
          <w:p w:rsidR="00540125" w:rsidRPr="00BF6B21" w:rsidRDefault="00540125" w:rsidP="00E615FD">
            <w:pPr>
              <w:pStyle w:val="Tabletext"/>
              <w:jc w:val="left"/>
              <w:rPr>
                <w:rFonts w:asciiTheme="majorBidi" w:hAnsiTheme="majorBidi" w:cstheme="majorBidi"/>
                <w:color w:val="000000"/>
                <w:szCs w:val="24"/>
                <w:vertAlign w:val="superscript"/>
                <w:lang w:val="fr-CH"/>
              </w:rPr>
            </w:pPr>
            <w:r w:rsidRPr="00BF6B21">
              <w:rPr>
                <w:rFonts w:asciiTheme="majorBidi" w:hAnsiTheme="majorBidi" w:cstheme="majorBidi"/>
                <w:noProof/>
                <w:color w:val="000000"/>
                <w:szCs w:val="24"/>
                <w:lang w:val="fr-CH"/>
              </w:rPr>
              <w:t>1 W (p.i.r.e.)</w:t>
            </w:r>
            <w:r w:rsidRPr="00BF6B21">
              <w:rPr>
                <w:rFonts w:asciiTheme="majorBidi" w:hAnsiTheme="majorBidi" w:cstheme="majorBidi"/>
                <w:noProof/>
                <w:color w:val="000000"/>
                <w:szCs w:val="24"/>
                <w:vertAlign w:val="superscript"/>
                <w:lang w:val="fr-CH"/>
              </w:rPr>
              <w:t>(1)</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p>
        </w:tc>
      </w:tr>
      <w:tr w:rsidR="00540125" w:rsidRPr="00BF6B21" w:rsidTr="00E615FD">
        <w:trPr>
          <w:jc w:val="center"/>
        </w:trPr>
        <w:tc>
          <w:tcPr>
            <w:tcW w:w="2381" w:type="dxa"/>
            <w:vMerge w:val="restart"/>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2,5-2,655 GHz</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tcPr>
          <w:p w:rsidR="00540125" w:rsidRPr="00BF6B21" w:rsidRDefault="00540125" w:rsidP="00E615FD">
            <w:pPr>
              <w:pStyle w:val="Tabletext"/>
              <w:jc w:val="left"/>
              <w:rPr>
                <w:rFonts w:asciiTheme="majorBidi" w:hAnsiTheme="majorBidi" w:cstheme="majorBidi"/>
                <w:color w:val="000000"/>
                <w:szCs w:val="24"/>
                <w:lang w:val="fr-CH"/>
              </w:rPr>
            </w:pP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val="restart"/>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2,9-3,26 GHz</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tcPr>
          <w:p w:rsidR="00540125" w:rsidRPr="00BF6B21" w:rsidRDefault="00540125" w:rsidP="00E615FD">
            <w:pPr>
              <w:pStyle w:val="Tabletext"/>
              <w:jc w:val="left"/>
              <w:rPr>
                <w:rFonts w:asciiTheme="majorBidi" w:hAnsiTheme="majorBidi" w:cstheme="majorBidi"/>
                <w:color w:val="000000"/>
                <w:szCs w:val="24"/>
                <w:lang w:val="fr-CH"/>
              </w:rPr>
            </w:pP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val="restart"/>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3,267-3,332 GHz</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tcPr>
          <w:p w:rsidR="00540125" w:rsidRPr="00BF6B21" w:rsidRDefault="00540125" w:rsidP="00E615FD">
            <w:pPr>
              <w:pStyle w:val="Tabletext"/>
              <w:jc w:val="left"/>
              <w:rPr>
                <w:rFonts w:asciiTheme="majorBidi" w:hAnsiTheme="majorBidi" w:cstheme="majorBidi"/>
                <w:color w:val="000000"/>
                <w:szCs w:val="24"/>
                <w:lang w:val="fr-CH"/>
              </w:rPr>
            </w:pP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bl>
    <w:p w:rsidR="00540125" w:rsidRPr="00BF6B21" w:rsidRDefault="00540125" w:rsidP="00540125">
      <w:pPr>
        <w:pStyle w:val="Tablefin"/>
        <w:rPr>
          <w:lang w:val="fr-CH"/>
        </w:rPr>
      </w:pPr>
    </w:p>
    <w:p w:rsidR="00540125" w:rsidRPr="00BF6B21" w:rsidRDefault="00540125" w:rsidP="00540125">
      <w:pPr>
        <w:pStyle w:val="TableNo"/>
        <w:rPr>
          <w:lang w:val="fr-CH"/>
        </w:rPr>
      </w:pPr>
      <w:r w:rsidRPr="00BF6B21">
        <w:rPr>
          <w:lang w:val="fr-CH"/>
        </w:rPr>
        <w:lastRenderedPageBreak/>
        <w:t>TABLEAU 26 (</w:t>
      </w:r>
      <w:r w:rsidRPr="00BF6B21">
        <w:rPr>
          <w:i/>
          <w:lang w:val="fr-CH"/>
        </w:rPr>
        <w:t>suite</w:t>
      </w:r>
      <w:r w:rsidRPr="00BF6B21">
        <w:rPr>
          <w:lang w:val="fr-CH"/>
        </w:rPr>
        <w:t>)</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2382"/>
        <w:gridCol w:w="2778"/>
        <w:gridCol w:w="2778"/>
        <w:gridCol w:w="1701"/>
      </w:tblGrid>
      <w:tr w:rsidR="00540125" w:rsidRPr="00BF6B21" w:rsidTr="00E615FD">
        <w:trPr>
          <w:jc w:val="center"/>
        </w:trPr>
        <w:tc>
          <w:tcPr>
            <w:tcW w:w="2381" w:type="dxa"/>
            <w:vAlign w:val="center"/>
          </w:tcPr>
          <w:p w:rsidR="00540125" w:rsidRPr="00BF6B21" w:rsidRDefault="00540125" w:rsidP="00E615FD">
            <w:pPr>
              <w:pStyle w:val="Tablehead"/>
              <w:rPr>
                <w:noProof/>
                <w:lang w:val="fr-CH"/>
              </w:rPr>
            </w:pPr>
            <w:r w:rsidRPr="00BF6B21">
              <w:rPr>
                <w:noProof/>
                <w:lang w:val="fr-CH"/>
              </w:rPr>
              <w:t>Bande de fréquences</w:t>
            </w:r>
          </w:p>
        </w:tc>
        <w:tc>
          <w:tcPr>
            <w:tcW w:w="2778" w:type="dxa"/>
            <w:vAlign w:val="center"/>
          </w:tcPr>
          <w:p w:rsidR="00540125" w:rsidRPr="00BF6B21" w:rsidRDefault="00540125" w:rsidP="00E615FD">
            <w:pPr>
              <w:pStyle w:val="Tablehead"/>
              <w:rPr>
                <w:noProof/>
                <w:lang w:val="fr-CH"/>
              </w:rPr>
            </w:pPr>
            <w:r w:rsidRPr="00BF6B21">
              <w:rPr>
                <w:noProof/>
                <w:lang w:val="fr-CH"/>
              </w:rPr>
              <w:t>Type d</w:t>
            </w:r>
            <w:r w:rsidR="00787779" w:rsidRPr="00BF6B21">
              <w:rPr>
                <w:noProof/>
                <w:lang w:val="fr-CH"/>
              </w:rPr>
              <w:t>'</w:t>
            </w:r>
            <w:r w:rsidRPr="00BF6B21">
              <w:rPr>
                <w:noProof/>
                <w:lang w:val="fr-CH"/>
              </w:rPr>
              <w:t>utilisation</w:t>
            </w:r>
          </w:p>
        </w:tc>
        <w:tc>
          <w:tcPr>
            <w:tcW w:w="2778" w:type="dxa"/>
            <w:vAlign w:val="center"/>
          </w:tcPr>
          <w:p w:rsidR="00540125" w:rsidRPr="00BF6B21" w:rsidRDefault="00540125" w:rsidP="00E615FD">
            <w:pPr>
              <w:pStyle w:val="Tablehead"/>
              <w:rPr>
                <w:noProof/>
                <w:lang w:val="fr-CH"/>
              </w:rPr>
            </w:pPr>
            <w:r w:rsidRPr="00BF6B21">
              <w:rPr>
                <w:noProof/>
                <w:lang w:val="fr-CH"/>
              </w:rPr>
              <w:t>Limite des émissions</w:t>
            </w:r>
          </w:p>
        </w:tc>
        <w:tc>
          <w:tcPr>
            <w:tcW w:w="1701" w:type="dxa"/>
            <w:vAlign w:val="center"/>
          </w:tcPr>
          <w:p w:rsidR="00540125" w:rsidRPr="00BF6B21" w:rsidRDefault="00540125" w:rsidP="00E615FD">
            <w:pPr>
              <w:pStyle w:val="Tablehead"/>
              <w:rPr>
                <w:bCs/>
                <w:noProof/>
                <w:lang w:val="fr-CH"/>
              </w:rPr>
            </w:pPr>
            <w:r w:rsidRPr="00BF6B21">
              <w:rPr>
                <w:bCs/>
                <w:noProof/>
                <w:lang w:val="fr-CH"/>
              </w:rPr>
              <w:t>Détecteur</w:t>
            </w:r>
            <w:r w:rsidRPr="00BF6B21">
              <w:rPr>
                <w:bCs/>
                <w:noProof/>
                <w:lang w:val="fr-CH"/>
              </w:rPr>
              <w:br/>
              <w:t>A-moyenne</w:t>
            </w:r>
            <w:r w:rsidRPr="00BF6B21">
              <w:rPr>
                <w:bCs/>
                <w:noProof/>
                <w:lang w:val="fr-CH"/>
              </w:rPr>
              <w:br/>
              <w:t>Q-quasi-crête</w:t>
            </w:r>
          </w:p>
        </w:tc>
      </w:tr>
      <w:tr w:rsidR="00540125" w:rsidRPr="00BF6B21" w:rsidTr="00E615FD">
        <w:trPr>
          <w:jc w:val="center"/>
        </w:trPr>
        <w:tc>
          <w:tcPr>
            <w:tcW w:w="2381" w:type="dxa"/>
            <w:vMerge w:val="restart"/>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3,339-3,3458 GHz</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tcPr>
          <w:p w:rsidR="00540125" w:rsidRPr="00BF6B21" w:rsidRDefault="00540125" w:rsidP="00E615FD">
            <w:pPr>
              <w:pStyle w:val="Tabletext"/>
              <w:jc w:val="left"/>
              <w:rPr>
                <w:rFonts w:asciiTheme="majorBidi" w:hAnsiTheme="majorBidi" w:cstheme="majorBidi"/>
                <w:color w:val="000000"/>
                <w:szCs w:val="24"/>
                <w:lang w:val="fr-CH"/>
              </w:rPr>
            </w:pP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val="restart"/>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3,358-3,6 GHz</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tcPr>
          <w:p w:rsidR="00540125" w:rsidRPr="00BF6B21" w:rsidRDefault="00540125" w:rsidP="00E615FD">
            <w:pPr>
              <w:pStyle w:val="Tabletext"/>
              <w:jc w:val="left"/>
              <w:rPr>
                <w:rFonts w:asciiTheme="majorBidi" w:hAnsiTheme="majorBidi" w:cstheme="majorBidi"/>
                <w:color w:val="000000"/>
                <w:szCs w:val="24"/>
                <w:lang w:val="fr-CH"/>
              </w:rPr>
            </w:pP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val="restart"/>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4,4-4,5 GHz</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tcPr>
          <w:p w:rsidR="00540125" w:rsidRPr="00BF6B21" w:rsidRDefault="00540125" w:rsidP="00E615FD">
            <w:pPr>
              <w:pStyle w:val="Tabletext"/>
              <w:jc w:val="left"/>
              <w:rPr>
                <w:rFonts w:asciiTheme="majorBidi" w:hAnsiTheme="majorBidi" w:cstheme="majorBidi"/>
                <w:color w:val="000000"/>
                <w:szCs w:val="24"/>
                <w:lang w:val="fr-CH"/>
              </w:rPr>
            </w:pP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5,15-5,25 GHz</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RLAN en intérieur</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200 mW (p.i.r.e.)</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val="restart"/>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5,25-5,35 GHz</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 xml:space="preserve">µV/m </w:t>
            </w:r>
            <w:r w:rsidRPr="00BF6B21">
              <w:rPr>
                <w:rFonts w:asciiTheme="majorBidi" w:hAnsiTheme="majorBidi" w:cstheme="majorBidi"/>
                <w:noProof/>
                <w:color w:val="000000"/>
                <w:szCs w:val="24"/>
                <w:lang w:val="fr-CH"/>
              </w:rPr>
              <w:t>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tcPr>
          <w:p w:rsidR="00540125" w:rsidRPr="00BF6B21" w:rsidRDefault="00540125" w:rsidP="00E615FD">
            <w:pPr>
              <w:pStyle w:val="Tabletext"/>
              <w:jc w:val="left"/>
              <w:rPr>
                <w:rFonts w:asciiTheme="majorBidi" w:hAnsiTheme="majorBidi" w:cstheme="majorBidi"/>
                <w:color w:val="000000"/>
                <w:szCs w:val="24"/>
                <w:lang w:val="fr-CH"/>
              </w:rPr>
            </w:pP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tcPr>
          <w:p w:rsidR="00540125" w:rsidRPr="00BF6B21" w:rsidRDefault="00540125" w:rsidP="00E615FD">
            <w:pPr>
              <w:pStyle w:val="Tabletext"/>
              <w:jc w:val="left"/>
              <w:rPr>
                <w:rFonts w:asciiTheme="majorBidi" w:hAnsiTheme="majorBidi" w:cstheme="majorBidi"/>
                <w:color w:val="000000"/>
                <w:szCs w:val="24"/>
                <w:lang w:val="fr-CH"/>
              </w:rPr>
            </w:pP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RLAN en intérieur</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200 mW (p.i.r.e.)</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val="restart"/>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5,46-5,47 GHz</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tcPr>
          <w:p w:rsidR="00540125" w:rsidRPr="00BF6B21" w:rsidRDefault="00540125" w:rsidP="00E615FD">
            <w:pPr>
              <w:pStyle w:val="Tabletext"/>
              <w:jc w:val="left"/>
              <w:rPr>
                <w:rFonts w:asciiTheme="majorBidi" w:hAnsiTheme="majorBidi" w:cstheme="majorBidi"/>
                <w:color w:val="000000"/>
                <w:szCs w:val="24"/>
                <w:lang w:val="fr-CH"/>
              </w:rPr>
            </w:pP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val="restart"/>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5,47-5,725 GHz</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tcPr>
          <w:p w:rsidR="00540125" w:rsidRPr="00BF6B21" w:rsidRDefault="00540125" w:rsidP="00E615FD">
            <w:pPr>
              <w:pStyle w:val="Tabletext"/>
              <w:jc w:val="left"/>
              <w:rPr>
                <w:rFonts w:asciiTheme="majorBidi" w:hAnsiTheme="majorBidi" w:cstheme="majorBidi"/>
                <w:color w:val="000000"/>
                <w:szCs w:val="24"/>
                <w:lang w:val="fr-CH"/>
              </w:rPr>
            </w:pP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tcPr>
          <w:p w:rsidR="00540125" w:rsidRPr="00BF6B21" w:rsidRDefault="00540125" w:rsidP="00E615FD">
            <w:pPr>
              <w:pStyle w:val="Tabletext"/>
              <w:jc w:val="left"/>
              <w:rPr>
                <w:rFonts w:asciiTheme="majorBidi" w:hAnsiTheme="majorBidi" w:cstheme="majorBidi"/>
                <w:color w:val="000000"/>
                <w:szCs w:val="24"/>
                <w:lang w:val="fr-CH"/>
              </w:rPr>
            </w:pP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RLAN</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 W (p.i.r.e.)</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val="restart"/>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5,875-7,25 GHz</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tcPr>
          <w:p w:rsidR="00540125" w:rsidRPr="00BF6B21" w:rsidRDefault="00540125" w:rsidP="00E615FD">
            <w:pPr>
              <w:pStyle w:val="Tabletext"/>
              <w:jc w:val="left"/>
              <w:rPr>
                <w:rFonts w:asciiTheme="majorBidi" w:hAnsiTheme="majorBidi" w:cstheme="majorBidi"/>
                <w:color w:val="000000"/>
                <w:szCs w:val="24"/>
                <w:lang w:val="fr-CH"/>
              </w:rPr>
            </w:pP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val="restart"/>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7,75-8,025 GHz</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tcPr>
          <w:p w:rsidR="00540125" w:rsidRPr="00BF6B21" w:rsidRDefault="00540125" w:rsidP="00E615FD">
            <w:pPr>
              <w:pStyle w:val="Tabletext"/>
              <w:jc w:val="left"/>
              <w:rPr>
                <w:rFonts w:asciiTheme="majorBidi" w:hAnsiTheme="majorBidi" w:cstheme="majorBidi"/>
                <w:color w:val="000000"/>
                <w:szCs w:val="24"/>
                <w:lang w:val="fr-CH"/>
              </w:rPr>
            </w:pP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val="restart"/>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8,5-9 GHz</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tcPr>
          <w:p w:rsidR="00540125" w:rsidRPr="00BF6B21" w:rsidRDefault="00540125" w:rsidP="00E615FD">
            <w:pPr>
              <w:pStyle w:val="Tabletext"/>
              <w:jc w:val="left"/>
              <w:rPr>
                <w:rFonts w:asciiTheme="majorBidi" w:hAnsiTheme="majorBidi" w:cstheme="majorBidi"/>
                <w:color w:val="000000"/>
                <w:szCs w:val="24"/>
                <w:lang w:val="fr-CH"/>
              </w:rPr>
            </w:pP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val="restart"/>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9,2-9,3 GHz</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tcPr>
          <w:p w:rsidR="00540125" w:rsidRPr="00BF6B21" w:rsidRDefault="00540125" w:rsidP="00E615FD">
            <w:pPr>
              <w:pStyle w:val="Tabletext"/>
              <w:jc w:val="left"/>
              <w:rPr>
                <w:rFonts w:asciiTheme="majorBidi" w:hAnsiTheme="majorBidi" w:cstheme="majorBidi"/>
                <w:color w:val="000000"/>
                <w:szCs w:val="24"/>
                <w:lang w:val="fr-CH"/>
              </w:rPr>
            </w:pP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val="restart"/>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9,5-10,5 GHz</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tcPr>
          <w:p w:rsidR="00540125" w:rsidRPr="00BF6B21" w:rsidRDefault="00540125" w:rsidP="00E615FD">
            <w:pPr>
              <w:pStyle w:val="Tabletext"/>
              <w:jc w:val="left"/>
              <w:rPr>
                <w:rFonts w:asciiTheme="majorBidi" w:hAnsiTheme="majorBidi" w:cstheme="majorBidi"/>
                <w:color w:val="000000"/>
                <w:szCs w:val="24"/>
                <w:lang w:val="fr-CH"/>
              </w:rPr>
            </w:pP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val="restart"/>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10,5-10,55 GHz</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1" w:type="dxa"/>
            <w:vMerge/>
          </w:tcPr>
          <w:p w:rsidR="00540125" w:rsidRPr="00BF6B21" w:rsidRDefault="00540125" w:rsidP="00E615FD">
            <w:pPr>
              <w:pStyle w:val="Tabletext"/>
              <w:jc w:val="left"/>
              <w:rPr>
                <w:rFonts w:asciiTheme="majorBidi" w:hAnsiTheme="majorBidi" w:cstheme="majorBidi"/>
                <w:color w:val="000000"/>
                <w:szCs w:val="24"/>
                <w:lang w:val="fr-CH"/>
              </w:rPr>
            </w:pP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bl>
    <w:p w:rsidR="00540125" w:rsidRPr="00BF6B21" w:rsidRDefault="00540125" w:rsidP="00540125">
      <w:pPr>
        <w:pStyle w:val="Tablefin"/>
        <w:rPr>
          <w:lang w:val="fr-CH"/>
        </w:rPr>
      </w:pPr>
    </w:p>
    <w:p w:rsidR="00540125" w:rsidRPr="00BF6B21" w:rsidRDefault="00540125" w:rsidP="00540125">
      <w:pPr>
        <w:pStyle w:val="TableNo"/>
        <w:rPr>
          <w:lang w:val="fr-CH"/>
        </w:rPr>
      </w:pPr>
      <w:r w:rsidRPr="00BF6B21">
        <w:rPr>
          <w:lang w:val="fr-CH"/>
        </w:rPr>
        <w:lastRenderedPageBreak/>
        <w:t>TABLEAU 26 (</w:t>
      </w:r>
      <w:r w:rsidRPr="00BF6B21">
        <w:rPr>
          <w:i/>
          <w:lang w:val="fr-CH"/>
        </w:rPr>
        <w:t>fin</w:t>
      </w:r>
      <w:r w:rsidRPr="00BF6B21">
        <w:rPr>
          <w:lang w:val="fr-CH"/>
        </w:rPr>
        <w:t>)</w:t>
      </w:r>
    </w:p>
    <w:tbl>
      <w:tblPr>
        <w:tblW w:w="9639" w:type="dxa"/>
        <w:jc w:val="center"/>
        <w:tblLayout w:type="fixed"/>
        <w:tblLook w:val="0000" w:firstRow="0" w:lastRow="0" w:firstColumn="0" w:lastColumn="0" w:noHBand="0" w:noVBand="0"/>
      </w:tblPr>
      <w:tblGrid>
        <w:gridCol w:w="2382"/>
        <w:gridCol w:w="2778"/>
        <w:gridCol w:w="2778"/>
        <w:gridCol w:w="1701"/>
      </w:tblGrid>
      <w:tr w:rsidR="00540125" w:rsidRPr="00BF6B21" w:rsidTr="00E615FD">
        <w:trPr>
          <w:jc w:val="center"/>
        </w:trPr>
        <w:tc>
          <w:tcPr>
            <w:tcW w:w="2382" w:type="dxa"/>
            <w:tcBorders>
              <w:top w:val="single" w:sz="6" w:space="0" w:color="auto"/>
              <w:left w:val="single" w:sz="6" w:space="0" w:color="auto"/>
              <w:bottom w:val="single" w:sz="4" w:space="0" w:color="auto"/>
              <w:right w:val="single" w:sz="4" w:space="0" w:color="auto"/>
            </w:tcBorders>
            <w:vAlign w:val="center"/>
          </w:tcPr>
          <w:p w:rsidR="00540125" w:rsidRPr="00BF6B21" w:rsidRDefault="00540125" w:rsidP="00E615FD">
            <w:pPr>
              <w:pStyle w:val="Tablehead"/>
              <w:rPr>
                <w:noProof/>
                <w:lang w:val="fr-CH"/>
              </w:rPr>
            </w:pPr>
            <w:r w:rsidRPr="00BF6B21">
              <w:rPr>
                <w:noProof/>
                <w:lang w:val="fr-CH"/>
              </w:rPr>
              <w:t>Bande de fréquences</w:t>
            </w:r>
          </w:p>
        </w:tc>
        <w:tc>
          <w:tcPr>
            <w:tcW w:w="2778" w:type="dxa"/>
            <w:tcBorders>
              <w:top w:val="single" w:sz="6" w:space="0" w:color="auto"/>
              <w:left w:val="single" w:sz="4" w:space="0" w:color="auto"/>
              <w:bottom w:val="single" w:sz="4" w:space="0" w:color="auto"/>
              <w:right w:val="single" w:sz="4" w:space="0" w:color="auto"/>
            </w:tcBorders>
            <w:vAlign w:val="center"/>
          </w:tcPr>
          <w:p w:rsidR="00540125" w:rsidRPr="00BF6B21" w:rsidRDefault="00540125" w:rsidP="00E615FD">
            <w:pPr>
              <w:pStyle w:val="Tablehead"/>
              <w:rPr>
                <w:noProof/>
                <w:lang w:val="fr-CH"/>
              </w:rPr>
            </w:pPr>
            <w:r w:rsidRPr="00BF6B21">
              <w:rPr>
                <w:noProof/>
                <w:lang w:val="fr-CH"/>
              </w:rPr>
              <w:t>Type d</w:t>
            </w:r>
            <w:r w:rsidR="00787779" w:rsidRPr="00BF6B21">
              <w:rPr>
                <w:noProof/>
                <w:lang w:val="fr-CH"/>
              </w:rPr>
              <w:t>'</w:t>
            </w:r>
            <w:r w:rsidRPr="00BF6B21">
              <w:rPr>
                <w:noProof/>
                <w:lang w:val="fr-CH"/>
              </w:rPr>
              <w:t>utilisation</w:t>
            </w:r>
          </w:p>
        </w:tc>
        <w:tc>
          <w:tcPr>
            <w:tcW w:w="2778" w:type="dxa"/>
            <w:tcBorders>
              <w:top w:val="single" w:sz="6" w:space="0" w:color="auto"/>
              <w:left w:val="single" w:sz="4" w:space="0" w:color="auto"/>
              <w:bottom w:val="single" w:sz="4" w:space="0" w:color="auto"/>
              <w:right w:val="single" w:sz="4" w:space="0" w:color="auto"/>
            </w:tcBorders>
            <w:vAlign w:val="center"/>
          </w:tcPr>
          <w:p w:rsidR="00540125" w:rsidRPr="00BF6B21" w:rsidRDefault="00540125" w:rsidP="00E615FD">
            <w:pPr>
              <w:pStyle w:val="Tablehead"/>
              <w:rPr>
                <w:noProof/>
                <w:lang w:val="fr-CH"/>
              </w:rPr>
            </w:pPr>
            <w:r w:rsidRPr="00BF6B21">
              <w:rPr>
                <w:noProof/>
                <w:lang w:val="fr-CH"/>
              </w:rPr>
              <w:t>Limite des émissions</w:t>
            </w:r>
          </w:p>
        </w:tc>
        <w:tc>
          <w:tcPr>
            <w:tcW w:w="1701" w:type="dxa"/>
            <w:tcBorders>
              <w:top w:val="single" w:sz="6" w:space="0" w:color="auto"/>
              <w:left w:val="single" w:sz="4" w:space="0" w:color="auto"/>
              <w:bottom w:val="single" w:sz="4" w:space="0" w:color="auto"/>
              <w:right w:val="single" w:sz="6" w:space="0" w:color="auto"/>
            </w:tcBorders>
            <w:vAlign w:val="center"/>
          </w:tcPr>
          <w:p w:rsidR="00540125" w:rsidRPr="00BF6B21" w:rsidRDefault="00540125" w:rsidP="00E615FD">
            <w:pPr>
              <w:pStyle w:val="Tablehead"/>
              <w:rPr>
                <w:bCs/>
                <w:noProof/>
                <w:lang w:val="fr-CH"/>
              </w:rPr>
            </w:pPr>
            <w:r w:rsidRPr="00BF6B21">
              <w:rPr>
                <w:bCs/>
                <w:noProof/>
                <w:lang w:val="fr-CH"/>
              </w:rPr>
              <w:t>Détecteur</w:t>
            </w:r>
            <w:r w:rsidRPr="00BF6B21">
              <w:rPr>
                <w:bCs/>
                <w:noProof/>
                <w:lang w:val="fr-CH"/>
              </w:rPr>
              <w:br/>
              <w:t>A-moyenne</w:t>
            </w:r>
            <w:r w:rsidRPr="00BF6B21">
              <w:rPr>
                <w:bCs/>
                <w:noProof/>
                <w:lang w:val="fr-CH"/>
              </w:rPr>
              <w:br/>
              <w:t>Q-quasi-crête</w:t>
            </w:r>
          </w:p>
        </w:tc>
      </w:tr>
      <w:tr w:rsidR="00540125" w:rsidRPr="00BF6B21" w:rsidTr="00E615FD">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10,55-10,6 GHz</w:t>
            </w:r>
          </w:p>
        </w:tc>
        <w:tc>
          <w:tcPr>
            <w:tcW w:w="277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2" w:type="dxa"/>
            <w:vMerge/>
            <w:tcBorders>
              <w:top w:val="single" w:sz="4" w:space="0" w:color="auto"/>
              <w:left w:val="single" w:sz="6"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p>
        </w:tc>
        <w:tc>
          <w:tcPr>
            <w:tcW w:w="277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12,7-13,25 GHz</w:t>
            </w:r>
          </w:p>
        </w:tc>
        <w:tc>
          <w:tcPr>
            <w:tcW w:w="277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2" w:type="dxa"/>
            <w:vMerge/>
            <w:tcBorders>
              <w:top w:val="single" w:sz="4" w:space="0" w:color="auto"/>
              <w:left w:val="single" w:sz="6"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p>
        </w:tc>
        <w:tc>
          <w:tcPr>
            <w:tcW w:w="277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13,4-14,47 GHz</w:t>
            </w:r>
          </w:p>
        </w:tc>
        <w:tc>
          <w:tcPr>
            <w:tcW w:w="277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2" w:type="dxa"/>
            <w:vMerge/>
            <w:tcBorders>
              <w:top w:val="single" w:sz="4" w:space="0" w:color="auto"/>
              <w:left w:val="single" w:sz="6"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p>
        </w:tc>
        <w:tc>
          <w:tcPr>
            <w:tcW w:w="277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14,5-15,35 GHz</w:t>
            </w:r>
          </w:p>
        </w:tc>
        <w:tc>
          <w:tcPr>
            <w:tcW w:w="277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2" w:type="dxa"/>
            <w:vMerge/>
            <w:tcBorders>
              <w:top w:val="single" w:sz="4" w:space="0" w:color="auto"/>
              <w:left w:val="single" w:sz="6"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p>
        </w:tc>
        <w:tc>
          <w:tcPr>
            <w:tcW w:w="277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 xml:space="preserve">µV/m </w:t>
            </w:r>
            <w:r w:rsidRPr="00BF6B21">
              <w:rPr>
                <w:rFonts w:asciiTheme="majorBidi" w:hAnsiTheme="majorBidi" w:cstheme="majorBidi"/>
                <w:noProof/>
                <w:color w:val="000000"/>
                <w:szCs w:val="24"/>
                <w:lang w:val="fr-CH"/>
              </w:rPr>
              <w:t>à 3 m</w:t>
            </w:r>
          </w:p>
        </w:tc>
        <w:tc>
          <w:tcPr>
            <w:tcW w:w="1701" w:type="dxa"/>
            <w:tcBorders>
              <w:top w:val="single" w:sz="4" w:space="0" w:color="auto"/>
              <w:left w:val="single" w:sz="4" w:space="0" w:color="auto"/>
              <w:bottom w:val="single" w:sz="4"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16,2-17,7 GHz</w:t>
            </w:r>
          </w:p>
        </w:tc>
        <w:tc>
          <w:tcPr>
            <w:tcW w:w="277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2" w:type="dxa"/>
            <w:vMerge/>
            <w:tcBorders>
              <w:top w:val="single" w:sz="4" w:space="0" w:color="auto"/>
              <w:left w:val="single" w:sz="6"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p>
        </w:tc>
        <w:tc>
          <w:tcPr>
            <w:tcW w:w="277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2" w:type="dxa"/>
            <w:tcBorders>
              <w:top w:val="single" w:sz="4" w:space="0" w:color="auto"/>
              <w:left w:val="single" w:sz="6"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19,156-19,635 GHz</w:t>
            </w:r>
          </w:p>
        </w:tc>
        <w:tc>
          <w:tcPr>
            <w:tcW w:w="277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N</w:t>
            </w:r>
            <w:r w:rsidR="00787779" w:rsidRPr="00BF6B21">
              <w:rPr>
                <w:rFonts w:asciiTheme="majorBidi" w:hAnsiTheme="majorBidi" w:cstheme="majorBidi"/>
                <w:noProof/>
                <w:color w:val="000000"/>
                <w:szCs w:val="24"/>
                <w:lang w:val="fr-CH"/>
              </w:rPr>
              <w:t>'</w:t>
            </w:r>
            <w:r w:rsidRPr="00BF6B21">
              <w:rPr>
                <w:rFonts w:asciiTheme="majorBidi" w:hAnsiTheme="majorBidi" w:cstheme="majorBidi"/>
                <w:noProof/>
                <w:color w:val="000000"/>
                <w:szCs w:val="24"/>
                <w:lang w:val="fr-CH"/>
              </w:rPr>
              <w:t>importe quel système radio P-MP</w:t>
            </w:r>
            <w:r w:rsidRPr="00BF6B21">
              <w:rPr>
                <w:rFonts w:asciiTheme="majorBidi" w:hAnsiTheme="majorBidi" w:cstheme="majorBidi"/>
                <w:color w:val="000000"/>
                <w:szCs w:val="24"/>
                <w:lang w:val="fr-CH"/>
              </w:rPr>
              <w:t xml:space="preserve"> </w:t>
            </w:r>
          </w:p>
        </w:tc>
        <w:tc>
          <w:tcPr>
            <w:tcW w:w="277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100 mW (puissance de sortie)</w:t>
            </w:r>
          </w:p>
        </w:tc>
        <w:tc>
          <w:tcPr>
            <w:tcW w:w="1701" w:type="dxa"/>
            <w:tcBorders>
              <w:top w:val="single" w:sz="4" w:space="0" w:color="auto"/>
              <w:left w:val="single" w:sz="4" w:space="0" w:color="auto"/>
              <w:bottom w:val="single" w:sz="4"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p>
        </w:tc>
      </w:tr>
      <w:tr w:rsidR="00540125" w:rsidRPr="00BF6B21" w:rsidTr="00E615FD">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21,4-22,01 GHz</w:t>
            </w:r>
          </w:p>
        </w:tc>
        <w:tc>
          <w:tcPr>
            <w:tcW w:w="277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2" w:type="dxa"/>
            <w:vMerge/>
            <w:tcBorders>
              <w:top w:val="single" w:sz="4" w:space="0" w:color="auto"/>
              <w:left w:val="single" w:sz="6"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p>
        </w:tc>
        <w:tc>
          <w:tcPr>
            <w:tcW w:w="277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 xml:space="preserve">µV/m </w:t>
            </w:r>
            <w:r w:rsidRPr="00BF6B21">
              <w:rPr>
                <w:rFonts w:asciiTheme="majorBidi" w:hAnsiTheme="majorBidi" w:cstheme="majorBidi"/>
                <w:noProof/>
                <w:color w:val="000000"/>
                <w:szCs w:val="24"/>
                <w:lang w:val="fr-CH"/>
              </w:rPr>
              <w:t>à 3 m</w:t>
            </w:r>
          </w:p>
        </w:tc>
        <w:tc>
          <w:tcPr>
            <w:tcW w:w="1701" w:type="dxa"/>
            <w:tcBorders>
              <w:top w:val="single" w:sz="4" w:space="0" w:color="auto"/>
              <w:left w:val="single" w:sz="4" w:space="0" w:color="auto"/>
              <w:bottom w:val="single" w:sz="4"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23,12-23,6 GHz</w:t>
            </w:r>
          </w:p>
        </w:tc>
        <w:tc>
          <w:tcPr>
            <w:tcW w:w="277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2" w:type="dxa"/>
            <w:vMerge/>
            <w:tcBorders>
              <w:top w:val="single" w:sz="4" w:space="0" w:color="auto"/>
              <w:left w:val="single" w:sz="6"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p>
        </w:tc>
        <w:tc>
          <w:tcPr>
            <w:tcW w:w="277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24,25-31,2 GHz</w:t>
            </w:r>
          </w:p>
        </w:tc>
        <w:tc>
          <w:tcPr>
            <w:tcW w:w="277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2" w:type="dxa"/>
            <w:vMerge/>
            <w:tcBorders>
              <w:top w:val="single" w:sz="4" w:space="0" w:color="auto"/>
              <w:left w:val="single" w:sz="6"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p>
        </w:tc>
        <w:tc>
          <w:tcPr>
            <w:tcW w:w="277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31,8-36,43 GHz</w:t>
            </w:r>
          </w:p>
        </w:tc>
        <w:tc>
          <w:tcPr>
            <w:tcW w:w="277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2" w:type="dxa"/>
            <w:vMerge/>
            <w:tcBorders>
              <w:top w:val="single" w:sz="4" w:space="0" w:color="auto"/>
              <w:left w:val="single" w:sz="6"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p>
        </w:tc>
        <w:tc>
          <w:tcPr>
            <w:tcW w:w="277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2" w:type="dxa"/>
            <w:vMerge w:val="restart"/>
            <w:tcBorders>
              <w:top w:val="single" w:sz="4" w:space="0" w:color="auto"/>
              <w:left w:val="single" w:sz="6"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36,5-38,6 GHz</w:t>
            </w:r>
          </w:p>
        </w:tc>
        <w:tc>
          <w:tcPr>
            <w:tcW w:w="277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Signaux de commande intermittents</w:t>
            </w:r>
          </w:p>
        </w:tc>
        <w:tc>
          <w:tcPr>
            <w:tcW w:w="277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12 500 </w:t>
            </w:r>
            <w:r w:rsidRPr="00BF6B21">
              <w:rPr>
                <w:rFonts w:asciiTheme="majorBidi" w:hAnsiTheme="majorBidi" w:cstheme="majorBidi"/>
                <w:noProof/>
                <w:szCs w:val="24"/>
                <w:lang w:val="fr-CH"/>
              </w:rPr>
              <w:t>µV/m</w:t>
            </w:r>
            <w:r w:rsidRPr="00BF6B21">
              <w:rPr>
                <w:rFonts w:asciiTheme="majorBidi" w:hAnsiTheme="majorBidi" w:cstheme="majorBidi"/>
                <w:noProof/>
                <w:color w:val="000000"/>
                <w:szCs w:val="24"/>
                <w:lang w:val="fr-CH"/>
              </w:rPr>
              <w:t xml:space="preserve"> à 3 m</w:t>
            </w:r>
          </w:p>
        </w:tc>
        <w:tc>
          <w:tcPr>
            <w:tcW w:w="1701" w:type="dxa"/>
            <w:tcBorders>
              <w:top w:val="single" w:sz="4" w:space="0" w:color="auto"/>
              <w:left w:val="single" w:sz="4" w:space="0" w:color="auto"/>
              <w:bottom w:val="single" w:sz="4"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2" w:type="dxa"/>
            <w:vMerge/>
            <w:tcBorders>
              <w:top w:val="single" w:sz="4" w:space="0" w:color="auto"/>
              <w:left w:val="single" w:sz="6"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p>
        </w:tc>
        <w:tc>
          <w:tcPr>
            <w:tcW w:w="277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Transmissions périodiques</w:t>
            </w:r>
          </w:p>
        </w:tc>
        <w:tc>
          <w:tcPr>
            <w:tcW w:w="277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 xml:space="preserve">5 000 </w:t>
            </w:r>
            <w:r w:rsidRPr="00BF6B21">
              <w:rPr>
                <w:rFonts w:asciiTheme="majorBidi" w:hAnsiTheme="majorBidi" w:cstheme="majorBidi"/>
                <w:noProof/>
                <w:szCs w:val="24"/>
                <w:lang w:val="fr-CH"/>
              </w:rPr>
              <w:t xml:space="preserve">µV/m </w:t>
            </w:r>
            <w:r w:rsidRPr="00BF6B21">
              <w:rPr>
                <w:rFonts w:asciiTheme="majorBidi" w:hAnsiTheme="majorBidi" w:cstheme="majorBidi"/>
                <w:noProof/>
                <w:color w:val="000000"/>
                <w:szCs w:val="24"/>
                <w:lang w:val="fr-CH"/>
              </w:rPr>
              <w:t>à 3 m</w:t>
            </w:r>
          </w:p>
        </w:tc>
        <w:tc>
          <w:tcPr>
            <w:tcW w:w="1701" w:type="dxa"/>
            <w:tcBorders>
              <w:top w:val="single" w:sz="4" w:space="0" w:color="auto"/>
              <w:left w:val="single" w:sz="4" w:space="0" w:color="auto"/>
              <w:bottom w:val="single" w:sz="4"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r w:rsidRPr="00BF6B21">
              <w:rPr>
                <w:rFonts w:asciiTheme="majorBidi" w:hAnsiTheme="majorBidi" w:cstheme="majorBidi"/>
                <w:bCs/>
                <w:noProof/>
                <w:szCs w:val="24"/>
                <w:lang w:val="fr-CH"/>
              </w:rPr>
              <w:t>A</w:t>
            </w:r>
          </w:p>
        </w:tc>
      </w:tr>
      <w:tr w:rsidR="00540125" w:rsidRPr="00BF6B21" w:rsidTr="00E615FD">
        <w:trPr>
          <w:jc w:val="center"/>
        </w:trPr>
        <w:tc>
          <w:tcPr>
            <w:tcW w:w="2382" w:type="dxa"/>
            <w:tcBorders>
              <w:top w:val="single" w:sz="4" w:space="0" w:color="auto"/>
              <w:left w:val="single" w:sz="6"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46,7-46,9 GHz</w:t>
            </w:r>
          </w:p>
        </w:tc>
        <w:tc>
          <w:tcPr>
            <w:tcW w:w="277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Capteurs de perturbation de champ pour véhicule</w:t>
            </w:r>
          </w:p>
        </w:tc>
        <w:tc>
          <w:tcPr>
            <w:tcW w:w="277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vertAlign w:val="superscript"/>
                <w:lang w:val="fr-CH"/>
              </w:rPr>
            </w:pPr>
            <w:r w:rsidRPr="00BF6B21">
              <w:rPr>
                <w:rFonts w:asciiTheme="majorBidi" w:hAnsiTheme="majorBidi" w:cstheme="majorBidi"/>
                <w:noProof/>
                <w:color w:val="000000"/>
                <w:szCs w:val="24"/>
                <w:lang w:val="fr-CH"/>
              </w:rPr>
              <w:t>Variable</w:t>
            </w:r>
            <w:r w:rsidRPr="00BF6B21">
              <w:rPr>
                <w:rFonts w:asciiTheme="majorBidi" w:hAnsiTheme="majorBidi" w:cstheme="majorBidi"/>
                <w:noProof/>
                <w:color w:val="000000"/>
                <w:szCs w:val="24"/>
                <w:vertAlign w:val="superscript"/>
                <w:lang w:val="fr-CH"/>
              </w:rPr>
              <w:t>(2)</w:t>
            </w:r>
          </w:p>
        </w:tc>
        <w:tc>
          <w:tcPr>
            <w:tcW w:w="1701" w:type="dxa"/>
            <w:tcBorders>
              <w:top w:val="single" w:sz="4" w:space="0" w:color="auto"/>
              <w:left w:val="single" w:sz="4" w:space="0" w:color="auto"/>
              <w:bottom w:val="single" w:sz="4"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p>
        </w:tc>
      </w:tr>
      <w:tr w:rsidR="00540125" w:rsidRPr="00BF6B21" w:rsidTr="00E615FD">
        <w:trPr>
          <w:jc w:val="center"/>
        </w:trPr>
        <w:tc>
          <w:tcPr>
            <w:tcW w:w="2382" w:type="dxa"/>
            <w:tcBorders>
              <w:top w:val="single" w:sz="4" w:space="0" w:color="auto"/>
              <w:left w:val="single" w:sz="6"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76-77 GHz</w:t>
            </w:r>
          </w:p>
        </w:tc>
        <w:tc>
          <w:tcPr>
            <w:tcW w:w="277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Capteurs de perturbation de champ pour véhicule</w:t>
            </w:r>
          </w:p>
        </w:tc>
        <w:tc>
          <w:tcPr>
            <w:tcW w:w="2778"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vertAlign w:val="superscript"/>
                <w:lang w:val="fr-CH"/>
              </w:rPr>
            </w:pPr>
            <w:r w:rsidRPr="00BF6B21">
              <w:rPr>
                <w:rFonts w:asciiTheme="majorBidi" w:hAnsiTheme="majorBidi" w:cstheme="majorBidi"/>
                <w:noProof/>
                <w:color w:val="000000"/>
                <w:szCs w:val="24"/>
                <w:lang w:val="fr-CH"/>
              </w:rPr>
              <w:t>Variable</w:t>
            </w:r>
            <w:r w:rsidRPr="00BF6B21">
              <w:rPr>
                <w:rFonts w:asciiTheme="majorBidi" w:hAnsiTheme="majorBidi" w:cstheme="majorBidi"/>
                <w:noProof/>
                <w:color w:val="000000"/>
                <w:szCs w:val="24"/>
                <w:vertAlign w:val="superscript"/>
                <w:lang w:val="fr-CH"/>
              </w:rPr>
              <w:t>(1)</w:t>
            </w:r>
          </w:p>
        </w:tc>
        <w:tc>
          <w:tcPr>
            <w:tcW w:w="1701" w:type="dxa"/>
            <w:tcBorders>
              <w:top w:val="single" w:sz="4" w:space="0" w:color="auto"/>
              <w:left w:val="single" w:sz="4" w:space="0" w:color="auto"/>
              <w:bottom w:val="single" w:sz="4" w:space="0" w:color="auto"/>
              <w:right w:val="single" w:sz="6" w:space="0" w:color="auto"/>
            </w:tcBorders>
          </w:tcPr>
          <w:p w:rsidR="00540125" w:rsidRPr="00BF6B21" w:rsidRDefault="00540125" w:rsidP="00E615FD">
            <w:pPr>
              <w:pStyle w:val="Tabletext"/>
              <w:jc w:val="center"/>
              <w:rPr>
                <w:rFonts w:asciiTheme="majorBidi" w:hAnsiTheme="majorBidi" w:cstheme="majorBidi"/>
                <w:bCs/>
                <w:szCs w:val="24"/>
                <w:lang w:val="fr-CH"/>
              </w:rPr>
            </w:pPr>
          </w:p>
        </w:tc>
      </w:tr>
      <w:tr w:rsidR="00540125" w:rsidRPr="00BF6B21" w:rsidTr="00E615FD">
        <w:trPr>
          <w:jc w:val="center"/>
        </w:trPr>
        <w:tc>
          <w:tcPr>
            <w:tcW w:w="9639" w:type="dxa"/>
            <w:gridSpan w:val="4"/>
            <w:tcBorders>
              <w:top w:val="single" w:sz="4" w:space="0" w:color="auto"/>
            </w:tcBorders>
          </w:tcPr>
          <w:p w:rsidR="00540125" w:rsidRPr="00BF6B21" w:rsidRDefault="00540125" w:rsidP="00E615FD">
            <w:pPr>
              <w:pStyle w:val="Tablelegend"/>
              <w:rPr>
                <w:lang w:val="fr-CH"/>
              </w:rPr>
            </w:pPr>
            <w:r w:rsidRPr="00BF6B21">
              <w:rPr>
                <w:vertAlign w:val="superscript"/>
                <w:lang w:val="fr-CH"/>
              </w:rPr>
              <w:t>(1)</w:t>
            </w:r>
            <w:r w:rsidRPr="00BF6B21">
              <w:rPr>
                <w:lang w:val="fr-CH"/>
              </w:rPr>
              <w:tab/>
            </w:r>
            <w:r w:rsidRPr="00BF6B21">
              <w:rPr>
                <w:noProof/>
                <w:lang w:val="fr-CH"/>
              </w:rPr>
              <w:t>p.i.r.e. limitée à 400 mW en cas d</w:t>
            </w:r>
            <w:r w:rsidR="00787779" w:rsidRPr="00BF6B21">
              <w:rPr>
                <w:noProof/>
                <w:lang w:val="fr-CH"/>
              </w:rPr>
              <w:t>'</w:t>
            </w:r>
            <w:r w:rsidRPr="00BF6B21">
              <w:rPr>
                <w:noProof/>
                <w:lang w:val="fr-CH"/>
              </w:rPr>
              <w:t>utilisation dans des villes dont la population est supérieure à 500 000 habitants.</w:t>
            </w:r>
          </w:p>
          <w:p w:rsidR="00540125" w:rsidRPr="00BF6B21" w:rsidRDefault="00540125" w:rsidP="00E615FD">
            <w:pPr>
              <w:pStyle w:val="Tablelegend"/>
              <w:rPr>
                <w:lang w:val="fr-CH"/>
              </w:rPr>
            </w:pPr>
            <w:r w:rsidRPr="00BF6B21">
              <w:rPr>
                <w:vertAlign w:val="superscript"/>
                <w:lang w:val="fr-CH"/>
              </w:rPr>
              <w:t>(2)</w:t>
            </w:r>
            <w:r w:rsidRPr="00BF6B21">
              <w:rPr>
                <w:lang w:val="fr-CH"/>
              </w:rPr>
              <w:tab/>
            </w:r>
            <w:r w:rsidRPr="00BF6B21">
              <w:rPr>
                <w:noProof/>
                <w:lang w:val="fr-CH"/>
              </w:rPr>
              <w:t>Voir la réglementation sur les équipements de radiocommunication à rayonnement restreint sur la page d</w:t>
            </w:r>
            <w:r w:rsidR="00787779" w:rsidRPr="00BF6B21">
              <w:rPr>
                <w:noProof/>
                <w:lang w:val="fr-CH"/>
              </w:rPr>
              <w:t>'</w:t>
            </w:r>
            <w:r w:rsidRPr="00BF6B21">
              <w:rPr>
                <w:noProof/>
                <w:lang w:val="fr-CH"/>
              </w:rPr>
              <w:t>accueil d</w:t>
            </w:r>
            <w:r w:rsidR="00787779" w:rsidRPr="00BF6B21">
              <w:rPr>
                <w:noProof/>
                <w:lang w:val="fr-CH"/>
              </w:rPr>
              <w:t>'</w:t>
            </w:r>
            <w:r w:rsidRPr="00BF6B21">
              <w:rPr>
                <w:noProof/>
                <w:lang w:val="fr-CH"/>
              </w:rPr>
              <w:t>Anatel (</w:t>
            </w:r>
            <w:hyperlink r:id="rId29" w:history="1">
              <w:r w:rsidRPr="00BF6B21">
                <w:rPr>
                  <w:rStyle w:val="Hyperlink"/>
                  <w:lang w:val="fr-CH"/>
                </w:rPr>
                <w:t>http://www.anatel.gov.br</w:t>
              </w:r>
            </w:hyperlink>
            <w:r w:rsidRPr="00BF6B21">
              <w:rPr>
                <w:lang w:val="fr-CH"/>
              </w:rPr>
              <w:t>).</w:t>
            </w:r>
            <w:r w:rsidRPr="00BF6B21">
              <w:rPr>
                <w:noProof/>
                <w:lang w:val="fr-CH"/>
              </w:rPr>
              <w:t xml:space="preserve"> </w:t>
            </w:r>
          </w:p>
        </w:tc>
      </w:tr>
    </w:tbl>
    <w:p w:rsidR="00540125" w:rsidRPr="00BF6B21" w:rsidRDefault="00540125" w:rsidP="00540125">
      <w:pPr>
        <w:pStyle w:val="Tablefin"/>
        <w:rPr>
          <w:lang w:val="fr-CH"/>
        </w:rPr>
      </w:pPr>
      <w:bookmarkStart w:id="774" w:name="_Toc283218399"/>
      <w:bookmarkStart w:id="775" w:name="_Toc287278502"/>
      <w:bookmarkStart w:id="776" w:name="_Toc287279764"/>
    </w:p>
    <w:p w:rsidR="00540125" w:rsidRPr="00BF6B21" w:rsidRDefault="00540125" w:rsidP="00540125">
      <w:pPr>
        <w:pStyle w:val="Heading1"/>
        <w:rPr>
          <w:rFonts w:asciiTheme="majorBidi" w:hAnsiTheme="majorBidi" w:cstheme="majorBidi"/>
          <w:szCs w:val="24"/>
          <w:lang w:val="fr-CH"/>
        </w:rPr>
      </w:pPr>
      <w:bookmarkStart w:id="777" w:name="_Toc288226076"/>
      <w:bookmarkStart w:id="778" w:name="_Toc288481045"/>
      <w:bookmarkStart w:id="779" w:name="_Toc305146582"/>
      <w:r w:rsidRPr="00BF6B21">
        <w:rPr>
          <w:rFonts w:asciiTheme="majorBidi" w:hAnsiTheme="majorBidi" w:cstheme="majorBidi"/>
          <w:szCs w:val="24"/>
          <w:lang w:val="fr-CH"/>
        </w:rPr>
        <w:lastRenderedPageBreak/>
        <w:t>7</w:t>
      </w:r>
      <w:r w:rsidRPr="00BF6B21">
        <w:rPr>
          <w:rFonts w:asciiTheme="majorBidi" w:hAnsiTheme="majorBidi" w:cstheme="majorBidi"/>
          <w:szCs w:val="24"/>
          <w:lang w:val="fr-CH"/>
        </w:rPr>
        <w:tab/>
      </w:r>
      <w:r w:rsidRPr="00BF6B21">
        <w:rPr>
          <w:rFonts w:asciiTheme="majorBidi" w:hAnsiTheme="majorBidi" w:cstheme="majorBidi"/>
          <w:noProof/>
          <w:szCs w:val="24"/>
          <w:lang w:val="fr-CH"/>
        </w:rPr>
        <w:t>Procédures de certification et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autorisation</w:t>
      </w:r>
      <w:bookmarkEnd w:id="774"/>
      <w:bookmarkEnd w:id="775"/>
      <w:bookmarkEnd w:id="776"/>
      <w:bookmarkEnd w:id="777"/>
      <w:bookmarkEnd w:id="778"/>
      <w:bookmarkEnd w:id="779"/>
      <w:r w:rsidRPr="00BF6B21">
        <w:rPr>
          <w:rFonts w:asciiTheme="majorBidi" w:hAnsiTheme="majorBidi" w:cstheme="majorBidi"/>
          <w:szCs w:val="24"/>
          <w:lang w:val="fr-CH"/>
        </w:rPr>
        <w:t xml:space="preserve"> </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La réglementation sur la certification et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autorisation des produits de télécommunication, approuvée par la Résolution 242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Anatel, en date du 30 novembre 2000, établit les règles et procédures générales relatives à la certification et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autorisation des produits de télécommunication, y compris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évaluation de la conformité des produits de télécommunication aux réglementations techniques publiées ou adoptées par Anatel et aux spécifications concernant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autorisation des produits de télécommunication.</w:t>
      </w:r>
    </w:p>
    <w:p w:rsidR="00540125" w:rsidRPr="00BF6B21" w:rsidRDefault="00540125" w:rsidP="00540125">
      <w:pPr>
        <w:pStyle w:val="Heading2"/>
        <w:rPr>
          <w:rFonts w:asciiTheme="majorBidi" w:hAnsiTheme="majorBidi" w:cstheme="majorBidi"/>
          <w:szCs w:val="24"/>
          <w:lang w:val="fr-CH"/>
        </w:rPr>
      </w:pPr>
      <w:bookmarkStart w:id="780" w:name="_Toc283218400"/>
      <w:bookmarkStart w:id="781" w:name="_Toc287278503"/>
      <w:bookmarkStart w:id="782" w:name="_Toc287279765"/>
      <w:bookmarkStart w:id="783" w:name="_Toc288226077"/>
      <w:bookmarkStart w:id="784" w:name="_Toc288481046"/>
      <w:bookmarkStart w:id="785" w:name="_Toc305146583"/>
      <w:r w:rsidRPr="00BF6B21">
        <w:rPr>
          <w:rFonts w:asciiTheme="majorBidi" w:hAnsiTheme="majorBidi" w:cstheme="majorBidi"/>
          <w:szCs w:val="24"/>
          <w:lang w:val="fr-CH"/>
        </w:rPr>
        <w:t>7.1</w:t>
      </w:r>
      <w:r w:rsidRPr="00BF6B21">
        <w:rPr>
          <w:rFonts w:asciiTheme="majorBidi" w:hAnsiTheme="majorBidi" w:cstheme="majorBidi"/>
          <w:szCs w:val="24"/>
          <w:lang w:val="fr-CH"/>
        </w:rPr>
        <w:tab/>
      </w:r>
      <w:r w:rsidRPr="00BF6B21">
        <w:rPr>
          <w:rFonts w:asciiTheme="majorBidi" w:hAnsiTheme="majorBidi" w:cstheme="majorBidi"/>
          <w:noProof/>
          <w:szCs w:val="24"/>
          <w:lang w:val="fr-CH"/>
        </w:rPr>
        <w:t>Validité et procédure concernant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autorisation</w:t>
      </w:r>
      <w:bookmarkEnd w:id="780"/>
      <w:bookmarkEnd w:id="781"/>
      <w:bookmarkEnd w:id="782"/>
      <w:bookmarkEnd w:id="783"/>
      <w:bookmarkEnd w:id="784"/>
      <w:bookmarkEnd w:id="785"/>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La phase initiale consiste à évaluer la conformité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produit donné aux réglementations publiées ou adoptées par Anatel afin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obtenir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autorisation du produit en question.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 document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autorisation doit obligatoirement être délivré aux fins de la commercialisation et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dans le pays, des produits classés dans les catégories I, II et III comme suit:</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les produits de télécommunication de la catégorie I désignent les équipements terminaux destinés à être utilisés par le grand public pour accéder aux services de télécommunication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intérêt collectif;</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les produits de télécommunication de la catégorie II désignent les équipements non couverts par la définition des produits de la catégorie I mais utilisant le spectre électromagnétique pour la transmission de signaux et comportant des antennes et les produits caractérisés dans des réglementations particulières comme étant des équipements de radiocommunication à rayonnement restreint;</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les produits de télécommunication de la catégorie III désignent les produits ou équipements non couverts par les définitions des produits des catégories I et II et qui, selon la réglementation, doivent:</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a)</w:t>
      </w:r>
      <w:r w:rsidRPr="00BF6B21">
        <w:rPr>
          <w:rFonts w:asciiTheme="majorBidi" w:hAnsiTheme="majorBidi" w:cstheme="majorBidi"/>
          <w:szCs w:val="24"/>
          <w:lang w:val="fr-CH"/>
        </w:rPr>
        <w:tab/>
      </w:r>
      <w:r w:rsidRPr="00BF6B21">
        <w:rPr>
          <w:rFonts w:asciiTheme="majorBidi" w:hAnsiTheme="majorBidi" w:cstheme="majorBidi"/>
          <w:noProof/>
          <w:szCs w:val="24"/>
          <w:lang w:val="fr-CH"/>
        </w:rPr>
        <w:t>garantir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interopérabilité des réseaux qui prennent en charge des services de télécommunication;</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b)</w:t>
      </w:r>
      <w:r w:rsidRPr="00BF6B21">
        <w:rPr>
          <w:rFonts w:asciiTheme="majorBidi" w:hAnsiTheme="majorBidi" w:cstheme="majorBidi"/>
          <w:szCs w:val="24"/>
          <w:lang w:val="fr-CH"/>
        </w:rPr>
        <w:tab/>
      </w:r>
      <w:r w:rsidRPr="00BF6B21">
        <w:rPr>
          <w:rFonts w:asciiTheme="majorBidi" w:hAnsiTheme="majorBidi" w:cstheme="majorBidi"/>
          <w:noProof/>
          <w:szCs w:val="24"/>
          <w:lang w:val="fr-CH"/>
        </w:rPr>
        <w:t>garantir la fiabilité des réseaux qui prennent en charge des services de télécommunication; ou</w:t>
      </w:r>
    </w:p>
    <w:p w:rsidR="00540125" w:rsidRPr="00BF6B21" w:rsidRDefault="00540125" w:rsidP="00540125">
      <w:pPr>
        <w:pStyle w:val="enumlev2"/>
        <w:rPr>
          <w:rFonts w:asciiTheme="majorBidi" w:hAnsiTheme="majorBidi" w:cstheme="majorBidi"/>
          <w:szCs w:val="24"/>
          <w:lang w:val="fr-CH"/>
        </w:rPr>
      </w:pPr>
      <w:r w:rsidRPr="00BF6B21">
        <w:rPr>
          <w:rFonts w:asciiTheme="majorBidi" w:hAnsiTheme="majorBidi" w:cstheme="majorBidi"/>
          <w:noProof/>
          <w:szCs w:val="24"/>
          <w:lang w:val="fr-CH"/>
        </w:rPr>
        <w:t>c)</w:t>
      </w:r>
      <w:r w:rsidRPr="00BF6B21">
        <w:rPr>
          <w:rFonts w:asciiTheme="majorBidi" w:hAnsiTheme="majorBidi" w:cstheme="majorBidi"/>
          <w:szCs w:val="24"/>
          <w:lang w:val="fr-CH"/>
        </w:rPr>
        <w:tab/>
      </w:r>
      <w:r w:rsidRPr="00BF6B21">
        <w:rPr>
          <w:rFonts w:asciiTheme="majorBidi" w:hAnsiTheme="majorBidi" w:cstheme="majorBidi"/>
          <w:noProof/>
          <w:szCs w:val="24"/>
          <w:lang w:val="fr-CH"/>
        </w:rPr>
        <w:t>garantir la compatibilité électromagnétique et la sécurité électrique.</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Comme preuve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évaluation de la conformité à fournir à Anatel, la partie intéressée doit, tout en respectant les objectifs de la demande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autorisation et les réglementations applicables, soumettre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des documents suivants:</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une déclaration de conformité;</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une déclaration de conformité accompagnée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rapport de test;</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une certification de conformité basée sur des tests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homologation;</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une certification de conformité basée sur des tests spécifiques et des évaluations périodiques du produit; ou</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une certification de conformité accompagnée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une évaluation de la qualité du système.</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La déclaration de conformité est le document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évaluation de la conformité applicable aux produits artisanaux destinés à un usage individuel.</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Elle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accorde pas le droit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autoriser la commercialisation du produit dans le pays.</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La déclaration de conformité accompagnée de rapports de test est le document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évaluation de la conformité applicable dans des cas exceptionnels dans lesquels les organismes de certification désignés fixent des périodes de plus de trois mois entre le début et la fin de la procédure de délivrance de la certification de conformité, non comprise la période nécessaire pour réaliser les tests, auxquels cas Anatel doit entreprendre de diriger les évaluations de conformité nécessaires.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lastRenderedPageBreak/>
        <w:t>Cette règle s</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applique lorsqu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il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existe aucun organisme de certification désigné et qualifié pour diriger les évaluations de conformité.</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La certification de conformité basée sur des tests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homologation est le document de certification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évaluation de la conformité qui s</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applique aux produits de télécommunication de la catégorie III.</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La certification de conformité basée sur des tests spécifiques et des évaluations périodiques du produit est le document de certification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évaluation de la conformité applicable aux produits de télécommunication de la catégorie II.</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La certification de conformité accompagnée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une évaluation de la qualité du système est le document de certification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évaluation de la conformité applicable aux produits de télécommunication de la catégorie I.</w:t>
      </w:r>
    </w:p>
    <w:p w:rsidR="00540125" w:rsidRPr="00BF6B21" w:rsidRDefault="00540125" w:rsidP="00540125">
      <w:pPr>
        <w:pStyle w:val="Heading2"/>
        <w:rPr>
          <w:lang w:val="fr-CH"/>
        </w:rPr>
      </w:pPr>
      <w:bookmarkStart w:id="786" w:name="_Toc283218401"/>
      <w:bookmarkStart w:id="787" w:name="_Toc287278504"/>
      <w:bookmarkStart w:id="788" w:name="_Toc287279766"/>
      <w:bookmarkStart w:id="789" w:name="_Toc288226078"/>
      <w:bookmarkStart w:id="790" w:name="_Toc288481047"/>
      <w:bookmarkStart w:id="791" w:name="_Toc305146584"/>
      <w:r w:rsidRPr="00BF6B21">
        <w:rPr>
          <w:lang w:val="fr-CH"/>
        </w:rPr>
        <w:t>7.2</w:t>
      </w:r>
      <w:r w:rsidRPr="00BF6B21">
        <w:rPr>
          <w:lang w:val="fr-CH"/>
        </w:rPr>
        <w:tab/>
        <w:t>Autorisation</w:t>
      </w:r>
      <w:bookmarkEnd w:id="786"/>
      <w:bookmarkEnd w:id="787"/>
      <w:bookmarkEnd w:id="788"/>
      <w:bookmarkEnd w:id="789"/>
      <w:bookmarkEnd w:id="790"/>
      <w:bookmarkEnd w:id="791"/>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Les parties suivantes sont définies comme étant les parties intéressées ou responsables et considérées comme légitimes pour ce qui est de demander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autorisation de produits particuliers auprès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Anatel:</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le fabricant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produit;</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le fournisseur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produit au Brésil;</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la personne physique ou morale qui soumet une demande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autorisation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produit de télécommunication destiné à un usage individuel.</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Si la partie intéressée est une personne physique, elle doit avoir la pleine capacité juridique, alors que s</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il s</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agit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une personne morale, elle doit être une entité de droit brésilien.</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personnes morales étrangères intéressées par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autorisation de produits doivent avoir un représentant commercial constitué en personne morale au Brésil capable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assumer, sur le territoire du pays, toutes les responsabilités associées à la commercialisation de ces produits et au service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assistance à la clientèle connexe.</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La demande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autorisation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produit doit comporter les documents suivants:</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un certificat ou une déclaration de conformité en tant que preuve de la conformité du produit;</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une preuve du paiement des frais applicables;</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un manuel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utilisateur pour le produit, rédigé en portugais;</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les informations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enregistrement de la partie intéressée, dans un format propre à la partie;</w:t>
      </w:r>
    </w:p>
    <w:p w:rsidR="00540125" w:rsidRPr="00BF6B21" w:rsidRDefault="00540125" w:rsidP="00540125">
      <w:pPr>
        <w:pStyle w:val="enumlev1"/>
        <w:rPr>
          <w:rFonts w:asciiTheme="majorBidi"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r>
      <w:r w:rsidRPr="00BF6B21">
        <w:rPr>
          <w:rFonts w:asciiTheme="majorBidi" w:hAnsiTheme="majorBidi" w:cstheme="majorBidi"/>
          <w:noProof/>
          <w:szCs w:val="24"/>
          <w:lang w:val="fr-CH"/>
        </w:rPr>
        <w:t>une preuve que la partie intéressée est une entité de droit brésilien ou 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elle a un représentant commercial établi au Brésil, permettant à cette partie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assumer la responsabilité relative à la qualité et à la fourniture du produit ainsi qu</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à toute assistance technique associée sur le territoire national.</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noProof/>
          <w:szCs w:val="24"/>
          <w:lang w:val="fr-CH"/>
        </w:rPr>
        <w:t>Anatel refuse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autoriser les produits dans les cas suivants:</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un vice de forme est décelé concernant la certification ou la déclaration de conformité; la certification de conformité est délivrée par un organisme de certification non désigné; la certification de conformité est délivrée par un organisme de certification désigné dont la désignation a été suspendue ou retirée; la certification ou la déclaration de conformité est délivrée sur la base de réglementations autres que celles qui s</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appliquent au produit et qui sont en vigueur dans le pays.</w:t>
      </w:r>
    </w:p>
    <w:p w:rsidR="00540125" w:rsidRPr="00BF6B21" w:rsidRDefault="00540125" w:rsidP="00540125">
      <w:pPr>
        <w:keepNext/>
        <w:keepLines/>
        <w:rPr>
          <w:rFonts w:asciiTheme="majorBidi" w:hAnsiTheme="majorBidi" w:cstheme="majorBidi"/>
          <w:szCs w:val="24"/>
          <w:lang w:val="fr-CH"/>
        </w:rPr>
      </w:pPr>
      <w:r w:rsidRPr="00BF6B21">
        <w:rPr>
          <w:rFonts w:asciiTheme="majorBidi" w:hAnsiTheme="majorBidi" w:cstheme="majorBidi"/>
          <w:noProof/>
          <w:szCs w:val="24"/>
          <w:lang w:val="fr-CH"/>
        </w:rPr>
        <w:lastRenderedPageBreak/>
        <w:t>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autorisation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produit sur la base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une certification de conformité ne peut pas être utilisée par des tiers, lorsque le produit est fabriqué dans une usine autre que celle dans laquelle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évaluation est faite, notamment dans le cas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une certification de conformité accompagnée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une évaluation de la qualité du système, ou lorsque le produit est distribué au Brésil par un fournisseur autre que celui qui a demandé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autorisation, ce qui serait contraire à la réglementation.</w:t>
      </w:r>
    </w:p>
    <w:p w:rsidR="00540125" w:rsidRPr="00BF6B21" w:rsidRDefault="00540125" w:rsidP="00540125">
      <w:pPr>
        <w:rPr>
          <w:rFonts w:asciiTheme="majorBidi" w:hAnsiTheme="majorBidi" w:cstheme="majorBidi"/>
          <w:szCs w:val="24"/>
          <w:lang w:val="fr-CH"/>
        </w:rPr>
      </w:pPr>
    </w:p>
    <w:p w:rsidR="00540125" w:rsidRPr="00BF6B21" w:rsidRDefault="00540125" w:rsidP="00540125">
      <w:pPr>
        <w:rPr>
          <w:rFonts w:asciiTheme="majorBidi" w:hAnsiTheme="majorBidi" w:cstheme="majorBidi"/>
          <w:szCs w:val="24"/>
          <w:lang w:val="fr-CH"/>
        </w:rPr>
      </w:pPr>
    </w:p>
    <w:p w:rsidR="00540125" w:rsidRPr="00BF6B21" w:rsidRDefault="00540125" w:rsidP="00540125">
      <w:pPr>
        <w:rPr>
          <w:rFonts w:asciiTheme="majorBidi" w:hAnsiTheme="majorBidi" w:cstheme="majorBidi"/>
          <w:szCs w:val="24"/>
          <w:lang w:val="fr-CH"/>
        </w:rPr>
      </w:pPr>
    </w:p>
    <w:p w:rsidR="00540125" w:rsidRPr="00BF6B21" w:rsidRDefault="00540125" w:rsidP="00540125">
      <w:pPr>
        <w:pStyle w:val="AppendixNoTitle"/>
        <w:rPr>
          <w:rFonts w:asciiTheme="majorBidi" w:hAnsiTheme="majorBidi" w:cstheme="majorBidi"/>
          <w:szCs w:val="24"/>
          <w:lang w:val="fr-CH"/>
        </w:rPr>
      </w:pPr>
      <w:bookmarkStart w:id="792" w:name="_Toc287278505"/>
      <w:bookmarkStart w:id="793" w:name="_Toc287279767"/>
      <w:bookmarkStart w:id="794" w:name="_Toc288226079"/>
      <w:bookmarkStart w:id="795" w:name="_Toc288481048"/>
      <w:bookmarkStart w:id="796" w:name="_Toc305146585"/>
      <w:r w:rsidRPr="00BF6B21">
        <w:rPr>
          <w:rFonts w:asciiTheme="majorBidi" w:hAnsiTheme="majorBidi" w:cstheme="majorBidi"/>
          <w:noProof/>
          <w:szCs w:val="24"/>
          <w:lang w:val="fr-CH"/>
        </w:rPr>
        <w:t>Appendice 7</w:t>
      </w:r>
      <w:r w:rsidRPr="00BF6B21">
        <w:rPr>
          <w:rFonts w:asciiTheme="majorBidi" w:hAnsiTheme="majorBidi" w:cstheme="majorBidi"/>
          <w:noProof/>
          <w:szCs w:val="24"/>
          <w:lang w:val="fr-CH"/>
        </w:rPr>
        <w:br/>
        <w:t>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Annexe 2</w:t>
      </w:r>
      <w:r w:rsidRPr="00BF6B21">
        <w:rPr>
          <w:rFonts w:asciiTheme="majorBidi" w:hAnsiTheme="majorBidi" w:cstheme="majorBidi"/>
          <w:noProof/>
          <w:szCs w:val="24"/>
          <w:lang w:val="fr-CH"/>
        </w:rPr>
        <w:br/>
      </w:r>
      <w:r w:rsidRPr="00BF6B21">
        <w:rPr>
          <w:rFonts w:asciiTheme="majorBidi" w:hAnsiTheme="majorBidi" w:cstheme="majorBidi"/>
          <w:noProof/>
          <w:szCs w:val="24"/>
          <w:lang w:val="fr-CH"/>
        </w:rPr>
        <w:br/>
        <w:t xml:space="preserve">Réglementation des Emirats </w:t>
      </w:r>
      <w:r w:rsidR="00BF6B21" w:rsidRPr="00BF6B21">
        <w:rPr>
          <w:rFonts w:asciiTheme="majorBidi" w:hAnsiTheme="majorBidi" w:cstheme="majorBidi"/>
          <w:noProof/>
          <w:szCs w:val="24"/>
          <w:lang w:val="fr-CH"/>
        </w:rPr>
        <w:t xml:space="preserve">arabes unis </w:t>
      </w:r>
      <w:r w:rsidRPr="00BF6B21">
        <w:rPr>
          <w:rFonts w:asciiTheme="majorBidi" w:hAnsiTheme="majorBidi" w:cstheme="majorBidi"/>
          <w:noProof/>
          <w:szCs w:val="24"/>
          <w:lang w:val="fr-CH"/>
        </w:rPr>
        <w:t>relative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 xml:space="preserve">utilisation </w:t>
      </w:r>
      <w:r w:rsidRPr="00BF6B21">
        <w:rPr>
          <w:rFonts w:asciiTheme="majorBidi" w:hAnsiTheme="majorBidi" w:cstheme="majorBidi"/>
          <w:noProof/>
          <w:szCs w:val="24"/>
          <w:lang w:val="fr-CH"/>
        </w:rPr>
        <w:br/>
        <w:t>de SRD et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équipements à faible puissance</w:t>
      </w:r>
      <w:bookmarkEnd w:id="792"/>
      <w:bookmarkEnd w:id="793"/>
      <w:bookmarkEnd w:id="794"/>
      <w:bookmarkEnd w:id="795"/>
      <w:bookmarkEnd w:id="796"/>
    </w:p>
    <w:p w:rsidR="00540125" w:rsidRPr="00BF6B21" w:rsidRDefault="00540125" w:rsidP="00540125">
      <w:pPr>
        <w:pStyle w:val="Normalaftertitle"/>
        <w:rPr>
          <w:rFonts w:asciiTheme="majorBidi" w:hAnsiTheme="majorBidi" w:cstheme="majorBidi"/>
          <w:szCs w:val="24"/>
          <w:lang w:val="fr-CH"/>
        </w:rPr>
      </w:pPr>
      <w:r w:rsidRPr="00BF6B21">
        <w:rPr>
          <w:rFonts w:asciiTheme="majorBidi" w:hAnsiTheme="majorBidi" w:cstheme="majorBidi"/>
          <w:szCs w:val="24"/>
          <w:lang w:val="fr-CH"/>
        </w:rPr>
        <w:t>1.1</w:t>
      </w:r>
      <w:r w:rsidRPr="00BF6B21">
        <w:rPr>
          <w:rFonts w:asciiTheme="majorBidi" w:hAnsiTheme="majorBidi" w:cstheme="majorBidi"/>
          <w:szCs w:val="24"/>
          <w:lang w:val="fr-CH"/>
        </w:rPr>
        <w:tab/>
      </w:r>
      <w:r w:rsidRPr="00BF6B21">
        <w:rPr>
          <w:rFonts w:asciiTheme="majorBidi" w:hAnsiTheme="majorBidi" w:cstheme="majorBidi"/>
          <w:noProof/>
          <w:szCs w:val="24"/>
          <w:lang w:val="fr-CH"/>
        </w:rPr>
        <w:t>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de dispositifs à courte portée (SRD) est autorisée dans le cadre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 service secondaire:</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SRD sont utilisés en tant que stations fixes ou mobiles pour des applications de télécommunication ou en tant que dispositifs pour des applications industrielles, scientifiques et médicales (ISM).</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Les SRD ont des applications dans de nombreux domaines et sont donc généralement classés comme étant des équipements non destinés à une application spécifique, ce qui permet de les utiliser dans diverses applications (verrouillage sans clé des voitures, télécommande de jouets, Bluetooth, etc.).</w:t>
      </w:r>
      <w:r w:rsidRPr="00BF6B21">
        <w:rPr>
          <w:rFonts w:asciiTheme="majorBidi" w:hAnsiTheme="majorBidi" w:cstheme="majorBidi"/>
          <w:szCs w:val="24"/>
          <w:lang w:val="fr-CH"/>
        </w:rPr>
        <w:t xml:space="preserve"> </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szCs w:val="24"/>
          <w:lang w:val="fr-CH"/>
        </w:rPr>
        <w:t>1.2</w:t>
      </w:r>
      <w:r w:rsidRPr="00BF6B21">
        <w:rPr>
          <w:rFonts w:asciiTheme="majorBidi" w:hAnsiTheme="majorBidi" w:cstheme="majorBidi"/>
          <w:szCs w:val="24"/>
          <w:lang w:val="fr-CH"/>
        </w:rPr>
        <w:tab/>
      </w:r>
      <w:r w:rsidRPr="00BF6B21">
        <w:rPr>
          <w:rFonts w:asciiTheme="majorBidi" w:hAnsiTheme="majorBidi" w:cstheme="majorBidi"/>
          <w:noProof/>
          <w:szCs w:val="24"/>
          <w:lang w:val="fr-CH"/>
        </w:rPr>
        <w:t>Les SRD doivent être enregistrés auprès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autorité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homologation et les dispositifs à courte portée et dispositifs ISM peuvent être utilisés dans le cadre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une autorisation de catégorie, aucune autorisation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de fréquences radioélectriques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étant nécessaire.</w:t>
      </w:r>
      <w:r w:rsidRPr="00BF6B21">
        <w:rPr>
          <w:rFonts w:asciiTheme="majorBidi" w:hAnsiTheme="majorBidi" w:cstheme="majorBidi"/>
          <w:szCs w:val="24"/>
          <w:lang w:val="fr-CH"/>
        </w:rPr>
        <w:t xml:space="preserve"> </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szCs w:val="24"/>
          <w:lang w:val="fr-CH"/>
        </w:rPr>
        <w:t>1.3</w:t>
      </w:r>
      <w:r w:rsidRPr="00BF6B21">
        <w:rPr>
          <w:rFonts w:asciiTheme="majorBidi" w:hAnsiTheme="majorBidi" w:cstheme="majorBidi"/>
          <w:szCs w:val="24"/>
          <w:lang w:val="fr-CH"/>
        </w:rPr>
        <w:tab/>
      </w:r>
      <w:r w:rsidRPr="00BF6B21">
        <w:rPr>
          <w:rFonts w:asciiTheme="majorBidi" w:hAnsiTheme="majorBidi" w:cstheme="majorBidi"/>
          <w:noProof/>
          <w:szCs w:val="24"/>
          <w:lang w:val="fr-CH"/>
        </w:rPr>
        <w:t>Une autorisation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de fréquences radioélectriques est nécessaire pour pouvoir utiliser des équipements hertziens à faible puissance.</w:t>
      </w:r>
      <w:r w:rsidRPr="00BF6B21">
        <w:rPr>
          <w:rFonts w:asciiTheme="majorBidi" w:hAnsiTheme="majorBidi" w:cstheme="majorBidi"/>
          <w:szCs w:val="24"/>
          <w:lang w:val="fr-CH"/>
        </w:rPr>
        <w:t xml:space="preserve"> </w:t>
      </w:r>
    </w:p>
    <w:p w:rsidR="00540125" w:rsidRPr="00BF6B21" w:rsidRDefault="00540125" w:rsidP="00540125">
      <w:pPr>
        <w:rPr>
          <w:rFonts w:asciiTheme="majorBidi" w:hAnsiTheme="majorBidi" w:cstheme="majorBidi"/>
          <w:szCs w:val="24"/>
          <w:lang w:val="fr-CH"/>
        </w:rPr>
      </w:pPr>
      <w:r w:rsidRPr="00BF6B21">
        <w:rPr>
          <w:rFonts w:asciiTheme="majorBidi" w:hAnsiTheme="majorBidi" w:cstheme="majorBidi"/>
          <w:szCs w:val="24"/>
          <w:lang w:val="fr-CH"/>
        </w:rPr>
        <w:t>1.4</w:t>
      </w:r>
      <w:r w:rsidRPr="00BF6B21">
        <w:rPr>
          <w:rFonts w:asciiTheme="majorBidi" w:hAnsiTheme="majorBidi" w:cstheme="majorBidi"/>
          <w:szCs w:val="24"/>
          <w:lang w:val="fr-CH"/>
        </w:rPr>
        <w:tab/>
      </w:r>
      <w:r w:rsidRPr="00BF6B21">
        <w:rPr>
          <w:rFonts w:asciiTheme="majorBidi" w:hAnsiTheme="majorBidi" w:cstheme="majorBidi"/>
          <w:noProof/>
          <w:szCs w:val="24"/>
          <w:lang w:val="fr-CH"/>
        </w:rPr>
        <w:t>Les équipements hertziens peuvent être désignés comme étant des dispositifs à courte portée, des équipements hertziens à faible puissance ou autres, selon les critères suivants:</w:t>
      </w:r>
    </w:p>
    <w:p w:rsidR="00540125" w:rsidRPr="00BF6B21" w:rsidRDefault="00540125" w:rsidP="00540125">
      <w:pPr>
        <w:pStyle w:val="enumlev1"/>
        <w:rPr>
          <w:lang w:val="fr-CH"/>
        </w:rPr>
      </w:pPr>
      <w:r w:rsidRPr="00BF6B21">
        <w:rPr>
          <w:lang w:val="fr-CH"/>
        </w:rPr>
        <w:t>1.4.1</w:t>
      </w:r>
      <w:r w:rsidRPr="00BF6B21">
        <w:rPr>
          <w:lang w:val="fr-CH"/>
        </w:rPr>
        <w:tab/>
      </w:r>
      <w:r w:rsidRPr="00BF6B21">
        <w:rPr>
          <w:b/>
          <w:noProof/>
          <w:lang w:val="fr-CH"/>
        </w:rPr>
        <w:t>Dispositif à courte portée (SRD)</w:t>
      </w:r>
      <w:r w:rsidRPr="00BF6B21">
        <w:rPr>
          <w:noProof/>
          <w:lang w:val="fr-CH"/>
        </w:rPr>
        <w:t>:</w:t>
      </w:r>
      <w:r w:rsidRPr="00BF6B21">
        <w:rPr>
          <w:lang w:val="fr-CH"/>
        </w:rPr>
        <w:t xml:space="preserve"> </w:t>
      </w:r>
      <w:r w:rsidRPr="00BF6B21">
        <w:rPr>
          <w:noProof/>
          <w:lang w:val="fr-CH"/>
        </w:rPr>
        <w:t>équipement respectant les conditions techniques énoncées dans le Tableau 29 ci-après.</w:t>
      </w:r>
    </w:p>
    <w:p w:rsidR="00540125" w:rsidRPr="00BF6B21" w:rsidRDefault="00540125" w:rsidP="00540125">
      <w:pPr>
        <w:pStyle w:val="enumlev1"/>
        <w:rPr>
          <w:lang w:val="fr-CH"/>
        </w:rPr>
      </w:pPr>
      <w:r w:rsidRPr="00BF6B21">
        <w:rPr>
          <w:lang w:val="fr-CH"/>
        </w:rPr>
        <w:t>1.4.2</w:t>
      </w:r>
      <w:r w:rsidRPr="00BF6B21">
        <w:rPr>
          <w:lang w:val="fr-CH"/>
        </w:rPr>
        <w:tab/>
      </w:r>
      <w:r w:rsidRPr="00BF6B21">
        <w:rPr>
          <w:b/>
          <w:noProof/>
          <w:lang w:val="fr-CH"/>
        </w:rPr>
        <w:t>Equipement hertzien à faible puissance (LPWE)</w:t>
      </w:r>
      <w:r w:rsidRPr="00BF6B21">
        <w:rPr>
          <w:lang w:val="fr-CH"/>
        </w:rPr>
        <w:t xml:space="preserve">: </w:t>
      </w:r>
      <w:r w:rsidRPr="00BF6B21">
        <w:rPr>
          <w:noProof/>
          <w:lang w:val="fr-CH"/>
        </w:rPr>
        <w:t>équipement respectant les conditions techniques mentionnées dans le Tableau 30 ci-après.</w:t>
      </w:r>
      <w:r w:rsidRPr="00BF6B21">
        <w:rPr>
          <w:lang w:val="fr-CH"/>
        </w:rPr>
        <w:t xml:space="preserve"> </w:t>
      </w:r>
      <w:r w:rsidRPr="00BF6B21">
        <w:rPr>
          <w:noProof/>
          <w:lang w:val="fr-CH"/>
        </w:rPr>
        <w:t>Les redevances d</w:t>
      </w:r>
      <w:r w:rsidR="00787779" w:rsidRPr="00BF6B21">
        <w:rPr>
          <w:noProof/>
          <w:lang w:val="fr-CH"/>
        </w:rPr>
        <w:t>'</w:t>
      </w:r>
      <w:r w:rsidRPr="00BF6B21">
        <w:rPr>
          <w:noProof/>
          <w:lang w:val="fr-CH"/>
        </w:rPr>
        <w:t>utilisation du spectre fixées pour les équipements LPWE s</w:t>
      </w:r>
      <w:r w:rsidR="00787779" w:rsidRPr="00BF6B21">
        <w:rPr>
          <w:noProof/>
          <w:lang w:val="fr-CH"/>
        </w:rPr>
        <w:t>'</w:t>
      </w:r>
      <w:r w:rsidRPr="00BF6B21">
        <w:rPr>
          <w:noProof/>
          <w:lang w:val="fr-CH"/>
        </w:rPr>
        <w:t>appliquent.</w:t>
      </w:r>
      <w:r w:rsidRPr="00BF6B21">
        <w:rPr>
          <w:lang w:val="fr-CH"/>
        </w:rPr>
        <w:t xml:space="preserve"> </w:t>
      </w:r>
    </w:p>
    <w:p w:rsidR="00540125" w:rsidRPr="00BF6B21" w:rsidRDefault="00540125" w:rsidP="00540125">
      <w:pPr>
        <w:pStyle w:val="enumlev1"/>
        <w:rPr>
          <w:lang w:val="fr-CH"/>
        </w:rPr>
      </w:pPr>
      <w:r w:rsidRPr="00BF6B21">
        <w:rPr>
          <w:lang w:val="fr-CH"/>
        </w:rPr>
        <w:t>1.4.3</w:t>
      </w:r>
      <w:r w:rsidRPr="00BF6B21">
        <w:rPr>
          <w:lang w:val="fr-CH"/>
        </w:rPr>
        <w:tab/>
      </w:r>
      <w:r w:rsidRPr="00BF6B21">
        <w:rPr>
          <w:noProof/>
          <w:lang w:val="fr-CH"/>
        </w:rPr>
        <w:t>Tout équipement hertzien qui ne fonctionne pas dans la plage de fréquences indiquée ou dont la puissance rayonnée dépasse le niveau maximal indiqué dans la réglementation, sera alors traité comme n</w:t>
      </w:r>
      <w:r w:rsidR="00787779" w:rsidRPr="00BF6B21">
        <w:rPr>
          <w:noProof/>
          <w:lang w:val="fr-CH"/>
        </w:rPr>
        <w:t>'</w:t>
      </w:r>
      <w:r w:rsidRPr="00BF6B21">
        <w:rPr>
          <w:noProof/>
          <w:lang w:val="fr-CH"/>
        </w:rPr>
        <w:t>importe quelle autre station fixe ou mobile.</w:t>
      </w:r>
      <w:r w:rsidRPr="00BF6B21">
        <w:rPr>
          <w:lang w:val="fr-CH"/>
        </w:rPr>
        <w:t xml:space="preserve"> </w:t>
      </w:r>
      <w:r w:rsidRPr="00BF6B21">
        <w:rPr>
          <w:noProof/>
          <w:lang w:val="fr-CH"/>
        </w:rPr>
        <w:t>Les redevances d</w:t>
      </w:r>
      <w:r w:rsidR="00787779" w:rsidRPr="00BF6B21">
        <w:rPr>
          <w:noProof/>
          <w:lang w:val="fr-CH"/>
        </w:rPr>
        <w:t>'</w:t>
      </w:r>
      <w:r w:rsidRPr="00BF6B21">
        <w:rPr>
          <w:noProof/>
          <w:lang w:val="fr-CH"/>
        </w:rPr>
        <w:t>utilisation du spectre fixées pour les services fixe et mobile s</w:t>
      </w:r>
      <w:r w:rsidR="00787779" w:rsidRPr="00BF6B21">
        <w:rPr>
          <w:noProof/>
          <w:lang w:val="fr-CH"/>
        </w:rPr>
        <w:t>'</w:t>
      </w:r>
      <w:r w:rsidRPr="00BF6B21">
        <w:rPr>
          <w:noProof/>
          <w:lang w:val="fr-CH"/>
        </w:rPr>
        <w:t>appliquent.</w:t>
      </w:r>
    </w:p>
    <w:p w:rsidR="00540125" w:rsidRPr="00BF6B21" w:rsidRDefault="00540125" w:rsidP="00540125">
      <w:pPr>
        <w:pStyle w:val="TableNo"/>
        <w:rPr>
          <w:lang w:val="fr-CH"/>
        </w:rPr>
      </w:pPr>
      <w:r w:rsidRPr="00BF6B21">
        <w:rPr>
          <w:lang w:val="fr-CH"/>
        </w:rPr>
        <w:lastRenderedPageBreak/>
        <w:t>TABLEAU 27</w:t>
      </w:r>
    </w:p>
    <w:p w:rsidR="00540125" w:rsidRPr="00BF6B21" w:rsidRDefault="00540125" w:rsidP="00540125">
      <w:pPr>
        <w:pStyle w:val="Tabletitle"/>
        <w:rPr>
          <w:lang w:val="fr-CH"/>
        </w:rPr>
      </w:pPr>
      <w:r w:rsidRPr="00BF6B21">
        <w:rPr>
          <w:lang w:val="fr-CH"/>
        </w:rPr>
        <w:t>Conditions techniques applicables aux dispositifs à courte portée</w:t>
      </w:r>
    </w:p>
    <w:p w:rsidR="00540125" w:rsidRPr="00BF6B21" w:rsidRDefault="00540125" w:rsidP="00540125">
      <w:pPr>
        <w:pStyle w:val="Tabletitle"/>
        <w:rPr>
          <w:rFonts w:asciiTheme="majorBidi" w:hAnsiTheme="majorBidi" w:cstheme="majorBidi"/>
          <w:b w:val="0"/>
          <w:szCs w:val="24"/>
          <w:lang w:val="fr-CH"/>
        </w:rPr>
      </w:pPr>
      <w:r w:rsidRPr="00BF6B21">
        <w:rPr>
          <w:rFonts w:asciiTheme="majorBidi" w:hAnsiTheme="majorBidi" w:cstheme="majorBidi"/>
          <w:b w:val="0"/>
          <w:noProof/>
          <w:szCs w:val="24"/>
          <w:lang w:val="fr-CH"/>
        </w:rPr>
        <w:t>Les conditions techniques suivantes s</w:t>
      </w:r>
      <w:r w:rsidR="00787779" w:rsidRPr="00BF6B21">
        <w:rPr>
          <w:rFonts w:asciiTheme="majorBidi" w:hAnsiTheme="majorBidi" w:cstheme="majorBidi"/>
          <w:b w:val="0"/>
          <w:noProof/>
          <w:szCs w:val="24"/>
          <w:lang w:val="fr-CH"/>
        </w:rPr>
        <w:t>'</w:t>
      </w:r>
      <w:r w:rsidRPr="00BF6B21">
        <w:rPr>
          <w:rFonts w:asciiTheme="majorBidi" w:hAnsiTheme="majorBidi" w:cstheme="majorBidi"/>
          <w:b w:val="0"/>
          <w:noProof/>
          <w:szCs w:val="24"/>
          <w:lang w:val="fr-CH"/>
        </w:rPr>
        <w:t>appliquent pour l</w:t>
      </w:r>
      <w:r w:rsidR="00787779" w:rsidRPr="00BF6B21">
        <w:rPr>
          <w:rFonts w:asciiTheme="majorBidi" w:hAnsiTheme="majorBidi" w:cstheme="majorBidi"/>
          <w:b w:val="0"/>
          <w:noProof/>
          <w:szCs w:val="24"/>
          <w:lang w:val="fr-CH"/>
        </w:rPr>
        <w:t>'</w:t>
      </w:r>
      <w:r w:rsidRPr="00BF6B21">
        <w:rPr>
          <w:rFonts w:asciiTheme="majorBidi" w:hAnsiTheme="majorBidi" w:cstheme="majorBidi"/>
          <w:b w:val="0"/>
          <w:noProof/>
          <w:szCs w:val="24"/>
          <w:lang w:val="fr-CH"/>
        </w:rPr>
        <w:t>utilisation de SRD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540125" w:rsidRPr="00BF6B21" w:rsidTr="00E615FD">
        <w:trPr>
          <w:cantSplit/>
          <w:tblHeader/>
          <w:jc w:val="center"/>
        </w:trPr>
        <w:tc>
          <w:tcPr>
            <w:tcW w:w="2835"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Plage de fréquences</w:t>
            </w:r>
          </w:p>
        </w:tc>
        <w:tc>
          <w:tcPr>
            <w:tcW w:w="2835"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Niveau max de la puissance rayonnée ou du champ magnétique</w:t>
            </w:r>
          </w:p>
        </w:tc>
        <w:tc>
          <w:tcPr>
            <w:tcW w:w="2835"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Notes relatives aux applications</w:t>
            </w:r>
          </w:p>
        </w:tc>
      </w:tr>
      <w:tr w:rsidR="00540125" w:rsidRPr="00BF6B21" w:rsidTr="00E615FD">
        <w:trPr>
          <w:cantSplit/>
          <w:jc w:val="center"/>
        </w:trPr>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9-315 kHz</w:t>
            </w:r>
          </w:p>
        </w:tc>
        <w:tc>
          <w:tcPr>
            <w:tcW w:w="2835" w:type="dxa"/>
            <w:vAlign w:val="center"/>
          </w:tcPr>
          <w:p w:rsidR="00540125" w:rsidRPr="00BF6B21" w:rsidRDefault="00540125" w:rsidP="00E615FD">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30 dB(µA/m) à 10 m</w:t>
            </w:r>
          </w:p>
        </w:tc>
        <w:tc>
          <w:tcPr>
            <w:tcW w:w="2835"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540125" w:rsidRPr="00BF6B21" w:rsidTr="00E615FD">
        <w:trPr>
          <w:cantSplit/>
          <w:jc w:val="center"/>
        </w:trPr>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9,0-59,75 kHz</w:t>
            </w:r>
          </w:p>
        </w:tc>
        <w:tc>
          <w:tcPr>
            <w:tcW w:w="2835" w:type="dxa"/>
            <w:vAlign w:val="center"/>
          </w:tcPr>
          <w:p w:rsidR="00540125" w:rsidRPr="00BF6B21" w:rsidRDefault="00540125" w:rsidP="00E615FD">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72 dB(</w:t>
            </w:r>
            <w:r w:rsidRPr="00BF6B21">
              <w:rPr>
                <w:rFonts w:asciiTheme="majorBidi" w:hAnsiTheme="majorBidi" w:cstheme="majorBidi"/>
                <w:bCs/>
                <w:noProof/>
                <w:szCs w:val="22"/>
                <w:lang w:val="fr-CH"/>
              </w:rPr>
              <w:sym w:font="Symbol" w:char="F06D"/>
            </w:r>
            <w:r w:rsidRPr="00BF6B21">
              <w:rPr>
                <w:rFonts w:asciiTheme="majorBidi" w:hAnsiTheme="majorBidi" w:cstheme="majorBidi"/>
                <w:bCs/>
                <w:noProof/>
                <w:szCs w:val="24"/>
                <w:lang w:val="fr-CH"/>
              </w:rPr>
              <w:t>A/m) à 10 m</w:t>
            </w:r>
          </w:p>
        </w:tc>
        <w:tc>
          <w:tcPr>
            <w:tcW w:w="2835"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540125" w:rsidRPr="00BF6B21" w:rsidTr="00E615FD">
        <w:trPr>
          <w:cantSplit/>
          <w:jc w:val="center"/>
        </w:trPr>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59,750-60,250 kHz</w:t>
            </w:r>
          </w:p>
        </w:tc>
        <w:tc>
          <w:tcPr>
            <w:tcW w:w="2835" w:type="dxa"/>
            <w:vAlign w:val="center"/>
          </w:tcPr>
          <w:p w:rsidR="00540125" w:rsidRPr="00BF6B21" w:rsidRDefault="00540125" w:rsidP="00E615FD">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42 dB(</w:t>
            </w:r>
            <w:r w:rsidRPr="00BF6B21">
              <w:rPr>
                <w:rFonts w:asciiTheme="majorBidi" w:hAnsiTheme="majorBidi" w:cstheme="majorBidi"/>
                <w:bCs/>
                <w:noProof/>
                <w:szCs w:val="22"/>
                <w:lang w:val="fr-CH"/>
              </w:rPr>
              <w:sym w:font="Symbol" w:char="F06D"/>
            </w:r>
            <w:r w:rsidRPr="00BF6B21">
              <w:rPr>
                <w:rFonts w:asciiTheme="majorBidi" w:hAnsiTheme="majorBidi" w:cstheme="majorBidi"/>
                <w:bCs/>
                <w:noProof/>
                <w:szCs w:val="24"/>
                <w:lang w:val="fr-CH"/>
              </w:rPr>
              <w:t>A/m) à 10 m</w:t>
            </w:r>
          </w:p>
        </w:tc>
        <w:tc>
          <w:tcPr>
            <w:tcW w:w="2835"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540125" w:rsidRPr="00BF6B21" w:rsidTr="00E615FD">
        <w:trPr>
          <w:cantSplit/>
          <w:jc w:val="center"/>
        </w:trPr>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60,250-70,000 kHz</w:t>
            </w:r>
          </w:p>
        </w:tc>
        <w:tc>
          <w:tcPr>
            <w:tcW w:w="2835" w:type="dxa"/>
            <w:vAlign w:val="center"/>
          </w:tcPr>
          <w:p w:rsidR="00540125" w:rsidRPr="00BF6B21" w:rsidRDefault="00540125" w:rsidP="00E615FD">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69 dB(µA/m) à 10 m</w:t>
            </w:r>
          </w:p>
        </w:tc>
        <w:tc>
          <w:tcPr>
            <w:tcW w:w="2835"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540125" w:rsidRPr="00BF6B21" w:rsidTr="00E615FD">
        <w:trPr>
          <w:cantSplit/>
          <w:jc w:val="center"/>
        </w:trPr>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70-119 kHz</w:t>
            </w:r>
          </w:p>
        </w:tc>
        <w:tc>
          <w:tcPr>
            <w:tcW w:w="2835" w:type="dxa"/>
            <w:vAlign w:val="center"/>
          </w:tcPr>
          <w:p w:rsidR="00540125" w:rsidRPr="00BF6B21" w:rsidRDefault="00540125" w:rsidP="00E615FD">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42 dB(</w:t>
            </w:r>
            <w:r w:rsidRPr="00BF6B21">
              <w:rPr>
                <w:rFonts w:asciiTheme="majorBidi" w:hAnsiTheme="majorBidi" w:cstheme="majorBidi"/>
                <w:bCs/>
                <w:noProof/>
                <w:szCs w:val="22"/>
                <w:lang w:val="fr-CH"/>
              </w:rPr>
              <w:sym w:font="Symbol" w:char="F06D"/>
            </w:r>
            <w:r w:rsidRPr="00BF6B21">
              <w:rPr>
                <w:rFonts w:asciiTheme="majorBidi" w:hAnsiTheme="majorBidi" w:cstheme="majorBidi"/>
                <w:bCs/>
                <w:noProof/>
                <w:szCs w:val="24"/>
                <w:lang w:val="fr-CH"/>
              </w:rPr>
              <w:t>A/m) à 10 m</w:t>
            </w:r>
          </w:p>
        </w:tc>
        <w:tc>
          <w:tcPr>
            <w:tcW w:w="2835"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540125" w:rsidRPr="00BF6B21" w:rsidTr="00E615FD">
        <w:trPr>
          <w:cantSplit/>
          <w:jc w:val="center"/>
        </w:trPr>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119-135 kHz</w:t>
            </w:r>
          </w:p>
        </w:tc>
        <w:tc>
          <w:tcPr>
            <w:tcW w:w="2835" w:type="dxa"/>
            <w:vAlign w:val="center"/>
          </w:tcPr>
          <w:p w:rsidR="00540125" w:rsidRPr="00BF6B21" w:rsidRDefault="00540125" w:rsidP="00E615FD">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66 dB(µA/m) à 10 m</w:t>
            </w:r>
          </w:p>
        </w:tc>
        <w:tc>
          <w:tcPr>
            <w:tcW w:w="2835"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540125" w:rsidRPr="00BF6B21" w:rsidTr="00E615FD">
        <w:trPr>
          <w:cantSplit/>
          <w:jc w:val="center"/>
        </w:trPr>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135-140 kHz</w:t>
            </w:r>
          </w:p>
        </w:tc>
        <w:tc>
          <w:tcPr>
            <w:tcW w:w="2835" w:type="dxa"/>
            <w:vAlign w:val="center"/>
          </w:tcPr>
          <w:p w:rsidR="00540125" w:rsidRPr="00BF6B21" w:rsidRDefault="00540125" w:rsidP="00E615FD">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42 dB(</w:t>
            </w:r>
            <w:r w:rsidRPr="00BF6B21">
              <w:rPr>
                <w:rFonts w:asciiTheme="majorBidi" w:hAnsiTheme="majorBidi" w:cstheme="majorBidi"/>
                <w:bCs/>
                <w:noProof/>
                <w:szCs w:val="22"/>
                <w:lang w:val="fr-CH"/>
              </w:rPr>
              <w:sym w:font="Symbol" w:char="F06D"/>
            </w:r>
            <w:r w:rsidRPr="00BF6B21">
              <w:rPr>
                <w:rFonts w:asciiTheme="majorBidi" w:hAnsiTheme="majorBidi" w:cstheme="majorBidi"/>
                <w:bCs/>
                <w:noProof/>
                <w:szCs w:val="24"/>
                <w:lang w:val="fr-CH"/>
              </w:rPr>
              <w:t>A/m) à 10 m</w:t>
            </w:r>
          </w:p>
        </w:tc>
        <w:tc>
          <w:tcPr>
            <w:tcW w:w="2835"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540125" w:rsidRPr="00BF6B21" w:rsidTr="00E615FD">
        <w:trPr>
          <w:cantSplit/>
          <w:jc w:val="center"/>
        </w:trPr>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140-148,5 kHz</w:t>
            </w:r>
          </w:p>
        </w:tc>
        <w:tc>
          <w:tcPr>
            <w:tcW w:w="2835" w:type="dxa"/>
            <w:vAlign w:val="center"/>
          </w:tcPr>
          <w:p w:rsidR="00540125" w:rsidRPr="00BF6B21" w:rsidRDefault="00540125" w:rsidP="00E615FD">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37,7 dB(µA/m) à 10 m</w:t>
            </w:r>
          </w:p>
        </w:tc>
        <w:tc>
          <w:tcPr>
            <w:tcW w:w="2835"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540125" w:rsidRPr="00BF6B21" w:rsidTr="00E615FD">
        <w:trPr>
          <w:cantSplit/>
          <w:jc w:val="center"/>
        </w:trPr>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148,5 kHz − 5 MHz</w:t>
            </w:r>
          </w:p>
        </w:tc>
        <w:tc>
          <w:tcPr>
            <w:tcW w:w="2835" w:type="dxa"/>
            <w:vAlign w:val="center"/>
          </w:tcPr>
          <w:p w:rsidR="00540125" w:rsidRPr="00BF6B21" w:rsidRDefault="00540125" w:rsidP="00E615FD">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−15 dB (µA/m) à 10 m</w:t>
            </w:r>
          </w:p>
        </w:tc>
        <w:tc>
          <w:tcPr>
            <w:tcW w:w="2835"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540125" w:rsidRPr="00BF6B21" w:rsidTr="00E615FD">
        <w:trPr>
          <w:jc w:val="center"/>
        </w:trPr>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400-600 kHz</w:t>
            </w:r>
          </w:p>
        </w:tc>
        <w:tc>
          <w:tcPr>
            <w:tcW w:w="2835" w:type="dxa"/>
            <w:vAlign w:val="center"/>
          </w:tcPr>
          <w:p w:rsidR="00540125" w:rsidRPr="00BF6B21" w:rsidRDefault="00540125" w:rsidP="00E615FD">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−8 dB(µA/m) à 10 m</w:t>
            </w:r>
          </w:p>
        </w:tc>
        <w:tc>
          <w:tcPr>
            <w:tcW w:w="2835"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540125" w:rsidRPr="00BF6B21" w:rsidTr="00E615FD">
        <w:trPr>
          <w:jc w:val="center"/>
        </w:trPr>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315-600 kHz</w:t>
            </w:r>
          </w:p>
        </w:tc>
        <w:tc>
          <w:tcPr>
            <w:tcW w:w="2835" w:type="dxa"/>
            <w:vAlign w:val="center"/>
          </w:tcPr>
          <w:p w:rsidR="00540125" w:rsidRPr="00BF6B21" w:rsidRDefault="00540125" w:rsidP="00E615FD">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−5 dB(µA/m) à 10 m</w:t>
            </w:r>
          </w:p>
        </w:tc>
        <w:tc>
          <w:tcPr>
            <w:tcW w:w="2835"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540125" w:rsidRPr="00BF6B21" w:rsidTr="00E615FD">
        <w:trPr>
          <w:jc w:val="center"/>
        </w:trPr>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3 155-3 195 kHz</w:t>
            </w:r>
          </w:p>
        </w:tc>
        <w:tc>
          <w:tcPr>
            <w:tcW w:w="2835" w:type="dxa"/>
            <w:vAlign w:val="center"/>
          </w:tcPr>
          <w:p w:rsidR="00540125" w:rsidRPr="00BF6B21" w:rsidRDefault="00540125" w:rsidP="00E615FD">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13,5 dB(µA/m) à 10 m</w:t>
            </w:r>
          </w:p>
        </w:tc>
        <w:tc>
          <w:tcPr>
            <w:tcW w:w="2835"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Appareils de correction auditive sans fil</w:t>
            </w:r>
          </w:p>
        </w:tc>
      </w:tr>
      <w:tr w:rsidR="00540125" w:rsidRPr="00BF6B21" w:rsidTr="00E615FD">
        <w:trPr>
          <w:jc w:val="center"/>
        </w:trPr>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3 195-3 400 kHz</w:t>
            </w:r>
          </w:p>
        </w:tc>
        <w:tc>
          <w:tcPr>
            <w:tcW w:w="2835" w:type="dxa"/>
            <w:vAlign w:val="center"/>
          </w:tcPr>
          <w:p w:rsidR="00540125" w:rsidRPr="00BF6B21" w:rsidRDefault="00540125" w:rsidP="00E615FD">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13,5 dB(µA/m) à 10 m</w:t>
            </w:r>
          </w:p>
        </w:tc>
        <w:tc>
          <w:tcPr>
            <w:tcW w:w="2835"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540125" w:rsidRPr="00BF6B21" w:rsidTr="00E615FD">
        <w:trPr>
          <w:jc w:val="center"/>
        </w:trPr>
        <w:tc>
          <w:tcPr>
            <w:tcW w:w="2835" w:type="dxa"/>
            <w:vAlign w:val="center"/>
          </w:tcPr>
          <w:p w:rsidR="00540125" w:rsidRPr="00BF6B21" w:rsidRDefault="00540125" w:rsidP="00E615FD">
            <w:pPr>
              <w:pStyle w:val="Tabletext"/>
              <w:jc w:val="left"/>
              <w:rPr>
                <w:rFonts w:asciiTheme="majorBidi" w:hAnsiTheme="majorBidi" w:cstheme="majorBidi"/>
                <w:b/>
                <w:szCs w:val="24"/>
                <w:lang w:val="fr-CH"/>
              </w:rPr>
            </w:pPr>
            <w:r w:rsidRPr="00BF6B21">
              <w:rPr>
                <w:rFonts w:asciiTheme="majorBidi" w:hAnsiTheme="majorBidi" w:cstheme="majorBidi"/>
                <w:noProof/>
                <w:szCs w:val="24"/>
                <w:lang w:val="fr-CH"/>
              </w:rPr>
              <w:t>5-30 MHz</w:t>
            </w:r>
          </w:p>
        </w:tc>
        <w:tc>
          <w:tcPr>
            <w:tcW w:w="2835" w:type="dxa"/>
            <w:vAlign w:val="center"/>
          </w:tcPr>
          <w:p w:rsidR="00540125" w:rsidRPr="00BF6B21" w:rsidRDefault="00540125" w:rsidP="00E615FD">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−20 dB(µA/m) à 10 m</w:t>
            </w:r>
          </w:p>
        </w:tc>
        <w:tc>
          <w:tcPr>
            <w:tcW w:w="2835"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540125" w:rsidRPr="00BF6B21" w:rsidTr="00E615FD">
        <w:trPr>
          <w:jc w:val="center"/>
        </w:trPr>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6 765-6 795 kHz</w:t>
            </w:r>
          </w:p>
        </w:tc>
        <w:tc>
          <w:tcPr>
            <w:tcW w:w="2835" w:type="dxa"/>
            <w:vAlign w:val="center"/>
          </w:tcPr>
          <w:p w:rsidR="00540125" w:rsidRPr="00BF6B21" w:rsidRDefault="00540125" w:rsidP="00E615FD">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42 dB(</w:t>
            </w:r>
            <w:r w:rsidRPr="00BF6B21">
              <w:rPr>
                <w:rFonts w:asciiTheme="majorBidi" w:hAnsiTheme="majorBidi" w:cstheme="majorBidi"/>
                <w:bCs/>
                <w:noProof/>
                <w:szCs w:val="22"/>
                <w:lang w:val="fr-CH"/>
              </w:rPr>
              <w:sym w:font="Symbol" w:char="F06D"/>
            </w:r>
            <w:r w:rsidRPr="00BF6B21">
              <w:rPr>
                <w:rFonts w:asciiTheme="majorBidi" w:hAnsiTheme="majorBidi" w:cstheme="majorBidi"/>
                <w:bCs/>
                <w:noProof/>
                <w:szCs w:val="24"/>
                <w:lang w:val="fr-CH"/>
              </w:rPr>
              <w:t>A/m) à 10 m</w:t>
            </w:r>
          </w:p>
        </w:tc>
        <w:tc>
          <w:tcPr>
            <w:tcW w:w="2835"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540125" w:rsidRPr="00BF6B21" w:rsidTr="00E615FD">
        <w:trPr>
          <w:jc w:val="center"/>
        </w:trPr>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7 400-8 800 kHz</w:t>
            </w:r>
          </w:p>
        </w:tc>
        <w:tc>
          <w:tcPr>
            <w:tcW w:w="2835" w:type="dxa"/>
            <w:vAlign w:val="center"/>
          </w:tcPr>
          <w:p w:rsidR="00540125" w:rsidRPr="00BF6B21" w:rsidRDefault="00540125" w:rsidP="00E615FD">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9 dB(µA/m) à 10 m</w:t>
            </w:r>
          </w:p>
        </w:tc>
        <w:tc>
          <w:tcPr>
            <w:tcW w:w="2835"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540125" w:rsidRPr="00BF6B21" w:rsidTr="00E615FD">
        <w:trPr>
          <w:jc w:val="center"/>
        </w:trPr>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10,2-11,0 MHz</w:t>
            </w:r>
          </w:p>
        </w:tc>
        <w:tc>
          <w:tcPr>
            <w:tcW w:w="2835" w:type="dxa"/>
            <w:vAlign w:val="center"/>
          </w:tcPr>
          <w:p w:rsidR="00540125" w:rsidRPr="00BF6B21" w:rsidRDefault="00540125" w:rsidP="00E615FD">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9 dB(µA/m) à 10 m</w:t>
            </w:r>
          </w:p>
        </w:tc>
        <w:tc>
          <w:tcPr>
            <w:tcW w:w="2835"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540125" w:rsidRPr="00BF6B21" w:rsidTr="00E615FD">
        <w:trPr>
          <w:jc w:val="center"/>
        </w:trPr>
        <w:tc>
          <w:tcPr>
            <w:tcW w:w="2835" w:type="dxa"/>
            <w:vAlign w:val="center"/>
          </w:tcPr>
          <w:p w:rsidR="00540125" w:rsidRPr="00BF6B21" w:rsidRDefault="00540125" w:rsidP="00E615FD">
            <w:pPr>
              <w:pStyle w:val="Tabletext"/>
              <w:jc w:val="left"/>
              <w:rPr>
                <w:rFonts w:asciiTheme="majorBidi" w:hAnsiTheme="majorBidi" w:cstheme="majorBidi"/>
                <w:b/>
                <w:szCs w:val="24"/>
                <w:lang w:val="fr-CH"/>
              </w:rPr>
            </w:pPr>
            <w:r w:rsidRPr="00BF6B21">
              <w:rPr>
                <w:rFonts w:asciiTheme="majorBidi" w:hAnsiTheme="majorBidi" w:cstheme="majorBidi"/>
                <w:noProof/>
                <w:szCs w:val="24"/>
                <w:lang w:val="fr-CH"/>
              </w:rPr>
              <w:t>11,1-20 MHz</w:t>
            </w:r>
          </w:p>
        </w:tc>
        <w:tc>
          <w:tcPr>
            <w:tcW w:w="2835" w:type="dxa"/>
            <w:vAlign w:val="center"/>
          </w:tcPr>
          <w:p w:rsidR="00540125" w:rsidRPr="00BF6B21" w:rsidRDefault="00540125" w:rsidP="00E615FD">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−7 dB(µA/m) à 10 m</w:t>
            </w:r>
          </w:p>
        </w:tc>
        <w:tc>
          <w:tcPr>
            <w:tcW w:w="2835"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540125" w:rsidRPr="00BF6B21" w:rsidTr="00E615FD">
        <w:trPr>
          <w:jc w:val="center"/>
        </w:trPr>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13,553-13,567 MHz</w:t>
            </w:r>
          </w:p>
        </w:tc>
        <w:tc>
          <w:tcPr>
            <w:tcW w:w="2835" w:type="dxa"/>
            <w:vAlign w:val="center"/>
          </w:tcPr>
          <w:p w:rsidR="00540125" w:rsidRPr="00BF6B21" w:rsidRDefault="00540125" w:rsidP="00E615FD">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60 dB(µA/m) à 10 m</w:t>
            </w:r>
          </w:p>
        </w:tc>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 et EAS uniquement</w:t>
            </w:r>
          </w:p>
        </w:tc>
      </w:tr>
      <w:tr w:rsidR="00540125" w:rsidRPr="00BF6B21" w:rsidTr="00E615FD">
        <w:trPr>
          <w:jc w:val="center"/>
        </w:trPr>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26,957-27,283 MHz</w:t>
            </w:r>
          </w:p>
        </w:tc>
        <w:tc>
          <w:tcPr>
            <w:tcW w:w="2835" w:type="dxa"/>
            <w:vAlign w:val="center"/>
          </w:tcPr>
          <w:p w:rsidR="00540125" w:rsidRPr="00BF6B21" w:rsidRDefault="00540125" w:rsidP="00E615FD">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42 dB(</w:t>
            </w:r>
            <w:r w:rsidRPr="00BF6B21">
              <w:rPr>
                <w:rFonts w:asciiTheme="majorBidi" w:hAnsiTheme="majorBidi" w:cstheme="majorBidi"/>
                <w:bCs/>
                <w:noProof/>
                <w:szCs w:val="22"/>
                <w:lang w:val="fr-CH"/>
              </w:rPr>
              <w:sym w:font="Symbol" w:char="F06D"/>
            </w:r>
            <w:r w:rsidRPr="00BF6B21">
              <w:rPr>
                <w:rFonts w:asciiTheme="majorBidi" w:hAnsiTheme="majorBidi" w:cstheme="majorBidi"/>
                <w:bCs/>
                <w:noProof/>
                <w:szCs w:val="24"/>
                <w:lang w:val="fr-CH"/>
              </w:rPr>
              <w:t>A/m) à 10 m</w:t>
            </w:r>
          </w:p>
        </w:tc>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540125" w:rsidRPr="00BF6B21" w:rsidTr="00E615FD">
        <w:trPr>
          <w:jc w:val="center"/>
        </w:trPr>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29,7-47,0 MHz</w:t>
            </w:r>
          </w:p>
        </w:tc>
        <w:tc>
          <w:tcPr>
            <w:tcW w:w="2835" w:type="dxa"/>
            <w:vAlign w:val="center"/>
          </w:tcPr>
          <w:p w:rsidR="00540125" w:rsidRPr="00BF6B21" w:rsidRDefault="00540125" w:rsidP="00E615FD">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10 mW</w:t>
            </w:r>
          </w:p>
        </w:tc>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540125" w:rsidRPr="00BF6B21" w:rsidTr="00E615FD">
        <w:trPr>
          <w:jc w:val="center"/>
        </w:trPr>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30-37,5 MHz</w:t>
            </w:r>
          </w:p>
        </w:tc>
        <w:tc>
          <w:tcPr>
            <w:tcW w:w="2835" w:type="dxa"/>
            <w:vAlign w:val="center"/>
          </w:tcPr>
          <w:p w:rsidR="00540125" w:rsidRPr="00BF6B21" w:rsidRDefault="00540125" w:rsidP="00E615FD">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1 mW</w:t>
            </w:r>
          </w:p>
        </w:tc>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540125" w:rsidRPr="00BF6B21" w:rsidTr="00E615FD">
        <w:trPr>
          <w:jc w:val="center"/>
        </w:trPr>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40,66-40,7 MHz</w:t>
            </w:r>
          </w:p>
        </w:tc>
        <w:tc>
          <w:tcPr>
            <w:tcW w:w="2835" w:type="dxa"/>
            <w:vAlign w:val="center"/>
          </w:tcPr>
          <w:p w:rsidR="00540125" w:rsidRPr="00BF6B21" w:rsidRDefault="00540125" w:rsidP="00E615FD">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10 mW</w:t>
            </w:r>
          </w:p>
        </w:tc>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540125" w:rsidRPr="00BF6B21" w:rsidTr="00E615FD">
        <w:trPr>
          <w:jc w:val="center"/>
        </w:trPr>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87,5-108 MHz</w:t>
            </w:r>
          </w:p>
        </w:tc>
        <w:tc>
          <w:tcPr>
            <w:tcW w:w="2835" w:type="dxa"/>
            <w:vAlign w:val="center"/>
          </w:tcPr>
          <w:p w:rsidR="00540125" w:rsidRPr="00BF6B21" w:rsidRDefault="00540125" w:rsidP="00E615FD">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50 nW</w:t>
            </w:r>
          </w:p>
        </w:tc>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Emetteurs audio</w:t>
            </w:r>
            <w:r w:rsidRPr="00BF6B21">
              <w:rPr>
                <w:rFonts w:asciiTheme="majorBidi" w:hAnsiTheme="majorBidi" w:cstheme="majorBidi"/>
                <w:szCs w:val="24"/>
                <w:lang w:val="fr-CH"/>
              </w:rPr>
              <w:t xml:space="preserve"> </w:t>
            </w:r>
          </w:p>
        </w:tc>
      </w:tr>
      <w:tr w:rsidR="00540125" w:rsidRPr="00BF6B21" w:rsidTr="00E615FD">
        <w:trPr>
          <w:jc w:val="center"/>
        </w:trPr>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169,4-174,0 MHz</w:t>
            </w:r>
          </w:p>
        </w:tc>
        <w:tc>
          <w:tcPr>
            <w:tcW w:w="2835" w:type="dxa"/>
            <w:vAlign w:val="center"/>
          </w:tcPr>
          <w:p w:rsidR="00540125" w:rsidRPr="00BF6B21" w:rsidRDefault="00540125" w:rsidP="00E615FD">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10 mW</w:t>
            </w:r>
          </w:p>
        </w:tc>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540125" w:rsidRPr="00BF6B21" w:rsidTr="00E615FD">
        <w:trPr>
          <w:jc w:val="center"/>
        </w:trPr>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174,0-216,0 MHz</w:t>
            </w:r>
          </w:p>
        </w:tc>
        <w:tc>
          <w:tcPr>
            <w:tcW w:w="2835" w:type="dxa"/>
            <w:vAlign w:val="center"/>
          </w:tcPr>
          <w:p w:rsidR="00540125" w:rsidRPr="00BF6B21" w:rsidRDefault="00540125" w:rsidP="00E615FD">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50 mW</w:t>
            </w:r>
          </w:p>
        </w:tc>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540125" w:rsidRPr="00BF6B21" w:rsidTr="00E615FD">
        <w:trPr>
          <w:jc w:val="center"/>
        </w:trPr>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312-315 MHz</w:t>
            </w:r>
          </w:p>
        </w:tc>
        <w:tc>
          <w:tcPr>
            <w:tcW w:w="2835" w:type="dxa"/>
            <w:vAlign w:val="center"/>
          </w:tcPr>
          <w:p w:rsidR="00540125" w:rsidRPr="00BF6B21" w:rsidRDefault="00540125" w:rsidP="00E615FD">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50 mW</w:t>
            </w:r>
          </w:p>
        </w:tc>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Verrouillage sans clé des voitures</w:t>
            </w:r>
          </w:p>
        </w:tc>
      </w:tr>
      <w:tr w:rsidR="00540125" w:rsidRPr="00BF6B21" w:rsidTr="00E615FD">
        <w:trPr>
          <w:jc w:val="center"/>
        </w:trPr>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401-402 MHz</w:t>
            </w:r>
            <w:r w:rsidRPr="00BF6B21">
              <w:rPr>
                <w:rFonts w:asciiTheme="majorBidi" w:hAnsiTheme="majorBidi" w:cstheme="majorBidi"/>
                <w:noProof/>
                <w:szCs w:val="24"/>
                <w:lang w:val="fr-CH"/>
              </w:rPr>
              <w:br/>
              <w:t>405-406 MHz</w:t>
            </w:r>
          </w:p>
        </w:tc>
        <w:tc>
          <w:tcPr>
            <w:tcW w:w="2835" w:type="dxa"/>
            <w:vAlign w:val="center"/>
          </w:tcPr>
          <w:p w:rsidR="00540125" w:rsidRPr="00BF6B21" w:rsidRDefault="00540125" w:rsidP="00E615FD">
            <w:pPr>
              <w:pStyle w:val="Tabletext"/>
              <w:jc w:val="left"/>
              <w:rPr>
                <w:rFonts w:asciiTheme="majorBidi" w:hAnsiTheme="majorBidi" w:cstheme="majorBidi"/>
                <w:bCs/>
                <w:szCs w:val="24"/>
                <w:lang w:val="fr-CH"/>
              </w:rPr>
            </w:pPr>
            <w:r w:rsidRPr="00BF6B21">
              <w:rPr>
                <w:rFonts w:asciiTheme="majorBidi" w:hAnsiTheme="majorBidi" w:cstheme="majorBidi"/>
                <w:bCs/>
                <w:szCs w:val="24"/>
                <w:lang w:val="fr-CH"/>
              </w:rPr>
              <w:t xml:space="preserve">25 </w:t>
            </w:r>
            <w:r w:rsidRPr="00BF6B21">
              <w:rPr>
                <w:rFonts w:asciiTheme="majorBidi" w:hAnsiTheme="majorBidi" w:cstheme="majorBidi"/>
                <w:bCs/>
                <w:szCs w:val="22"/>
                <w:lang w:val="fr-CH"/>
              </w:rPr>
              <w:sym w:font="Symbol" w:char="F06D"/>
            </w:r>
            <w:r w:rsidRPr="00BF6B21">
              <w:rPr>
                <w:rFonts w:asciiTheme="majorBidi" w:hAnsiTheme="majorBidi" w:cstheme="majorBidi"/>
                <w:bCs/>
                <w:noProof/>
                <w:szCs w:val="24"/>
                <w:lang w:val="fr-CH"/>
              </w:rPr>
              <w:t>W</w:t>
            </w:r>
            <w:r w:rsidRPr="00BF6B21">
              <w:rPr>
                <w:rFonts w:asciiTheme="majorBidi" w:hAnsiTheme="majorBidi" w:cstheme="majorBidi"/>
                <w:bCs/>
                <w:szCs w:val="24"/>
                <w:lang w:val="fr-CH"/>
              </w:rPr>
              <w:br/>
            </w:r>
          </w:p>
        </w:tc>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Microphones</w:t>
            </w:r>
            <w:r w:rsidRPr="00BF6B21">
              <w:rPr>
                <w:rFonts w:asciiTheme="majorBidi" w:hAnsiTheme="majorBidi" w:cstheme="majorBidi"/>
                <w:szCs w:val="24"/>
                <w:lang w:val="fr-CH"/>
              </w:rPr>
              <w:br/>
            </w:r>
          </w:p>
        </w:tc>
      </w:tr>
      <w:tr w:rsidR="00540125" w:rsidRPr="00BF6B21" w:rsidTr="00E615FD">
        <w:trPr>
          <w:jc w:val="center"/>
        </w:trPr>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402-405 MHz</w:t>
            </w:r>
          </w:p>
        </w:tc>
        <w:tc>
          <w:tcPr>
            <w:tcW w:w="2835" w:type="dxa"/>
            <w:vAlign w:val="center"/>
          </w:tcPr>
          <w:p w:rsidR="00540125" w:rsidRPr="00BF6B21" w:rsidRDefault="00540125" w:rsidP="00E615FD">
            <w:pPr>
              <w:pStyle w:val="Tabletext"/>
              <w:jc w:val="left"/>
              <w:rPr>
                <w:rFonts w:asciiTheme="majorBidi" w:hAnsiTheme="majorBidi" w:cstheme="majorBidi"/>
                <w:bCs/>
                <w:szCs w:val="24"/>
                <w:lang w:val="fr-CH"/>
              </w:rPr>
            </w:pPr>
            <w:r w:rsidRPr="00BF6B21">
              <w:rPr>
                <w:rFonts w:asciiTheme="majorBidi" w:hAnsiTheme="majorBidi" w:cstheme="majorBidi"/>
                <w:bCs/>
                <w:szCs w:val="24"/>
                <w:lang w:val="fr-CH"/>
              </w:rPr>
              <w:t xml:space="preserve">25 </w:t>
            </w:r>
            <w:r w:rsidRPr="00BF6B21">
              <w:rPr>
                <w:rFonts w:asciiTheme="majorBidi" w:hAnsiTheme="majorBidi" w:cstheme="majorBidi"/>
                <w:bCs/>
                <w:szCs w:val="22"/>
                <w:lang w:val="fr-CH"/>
              </w:rPr>
              <w:sym w:font="Symbol" w:char="F06D"/>
            </w:r>
            <w:r w:rsidRPr="00BF6B21">
              <w:rPr>
                <w:rFonts w:asciiTheme="majorBidi" w:hAnsiTheme="majorBidi" w:cstheme="majorBidi"/>
                <w:bCs/>
                <w:noProof/>
                <w:szCs w:val="24"/>
                <w:lang w:val="fr-CH"/>
              </w:rPr>
              <w:t>W</w:t>
            </w:r>
          </w:p>
        </w:tc>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Dispositifs médicaux</w:t>
            </w:r>
          </w:p>
        </w:tc>
      </w:tr>
      <w:tr w:rsidR="00540125" w:rsidRPr="00BF6B21" w:rsidTr="00E615FD">
        <w:trPr>
          <w:jc w:val="center"/>
        </w:trPr>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433,050-434,790 MHz</w:t>
            </w:r>
          </w:p>
        </w:tc>
        <w:tc>
          <w:tcPr>
            <w:tcW w:w="2835" w:type="dxa"/>
            <w:vAlign w:val="center"/>
          </w:tcPr>
          <w:p w:rsidR="00540125" w:rsidRPr="00BF6B21" w:rsidRDefault="00540125" w:rsidP="00E615FD">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50 mW</w:t>
            </w:r>
          </w:p>
        </w:tc>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540125" w:rsidRPr="00BF6B21" w:rsidTr="00E615FD">
        <w:trPr>
          <w:jc w:val="center"/>
        </w:trPr>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863,0-870,0 MHz</w:t>
            </w:r>
          </w:p>
        </w:tc>
        <w:tc>
          <w:tcPr>
            <w:tcW w:w="2835" w:type="dxa"/>
            <w:vAlign w:val="center"/>
          </w:tcPr>
          <w:p w:rsidR="00540125" w:rsidRPr="00BF6B21" w:rsidRDefault="00540125" w:rsidP="00E615FD">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50 mW</w:t>
            </w:r>
          </w:p>
        </w:tc>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540125" w:rsidRPr="00BF6B21" w:rsidTr="00E615FD">
        <w:trPr>
          <w:jc w:val="center"/>
        </w:trPr>
        <w:tc>
          <w:tcPr>
            <w:tcW w:w="2835" w:type="dxa"/>
            <w:vAlign w:val="center"/>
          </w:tcPr>
          <w:p w:rsidR="00540125" w:rsidRPr="00BF6B21" w:rsidRDefault="00540125" w:rsidP="00F11F92">
            <w:pPr>
              <w:pStyle w:val="Tabletext"/>
              <w:rPr>
                <w:rFonts w:asciiTheme="majorBidi" w:hAnsiTheme="majorBidi" w:cstheme="majorBidi"/>
                <w:szCs w:val="24"/>
                <w:lang w:val="fr-CH"/>
              </w:rPr>
            </w:pPr>
            <w:r w:rsidRPr="00BF6B21">
              <w:rPr>
                <w:rFonts w:asciiTheme="majorBidi" w:hAnsiTheme="majorBidi" w:cstheme="majorBidi"/>
                <w:noProof/>
                <w:szCs w:val="24"/>
                <w:lang w:val="fr-CH"/>
              </w:rPr>
              <w:t>870,0-875,4 MHz</w:t>
            </w:r>
          </w:p>
        </w:tc>
        <w:tc>
          <w:tcPr>
            <w:tcW w:w="2835" w:type="dxa"/>
            <w:vAlign w:val="center"/>
          </w:tcPr>
          <w:p w:rsidR="00540125" w:rsidRPr="00BF6B21" w:rsidRDefault="00540125" w:rsidP="00E615FD">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10 mW</w:t>
            </w:r>
          </w:p>
        </w:tc>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bl>
    <w:p w:rsidR="00540125" w:rsidRPr="00BF6B21" w:rsidRDefault="00540125" w:rsidP="00540125">
      <w:pPr>
        <w:pStyle w:val="Tablefin"/>
        <w:rPr>
          <w:noProof/>
          <w:lang w:val="fr-CH"/>
        </w:rPr>
      </w:pPr>
    </w:p>
    <w:p w:rsidR="00540125" w:rsidRPr="00BF6B21" w:rsidRDefault="00540125" w:rsidP="00540125">
      <w:pPr>
        <w:pStyle w:val="TableNo"/>
        <w:rPr>
          <w:noProof/>
          <w:lang w:val="fr-CH"/>
        </w:rPr>
      </w:pPr>
      <w:r w:rsidRPr="00BF6B21">
        <w:rPr>
          <w:noProof/>
          <w:lang w:val="fr-CH"/>
        </w:rPr>
        <w:lastRenderedPageBreak/>
        <w:t>TABLEAU 27 (</w:t>
      </w:r>
      <w:r w:rsidRPr="00BF6B21">
        <w:rPr>
          <w:i/>
          <w:noProof/>
          <w:lang w:val="fr-CH"/>
        </w:rPr>
        <w:t>fin</w:t>
      </w:r>
      <w:r w:rsidRPr="00BF6B21">
        <w:rPr>
          <w:noProof/>
          <w:lang w:val="fr-CH"/>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540125" w:rsidRPr="00BF6B21" w:rsidTr="00E615FD">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540125" w:rsidRPr="00BF6B21" w:rsidRDefault="00540125" w:rsidP="00E615FD">
            <w:pPr>
              <w:pStyle w:val="Tablehead"/>
              <w:rPr>
                <w:noProof/>
                <w:lang w:val="fr-CH"/>
              </w:rPr>
            </w:pPr>
            <w:r w:rsidRPr="00BF6B21">
              <w:rPr>
                <w:noProof/>
                <w:lang w:val="fr-CH"/>
              </w:rPr>
              <w:t>Plage de fréquences</w:t>
            </w:r>
          </w:p>
        </w:tc>
        <w:tc>
          <w:tcPr>
            <w:tcW w:w="2835" w:type="dxa"/>
            <w:tcBorders>
              <w:top w:val="single" w:sz="4" w:space="0" w:color="auto"/>
              <w:left w:val="single" w:sz="4" w:space="0" w:color="auto"/>
              <w:bottom w:val="single" w:sz="4" w:space="0" w:color="auto"/>
              <w:right w:val="single" w:sz="4" w:space="0" w:color="auto"/>
            </w:tcBorders>
            <w:vAlign w:val="center"/>
          </w:tcPr>
          <w:p w:rsidR="00540125" w:rsidRPr="00BF6B21" w:rsidRDefault="00540125" w:rsidP="00E615FD">
            <w:pPr>
              <w:pStyle w:val="Tablehead"/>
              <w:rPr>
                <w:bCs/>
                <w:noProof/>
                <w:lang w:val="fr-CH"/>
              </w:rPr>
            </w:pPr>
            <w:r w:rsidRPr="00BF6B21">
              <w:rPr>
                <w:bCs/>
                <w:noProof/>
                <w:lang w:val="fr-CH"/>
              </w:rPr>
              <w:t>Niveau max de la puissance rayonnée ou du champ magnétique</w:t>
            </w:r>
          </w:p>
        </w:tc>
        <w:tc>
          <w:tcPr>
            <w:tcW w:w="2835" w:type="dxa"/>
            <w:tcBorders>
              <w:top w:val="single" w:sz="4" w:space="0" w:color="auto"/>
              <w:left w:val="single" w:sz="4" w:space="0" w:color="auto"/>
              <w:bottom w:val="single" w:sz="4" w:space="0" w:color="auto"/>
              <w:right w:val="single" w:sz="4" w:space="0" w:color="auto"/>
            </w:tcBorders>
            <w:vAlign w:val="center"/>
          </w:tcPr>
          <w:p w:rsidR="00540125" w:rsidRPr="00BF6B21" w:rsidRDefault="00540125" w:rsidP="00E615FD">
            <w:pPr>
              <w:pStyle w:val="Tablehead"/>
              <w:rPr>
                <w:noProof/>
                <w:lang w:val="fr-CH"/>
              </w:rPr>
            </w:pPr>
            <w:r w:rsidRPr="00BF6B21">
              <w:rPr>
                <w:noProof/>
                <w:lang w:val="fr-CH"/>
              </w:rPr>
              <w:t>Notes relatives aux applications</w:t>
            </w:r>
          </w:p>
        </w:tc>
      </w:tr>
      <w:tr w:rsidR="00540125" w:rsidRPr="00BF6B21" w:rsidTr="00E615FD">
        <w:trPr>
          <w:jc w:val="center"/>
        </w:trPr>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2 400-2 500 MHz</w:t>
            </w:r>
          </w:p>
        </w:tc>
        <w:tc>
          <w:tcPr>
            <w:tcW w:w="2835" w:type="dxa"/>
            <w:vAlign w:val="center"/>
          </w:tcPr>
          <w:p w:rsidR="00540125" w:rsidRPr="00BF6B21" w:rsidRDefault="00540125" w:rsidP="00E615FD">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100 mW</w:t>
            </w:r>
          </w:p>
        </w:tc>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540125" w:rsidRPr="00BF6B21" w:rsidTr="00E615FD">
        <w:trPr>
          <w:jc w:val="center"/>
        </w:trPr>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5 725-5 875 MHz</w:t>
            </w:r>
          </w:p>
        </w:tc>
        <w:tc>
          <w:tcPr>
            <w:tcW w:w="2835" w:type="dxa"/>
            <w:vAlign w:val="center"/>
          </w:tcPr>
          <w:p w:rsidR="00540125" w:rsidRPr="00BF6B21" w:rsidRDefault="00540125" w:rsidP="00E615FD">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50 mW</w:t>
            </w:r>
          </w:p>
        </w:tc>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540125" w:rsidRPr="00BF6B21" w:rsidTr="00E615FD">
        <w:trPr>
          <w:jc w:val="center"/>
        </w:trPr>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9 200-9 975 MHz</w:t>
            </w:r>
          </w:p>
        </w:tc>
        <w:tc>
          <w:tcPr>
            <w:tcW w:w="2835" w:type="dxa"/>
            <w:vAlign w:val="center"/>
          </w:tcPr>
          <w:p w:rsidR="00540125" w:rsidRPr="00BF6B21" w:rsidRDefault="00540125" w:rsidP="00E615FD">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25 mW</w:t>
            </w:r>
          </w:p>
        </w:tc>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540125" w:rsidRPr="00BF6B21" w:rsidTr="00E615FD">
        <w:trPr>
          <w:jc w:val="center"/>
        </w:trPr>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13,4-14,0 GHz</w:t>
            </w:r>
          </w:p>
        </w:tc>
        <w:tc>
          <w:tcPr>
            <w:tcW w:w="2835" w:type="dxa"/>
            <w:vAlign w:val="center"/>
          </w:tcPr>
          <w:p w:rsidR="00540125" w:rsidRPr="00BF6B21" w:rsidRDefault="00540125" w:rsidP="00E615FD">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25 mW</w:t>
            </w:r>
          </w:p>
        </w:tc>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540125" w:rsidRPr="00BF6B21" w:rsidTr="00E615FD">
        <w:trPr>
          <w:jc w:val="center"/>
        </w:trPr>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17,1-17,3 GHz</w:t>
            </w:r>
            <w:r w:rsidRPr="00BF6B21">
              <w:rPr>
                <w:rFonts w:asciiTheme="majorBidi" w:hAnsiTheme="majorBidi" w:cstheme="majorBidi"/>
                <w:noProof/>
                <w:szCs w:val="24"/>
                <w:lang w:val="fr-CH"/>
              </w:rPr>
              <w:br/>
              <w:t>24,00-24,25 GHz</w:t>
            </w:r>
            <w:r w:rsidRPr="00BF6B21">
              <w:rPr>
                <w:rFonts w:asciiTheme="majorBidi" w:hAnsiTheme="majorBidi" w:cstheme="majorBidi"/>
                <w:noProof/>
                <w:szCs w:val="24"/>
                <w:lang w:val="fr-CH"/>
              </w:rPr>
              <w:br/>
              <w:t>61,0-61,5 GHz</w:t>
            </w:r>
            <w:r w:rsidRPr="00BF6B21">
              <w:rPr>
                <w:rFonts w:asciiTheme="majorBidi" w:hAnsiTheme="majorBidi" w:cstheme="majorBidi"/>
                <w:noProof/>
                <w:szCs w:val="24"/>
                <w:lang w:val="fr-CH"/>
              </w:rPr>
              <w:br/>
              <w:t>122-123 GHz</w:t>
            </w:r>
            <w:r w:rsidRPr="00BF6B21">
              <w:rPr>
                <w:rFonts w:asciiTheme="majorBidi" w:hAnsiTheme="majorBidi" w:cstheme="majorBidi"/>
                <w:noProof/>
                <w:szCs w:val="24"/>
                <w:lang w:val="fr-CH"/>
              </w:rPr>
              <w:br/>
              <w:t>244-246 GHz</w:t>
            </w:r>
          </w:p>
        </w:tc>
        <w:tc>
          <w:tcPr>
            <w:tcW w:w="2835" w:type="dxa"/>
            <w:vAlign w:val="center"/>
          </w:tcPr>
          <w:p w:rsidR="00540125" w:rsidRPr="00BF6B21" w:rsidRDefault="00540125" w:rsidP="00E615FD">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100 mW</w:t>
            </w:r>
            <w:r w:rsidRPr="00BF6B21">
              <w:rPr>
                <w:rFonts w:asciiTheme="majorBidi" w:hAnsiTheme="majorBidi" w:cstheme="majorBidi"/>
                <w:bCs/>
                <w:szCs w:val="24"/>
                <w:lang w:val="fr-CH"/>
              </w:rPr>
              <w:br/>
            </w:r>
            <w:r w:rsidRPr="00BF6B21">
              <w:rPr>
                <w:rFonts w:asciiTheme="majorBidi" w:hAnsiTheme="majorBidi" w:cstheme="majorBidi"/>
                <w:bCs/>
                <w:szCs w:val="24"/>
                <w:lang w:val="fr-CH"/>
              </w:rPr>
              <w:br/>
            </w:r>
            <w:r w:rsidRPr="00BF6B21">
              <w:rPr>
                <w:rFonts w:asciiTheme="majorBidi" w:hAnsiTheme="majorBidi" w:cstheme="majorBidi"/>
                <w:bCs/>
                <w:szCs w:val="24"/>
                <w:lang w:val="fr-CH"/>
              </w:rPr>
              <w:br/>
            </w:r>
            <w:r w:rsidRPr="00BF6B21">
              <w:rPr>
                <w:rFonts w:asciiTheme="majorBidi" w:hAnsiTheme="majorBidi" w:cstheme="majorBidi"/>
                <w:bCs/>
                <w:szCs w:val="24"/>
                <w:lang w:val="fr-CH"/>
              </w:rPr>
              <w:br/>
            </w:r>
          </w:p>
        </w:tc>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spécifiques</w:t>
            </w:r>
            <w:r w:rsidRPr="00BF6B21">
              <w:rPr>
                <w:rFonts w:asciiTheme="majorBidi" w:hAnsiTheme="majorBidi" w:cstheme="majorBidi"/>
                <w:szCs w:val="24"/>
                <w:lang w:val="fr-CH"/>
              </w:rPr>
              <w:br/>
            </w:r>
            <w:r w:rsidRPr="00BF6B21">
              <w:rPr>
                <w:rFonts w:asciiTheme="majorBidi" w:hAnsiTheme="majorBidi" w:cstheme="majorBidi"/>
                <w:szCs w:val="24"/>
                <w:lang w:val="fr-CH"/>
              </w:rPr>
              <w:br/>
            </w:r>
            <w:r w:rsidRPr="00BF6B21">
              <w:rPr>
                <w:rFonts w:asciiTheme="majorBidi" w:hAnsiTheme="majorBidi" w:cstheme="majorBidi"/>
                <w:szCs w:val="24"/>
                <w:lang w:val="fr-CH"/>
              </w:rPr>
              <w:br/>
            </w:r>
            <w:r w:rsidRPr="00BF6B21">
              <w:rPr>
                <w:rFonts w:asciiTheme="majorBidi" w:hAnsiTheme="majorBidi" w:cstheme="majorBidi"/>
                <w:szCs w:val="24"/>
                <w:lang w:val="fr-CH"/>
              </w:rPr>
              <w:br/>
            </w:r>
          </w:p>
        </w:tc>
      </w:tr>
      <w:tr w:rsidR="00540125" w:rsidRPr="00BF6B21" w:rsidTr="00E615FD">
        <w:trPr>
          <w:jc w:val="center"/>
        </w:trPr>
        <w:tc>
          <w:tcPr>
            <w:tcW w:w="2835"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4,5-7,0 GHz</w:t>
            </w:r>
            <w:r w:rsidRPr="00BF6B21">
              <w:rPr>
                <w:rFonts w:asciiTheme="majorBidi" w:hAnsiTheme="majorBidi" w:cstheme="majorBidi"/>
                <w:noProof/>
                <w:szCs w:val="24"/>
                <w:lang w:val="fr-CH"/>
              </w:rPr>
              <w:br/>
              <w:t>8,5-10,6 GHz</w:t>
            </w:r>
            <w:r w:rsidRPr="00BF6B21">
              <w:rPr>
                <w:rFonts w:asciiTheme="majorBidi" w:hAnsiTheme="majorBidi" w:cstheme="majorBidi"/>
                <w:noProof/>
                <w:szCs w:val="24"/>
                <w:lang w:val="fr-CH"/>
              </w:rPr>
              <w:br/>
              <w:t>24,05-27,0 GHz</w:t>
            </w:r>
            <w:r w:rsidRPr="00BF6B21">
              <w:rPr>
                <w:rFonts w:asciiTheme="majorBidi" w:hAnsiTheme="majorBidi" w:cstheme="majorBidi"/>
                <w:noProof/>
                <w:szCs w:val="24"/>
                <w:lang w:val="fr-CH"/>
              </w:rPr>
              <w:br/>
              <w:t>57,0-64,0 GHz</w:t>
            </w:r>
            <w:r w:rsidRPr="00BF6B21">
              <w:rPr>
                <w:rFonts w:asciiTheme="majorBidi" w:hAnsiTheme="majorBidi" w:cstheme="majorBidi"/>
                <w:noProof/>
                <w:szCs w:val="24"/>
                <w:lang w:val="fr-CH"/>
              </w:rPr>
              <w:br/>
              <w:t>75,0-85,0 GHz</w:t>
            </w:r>
          </w:p>
        </w:tc>
        <w:tc>
          <w:tcPr>
            <w:tcW w:w="2835" w:type="dxa"/>
            <w:vAlign w:val="center"/>
          </w:tcPr>
          <w:p w:rsidR="00540125" w:rsidRPr="00BF6B21" w:rsidRDefault="00540125" w:rsidP="00E615FD">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 xml:space="preserve">p.i.r.e. de 24 dBm </w:t>
            </w:r>
            <w:r w:rsidRPr="00BF6B21">
              <w:rPr>
                <w:rFonts w:asciiTheme="majorBidi" w:hAnsiTheme="majorBidi" w:cstheme="majorBidi"/>
                <w:bCs/>
                <w:noProof/>
                <w:szCs w:val="24"/>
                <w:lang w:val="fr-CH"/>
              </w:rPr>
              <w:br/>
              <w:t xml:space="preserve">p.i.r.e. de 30 dBm </w:t>
            </w:r>
            <w:r w:rsidRPr="00BF6B21">
              <w:rPr>
                <w:rFonts w:asciiTheme="majorBidi" w:hAnsiTheme="majorBidi" w:cstheme="majorBidi"/>
                <w:bCs/>
                <w:noProof/>
                <w:szCs w:val="24"/>
                <w:lang w:val="fr-CH"/>
              </w:rPr>
              <w:br/>
              <w:t xml:space="preserve">p.i.r.e. de 43 dBm </w:t>
            </w:r>
            <w:r w:rsidRPr="00BF6B21">
              <w:rPr>
                <w:rFonts w:asciiTheme="majorBidi" w:hAnsiTheme="majorBidi" w:cstheme="majorBidi"/>
                <w:bCs/>
                <w:noProof/>
                <w:szCs w:val="24"/>
                <w:lang w:val="fr-CH"/>
              </w:rPr>
              <w:br/>
              <w:t xml:space="preserve">p.i.r.e. de 43 dBm </w:t>
            </w:r>
            <w:r w:rsidRPr="00BF6B21">
              <w:rPr>
                <w:rFonts w:asciiTheme="majorBidi" w:hAnsiTheme="majorBidi" w:cstheme="majorBidi"/>
                <w:bCs/>
                <w:noProof/>
                <w:szCs w:val="24"/>
                <w:lang w:val="fr-CH"/>
              </w:rPr>
              <w:br/>
              <w:t>p.i.r.e. de 43 dBm</w:t>
            </w:r>
            <w:r w:rsidRPr="00BF6B21">
              <w:rPr>
                <w:rFonts w:asciiTheme="majorBidi" w:hAnsiTheme="majorBidi" w:cstheme="majorBidi"/>
                <w:bCs/>
                <w:szCs w:val="24"/>
                <w:lang w:val="fr-CH"/>
              </w:rPr>
              <w:t xml:space="preserve"> </w:t>
            </w:r>
          </w:p>
        </w:tc>
        <w:tc>
          <w:tcPr>
            <w:tcW w:w="2835"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Radars de sondage de niveau dans les réservoirs uniquement</w:t>
            </w:r>
          </w:p>
        </w:tc>
      </w:tr>
      <w:tr w:rsidR="00540125" w:rsidRPr="00BF6B21" w:rsidTr="00E615FD">
        <w:trPr>
          <w:jc w:val="center"/>
        </w:trPr>
        <w:tc>
          <w:tcPr>
            <w:tcW w:w="2835"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76-77 GHz</w:t>
            </w:r>
          </w:p>
        </w:tc>
        <w:tc>
          <w:tcPr>
            <w:tcW w:w="2835" w:type="dxa"/>
            <w:vAlign w:val="center"/>
          </w:tcPr>
          <w:p w:rsidR="00540125" w:rsidRPr="00BF6B21" w:rsidRDefault="00540125" w:rsidP="00E615FD">
            <w:pPr>
              <w:pStyle w:val="Tabletext"/>
              <w:jc w:val="left"/>
              <w:rPr>
                <w:rFonts w:asciiTheme="majorBidi" w:hAnsiTheme="majorBidi" w:cstheme="majorBidi"/>
                <w:bCs/>
                <w:szCs w:val="24"/>
                <w:lang w:val="fr-CH"/>
              </w:rPr>
            </w:pPr>
            <w:r w:rsidRPr="00BF6B21">
              <w:rPr>
                <w:rFonts w:asciiTheme="majorBidi" w:hAnsiTheme="majorBidi" w:cstheme="majorBidi"/>
                <w:bCs/>
                <w:noProof/>
                <w:szCs w:val="24"/>
                <w:lang w:val="fr-CH"/>
              </w:rPr>
              <w:t xml:space="preserve">Puissance de crête de 55 dBm </w:t>
            </w:r>
            <w:r w:rsidRPr="00BF6B21">
              <w:rPr>
                <w:rFonts w:asciiTheme="majorBidi" w:hAnsiTheme="majorBidi" w:cstheme="majorBidi"/>
                <w:bCs/>
                <w:noProof/>
                <w:szCs w:val="24"/>
                <w:lang w:val="fr-CH"/>
              </w:rPr>
              <w:br/>
              <w:t xml:space="preserve">Puissance moyenne de 50 dBm </w:t>
            </w:r>
            <w:r w:rsidRPr="00BF6B21">
              <w:rPr>
                <w:rFonts w:asciiTheme="majorBidi" w:hAnsiTheme="majorBidi" w:cstheme="majorBidi"/>
                <w:bCs/>
                <w:noProof/>
                <w:szCs w:val="24"/>
                <w:lang w:val="fr-CH"/>
              </w:rPr>
              <w:br/>
              <w:t>Puissance moyenne de 23,5 dBm</w:t>
            </w:r>
            <w:r w:rsidRPr="00BF6B21">
              <w:rPr>
                <w:rFonts w:asciiTheme="majorBidi" w:hAnsiTheme="majorBidi" w:cstheme="majorBidi"/>
                <w:bCs/>
                <w:szCs w:val="24"/>
                <w:lang w:val="fr-CH"/>
              </w:rPr>
              <w:t xml:space="preserve"> </w:t>
            </w:r>
          </w:p>
        </w:tc>
        <w:tc>
          <w:tcPr>
            <w:tcW w:w="2835"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Radars à impulsions uniquement</w:t>
            </w:r>
            <w:r w:rsidRPr="00BF6B21">
              <w:rPr>
                <w:rFonts w:asciiTheme="majorBidi" w:hAnsiTheme="majorBidi" w:cstheme="majorBidi"/>
                <w:szCs w:val="24"/>
                <w:lang w:val="fr-CH"/>
              </w:rPr>
              <w:t xml:space="preserve"> </w:t>
            </w:r>
          </w:p>
        </w:tc>
      </w:tr>
    </w:tbl>
    <w:p w:rsidR="00540125" w:rsidRPr="00BF6B21" w:rsidRDefault="00540125" w:rsidP="00540125">
      <w:pPr>
        <w:pStyle w:val="Tablefin"/>
        <w:rPr>
          <w:lang w:val="fr-CH"/>
        </w:rPr>
      </w:pPr>
    </w:p>
    <w:p w:rsidR="00540125" w:rsidRPr="00BF6B21" w:rsidRDefault="00540125" w:rsidP="00540125">
      <w:pPr>
        <w:pStyle w:val="TableNo"/>
        <w:rPr>
          <w:rFonts w:asciiTheme="majorBidi" w:hAnsiTheme="majorBidi" w:cstheme="majorBidi"/>
          <w:szCs w:val="24"/>
          <w:lang w:val="fr-CH"/>
        </w:rPr>
      </w:pPr>
      <w:r w:rsidRPr="00BF6B21">
        <w:rPr>
          <w:rFonts w:asciiTheme="majorBidi" w:hAnsiTheme="majorBidi" w:cstheme="majorBidi"/>
          <w:noProof/>
          <w:szCs w:val="24"/>
          <w:lang w:val="fr-CH"/>
        </w:rPr>
        <w:t>TABLEAU 28</w:t>
      </w:r>
    </w:p>
    <w:p w:rsidR="00540125" w:rsidRPr="00BF6B21" w:rsidRDefault="00540125" w:rsidP="00540125">
      <w:pPr>
        <w:pStyle w:val="Tabletitle"/>
        <w:rPr>
          <w:rFonts w:asciiTheme="majorBidi" w:hAnsiTheme="majorBidi" w:cstheme="majorBidi"/>
          <w:szCs w:val="24"/>
          <w:lang w:val="fr-CH"/>
        </w:rPr>
      </w:pPr>
      <w:r w:rsidRPr="00BF6B21">
        <w:rPr>
          <w:rFonts w:asciiTheme="majorBidi" w:hAnsiTheme="majorBidi" w:cstheme="majorBidi"/>
          <w:noProof/>
          <w:szCs w:val="24"/>
          <w:lang w:val="fr-CH"/>
        </w:rPr>
        <w:t>Conditions techniques applicables aux équipements hertziens à faible puissance</w:t>
      </w:r>
    </w:p>
    <w:p w:rsidR="00540125" w:rsidRPr="00BF6B21" w:rsidRDefault="00540125" w:rsidP="00540125">
      <w:pPr>
        <w:pStyle w:val="Tabletitle"/>
        <w:rPr>
          <w:rFonts w:asciiTheme="majorBidi" w:hAnsiTheme="majorBidi" w:cstheme="majorBidi"/>
          <w:b w:val="0"/>
          <w:szCs w:val="24"/>
          <w:lang w:val="fr-CH"/>
        </w:rPr>
      </w:pPr>
      <w:r w:rsidRPr="00BF6B21">
        <w:rPr>
          <w:rFonts w:asciiTheme="majorBidi" w:hAnsiTheme="majorBidi" w:cstheme="majorBidi"/>
          <w:b w:val="0"/>
          <w:noProof/>
          <w:szCs w:val="24"/>
          <w:lang w:val="fr-CH"/>
        </w:rPr>
        <w:t>Les conditions techniques suivantes s</w:t>
      </w:r>
      <w:r w:rsidR="00787779" w:rsidRPr="00BF6B21">
        <w:rPr>
          <w:rFonts w:asciiTheme="majorBidi" w:hAnsiTheme="majorBidi" w:cstheme="majorBidi"/>
          <w:b w:val="0"/>
          <w:noProof/>
          <w:szCs w:val="24"/>
          <w:lang w:val="fr-CH"/>
        </w:rPr>
        <w:t>'</w:t>
      </w:r>
      <w:r w:rsidRPr="00BF6B21">
        <w:rPr>
          <w:rFonts w:asciiTheme="majorBidi" w:hAnsiTheme="majorBidi" w:cstheme="majorBidi"/>
          <w:b w:val="0"/>
          <w:noProof/>
          <w:szCs w:val="24"/>
          <w:lang w:val="fr-CH"/>
        </w:rPr>
        <w:t>appliquent pour l</w:t>
      </w:r>
      <w:r w:rsidR="00787779" w:rsidRPr="00BF6B21">
        <w:rPr>
          <w:rFonts w:asciiTheme="majorBidi" w:hAnsiTheme="majorBidi" w:cstheme="majorBidi"/>
          <w:b w:val="0"/>
          <w:noProof/>
          <w:szCs w:val="24"/>
          <w:lang w:val="fr-CH"/>
        </w:rPr>
        <w:t>'</w:t>
      </w:r>
      <w:r w:rsidRPr="00BF6B21">
        <w:rPr>
          <w:rFonts w:asciiTheme="majorBidi" w:hAnsiTheme="majorBidi" w:cstheme="majorBidi"/>
          <w:b w:val="0"/>
          <w:noProof/>
          <w:szCs w:val="24"/>
          <w:lang w:val="fr-CH"/>
        </w:rPr>
        <w:t>utilisation de LPWE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540125" w:rsidRPr="00BF6B21" w:rsidTr="00E615FD">
        <w:trPr>
          <w:jc w:val="center"/>
        </w:trPr>
        <w:tc>
          <w:tcPr>
            <w:tcW w:w="2835"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Plage de fréquences</w:t>
            </w:r>
          </w:p>
        </w:tc>
        <w:tc>
          <w:tcPr>
            <w:tcW w:w="2835"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Niveau max de la puissance rayonnée ou du champ magnétique</w:t>
            </w:r>
          </w:p>
        </w:tc>
        <w:tc>
          <w:tcPr>
            <w:tcW w:w="2835"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Notes relatives aux applications</w:t>
            </w:r>
          </w:p>
        </w:tc>
      </w:tr>
      <w:tr w:rsidR="00540125" w:rsidRPr="00BF6B21" w:rsidTr="00E615FD">
        <w:trPr>
          <w:jc w:val="center"/>
        </w:trPr>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433,050-434,790 MHz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540125" w:rsidRPr="00BF6B21" w:rsidTr="00E615FD">
        <w:trPr>
          <w:jc w:val="center"/>
        </w:trPr>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470-790 MHz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 mW/100 mW/1 W</w:t>
            </w:r>
          </w:p>
        </w:tc>
        <w:tc>
          <w:tcPr>
            <w:tcW w:w="2835"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Production vidéo légère</w:t>
            </w:r>
          </w:p>
        </w:tc>
      </w:tr>
      <w:tr w:rsidR="00540125" w:rsidRPr="00BF6B21" w:rsidTr="00E615FD">
        <w:trPr>
          <w:jc w:val="center"/>
        </w:trPr>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863,0-870,0 MHz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540125" w:rsidRPr="00BF6B21" w:rsidTr="00E615FD">
        <w:trPr>
          <w:jc w:val="center"/>
        </w:trPr>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2 400-2 500 MHz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100-200 mW</w:t>
            </w:r>
          </w:p>
        </w:tc>
        <w:tc>
          <w:tcPr>
            <w:tcW w:w="2835"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r w:rsidR="00540125" w:rsidRPr="00BF6B21" w:rsidTr="00E615FD">
        <w:trPr>
          <w:jc w:val="center"/>
        </w:trPr>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5 725-5 875 MHz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50-200 mW</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Non spécifiques</w:t>
            </w:r>
          </w:p>
        </w:tc>
      </w:tr>
    </w:tbl>
    <w:p w:rsidR="00540125" w:rsidRPr="00BF6B21" w:rsidRDefault="00540125" w:rsidP="00540125">
      <w:pPr>
        <w:pStyle w:val="Tablefin"/>
        <w:rPr>
          <w:rFonts w:asciiTheme="majorBidi" w:hAnsiTheme="majorBidi" w:cstheme="majorBidi"/>
          <w:szCs w:val="24"/>
          <w:lang w:val="fr-CH"/>
        </w:rPr>
      </w:pPr>
    </w:p>
    <w:p w:rsidR="00540125" w:rsidRPr="00BF6B21" w:rsidRDefault="00540125" w:rsidP="00540125">
      <w:pPr>
        <w:pStyle w:val="AppendixNoTitle"/>
        <w:rPr>
          <w:rFonts w:asciiTheme="majorBidi" w:hAnsiTheme="majorBidi" w:cstheme="majorBidi"/>
          <w:szCs w:val="24"/>
          <w:lang w:val="fr-CH"/>
        </w:rPr>
      </w:pPr>
      <w:bookmarkStart w:id="797" w:name="_Toc287278506"/>
      <w:bookmarkStart w:id="798" w:name="_Toc287279768"/>
      <w:bookmarkStart w:id="799" w:name="_Toc288226080"/>
      <w:r w:rsidRPr="00BF6B21">
        <w:rPr>
          <w:rFonts w:asciiTheme="majorBidi" w:hAnsiTheme="majorBidi" w:cstheme="majorBidi"/>
          <w:szCs w:val="24"/>
          <w:lang w:val="fr-CH"/>
        </w:rPr>
        <w:br w:type="page"/>
      </w:r>
    </w:p>
    <w:p w:rsidR="00540125" w:rsidRPr="00BF6B21" w:rsidRDefault="00540125" w:rsidP="00540125">
      <w:pPr>
        <w:pStyle w:val="AppendixNoTitle"/>
        <w:rPr>
          <w:rFonts w:asciiTheme="majorBidi" w:hAnsiTheme="majorBidi" w:cstheme="majorBidi"/>
          <w:szCs w:val="24"/>
          <w:lang w:val="fr-CH"/>
        </w:rPr>
      </w:pPr>
      <w:bookmarkStart w:id="800" w:name="_Toc288481049"/>
      <w:bookmarkStart w:id="801" w:name="_Toc305146586"/>
      <w:r w:rsidRPr="00BF6B21">
        <w:rPr>
          <w:rFonts w:asciiTheme="majorBidi" w:hAnsiTheme="majorBidi" w:cstheme="majorBidi"/>
          <w:szCs w:val="24"/>
          <w:lang w:val="fr-CH"/>
        </w:rPr>
        <w:lastRenderedPageBreak/>
        <w:t>Appendice 8</w:t>
      </w:r>
      <w:r w:rsidRPr="00BF6B21">
        <w:rPr>
          <w:rFonts w:asciiTheme="majorBidi" w:hAnsiTheme="majorBidi" w:cstheme="majorBidi"/>
          <w:szCs w:val="24"/>
          <w:lang w:val="fr-CH"/>
        </w:rPr>
        <w:br/>
        <w:t>à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Annexe 2</w:t>
      </w:r>
      <w:r w:rsidRPr="00BF6B21">
        <w:rPr>
          <w:rFonts w:asciiTheme="majorBidi" w:hAnsiTheme="majorBidi" w:cstheme="majorBidi"/>
          <w:szCs w:val="24"/>
          <w:lang w:val="fr-CH"/>
        </w:rPr>
        <w:br/>
      </w:r>
      <w:r w:rsidRPr="00BF6B21">
        <w:rPr>
          <w:rFonts w:asciiTheme="majorBidi" w:hAnsiTheme="majorBidi" w:cstheme="majorBidi"/>
          <w:szCs w:val="24"/>
          <w:lang w:val="fr-CH"/>
        </w:rPr>
        <w:br/>
        <w:t>Paramètres techniques et fréquences utilisées pour les SRD dans la</w:t>
      </w:r>
      <w:r w:rsidRPr="00BF6B21">
        <w:rPr>
          <w:rFonts w:asciiTheme="majorBidi" w:hAnsiTheme="majorBidi" w:cstheme="majorBidi"/>
          <w:szCs w:val="24"/>
          <w:lang w:val="fr-CH"/>
        </w:rPr>
        <w:br/>
        <w:t>Communauté régionale des communications</w:t>
      </w:r>
      <w:bookmarkEnd w:id="797"/>
      <w:bookmarkEnd w:id="798"/>
      <w:bookmarkEnd w:id="799"/>
      <w:bookmarkEnd w:id="800"/>
      <w:bookmarkEnd w:id="801"/>
    </w:p>
    <w:p w:rsidR="00540125" w:rsidRPr="00BF6B21" w:rsidRDefault="00540125" w:rsidP="00540125">
      <w:pPr>
        <w:pStyle w:val="Normalaftertitle"/>
        <w:rPr>
          <w:rFonts w:asciiTheme="majorBidi" w:hAnsiTheme="majorBidi" w:cstheme="majorBidi"/>
          <w:szCs w:val="24"/>
          <w:lang w:val="fr-CH"/>
        </w:rPr>
      </w:pPr>
      <w:r w:rsidRPr="00BF6B21">
        <w:rPr>
          <w:rFonts w:asciiTheme="majorBidi" w:hAnsiTheme="majorBidi" w:cstheme="majorBidi"/>
          <w:szCs w:val="24"/>
          <w:lang w:val="fr-CH"/>
        </w:rPr>
        <w:t>Les données figurant dans les tableaux reflètent la situation en ce qui concerne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des SRD dans la Communauté régionale des communications.</w:t>
      </w:r>
    </w:p>
    <w:p w:rsidR="00540125" w:rsidRPr="00BF6B21" w:rsidRDefault="00540125" w:rsidP="00540125">
      <w:pPr>
        <w:pStyle w:val="TableNo"/>
        <w:rPr>
          <w:rFonts w:asciiTheme="majorBidi" w:hAnsiTheme="majorBidi" w:cstheme="majorBidi"/>
          <w:szCs w:val="24"/>
          <w:lang w:val="fr-CH"/>
        </w:rPr>
      </w:pPr>
      <w:r w:rsidRPr="00BF6B21">
        <w:rPr>
          <w:lang w:val="fr-CH"/>
        </w:rPr>
        <w:t>TABLEAU</w:t>
      </w:r>
      <w:r w:rsidRPr="00BF6B21">
        <w:rPr>
          <w:rFonts w:asciiTheme="majorBidi" w:hAnsiTheme="majorBidi" w:cstheme="majorBidi"/>
          <w:noProof/>
          <w:szCs w:val="24"/>
          <w:lang w:val="fr-CH"/>
        </w:rPr>
        <w:t xml:space="preserve"> 29</w:t>
      </w:r>
    </w:p>
    <w:p w:rsidR="00540125" w:rsidRPr="00BF6B21" w:rsidRDefault="00540125" w:rsidP="00540125">
      <w:pPr>
        <w:pStyle w:val="Tabletitle"/>
        <w:rPr>
          <w:rFonts w:asciiTheme="majorBidi" w:hAnsiTheme="majorBidi" w:cstheme="majorBidi"/>
          <w:caps/>
          <w:szCs w:val="24"/>
          <w:lang w:val="fr-CH"/>
        </w:rPr>
      </w:pPr>
      <w:r w:rsidRPr="00BF6B21">
        <w:rPr>
          <w:rFonts w:asciiTheme="majorBidi" w:hAnsiTheme="majorBidi" w:cstheme="majorBidi"/>
          <w:szCs w:val="24"/>
          <w:lang w:val="fr-CH"/>
        </w:rPr>
        <w:t>Paramètres techniques et fréquences utilisées pour les SRD en Arménie (République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540125" w:rsidRPr="00BF6B21" w:rsidTr="00E615FD">
        <w:trPr>
          <w:cantSplit/>
          <w:tblHeader/>
          <w:jc w:val="center"/>
        </w:trPr>
        <w:tc>
          <w:tcPr>
            <w:tcW w:w="2552" w:type="dxa"/>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8" w:type="dxa"/>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540125" w:rsidRPr="00BF6B21" w:rsidTr="00E615FD">
        <w:trPr>
          <w:cantSplit/>
          <w:jc w:val="center"/>
        </w:trPr>
        <w:tc>
          <w:tcPr>
            <w:tcW w:w="7088" w:type="dxa"/>
            <w:gridSpan w:val="2"/>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Dispositifs de radiocommunication à courte portée non spécifiques</w:t>
            </w:r>
          </w:p>
        </w:tc>
      </w:tr>
      <w:tr w:rsidR="00540125" w:rsidRPr="00BF6B21" w:rsidTr="00E615FD">
        <w:trPr>
          <w:cantSplit/>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6 765-6 795 kHz</w:t>
            </w:r>
          </w:p>
        </w:tc>
        <w:tc>
          <w:tcPr>
            <w:tcW w:w="708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Utilisé</w:t>
            </w:r>
          </w:p>
        </w:tc>
      </w:tr>
      <w:tr w:rsidR="00540125" w:rsidRPr="00BF6B21" w:rsidTr="00E615FD">
        <w:trPr>
          <w:cantSplit/>
          <w:jc w:val="center"/>
        </w:trPr>
        <w:tc>
          <w:tcPr>
            <w:tcW w:w="2552" w:type="dxa"/>
          </w:tcPr>
          <w:p w:rsidR="00540125" w:rsidRPr="00BF6B21" w:rsidRDefault="00540125" w:rsidP="00E615FD">
            <w:pPr>
              <w:pStyle w:val="Tabletext"/>
              <w:jc w:val="left"/>
              <w:rPr>
                <w:rFonts w:asciiTheme="majorBidi" w:hAnsiTheme="majorBidi" w:cstheme="majorBidi"/>
                <w:b/>
                <w:color w:val="FF0000"/>
                <w:szCs w:val="24"/>
                <w:lang w:val="fr-CH"/>
              </w:rPr>
            </w:pPr>
            <w:r w:rsidRPr="00BF6B21">
              <w:rPr>
                <w:rFonts w:asciiTheme="majorBidi" w:hAnsiTheme="majorBidi" w:cstheme="majorBidi"/>
                <w:noProof/>
                <w:szCs w:val="24"/>
                <w:lang w:val="fr-CH"/>
              </w:rPr>
              <w:t>13,559-13,567 MHz</w:t>
            </w:r>
          </w:p>
        </w:tc>
        <w:tc>
          <w:tcPr>
            <w:tcW w:w="708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Utilisé</w:t>
            </w:r>
          </w:p>
        </w:tc>
      </w:tr>
      <w:tr w:rsidR="00540125" w:rsidRPr="00BF6B21" w:rsidTr="00E615FD">
        <w:trPr>
          <w:cantSplit/>
          <w:jc w:val="center"/>
        </w:trPr>
        <w:tc>
          <w:tcPr>
            <w:tcW w:w="2552" w:type="dxa"/>
          </w:tcPr>
          <w:p w:rsidR="00540125" w:rsidRPr="00BF6B21" w:rsidRDefault="00540125" w:rsidP="00E615FD">
            <w:pPr>
              <w:pStyle w:val="Tabletext"/>
              <w:jc w:val="left"/>
              <w:rPr>
                <w:rFonts w:asciiTheme="majorBidi" w:hAnsiTheme="majorBidi" w:cstheme="majorBidi"/>
                <w:szCs w:val="24"/>
                <w:highlight w:val="yellow"/>
                <w:lang w:val="fr-CH"/>
              </w:rPr>
            </w:pPr>
            <w:r w:rsidRPr="00BF6B21">
              <w:rPr>
                <w:rFonts w:asciiTheme="majorBidi" w:hAnsiTheme="majorBidi" w:cstheme="majorBidi"/>
                <w:noProof/>
                <w:szCs w:val="24"/>
                <w:lang w:val="fr-CH"/>
              </w:rPr>
              <w:t>26,957-27,283 MHz</w:t>
            </w:r>
          </w:p>
        </w:tc>
        <w:tc>
          <w:tcPr>
            <w:tcW w:w="708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r w:rsidRPr="00BF6B21">
              <w:rPr>
                <w:rFonts w:asciiTheme="majorBidi" w:hAnsiTheme="majorBidi" w:cstheme="majorBidi"/>
                <w:szCs w:val="24"/>
                <w:lang w:val="fr-CH"/>
              </w:rPr>
              <w:br/>
              <w:t>p.a.r. maximale = 10 mW</w:t>
            </w:r>
          </w:p>
        </w:tc>
      </w:tr>
      <w:tr w:rsidR="00540125" w:rsidRPr="00BF6B21" w:rsidTr="00E615FD">
        <w:trPr>
          <w:cantSplit/>
          <w:jc w:val="center"/>
        </w:trPr>
        <w:tc>
          <w:tcPr>
            <w:tcW w:w="2552" w:type="dxa"/>
          </w:tcPr>
          <w:p w:rsidR="00540125" w:rsidRPr="00BF6B21" w:rsidRDefault="00540125" w:rsidP="00E615FD">
            <w:pPr>
              <w:pStyle w:val="Tabletext"/>
              <w:jc w:val="left"/>
              <w:rPr>
                <w:rFonts w:asciiTheme="majorBidi" w:hAnsiTheme="majorBidi" w:cstheme="majorBidi"/>
                <w:szCs w:val="24"/>
                <w:highlight w:val="yellow"/>
                <w:lang w:val="fr-CH"/>
              </w:rPr>
            </w:pPr>
            <w:r w:rsidRPr="00BF6B21">
              <w:rPr>
                <w:rFonts w:asciiTheme="majorBidi" w:hAnsiTheme="majorBidi" w:cstheme="majorBidi"/>
                <w:noProof/>
                <w:szCs w:val="24"/>
                <w:lang w:val="fr-CH"/>
              </w:rPr>
              <w:t>40,66-40,70 MHz</w:t>
            </w:r>
          </w:p>
        </w:tc>
        <w:tc>
          <w:tcPr>
            <w:tcW w:w="708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10 mW</w:t>
            </w:r>
          </w:p>
        </w:tc>
      </w:tr>
      <w:tr w:rsidR="00540125" w:rsidRPr="00BF6B21" w:rsidTr="00E615FD">
        <w:trPr>
          <w:cantSplit/>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138,20-138,45 MHz</w:t>
            </w:r>
          </w:p>
        </w:tc>
        <w:tc>
          <w:tcPr>
            <w:tcW w:w="708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n</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est pas adaptée à une utilisation pour des SRD. </w:t>
            </w:r>
          </w:p>
        </w:tc>
      </w:tr>
      <w:tr w:rsidR="00540125" w:rsidRPr="00BF6B21" w:rsidTr="00E615FD">
        <w:trPr>
          <w:cantSplit/>
          <w:jc w:val="center"/>
        </w:trPr>
        <w:tc>
          <w:tcPr>
            <w:tcW w:w="2552" w:type="dxa"/>
          </w:tcPr>
          <w:p w:rsidR="00540125" w:rsidRPr="00BF6B21" w:rsidRDefault="00540125" w:rsidP="00E615FD">
            <w:pPr>
              <w:pStyle w:val="Tabletext"/>
              <w:jc w:val="left"/>
              <w:rPr>
                <w:rFonts w:asciiTheme="majorBidi" w:hAnsiTheme="majorBidi" w:cstheme="majorBidi"/>
                <w:szCs w:val="24"/>
                <w:highlight w:val="yellow"/>
                <w:lang w:val="fr-CH"/>
              </w:rPr>
            </w:pPr>
            <w:r w:rsidRPr="00BF6B21">
              <w:rPr>
                <w:rFonts w:asciiTheme="majorBidi" w:hAnsiTheme="majorBidi" w:cstheme="majorBidi"/>
                <w:noProof/>
                <w:szCs w:val="24"/>
                <w:lang w:val="fr-CH"/>
              </w:rPr>
              <w:t>433,05-434,79 MHz</w:t>
            </w:r>
          </w:p>
        </w:tc>
        <w:tc>
          <w:tcPr>
            <w:tcW w:w="708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bande 433,05-434,79 MHz peut être utilisée par des systèmes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alarme automobile de faible puissance avec une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de 5 mW et par des systèmes de transmission de données à faible puissance avec une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de 10 mW.</w:t>
            </w:r>
            <w:r w:rsidRPr="00BF6B21">
              <w:rPr>
                <w:rFonts w:asciiTheme="majorBidi" w:hAnsiTheme="majorBidi" w:cstheme="majorBidi"/>
                <w:szCs w:val="24"/>
                <w:lang w:val="fr-CH"/>
              </w:rPr>
              <w:br/>
              <w:t>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de la bande de fréquences 433,075-434,79 MHz par des stations radioélectriques de faible puissance et par des dispositifs de traitement et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de données de codes-barres est limitée à une puissance rayonnée de 10 mW.</w:t>
            </w:r>
          </w:p>
        </w:tc>
      </w:tr>
      <w:tr w:rsidR="00540125" w:rsidRPr="00BF6B21" w:rsidTr="00E615FD">
        <w:trPr>
          <w:cantSplit/>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868-870 MHz</w:t>
            </w:r>
          </w:p>
        </w:tc>
        <w:tc>
          <w:tcPr>
            <w:tcW w:w="708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Utilisé</w:t>
            </w:r>
          </w:p>
        </w:tc>
      </w:tr>
      <w:tr w:rsidR="00540125" w:rsidRPr="00BF6B21" w:rsidTr="00E615FD">
        <w:trPr>
          <w:cantSplit/>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p>
        </w:tc>
        <w:tc>
          <w:tcPr>
            <w:tcW w:w="708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Utilisé</w:t>
            </w:r>
          </w:p>
        </w:tc>
      </w:tr>
      <w:tr w:rsidR="00540125" w:rsidRPr="00BF6B21" w:rsidTr="00E615FD">
        <w:trPr>
          <w:cantSplit/>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5 725-5 875 MHz</w:t>
            </w:r>
          </w:p>
        </w:tc>
        <w:tc>
          <w:tcPr>
            <w:tcW w:w="708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25 mW</w:t>
            </w:r>
          </w:p>
        </w:tc>
      </w:tr>
      <w:tr w:rsidR="00540125" w:rsidRPr="00BF6B21" w:rsidTr="00E615FD">
        <w:trPr>
          <w:cantSplit/>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24,00-24,25 GHz</w:t>
            </w:r>
          </w:p>
        </w:tc>
        <w:tc>
          <w:tcPr>
            <w:tcW w:w="708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10 mW</w:t>
            </w:r>
          </w:p>
        </w:tc>
      </w:tr>
      <w:tr w:rsidR="00540125" w:rsidRPr="00BF6B21" w:rsidTr="00E615FD">
        <w:trPr>
          <w:cantSplit/>
          <w:jc w:val="center"/>
        </w:trPr>
        <w:tc>
          <w:tcPr>
            <w:tcW w:w="7088" w:type="dxa"/>
            <w:gridSpan w:val="2"/>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ferroviaires </w:t>
            </w:r>
          </w:p>
        </w:tc>
      </w:tr>
      <w:tr w:rsidR="00540125" w:rsidRPr="00BF6B21" w:rsidTr="00E615FD">
        <w:trPr>
          <w:cantSplit/>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4 510-4 520 kHz</w:t>
            </w:r>
          </w:p>
        </w:tc>
        <w:tc>
          <w:tcPr>
            <w:tcW w:w="708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Utilisé</w:t>
            </w:r>
          </w:p>
        </w:tc>
      </w:tr>
      <w:tr w:rsidR="00540125" w:rsidRPr="00BF6B21" w:rsidTr="00E615FD">
        <w:trPr>
          <w:cantSplit/>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27,957-27,283 MHz</w:t>
            </w:r>
          </w:p>
        </w:tc>
        <w:tc>
          <w:tcPr>
            <w:tcW w:w="708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Limité à 27,095 MHz pour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de dispositifs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identification automatique au niveau des voies ferrées.</w:t>
            </w:r>
          </w:p>
        </w:tc>
      </w:tr>
      <w:tr w:rsidR="00540125" w:rsidRPr="00BF6B21" w:rsidTr="00E615FD">
        <w:trPr>
          <w:cantSplit/>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863-868 MHz</w:t>
            </w:r>
          </w:p>
        </w:tc>
        <w:tc>
          <w:tcPr>
            <w:tcW w:w="708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2 400-2 483,5 MHz</w:t>
            </w:r>
          </w:p>
        </w:tc>
        <w:tc>
          <w:tcPr>
            <w:tcW w:w="708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Limité à 2 400-2 420 MHz et 2 446-2 454 MHz pour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de dispositifs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identification automatique.</w:t>
            </w:r>
          </w:p>
        </w:tc>
      </w:tr>
      <w:tr w:rsidR="00540125" w:rsidRPr="00BF6B21" w:rsidTr="00E615FD">
        <w:trPr>
          <w:cantSplit/>
          <w:jc w:val="center"/>
        </w:trPr>
        <w:tc>
          <w:tcPr>
            <w:tcW w:w="7088" w:type="dxa"/>
            <w:gridSpan w:val="2"/>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Télématique pour le transport et le trafic routier </w:t>
            </w:r>
          </w:p>
        </w:tc>
      </w:tr>
      <w:tr w:rsidR="00540125" w:rsidRPr="00BF6B21" w:rsidTr="00E615FD">
        <w:trPr>
          <w:cantSplit/>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5 725-5 875 MHz</w:t>
            </w:r>
          </w:p>
        </w:tc>
        <w:tc>
          <w:tcPr>
            <w:tcW w:w="708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Limité à 5 795-5 805 MHz et 5 805-5 815 MHz pour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de dispositifs de télématique.</w:t>
            </w:r>
          </w:p>
        </w:tc>
      </w:tr>
      <w:tr w:rsidR="00540125" w:rsidRPr="00BF6B21" w:rsidTr="00E615FD">
        <w:trPr>
          <w:cantSplit/>
          <w:jc w:val="center"/>
        </w:trPr>
        <w:tc>
          <w:tcPr>
            <w:tcW w:w="2552"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63-64 GHz</w:t>
            </w:r>
          </w:p>
        </w:tc>
        <w:tc>
          <w:tcPr>
            <w:tcW w:w="708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76-77 GHz</w:t>
            </w:r>
          </w:p>
        </w:tc>
        <w:tc>
          <w:tcPr>
            <w:tcW w:w="7088"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bl>
    <w:p w:rsidR="00540125" w:rsidRPr="00BF6B21" w:rsidRDefault="00540125" w:rsidP="00540125">
      <w:pPr>
        <w:pStyle w:val="Tablefin"/>
        <w:rPr>
          <w:rFonts w:asciiTheme="majorBidi" w:hAnsiTheme="majorBidi" w:cstheme="majorBidi"/>
          <w:szCs w:val="24"/>
          <w:lang w:val="fr-CH"/>
        </w:rPr>
      </w:pPr>
    </w:p>
    <w:p w:rsidR="00540125" w:rsidRPr="00BF6B21" w:rsidRDefault="00540125" w:rsidP="00540125">
      <w:pPr>
        <w:pStyle w:val="TableNo"/>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29 (</w:t>
      </w:r>
      <w:r w:rsidRPr="00BF6B21">
        <w:rPr>
          <w:rFonts w:asciiTheme="majorBidi" w:hAnsiTheme="majorBidi" w:cstheme="majorBidi"/>
          <w:i/>
          <w:noProof/>
          <w:szCs w:val="24"/>
          <w:lang w:val="fr-CH"/>
        </w:rPr>
        <w:t>suite</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540125" w:rsidRPr="00BF6B21" w:rsidTr="00E615FD">
        <w:trPr>
          <w:cantSplit/>
          <w:tblHeader/>
          <w:jc w:val="center"/>
        </w:trPr>
        <w:tc>
          <w:tcPr>
            <w:tcW w:w="2552" w:type="dxa"/>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540125" w:rsidRPr="00BF6B21" w:rsidTr="00E615FD">
        <w:trPr>
          <w:cantSplit/>
          <w:jc w:val="center"/>
        </w:trPr>
        <w:tc>
          <w:tcPr>
            <w:tcW w:w="9639" w:type="dxa"/>
            <w:gridSpan w:val="2"/>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Commande de modèles réduits </w:t>
            </w:r>
          </w:p>
        </w:tc>
      </w:tr>
      <w:tr w:rsidR="00540125" w:rsidRPr="00BF6B21" w:rsidTr="00E615FD">
        <w:trPr>
          <w:cantSplit/>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26,957-27,283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28,0-28,2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1 W</w:t>
            </w:r>
            <w:r w:rsidRPr="00BF6B21">
              <w:rPr>
                <w:rFonts w:asciiTheme="majorBidi" w:hAnsiTheme="majorBidi" w:cstheme="majorBidi"/>
                <w:szCs w:val="24"/>
                <w:lang w:val="fr-CH"/>
              </w:rPr>
              <w:br/>
              <w:t>La bande est exploitée par les SRD utilisés pour la commande de modèles réduits (dans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air, au-dessus ou au-dessous de la surface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eau, etc.).</w:t>
            </w:r>
          </w:p>
        </w:tc>
      </w:tr>
      <w:tr w:rsidR="00540125" w:rsidRPr="00BF6B21" w:rsidTr="00E615FD">
        <w:trPr>
          <w:cantSplit/>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30-37,5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sous-bande est limitée à 34,995-35,225 MHz</w:t>
            </w:r>
          </w:p>
        </w:tc>
      </w:tr>
      <w:tr w:rsidR="00540125" w:rsidRPr="00BF6B21" w:rsidTr="00E615FD">
        <w:trPr>
          <w:cantSplit/>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40,66-40,70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1 W</w:t>
            </w:r>
            <w:r w:rsidRPr="00BF6B21">
              <w:rPr>
                <w:rFonts w:asciiTheme="majorBidi" w:hAnsiTheme="majorBidi" w:cstheme="majorBidi"/>
                <w:szCs w:val="24"/>
                <w:lang w:val="fr-CH"/>
              </w:rPr>
              <w:br/>
              <w:t>La bande est exploitée par les SRD utilisés pour la commande de modèles réduits (dans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air, au-dessus ou au-dessous de la surface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eau, etc.).</w:t>
            </w:r>
          </w:p>
        </w:tc>
      </w:tr>
      <w:tr w:rsidR="00540125" w:rsidRPr="00BF6B21" w:rsidTr="00E615FD">
        <w:trPr>
          <w:cantSplit/>
          <w:jc w:val="center"/>
        </w:trPr>
        <w:tc>
          <w:tcPr>
            <w:tcW w:w="9639" w:type="dxa"/>
            <w:gridSpan w:val="2"/>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Microphones radioélectriques </w:t>
            </w:r>
          </w:p>
        </w:tc>
      </w:tr>
      <w:tr w:rsidR="00540125" w:rsidRPr="00BF6B21" w:rsidTr="00E615FD">
        <w:trPr>
          <w:cantSplit/>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66-74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est de 10 mW pour les microphones radioélectriques de type «karaoké».</w:t>
            </w:r>
          </w:p>
        </w:tc>
      </w:tr>
      <w:tr w:rsidR="00540125" w:rsidRPr="00BF6B21" w:rsidTr="00E615FD">
        <w:trPr>
          <w:cantSplit/>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87,5-92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est de 10 mW pour les microphones radioélectriques de type «karaoké».</w:t>
            </w:r>
          </w:p>
        </w:tc>
      </w:tr>
      <w:tr w:rsidR="00540125" w:rsidRPr="00BF6B21" w:rsidTr="00E615FD">
        <w:trPr>
          <w:cantSplit/>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100-108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est de 10 mW pour les microphones radioélectriques de type «karaoké».</w:t>
            </w:r>
          </w:p>
        </w:tc>
      </w:tr>
      <w:tr w:rsidR="00540125" w:rsidRPr="00BF6B21" w:rsidTr="00E615FD">
        <w:trPr>
          <w:cantSplit/>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151-230 MHz</w:t>
            </w:r>
          </w:p>
        </w:tc>
        <w:tc>
          <w:tcPr>
            <w:tcW w:w="7087" w:type="dxa"/>
          </w:tcPr>
          <w:p w:rsidR="00540125" w:rsidRPr="00BF6B21" w:rsidRDefault="00540125" w:rsidP="00E615FD">
            <w:pPr>
              <w:pStyle w:val="Tabletext"/>
              <w:jc w:val="left"/>
              <w:rPr>
                <w:rFonts w:asciiTheme="majorBidi" w:hAnsiTheme="majorBidi" w:cstheme="majorBidi"/>
                <w:b/>
                <w:color w:val="000000"/>
                <w:szCs w:val="24"/>
                <w:lang w:val="fr-CH"/>
              </w:rPr>
            </w:pPr>
            <w:r w:rsidRPr="00BF6B21">
              <w:rPr>
                <w:rFonts w:asciiTheme="majorBidi" w:hAnsiTheme="majorBidi" w:cstheme="majorBidi"/>
                <w:szCs w:val="24"/>
                <w:lang w:val="fr-CH"/>
              </w:rPr>
              <w:t>Microphones de concert fonctionnant aux fréquences 165,70 MHz, 166,10 MHz, 166,50 MHz et 167,15 MHz. 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est de 20 mW.</w:t>
            </w:r>
          </w:p>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autres types de microphones radioélectriques peuvent utiliser certaines fréquences des sous-bandes </w:t>
            </w:r>
            <w:r w:rsidRPr="00BF6B21">
              <w:rPr>
                <w:rFonts w:asciiTheme="majorBidi" w:hAnsiTheme="majorBidi" w:cstheme="majorBidi"/>
                <w:color w:val="000000"/>
                <w:szCs w:val="24"/>
                <w:lang w:val="fr-CH"/>
              </w:rPr>
              <w:t xml:space="preserve">151-162,7 MHz, </w:t>
            </w:r>
            <w:r w:rsidRPr="00BF6B21">
              <w:rPr>
                <w:rFonts w:asciiTheme="majorBidi" w:hAnsiTheme="majorBidi" w:cstheme="majorBidi"/>
                <w:szCs w:val="24"/>
                <w:lang w:val="fr-CH"/>
              </w:rPr>
              <w:t>163,2-168,5 MHz et 174</w:t>
            </w:r>
            <w:r w:rsidRPr="00BF6B21">
              <w:rPr>
                <w:rFonts w:asciiTheme="majorBidi" w:hAnsiTheme="majorBidi" w:cstheme="majorBidi"/>
                <w:szCs w:val="24"/>
                <w:lang w:val="fr-CH"/>
              </w:rPr>
              <w:noBreakHyphen/>
              <w:t>230 MHz.</w:t>
            </w:r>
            <w:r w:rsidRPr="00BF6B21">
              <w:rPr>
                <w:rFonts w:asciiTheme="majorBidi" w:hAnsiTheme="majorBidi" w:cstheme="majorBidi"/>
                <w:b/>
                <w:color w:val="000000"/>
                <w:szCs w:val="24"/>
                <w:lang w:val="fr-CH"/>
              </w:rPr>
              <w:t xml:space="preserve"> </w:t>
            </w:r>
            <w:r w:rsidRPr="00BF6B21">
              <w:rPr>
                <w:rFonts w:asciiTheme="majorBidi" w:hAnsiTheme="majorBidi" w:cstheme="majorBidi"/>
                <w:szCs w:val="24"/>
                <w:lang w:val="fr-CH"/>
              </w:rPr>
              <w:t>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est de 5 mW.</w:t>
            </w:r>
          </w:p>
        </w:tc>
      </w:tr>
      <w:tr w:rsidR="00540125" w:rsidRPr="00BF6B21" w:rsidTr="00E615FD">
        <w:trPr>
          <w:cantSplit/>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174-216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n</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est pas adaptée à une utilisation pour des SRD.</w:t>
            </w:r>
          </w:p>
        </w:tc>
      </w:tr>
      <w:tr w:rsidR="00540125" w:rsidRPr="00BF6B21" w:rsidTr="00E615FD">
        <w:trPr>
          <w:cantSplit/>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470-638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Certaines fréquences peuvent être utilisées par des microphones radioélectriques de concert de faible puissance avec une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émission maximale de 5 mW à condition de ne pas causer de brouillages préjudiciables à la réception des signaux de télévision. </w:t>
            </w:r>
          </w:p>
        </w:tc>
      </w:tr>
      <w:tr w:rsidR="00540125" w:rsidRPr="00BF6B21" w:rsidTr="00E615FD">
        <w:trPr>
          <w:cantSplit/>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710-726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Certaines fréquences peuvent être utilisées par des microphones radioélectriques de concert avec une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de 5 mW à condition de ne pas causer de brouillages préjudiciables à la réception des signaux de télévision.</w:t>
            </w:r>
          </w:p>
        </w:tc>
      </w:tr>
      <w:tr w:rsidR="00540125" w:rsidRPr="00BF6B21" w:rsidTr="00E615FD">
        <w:trPr>
          <w:cantSplit/>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1 795-1 800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de systèmes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identification radiofréquence (RFID) </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433,05-434,79 MHz</w:t>
            </w:r>
          </w:p>
        </w:tc>
        <w:tc>
          <w:tcPr>
            <w:tcW w:w="7087"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Utilisé</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863-868 MHz</w:t>
            </w:r>
          </w:p>
        </w:tc>
        <w:tc>
          <w:tcPr>
            <w:tcW w:w="7087"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Utilisé</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2 400-2 483,5 MHz</w:t>
            </w:r>
          </w:p>
        </w:tc>
        <w:tc>
          <w:tcPr>
            <w:tcW w:w="7087"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 w:val="20"/>
                <w:szCs w:val="24"/>
                <w:lang w:val="fr-CH"/>
              </w:rPr>
            </w:pPr>
            <w:r w:rsidRPr="00BF6B21">
              <w:rPr>
                <w:rFonts w:asciiTheme="majorBidi" w:hAnsiTheme="majorBidi" w:cstheme="majorBidi"/>
                <w:noProof/>
                <w:sz w:val="20"/>
                <w:szCs w:val="24"/>
                <w:lang w:val="fr-CH"/>
              </w:rPr>
              <w:t>Utilisé</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audio hertziennes </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 w:val="20"/>
                <w:szCs w:val="24"/>
                <w:lang w:val="fr-CH"/>
              </w:rPr>
            </w:pPr>
            <w:r w:rsidRPr="00BF6B21">
              <w:rPr>
                <w:rFonts w:asciiTheme="majorBidi" w:hAnsiTheme="majorBidi" w:cstheme="majorBidi"/>
                <w:noProof/>
                <w:color w:val="000000"/>
                <w:sz w:val="20"/>
                <w:szCs w:val="24"/>
                <w:lang w:val="fr-CH"/>
              </w:rPr>
              <w:t>87,5-92 MHz</w:t>
            </w:r>
          </w:p>
        </w:tc>
        <w:tc>
          <w:tcPr>
            <w:tcW w:w="7087" w:type="dxa"/>
            <w:tcBorders>
              <w:top w:val="single" w:sz="4" w:space="0" w:color="auto"/>
              <w:left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 w:val="20"/>
                <w:szCs w:val="24"/>
                <w:lang w:val="fr-CH"/>
              </w:rPr>
            </w:pPr>
            <w:r w:rsidRPr="00BF6B21">
              <w:rPr>
                <w:rFonts w:asciiTheme="majorBidi" w:hAnsiTheme="majorBidi" w:cstheme="majorBidi"/>
                <w:noProof/>
                <w:color w:val="000000"/>
                <w:sz w:val="20"/>
                <w:szCs w:val="24"/>
                <w:lang w:val="fr-CH"/>
              </w:rPr>
              <w:t>100-108 MHz</w:t>
            </w:r>
          </w:p>
        </w:tc>
        <w:tc>
          <w:tcPr>
            <w:tcW w:w="7087" w:type="dxa"/>
            <w:tcBorders>
              <w:top w:val="single" w:sz="4" w:space="0" w:color="auto"/>
              <w:left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 w:val="20"/>
                <w:szCs w:val="24"/>
                <w:lang w:val="fr-CH"/>
              </w:rPr>
            </w:pPr>
            <w:r w:rsidRPr="00BF6B21">
              <w:rPr>
                <w:rFonts w:asciiTheme="majorBidi" w:hAnsiTheme="majorBidi" w:cstheme="majorBidi"/>
                <w:noProof/>
                <w:color w:val="000000"/>
                <w:sz w:val="20"/>
                <w:szCs w:val="24"/>
                <w:lang w:val="fr-CH"/>
              </w:rPr>
              <w:t>863-868 MHz</w:t>
            </w:r>
          </w:p>
        </w:tc>
        <w:tc>
          <w:tcPr>
            <w:tcW w:w="7087"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Limité à la sous-bande 863-865 MHz.</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 w:val="20"/>
                <w:szCs w:val="24"/>
                <w:lang w:val="fr-CH"/>
              </w:rPr>
            </w:pPr>
            <w:r w:rsidRPr="00BF6B21">
              <w:rPr>
                <w:rFonts w:asciiTheme="majorBidi" w:hAnsiTheme="majorBidi" w:cstheme="majorBidi"/>
                <w:noProof/>
                <w:color w:val="000000"/>
                <w:sz w:val="20"/>
                <w:szCs w:val="24"/>
                <w:lang w:val="fr-CH"/>
              </w:rPr>
              <w:t>1 795-1 800 MHz</w:t>
            </w:r>
          </w:p>
        </w:tc>
        <w:tc>
          <w:tcPr>
            <w:tcW w:w="7087"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bl>
    <w:p w:rsidR="00540125" w:rsidRPr="00BF6B21" w:rsidRDefault="00540125" w:rsidP="00540125">
      <w:pPr>
        <w:pStyle w:val="Tablefin"/>
        <w:rPr>
          <w:rFonts w:asciiTheme="majorBidi" w:hAnsiTheme="majorBidi" w:cstheme="majorBidi"/>
          <w:sz w:val="2"/>
          <w:szCs w:val="24"/>
          <w:lang w:val="fr-CH"/>
        </w:rPr>
      </w:pPr>
    </w:p>
    <w:p w:rsidR="00540125" w:rsidRPr="00BF6B21" w:rsidRDefault="00540125" w:rsidP="00540125">
      <w:pPr>
        <w:pStyle w:val="Tablefin"/>
        <w:rPr>
          <w:noProof/>
          <w:lang w:val="fr-CH"/>
        </w:rPr>
      </w:pPr>
    </w:p>
    <w:p w:rsidR="00540125" w:rsidRPr="00BF6B21" w:rsidRDefault="00540125" w:rsidP="00540125">
      <w:pPr>
        <w:pStyle w:val="TableNo"/>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29 (</w:t>
      </w:r>
      <w:r w:rsidRPr="00BF6B21">
        <w:rPr>
          <w:rFonts w:asciiTheme="majorBidi" w:hAnsiTheme="majorBidi" w:cstheme="majorBidi"/>
          <w:i/>
          <w:noProof/>
          <w:szCs w:val="24"/>
          <w:lang w:val="fr-CH"/>
        </w:rPr>
        <w:t>suite</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0"/>
        <w:gridCol w:w="7089"/>
      </w:tblGrid>
      <w:tr w:rsidR="00540125" w:rsidRPr="00BF6B21" w:rsidTr="00E615FD">
        <w:trPr>
          <w:cantSplit/>
          <w:tblHeader/>
          <w:jc w:val="center"/>
        </w:trPr>
        <w:tc>
          <w:tcPr>
            <w:tcW w:w="2550" w:type="dxa"/>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9" w:type="dxa"/>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inductives</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highlight w:val="yellow"/>
                <w:lang w:val="fr-CH"/>
              </w:rPr>
            </w:pPr>
            <w:r w:rsidRPr="00BF6B21">
              <w:rPr>
                <w:rFonts w:asciiTheme="majorBidi" w:hAnsiTheme="majorBidi" w:cstheme="majorBidi"/>
                <w:noProof/>
                <w:szCs w:val="24"/>
                <w:lang w:val="fr-CH"/>
              </w:rPr>
              <w:t>9-135 kHz</w:t>
            </w:r>
          </w:p>
        </w:tc>
        <w:tc>
          <w:tcPr>
            <w:tcW w:w="7089" w:type="dxa"/>
            <w:tcBorders>
              <w:top w:val="single" w:sz="4" w:space="0" w:color="auto"/>
              <w:left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6 765-6 795 kHz</w:t>
            </w:r>
          </w:p>
        </w:tc>
        <w:tc>
          <w:tcPr>
            <w:tcW w:w="7089" w:type="dxa"/>
            <w:tcBorders>
              <w:top w:val="single" w:sz="4" w:space="0" w:color="auto"/>
              <w:left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7 400-8 800 kHz</w:t>
            </w:r>
          </w:p>
        </w:tc>
        <w:tc>
          <w:tcPr>
            <w:tcW w:w="7089"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13,559-13,567 MHz</w:t>
            </w:r>
          </w:p>
        </w:tc>
        <w:tc>
          <w:tcPr>
            <w:tcW w:w="7089"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26,957-27,283 MHz</w:t>
            </w:r>
            <w:r w:rsidRPr="00BF6B21">
              <w:rPr>
                <w:rFonts w:asciiTheme="majorBidi" w:hAnsiTheme="majorBidi" w:cstheme="majorBidi"/>
                <w:szCs w:val="24"/>
                <w:lang w:val="fr-CH"/>
              </w:rPr>
              <w:t xml:space="preserve"> </w:t>
            </w:r>
          </w:p>
        </w:tc>
        <w:tc>
          <w:tcPr>
            <w:tcW w:w="7089"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hertziennes dans les systèmes de santé</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315-600 kHz</w:t>
            </w:r>
          </w:p>
        </w:tc>
        <w:tc>
          <w:tcPr>
            <w:tcW w:w="7089"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3 155-3 400 kHz</w:t>
            </w:r>
          </w:p>
        </w:tc>
        <w:tc>
          <w:tcPr>
            <w:tcW w:w="7089"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Appareils auditifs hertziens de faible puissance.</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33,2-48,5 MHz</w:t>
            </w:r>
          </w:p>
        </w:tc>
        <w:tc>
          <w:tcPr>
            <w:tcW w:w="7089"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radioélectriques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entraînement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ouïe et de la voix à fréquences fixes pour les personnes présentant un trouble auditif. 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est de 10 mW.</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57-57,5 MHz</w:t>
            </w:r>
          </w:p>
        </w:tc>
        <w:tc>
          <w:tcPr>
            <w:tcW w:w="7089"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radioélectriques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entraînement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ouïe et de la voix à fréquences fixes pour les personnes présentant un trouble auditif. 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est de 10 mW.</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402-405 MHz</w:t>
            </w:r>
          </w:p>
        </w:tc>
        <w:tc>
          <w:tcPr>
            <w:tcW w:w="7089"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9639" w:type="dxa"/>
            <w:gridSpan w:val="2"/>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pour la recherche de victimes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avalanches </w:t>
            </w:r>
          </w:p>
        </w:tc>
      </w:tr>
      <w:tr w:rsidR="00540125" w:rsidRPr="00BF6B21" w:rsidTr="00E615FD">
        <w:trPr>
          <w:cantSplit/>
          <w:jc w:val="center"/>
        </w:trPr>
        <w:tc>
          <w:tcPr>
            <w:tcW w:w="2550"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315-600 kHz</w:t>
            </w:r>
          </w:p>
        </w:tc>
        <w:tc>
          <w:tcPr>
            <w:tcW w:w="7089"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Les SRD ne peuvent être utilisés que pour la recherche de victimes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avalanches.</w:t>
            </w:r>
            <w:r w:rsidRPr="00BF6B21">
              <w:rPr>
                <w:rFonts w:asciiTheme="majorBidi" w:hAnsiTheme="majorBidi" w:cstheme="majorBidi"/>
                <w:szCs w:val="24"/>
                <w:lang w:val="fr-CH"/>
              </w:rPr>
              <w:br/>
              <w:t xml:space="preserve">La fréquence centrale est de 457 kHz. </w:t>
            </w:r>
          </w:p>
        </w:tc>
      </w:tr>
      <w:tr w:rsidR="00540125" w:rsidRPr="00BF6B21" w:rsidTr="00E615FD">
        <w:trPr>
          <w:cantSplit/>
          <w:jc w:val="center"/>
        </w:trPr>
        <w:tc>
          <w:tcPr>
            <w:tcW w:w="9639" w:type="dxa"/>
            <w:gridSpan w:val="2"/>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radiorepérage </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2 400-2 483,5 MHz</w:t>
            </w:r>
          </w:p>
        </w:tc>
        <w:tc>
          <w:tcPr>
            <w:tcW w:w="7089"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9 200-9 975 MHz</w:t>
            </w:r>
          </w:p>
        </w:tc>
        <w:tc>
          <w:tcPr>
            <w:tcW w:w="7089"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10,5-10,6 GHz</w:t>
            </w:r>
          </w:p>
        </w:tc>
        <w:tc>
          <w:tcPr>
            <w:tcW w:w="7089"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13,4-14 GHz</w:t>
            </w:r>
          </w:p>
        </w:tc>
        <w:tc>
          <w:tcPr>
            <w:tcW w:w="7089"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24,00-24,25 GHz</w:t>
            </w:r>
          </w:p>
        </w:tc>
        <w:tc>
          <w:tcPr>
            <w:tcW w:w="7089"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Alarmes</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26 945 kHz</w:t>
            </w:r>
          </w:p>
        </w:tc>
        <w:tc>
          <w:tcPr>
            <w:tcW w:w="7089"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fréquence peut être utilisée par les systèmes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alarme de sécurité. 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est de 2 W.</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26 957-27 283 kHz</w:t>
            </w:r>
          </w:p>
        </w:tc>
        <w:tc>
          <w:tcPr>
            <w:tcW w:w="7089"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fréquence 26 960 kHz peut être utilisée par les systèmes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alarme de sécurité.</w:t>
            </w:r>
            <w:r w:rsidRPr="00BF6B21">
              <w:rPr>
                <w:rFonts w:asciiTheme="majorBidi" w:hAnsiTheme="majorBidi" w:cstheme="majorBidi"/>
                <w:szCs w:val="24"/>
                <w:lang w:val="fr-CH"/>
              </w:rPr>
              <w:br/>
              <w:t>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est de 2 W.</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149,95-150,06 MHz</w:t>
            </w:r>
          </w:p>
        </w:tc>
        <w:tc>
          <w:tcPr>
            <w:tcW w:w="7089"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433,050-434,79 MHz</w:t>
            </w:r>
          </w:p>
        </w:tc>
        <w:tc>
          <w:tcPr>
            <w:tcW w:w="7089"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bande 433,05-434,79 MHz peut être utilisée par les systèmes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alarme automobile de faible puissance avec une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de 5 mW.</w:t>
            </w:r>
            <w:r w:rsidRPr="00BF6B21">
              <w:rPr>
                <w:rFonts w:asciiTheme="majorBidi" w:hAnsiTheme="majorBidi" w:cstheme="majorBidi"/>
                <w:szCs w:val="24"/>
                <w:lang w:val="fr-CH"/>
              </w:rPr>
              <w:br/>
              <w:t>Limité à 10 mW en émission pour les systèmes de faible puissance utilisés pour le traitement et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informations. </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868-870 MHz</w:t>
            </w:r>
          </w:p>
        </w:tc>
        <w:tc>
          <w:tcPr>
            <w:tcW w:w="7089"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bl>
    <w:p w:rsidR="00540125" w:rsidRPr="00BF6B21" w:rsidRDefault="00540125" w:rsidP="00540125">
      <w:pPr>
        <w:pStyle w:val="Tablefin"/>
        <w:rPr>
          <w:lang w:val="fr-CH"/>
        </w:rPr>
      </w:pPr>
    </w:p>
    <w:p w:rsidR="00540125" w:rsidRPr="00BF6B21" w:rsidRDefault="00540125" w:rsidP="00540125">
      <w:pPr>
        <w:pStyle w:val="TableNo"/>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29 (</w:t>
      </w:r>
      <w:r w:rsidRPr="00BF6B21">
        <w:rPr>
          <w:rFonts w:asciiTheme="majorBidi" w:hAnsiTheme="majorBidi" w:cstheme="majorBidi"/>
          <w:i/>
          <w:noProof/>
          <w:szCs w:val="24"/>
          <w:lang w:val="fr-CH"/>
        </w:rPr>
        <w:t>fin</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7088"/>
      </w:tblGrid>
      <w:tr w:rsidR="00540125" w:rsidRPr="00BF6B21" w:rsidTr="00E615FD">
        <w:trPr>
          <w:cantSplit/>
          <w:tblHeader/>
          <w:jc w:val="center"/>
        </w:trPr>
        <w:tc>
          <w:tcPr>
            <w:tcW w:w="2551" w:type="dxa"/>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8" w:type="dxa"/>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Réseaux locaux hertziens</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2 400-2 483,5 MHz</w:t>
            </w:r>
          </w:p>
        </w:tc>
        <w:tc>
          <w:tcPr>
            <w:tcW w:w="7089"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est de 100 mW.</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5 150-5 250 MHz</w:t>
            </w:r>
          </w:p>
        </w:tc>
        <w:tc>
          <w:tcPr>
            <w:tcW w:w="7089"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17,1-17,3 GHz</w:t>
            </w:r>
          </w:p>
        </w:tc>
        <w:tc>
          <w:tcPr>
            <w:tcW w:w="7089"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n</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est pas adaptée à une utilisation pour des SRD.</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Dispositifs de surveillance</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0"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457 kHz</w:t>
            </w:r>
          </w:p>
        </w:tc>
        <w:tc>
          <w:tcPr>
            <w:tcW w:w="7089"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fréquence n</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est pas adaptée à une utilisation pour des SRD.</w:t>
            </w:r>
          </w:p>
        </w:tc>
      </w:tr>
    </w:tbl>
    <w:p w:rsidR="00540125" w:rsidRPr="00BF6B21" w:rsidRDefault="00540125" w:rsidP="00540125">
      <w:pPr>
        <w:pStyle w:val="Tablefin"/>
        <w:rPr>
          <w:lang w:val="fr-CH"/>
        </w:rPr>
      </w:pPr>
    </w:p>
    <w:p w:rsidR="00540125" w:rsidRPr="00BF6B21" w:rsidRDefault="00540125" w:rsidP="00540125">
      <w:pPr>
        <w:pStyle w:val="TableNo"/>
        <w:rPr>
          <w:rFonts w:asciiTheme="majorBidi" w:hAnsiTheme="majorBidi" w:cstheme="majorBidi"/>
          <w:szCs w:val="24"/>
          <w:lang w:val="fr-CH"/>
        </w:rPr>
      </w:pPr>
      <w:r w:rsidRPr="00BF6B21">
        <w:rPr>
          <w:rFonts w:asciiTheme="majorBidi" w:hAnsiTheme="majorBidi" w:cstheme="majorBidi"/>
          <w:noProof/>
          <w:szCs w:val="24"/>
          <w:lang w:val="fr-CH"/>
        </w:rPr>
        <w:t>TABLEAU 30</w:t>
      </w:r>
    </w:p>
    <w:p w:rsidR="00540125" w:rsidRPr="00BF6B21" w:rsidRDefault="00540125" w:rsidP="00540125">
      <w:pPr>
        <w:pStyle w:val="Tabletitle"/>
        <w:rPr>
          <w:lang w:val="fr-CH"/>
        </w:rPr>
      </w:pPr>
      <w:r w:rsidRPr="00BF6B21">
        <w:rPr>
          <w:lang w:val="fr-CH"/>
        </w:rPr>
        <w:t>Paramètres techniques et fréquences utilisées pour les SRD au Bélarus (République du)</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540125" w:rsidRPr="00BF6B21" w:rsidTr="00E615FD">
        <w:trPr>
          <w:cantSplit/>
          <w:jc w:val="center"/>
        </w:trPr>
        <w:tc>
          <w:tcPr>
            <w:tcW w:w="2539" w:type="dxa"/>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100" w:type="dxa"/>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540125" w:rsidRPr="00BF6B21" w:rsidTr="00E615FD">
        <w:trPr>
          <w:cantSplit/>
          <w:jc w:val="center"/>
        </w:trPr>
        <w:tc>
          <w:tcPr>
            <w:tcW w:w="9639" w:type="dxa"/>
            <w:gridSpan w:val="2"/>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Dispositifs de radiocommunication à courte portée non spécifiques </w:t>
            </w:r>
          </w:p>
        </w:tc>
      </w:tr>
      <w:tr w:rsidR="00540125" w:rsidRPr="00BF6B21" w:rsidTr="00E615FD">
        <w:trPr>
          <w:cantSplit/>
          <w:jc w:val="center"/>
        </w:trPr>
        <w:tc>
          <w:tcPr>
            <w:tcW w:w="2539"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6 765-6 795 kHz</w:t>
            </w:r>
          </w:p>
        </w:tc>
        <w:tc>
          <w:tcPr>
            <w:tcW w:w="7100"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540125" w:rsidRPr="00BF6B21" w:rsidTr="00E615FD">
        <w:trPr>
          <w:cantSplit/>
          <w:jc w:val="center"/>
        </w:trPr>
        <w:tc>
          <w:tcPr>
            <w:tcW w:w="2539"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13,553-13,567 MHz</w:t>
            </w:r>
          </w:p>
        </w:tc>
        <w:tc>
          <w:tcPr>
            <w:tcW w:w="7100"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540125" w:rsidRPr="00BF6B21" w:rsidTr="00E615FD">
        <w:trPr>
          <w:cantSplit/>
          <w:jc w:val="center"/>
        </w:trPr>
        <w:tc>
          <w:tcPr>
            <w:tcW w:w="2539"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26,957-27,283 MHz</w:t>
            </w:r>
          </w:p>
        </w:tc>
        <w:tc>
          <w:tcPr>
            <w:tcW w:w="7100"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r w:rsidRPr="00BF6B21">
              <w:rPr>
                <w:rFonts w:asciiTheme="majorBidi" w:hAnsiTheme="majorBidi" w:cstheme="majorBidi"/>
                <w:szCs w:val="24"/>
                <w:lang w:val="fr-CH"/>
              </w:rPr>
              <w:br/>
              <w:t>p.a.r. maximale = 10 mW</w:t>
            </w:r>
          </w:p>
        </w:tc>
      </w:tr>
      <w:tr w:rsidR="00540125" w:rsidRPr="00BF6B21" w:rsidTr="00E615FD">
        <w:trPr>
          <w:cantSplit/>
          <w:jc w:val="center"/>
        </w:trPr>
        <w:tc>
          <w:tcPr>
            <w:tcW w:w="2539"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38,7-39,23 MHz</w:t>
            </w:r>
          </w:p>
        </w:tc>
        <w:tc>
          <w:tcPr>
            <w:tcW w:w="7100"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10 mW</w:t>
            </w:r>
            <w:r w:rsidRPr="00BF6B21">
              <w:rPr>
                <w:rFonts w:asciiTheme="majorBidi" w:hAnsiTheme="majorBidi" w:cstheme="majorBidi"/>
                <w:szCs w:val="24"/>
                <w:lang w:val="fr-CH"/>
              </w:rPr>
              <w:br/>
              <w:t>La bande figure dans une Liste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équipements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Union douanière (Bélarus, Fédération de Russie, Kazakhstan) pour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de SRD conformément à la spécification IEEE 802.11b/n (Wi-Fi).</w:t>
            </w:r>
          </w:p>
        </w:tc>
      </w:tr>
      <w:tr w:rsidR="00540125" w:rsidRPr="00BF6B21" w:rsidTr="00E615FD">
        <w:trPr>
          <w:cantSplit/>
          <w:jc w:val="center"/>
        </w:trPr>
        <w:tc>
          <w:tcPr>
            <w:tcW w:w="2539"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40,660-40,700 MHz</w:t>
            </w:r>
          </w:p>
        </w:tc>
        <w:tc>
          <w:tcPr>
            <w:tcW w:w="7100"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10 mW</w:t>
            </w:r>
          </w:p>
        </w:tc>
      </w:tr>
      <w:tr w:rsidR="00540125" w:rsidRPr="00BF6B21" w:rsidTr="00E615FD">
        <w:trPr>
          <w:cantSplit/>
          <w:jc w:val="center"/>
        </w:trPr>
        <w:tc>
          <w:tcPr>
            <w:tcW w:w="2539"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138,20-138,45 MHz</w:t>
            </w:r>
          </w:p>
        </w:tc>
        <w:tc>
          <w:tcPr>
            <w:tcW w:w="7100"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10 mW, facteur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inférieur à 1,0%</w:t>
            </w:r>
          </w:p>
        </w:tc>
      </w:tr>
      <w:tr w:rsidR="00540125" w:rsidRPr="00BF6B21" w:rsidTr="00E615FD">
        <w:trPr>
          <w:cantSplit/>
          <w:jc w:val="center"/>
        </w:trPr>
        <w:tc>
          <w:tcPr>
            <w:tcW w:w="2539"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433,050-434,790 MHz</w:t>
            </w:r>
          </w:p>
        </w:tc>
        <w:tc>
          <w:tcPr>
            <w:tcW w:w="7100"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10 mW, facteur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inférieur à 10%</w:t>
            </w:r>
            <w:r w:rsidRPr="00BF6B21">
              <w:rPr>
                <w:rFonts w:asciiTheme="majorBidi" w:hAnsiTheme="majorBidi" w:cstheme="majorBidi"/>
                <w:szCs w:val="24"/>
                <w:lang w:val="fr-CH"/>
              </w:rPr>
              <w:br/>
              <w:t>p.a.r. maximale = 1 mW, facteur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jusqu</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à 100%</w:t>
            </w:r>
            <w:r w:rsidRPr="00BF6B21">
              <w:rPr>
                <w:rFonts w:asciiTheme="majorBidi" w:hAnsiTheme="majorBidi" w:cstheme="majorBidi"/>
                <w:szCs w:val="24"/>
                <w:lang w:val="fr-CH"/>
              </w:rPr>
              <w:br/>
              <w:t>La densité de puissance est limitée à –13 dBmV/10 kHz pour les modulations à large bande avec une largeur de bande supérieure à 250 kHz.</w:t>
            </w:r>
          </w:p>
        </w:tc>
      </w:tr>
      <w:tr w:rsidR="00540125" w:rsidRPr="00BF6B21" w:rsidTr="00E615FD">
        <w:trPr>
          <w:cantSplit/>
          <w:jc w:val="center"/>
        </w:trPr>
        <w:tc>
          <w:tcPr>
            <w:tcW w:w="2539"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434,040-434,790 MHz</w:t>
            </w:r>
          </w:p>
        </w:tc>
        <w:tc>
          <w:tcPr>
            <w:tcW w:w="7100"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10 mW, facteur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à 100%, espacement entre canaux à 25 kHz.</w:t>
            </w:r>
          </w:p>
        </w:tc>
      </w:tr>
      <w:tr w:rsidR="00540125" w:rsidRPr="00BF6B21" w:rsidTr="00E615FD">
        <w:trPr>
          <w:cantSplit/>
          <w:jc w:val="center"/>
        </w:trPr>
        <w:tc>
          <w:tcPr>
            <w:tcW w:w="2539"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868,0-868,6 MHz</w:t>
            </w:r>
          </w:p>
        </w:tc>
        <w:tc>
          <w:tcPr>
            <w:tcW w:w="7100"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25 mW, facteur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à 1%</w:t>
            </w:r>
          </w:p>
        </w:tc>
      </w:tr>
      <w:tr w:rsidR="00540125" w:rsidRPr="00BF6B21" w:rsidTr="00E615FD">
        <w:trPr>
          <w:cantSplit/>
          <w:jc w:val="center"/>
        </w:trPr>
        <w:tc>
          <w:tcPr>
            <w:tcW w:w="2539"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868,7-869,2 MHz</w:t>
            </w:r>
          </w:p>
        </w:tc>
        <w:tc>
          <w:tcPr>
            <w:tcW w:w="7100"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25 mW, facteur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à 1%</w:t>
            </w:r>
          </w:p>
        </w:tc>
      </w:tr>
      <w:tr w:rsidR="00540125" w:rsidRPr="00BF6B21" w:rsidTr="00E615FD">
        <w:trPr>
          <w:cantSplit/>
          <w:jc w:val="center"/>
        </w:trPr>
        <w:tc>
          <w:tcPr>
            <w:tcW w:w="2539"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869,7-870,0 MHz</w:t>
            </w:r>
          </w:p>
        </w:tc>
        <w:tc>
          <w:tcPr>
            <w:tcW w:w="7100"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5 mW, facteur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utilisation à 100% </w:t>
            </w:r>
          </w:p>
        </w:tc>
      </w:tr>
      <w:tr w:rsidR="00540125" w:rsidRPr="00BF6B21" w:rsidTr="00E615FD">
        <w:trPr>
          <w:cantSplit/>
          <w:jc w:val="center"/>
        </w:trPr>
        <w:tc>
          <w:tcPr>
            <w:tcW w:w="2539"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p>
        </w:tc>
        <w:tc>
          <w:tcPr>
            <w:tcW w:w="7100"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10 mW</w:t>
            </w:r>
          </w:p>
        </w:tc>
      </w:tr>
      <w:tr w:rsidR="00540125" w:rsidRPr="00BF6B21" w:rsidTr="00E615FD">
        <w:trPr>
          <w:cantSplit/>
          <w:jc w:val="center"/>
        </w:trPr>
        <w:tc>
          <w:tcPr>
            <w:tcW w:w="9639" w:type="dxa"/>
            <w:gridSpan w:val="2"/>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Systèmes de transmission de données à large bande</w:t>
            </w:r>
          </w:p>
        </w:tc>
      </w:tr>
      <w:tr w:rsidR="00540125" w:rsidRPr="00BF6B21" w:rsidTr="00E615FD">
        <w:trPr>
          <w:cantSplit/>
          <w:jc w:val="center"/>
        </w:trPr>
        <w:tc>
          <w:tcPr>
            <w:tcW w:w="2539"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p>
        </w:tc>
        <w:tc>
          <w:tcPr>
            <w:tcW w:w="7100"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p.i.r.e. maximale = 100 mW. Utilisation de SRD (Bluetooth) autorisée pour les applications en intérieur et en extérieur. </w:t>
            </w:r>
            <w:r w:rsidRPr="00BF6B21">
              <w:rPr>
                <w:rFonts w:asciiTheme="majorBidi" w:hAnsiTheme="majorBidi" w:cstheme="majorBidi"/>
                <w:szCs w:val="24"/>
                <w:lang w:val="fr-CH"/>
              </w:rPr>
              <w:br/>
              <w:t>La bande figure dans une Liste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équipements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Union douanière (Bélarus, Fédération de Russie, Kazakhstan) pour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utilisation de SRD conformément à la spécification IEEE 802.15 (Bluetooth). </w:t>
            </w:r>
          </w:p>
        </w:tc>
      </w:tr>
    </w:tbl>
    <w:p w:rsidR="00540125" w:rsidRPr="00BF6B21" w:rsidRDefault="00540125" w:rsidP="00540125">
      <w:pPr>
        <w:pStyle w:val="Tablefin"/>
        <w:rPr>
          <w:noProof/>
          <w:lang w:val="fr-CH"/>
        </w:rPr>
      </w:pPr>
    </w:p>
    <w:p w:rsidR="00540125" w:rsidRPr="00BF6B21" w:rsidRDefault="00540125" w:rsidP="00540125">
      <w:pPr>
        <w:pStyle w:val="TableNo"/>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30 (</w:t>
      </w:r>
      <w:r w:rsidRPr="00BF6B21">
        <w:rPr>
          <w:rFonts w:asciiTheme="majorBidi" w:hAnsiTheme="majorBidi" w:cstheme="majorBidi"/>
          <w:i/>
          <w:iCs/>
          <w:noProof/>
          <w:szCs w:val="24"/>
          <w:lang w:val="fr-CH"/>
        </w:rPr>
        <w:t>suite</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540125" w:rsidRPr="00BF6B21" w:rsidTr="00E615FD">
        <w:trPr>
          <w:cantSplit/>
          <w:jc w:val="center"/>
        </w:trPr>
        <w:tc>
          <w:tcPr>
            <w:tcW w:w="2539" w:type="dxa"/>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100" w:type="dxa"/>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540125" w:rsidRPr="00BF6B21" w:rsidTr="00E615FD">
        <w:trPr>
          <w:cantSplit/>
          <w:jc w:val="center"/>
        </w:trPr>
        <w:tc>
          <w:tcPr>
            <w:tcW w:w="2539"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p>
        </w:tc>
        <w:tc>
          <w:tcPr>
            <w:tcW w:w="7100"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100 mW. Utilisation de SRD (Wi-Fi) autorisée pour les applications en intérieur.</w:t>
            </w:r>
            <w:r w:rsidRPr="00BF6B21">
              <w:rPr>
                <w:rFonts w:asciiTheme="majorBidi" w:hAnsiTheme="majorBidi" w:cstheme="majorBidi"/>
                <w:szCs w:val="24"/>
                <w:lang w:val="fr-CH"/>
              </w:rPr>
              <w:br/>
              <w:t>Dans le cas des modulations à large bande, autres que FHSS, la densité de p.i.r.e. maximale est limitée à 10 mW/MHz.</w:t>
            </w:r>
            <w:r w:rsidRPr="00BF6B21">
              <w:rPr>
                <w:rFonts w:asciiTheme="majorBidi" w:hAnsiTheme="majorBidi" w:cstheme="majorBidi"/>
                <w:szCs w:val="24"/>
                <w:lang w:val="fr-CH"/>
              </w:rPr>
              <w:br/>
              <w:t>La bande figure dans une Liste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équipements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Union douanière (Bélarus, Fédération de Russie, Kazakhstan) pour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de SRD conformément à la spécification IEEE 802.11b/n (Wi-Fi).</w:t>
            </w:r>
          </w:p>
        </w:tc>
      </w:tr>
      <w:tr w:rsidR="00540125" w:rsidRPr="00BF6B21" w:rsidTr="00E615FD">
        <w:trPr>
          <w:cantSplit/>
          <w:jc w:val="center"/>
        </w:trPr>
        <w:tc>
          <w:tcPr>
            <w:tcW w:w="2539"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p>
        </w:tc>
        <w:tc>
          <w:tcPr>
            <w:tcW w:w="7100"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500 mW. Utilisation de SRD (Wi-Fi) autorisée pour les applications en extérieur.</w:t>
            </w:r>
            <w:r w:rsidRPr="00BF6B21">
              <w:rPr>
                <w:rFonts w:asciiTheme="majorBidi" w:hAnsiTheme="majorBidi" w:cstheme="majorBidi"/>
                <w:szCs w:val="24"/>
                <w:lang w:val="fr-CH"/>
              </w:rPr>
              <w:br/>
              <w:t>Un permis individuel est requis.</w:t>
            </w:r>
          </w:p>
        </w:tc>
      </w:tr>
      <w:tr w:rsidR="00540125" w:rsidRPr="00BF6B21" w:rsidTr="00E615FD">
        <w:trPr>
          <w:cantSplit/>
          <w:jc w:val="center"/>
        </w:trPr>
        <w:tc>
          <w:tcPr>
            <w:tcW w:w="2539"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5 150-5 350 MHz</w:t>
            </w:r>
          </w:p>
        </w:tc>
        <w:tc>
          <w:tcPr>
            <w:tcW w:w="7100"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200 mW. Limité à une utilisation en intérieur.</w:t>
            </w:r>
            <w:r w:rsidRPr="00BF6B21">
              <w:rPr>
                <w:rFonts w:asciiTheme="majorBidi" w:hAnsiTheme="majorBidi" w:cstheme="majorBidi"/>
                <w:szCs w:val="24"/>
                <w:lang w:val="fr-CH"/>
              </w:rPr>
              <w:br/>
              <w:t>Densité de p.i.r.e. maximale = 10 mW/MHz.</w:t>
            </w:r>
          </w:p>
        </w:tc>
      </w:tr>
      <w:tr w:rsidR="00540125" w:rsidRPr="00BF6B21" w:rsidTr="00E615FD">
        <w:trPr>
          <w:cantSplit/>
          <w:jc w:val="center"/>
        </w:trPr>
        <w:tc>
          <w:tcPr>
            <w:tcW w:w="2539"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5 470-5 725 MHz</w:t>
            </w:r>
          </w:p>
        </w:tc>
        <w:tc>
          <w:tcPr>
            <w:tcW w:w="7100"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1 W. Limité à une utilisation en extérieur.</w:t>
            </w:r>
            <w:r w:rsidRPr="00BF6B21">
              <w:rPr>
                <w:rFonts w:asciiTheme="majorBidi" w:hAnsiTheme="majorBidi" w:cstheme="majorBidi"/>
                <w:szCs w:val="24"/>
                <w:lang w:val="fr-CH"/>
              </w:rPr>
              <w:br/>
              <w:t>Densité de p.i.r.e. maximale = 50 mW/MHz.</w:t>
            </w:r>
            <w:r w:rsidRPr="00BF6B21">
              <w:rPr>
                <w:rFonts w:asciiTheme="majorBidi" w:hAnsiTheme="majorBidi" w:cstheme="majorBidi"/>
                <w:szCs w:val="24"/>
                <w:lang w:val="fr-CH"/>
              </w:rPr>
              <w:br/>
              <w:t>Un permis individuel est requis.</w:t>
            </w:r>
          </w:p>
        </w:tc>
      </w:tr>
      <w:tr w:rsidR="00540125" w:rsidRPr="00BF6B21" w:rsidTr="00E615FD">
        <w:trPr>
          <w:cantSplit/>
          <w:jc w:val="center"/>
        </w:trPr>
        <w:tc>
          <w:tcPr>
            <w:tcW w:w="2539"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5 650-5 725 MHz</w:t>
            </w:r>
          </w:p>
        </w:tc>
        <w:tc>
          <w:tcPr>
            <w:tcW w:w="7100"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p.i.r.e. maximale = 200 mW. </w:t>
            </w:r>
            <w:r w:rsidRPr="00BF6B21">
              <w:rPr>
                <w:rFonts w:asciiTheme="majorBidi" w:hAnsiTheme="majorBidi" w:cstheme="majorBidi"/>
                <w:szCs w:val="24"/>
                <w:lang w:val="fr-CH"/>
              </w:rPr>
              <w:br/>
              <w:t>Densité de p.i.r.e. maximale = 50 mW/MHz.</w:t>
            </w:r>
          </w:p>
        </w:tc>
      </w:tr>
      <w:tr w:rsidR="00540125" w:rsidRPr="00BF6B21" w:rsidTr="00E615FD">
        <w:trPr>
          <w:cantSplit/>
          <w:jc w:val="center"/>
        </w:trPr>
        <w:tc>
          <w:tcPr>
            <w:tcW w:w="9639" w:type="dxa"/>
            <w:gridSpan w:val="2"/>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ferroviaires </w:t>
            </w:r>
          </w:p>
        </w:tc>
      </w:tr>
      <w:tr w:rsidR="00540125" w:rsidRPr="00BF6B21" w:rsidTr="00E615FD">
        <w:trPr>
          <w:cantSplit/>
          <w:jc w:val="center"/>
        </w:trPr>
        <w:tc>
          <w:tcPr>
            <w:tcW w:w="2539"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 xml:space="preserve">865 MHz, 867 MHz, </w:t>
            </w:r>
            <w:r w:rsidRPr="00BF6B21">
              <w:rPr>
                <w:rFonts w:asciiTheme="majorBidi" w:hAnsiTheme="majorBidi" w:cstheme="majorBidi"/>
                <w:noProof/>
                <w:szCs w:val="24"/>
                <w:lang w:val="fr-CH"/>
              </w:rPr>
              <w:br/>
              <w:t>869 MHz</w:t>
            </w:r>
          </w:p>
        </w:tc>
        <w:tc>
          <w:tcPr>
            <w:tcW w:w="7100"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2 W, espacement entre canaux à 200 kHz.</w:t>
            </w:r>
          </w:p>
        </w:tc>
      </w:tr>
      <w:tr w:rsidR="00540125" w:rsidRPr="00BF6B21" w:rsidTr="00E615FD">
        <w:trPr>
          <w:cantSplit/>
          <w:jc w:val="center"/>
        </w:trPr>
        <w:tc>
          <w:tcPr>
            <w:tcW w:w="9639" w:type="dxa"/>
            <w:gridSpan w:val="2"/>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Télématique de la circulation et du transport routier </w:t>
            </w:r>
          </w:p>
        </w:tc>
      </w:tr>
      <w:tr w:rsidR="00540125" w:rsidRPr="00BF6B21" w:rsidTr="00E615FD">
        <w:trPr>
          <w:cantSplit/>
          <w:jc w:val="center"/>
        </w:trPr>
        <w:tc>
          <w:tcPr>
            <w:tcW w:w="2539"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5 797,5 MHz</w:t>
            </w:r>
            <w:r w:rsidRPr="00BF6B21">
              <w:rPr>
                <w:rFonts w:asciiTheme="majorBidi" w:hAnsiTheme="majorBidi" w:cstheme="majorBidi"/>
                <w:noProof/>
                <w:szCs w:val="24"/>
                <w:lang w:val="fr-CH"/>
              </w:rPr>
              <w:br/>
              <w:t>5 802,5 MHz</w:t>
            </w:r>
            <w:r w:rsidRPr="00BF6B21">
              <w:rPr>
                <w:rFonts w:asciiTheme="majorBidi" w:hAnsiTheme="majorBidi" w:cstheme="majorBidi"/>
                <w:noProof/>
                <w:szCs w:val="24"/>
                <w:lang w:val="fr-CH"/>
              </w:rPr>
              <w:br/>
              <w:t>5 807,5 MHz</w:t>
            </w:r>
            <w:r w:rsidRPr="00BF6B21">
              <w:rPr>
                <w:rFonts w:asciiTheme="majorBidi" w:hAnsiTheme="majorBidi" w:cstheme="majorBidi"/>
                <w:noProof/>
                <w:szCs w:val="24"/>
                <w:lang w:val="fr-CH"/>
              </w:rPr>
              <w:br/>
              <w:t>5 812,5 MHz</w:t>
            </w:r>
          </w:p>
        </w:tc>
        <w:tc>
          <w:tcPr>
            <w:tcW w:w="7100"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2 W.</w:t>
            </w:r>
            <w:r w:rsidRPr="00BF6B21">
              <w:rPr>
                <w:rFonts w:asciiTheme="majorBidi" w:hAnsiTheme="majorBidi" w:cstheme="majorBidi"/>
                <w:szCs w:val="24"/>
                <w:lang w:val="fr-CH"/>
              </w:rPr>
              <w:br/>
              <w:t>Un permis individuel est requis.</w:t>
            </w:r>
          </w:p>
        </w:tc>
      </w:tr>
      <w:tr w:rsidR="00540125" w:rsidRPr="00BF6B21" w:rsidTr="00E615FD">
        <w:trPr>
          <w:cantSplit/>
          <w:jc w:val="center"/>
        </w:trPr>
        <w:tc>
          <w:tcPr>
            <w:tcW w:w="2539" w:type="dxa"/>
          </w:tcPr>
          <w:p w:rsidR="00540125" w:rsidRPr="00BF6B21" w:rsidRDefault="00540125" w:rsidP="00E615FD">
            <w:pPr>
              <w:pStyle w:val="Tabletext"/>
              <w:jc w:val="left"/>
              <w:rPr>
                <w:rFonts w:asciiTheme="majorBidi" w:hAnsiTheme="majorBidi" w:cstheme="majorBidi"/>
                <w:color w:val="000000"/>
                <w:szCs w:val="24"/>
                <w:highlight w:val="yellow"/>
                <w:lang w:val="fr-CH"/>
              </w:rPr>
            </w:pPr>
            <w:r w:rsidRPr="00BF6B21">
              <w:rPr>
                <w:rFonts w:asciiTheme="majorBidi" w:hAnsiTheme="majorBidi" w:cstheme="majorBidi"/>
                <w:noProof/>
                <w:color w:val="000000"/>
                <w:szCs w:val="24"/>
                <w:lang w:val="fr-CH"/>
              </w:rPr>
              <w:t>76-77 GHz</w:t>
            </w:r>
          </w:p>
        </w:tc>
        <w:tc>
          <w:tcPr>
            <w:tcW w:w="7100"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55 dBm (valeur de crête).</w:t>
            </w:r>
          </w:p>
        </w:tc>
      </w:tr>
      <w:tr w:rsidR="00540125" w:rsidRPr="00BF6B21" w:rsidTr="00E615FD">
        <w:trPr>
          <w:cantSplit/>
          <w:jc w:val="center"/>
        </w:trPr>
        <w:tc>
          <w:tcPr>
            <w:tcW w:w="9639" w:type="dxa"/>
            <w:gridSpan w:val="2"/>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radiorepérage </w:t>
            </w:r>
          </w:p>
        </w:tc>
      </w:tr>
      <w:tr w:rsidR="00540125" w:rsidRPr="00BF6B21" w:rsidTr="00E615FD">
        <w:trPr>
          <w:cantSplit/>
          <w:jc w:val="center"/>
        </w:trPr>
        <w:tc>
          <w:tcPr>
            <w:tcW w:w="2539" w:type="dxa"/>
          </w:tcPr>
          <w:p w:rsidR="00540125" w:rsidRPr="00BF6B21" w:rsidRDefault="00540125" w:rsidP="00E615FD">
            <w:pPr>
              <w:pStyle w:val="Tabletex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10,5-10,6 GHz</w:t>
            </w:r>
          </w:p>
        </w:tc>
        <w:tc>
          <w:tcPr>
            <w:tcW w:w="7100" w:type="dxa"/>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szCs w:val="24"/>
                <w:lang w:val="fr-CH"/>
              </w:rPr>
              <w:t>p.i.r.e. maximale = 100 mW</w:t>
            </w:r>
          </w:p>
        </w:tc>
      </w:tr>
      <w:tr w:rsidR="00540125" w:rsidRPr="00BF6B21" w:rsidTr="00E615FD">
        <w:trPr>
          <w:cantSplit/>
          <w:jc w:val="center"/>
        </w:trPr>
        <w:tc>
          <w:tcPr>
            <w:tcW w:w="2539" w:type="dxa"/>
          </w:tcPr>
          <w:p w:rsidR="00540125" w:rsidRPr="00BF6B21" w:rsidRDefault="00540125" w:rsidP="00E615FD">
            <w:pPr>
              <w:pStyle w:val="Tabletex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24,05-24,25 GHz</w:t>
            </w:r>
          </w:p>
        </w:tc>
        <w:tc>
          <w:tcPr>
            <w:tcW w:w="7100" w:type="dxa"/>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szCs w:val="24"/>
                <w:lang w:val="fr-CH"/>
              </w:rPr>
              <w:t>p.i.r.e. maximale = 100 mW</w:t>
            </w:r>
          </w:p>
        </w:tc>
      </w:tr>
      <w:tr w:rsidR="00540125" w:rsidRPr="00BF6B21" w:rsidTr="00E615FD">
        <w:trPr>
          <w:cantSplit/>
          <w:jc w:val="center"/>
        </w:trPr>
        <w:tc>
          <w:tcPr>
            <w:tcW w:w="9639" w:type="dxa"/>
            <w:gridSpan w:val="2"/>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Alarmes </w:t>
            </w:r>
          </w:p>
        </w:tc>
      </w:tr>
      <w:tr w:rsidR="00540125" w:rsidRPr="00BF6B21" w:rsidTr="00E615FD">
        <w:trPr>
          <w:cantSplit/>
          <w:jc w:val="center"/>
        </w:trPr>
        <w:tc>
          <w:tcPr>
            <w:tcW w:w="2539"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26,945 MHz</w:t>
            </w:r>
          </w:p>
        </w:tc>
        <w:tc>
          <w:tcPr>
            <w:tcW w:w="7100"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est de 2 W.</w:t>
            </w:r>
            <w:r w:rsidRPr="00BF6B21">
              <w:rPr>
                <w:rFonts w:asciiTheme="majorBidi" w:hAnsiTheme="majorBidi" w:cstheme="majorBidi"/>
                <w:szCs w:val="24"/>
                <w:lang w:val="fr-CH"/>
              </w:rPr>
              <w:br/>
              <w:t>Cette fréquence figure dans une Liste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équipements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Union douanière (Bélarus, Fédération de Russie, Kazakhstan) applicable aux émetteurs de systèmes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alarme anticambriolage et à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de signaux de détresse avec une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émission de 2 W. </w:t>
            </w:r>
          </w:p>
        </w:tc>
      </w:tr>
      <w:tr w:rsidR="00540125" w:rsidRPr="00BF6B21" w:rsidTr="00E615FD">
        <w:trPr>
          <w:cantSplit/>
          <w:jc w:val="center"/>
        </w:trPr>
        <w:tc>
          <w:tcPr>
            <w:tcW w:w="2539"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26,960 MHz</w:t>
            </w:r>
          </w:p>
        </w:tc>
        <w:tc>
          <w:tcPr>
            <w:tcW w:w="7100"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fréquence figure dans une Liste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équipements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Union douanière (Bélarus, Fédération de Russie, Kazakhstan) applicable aux émetteurs de systèmes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alarme anticambriolage et à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de signaux de détresse avec une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de 2 W.</w:t>
            </w:r>
          </w:p>
        </w:tc>
      </w:tr>
      <w:tr w:rsidR="00540125" w:rsidRPr="00BF6B21" w:rsidTr="00E615FD">
        <w:trPr>
          <w:cantSplit/>
          <w:jc w:val="center"/>
        </w:trPr>
        <w:tc>
          <w:tcPr>
            <w:tcW w:w="2539"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433,05-434,79 MHz</w:t>
            </w:r>
          </w:p>
        </w:tc>
        <w:tc>
          <w:tcPr>
            <w:tcW w:w="7100"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équipements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Union douanière (Bélarus, Fédération de Russie, Kazakhstan) applicable aux émetteurs de systèmes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alarme anticambriolage et à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de signaux de détresse avec une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émission de 5 W. </w:t>
            </w:r>
          </w:p>
        </w:tc>
      </w:tr>
    </w:tbl>
    <w:p w:rsidR="00540125" w:rsidRPr="00BF6B21" w:rsidRDefault="00540125" w:rsidP="00540125">
      <w:pPr>
        <w:pStyle w:val="Tablefin"/>
        <w:rPr>
          <w:lang w:val="fr-CH"/>
        </w:rPr>
      </w:pPr>
    </w:p>
    <w:p w:rsidR="00540125" w:rsidRPr="00BF6B21" w:rsidRDefault="00540125" w:rsidP="00540125">
      <w:pPr>
        <w:pStyle w:val="TableNo"/>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30 (</w:t>
      </w:r>
      <w:r w:rsidRPr="00BF6B21">
        <w:rPr>
          <w:rFonts w:asciiTheme="majorBidi" w:hAnsiTheme="majorBidi" w:cstheme="majorBidi"/>
          <w:i/>
          <w:iCs/>
          <w:noProof/>
          <w:szCs w:val="24"/>
          <w:lang w:val="fr-CH"/>
        </w:rPr>
        <w:t>suite</w:t>
      </w:r>
      <w:r w:rsidRPr="00BF6B21">
        <w:rPr>
          <w:rFonts w:asciiTheme="majorBidi" w:hAnsiTheme="majorBidi" w:cstheme="majorBidi"/>
          <w:noProof/>
          <w:szCs w:val="24"/>
          <w:lang w:val="fr-CH"/>
        </w:rPr>
        <w:t>)</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092"/>
        <w:gridCol w:w="10"/>
      </w:tblGrid>
      <w:tr w:rsidR="00540125" w:rsidRPr="00BF6B21" w:rsidTr="00E615FD">
        <w:trPr>
          <w:cantSplit/>
          <w:jc w:val="center"/>
        </w:trPr>
        <w:tc>
          <w:tcPr>
            <w:tcW w:w="2539" w:type="dxa"/>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102" w:type="dxa"/>
            <w:gridSpan w:val="2"/>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540125" w:rsidRPr="00BF6B21" w:rsidTr="00E615FD">
        <w:trPr>
          <w:cantSplit/>
          <w:jc w:val="center"/>
        </w:trPr>
        <w:tc>
          <w:tcPr>
            <w:tcW w:w="2539"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868-868,2 MHz</w:t>
            </w:r>
          </w:p>
        </w:tc>
        <w:tc>
          <w:tcPr>
            <w:tcW w:w="7102" w:type="dxa"/>
            <w:gridSpan w:val="2"/>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équipements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Union douanière (Bélarus, Fédération de Russie, Kazakhstan) applicable aux émetteurs de systèmes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alarme anticambriolage et à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de signaux de détresse avec une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de 10 W.</w:t>
            </w:r>
          </w:p>
        </w:tc>
      </w:tr>
      <w:tr w:rsidR="00540125" w:rsidRPr="00BF6B21" w:rsidTr="00E615FD">
        <w:trPr>
          <w:gridAfter w:val="1"/>
          <w:wAfter w:w="10" w:type="dxa"/>
          <w:cantSplit/>
          <w:jc w:val="center"/>
        </w:trPr>
        <w:tc>
          <w:tcPr>
            <w:tcW w:w="9631" w:type="dxa"/>
            <w:gridSpan w:val="2"/>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Commande de modèles réduits</w:t>
            </w:r>
          </w:p>
        </w:tc>
      </w:tr>
      <w:tr w:rsidR="00540125" w:rsidRPr="00BF6B21" w:rsidTr="00E615FD">
        <w:trPr>
          <w:gridAfter w:val="1"/>
          <w:wAfter w:w="10" w:type="dxa"/>
          <w:cantSplit/>
          <w:jc w:val="center"/>
        </w:trPr>
        <w:tc>
          <w:tcPr>
            <w:tcW w:w="2539"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28,0-28,2 MHz</w:t>
            </w:r>
          </w:p>
        </w:tc>
        <w:tc>
          <w:tcPr>
            <w:tcW w:w="709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équipements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Union douanière (Bélarus, Fédération de Russie, Kazakhstan) pour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de SRD avec une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de 1 W.</w:t>
            </w:r>
          </w:p>
        </w:tc>
      </w:tr>
      <w:tr w:rsidR="00540125" w:rsidRPr="00BF6B21" w:rsidTr="00E615FD">
        <w:trPr>
          <w:gridAfter w:val="1"/>
          <w:wAfter w:w="10" w:type="dxa"/>
          <w:cantSplit/>
          <w:jc w:val="center"/>
        </w:trPr>
        <w:tc>
          <w:tcPr>
            <w:tcW w:w="2539"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40,66-40,70 MHz</w:t>
            </w:r>
          </w:p>
        </w:tc>
        <w:tc>
          <w:tcPr>
            <w:tcW w:w="709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équipements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Union douanière (Bélarus, Fédération de Russie, Kazakhstan) pour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de SRD avec une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de 1 W.</w:t>
            </w:r>
          </w:p>
        </w:tc>
      </w:tr>
      <w:tr w:rsidR="00540125" w:rsidRPr="00BF6B21" w:rsidTr="00E615FD">
        <w:trPr>
          <w:gridAfter w:val="1"/>
          <w:wAfter w:w="10" w:type="dxa"/>
          <w:cantSplit/>
          <w:jc w:val="center"/>
        </w:trPr>
        <w:tc>
          <w:tcPr>
            <w:tcW w:w="9631" w:type="dxa"/>
            <w:gridSpan w:val="2"/>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Microphones radioélectriques </w:t>
            </w:r>
          </w:p>
        </w:tc>
      </w:tr>
      <w:tr w:rsidR="00540125" w:rsidRPr="00BF6B21" w:rsidTr="00E615FD">
        <w:trPr>
          <w:gridAfter w:val="1"/>
          <w:wAfter w:w="10" w:type="dxa"/>
          <w:cantSplit/>
          <w:jc w:val="center"/>
        </w:trPr>
        <w:tc>
          <w:tcPr>
            <w:tcW w:w="2539"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29,7- 230 MHz</w:t>
            </w:r>
            <w:r w:rsidRPr="00BF6B21">
              <w:rPr>
                <w:rFonts w:asciiTheme="majorBidi" w:hAnsiTheme="majorBidi" w:cstheme="majorBidi"/>
                <w:szCs w:val="24"/>
                <w:lang w:val="fr-CH"/>
              </w:rPr>
              <w:t xml:space="preserve"> </w:t>
            </w:r>
          </w:p>
        </w:tc>
        <w:tc>
          <w:tcPr>
            <w:tcW w:w="709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Certaines sous-bandes de la gamme des fréquences inférieures à 230 MHz, à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exception des sous-bandes 108-144 MHz, 148-151 MHz, 162,7-163,2 MHz et 168,5-174 MHz, figurent dans la Liste des équipements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Union douanière (Bélarus, Fédération de Russie, Kazakhstan) correspondant à des dispositifs radioélectriques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entraînement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ouïe et de la voix pour les personnes présentant un trouble auditif, avec une puissance de sortie inférieure à 10 mW.</w:t>
            </w:r>
          </w:p>
        </w:tc>
      </w:tr>
      <w:tr w:rsidR="00540125" w:rsidRPr="00BF6B21" w:rsidTr="00E615FD">
        <w:trPr>
          <w:gridAfter w:val="1"/>
          <w:wAfter w:w="10" w:type="dxa"/>
          <w:cantSplit/>
          <w:jc w:val="center"/>
        </w:trPr>
        <w:tc>
          <w:tcPr>
            <w:tcW w:w="2539"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66-74 MHz</w:t>
            </w:r>
          </w:p>
        </w:tc>
        <w:tc>
          <w:tcPr>
            <w:tcW w:w="709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équipements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Union douanière (Bélarus, Fédération de Russie, Kazakhstan) pour les microphones radioélectriques de type «karaoké» avec une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de 10 mW.</w:t>
            </w:r>
          </w:p>
        </w:tc>
      </w:tr>
      <w:tr w:rsidR="00540125" w:rsidRPr="00BF6B21" w:rsidTr="00E615FD">
        <w:trPr>
          <w:gridAfter w:val="1"/>
          <w:wAfter w:w="10" w:type="dxa"/>
          <w:cantSplit/>
          <w:jc w:val="center"/>
        </w:trPr>
        <w:tc>
          <w:tcPr>
            <w:tcW w:w="2539"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87,5-92 MHz</w:t>
            </w:r>
          </w:p>
        </w:tc>
        <w:tc>
          <w:tcPr>
            <w:tcW w:w="709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équipements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Union douanière (Bélarus, Fédération de Russie, Kazakhstan) pour les microphones radioélectriques de type «karaoké» avec une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émission maximale de 10 mW. </w:t>
            </w:r>
          </w:p>
        </w:tc>
      </w:tr>
      <w:tr w:rsidR="00540125" w:rsidRPr="00BF6B21" w:rsidTr="00E615FD">
        <w:trPr>
          <w:gridAfter w:val="1"/>
          <w:wAfter w:w="10" w:type="dxa"/>
          <w:cantSplit/>
          <w:jc w:val="center"/>
        </w:trPr>
        <w:tc>
          <w:tcPr>
            <w:tcW w:w="2539"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774-782 MHz</w:t>
            </w:r>
          </w:p>
        </w:tc>
        <w:tc>
          <w:tcPr>
            <w:tcW w:w="709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p.a.r. maximale = 50 mW </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1" w:type="dxa"/>
            <w:gridSpan w:val="3"/>
            <w:tcBorders>
              <w:top w:val="single" w:sz="4" w:space="0" w:color="auto"/>
              <w:left w:val="single" w:sz="4" w:space="0" w:color="auto"/>
              <w:right w:val="single" w:sz="4" w:space="0" w:color="auto"/>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de systèmes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identification radiofréquence (RFID) </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9"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color w:val="000000"/>
                <w:szCs w:val="24"/>
                <w:lang w:val="fr-CH"/>
              </w:rPr>
              <w:t>433,050-434,790 MHz</w:t>
            </w:r>
          </w:p>
        </w:tc>
        <w:tc>
          <w:tcPr>
            <w:tcW w:w="7102" w:type="dxa"/>
            <w:gridSpan w:val="2"/>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équipements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Union douanière (Bélarus, Fédération de Russie, Kazakhstan) pour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de SRD avec une puissance maximale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de 10 mW.</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9"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865,7 MHz, 866,3 MHz, 866,9 MHz, 867,5 MHz</w:t>
            </w:r>
          </w:p>
        </w:tc>
        <w:tc>
          <w:tcPr>
            <w:tcW w:w="7102" w:type="dxa"/>
            <w:gridSpan w:val="2"/>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2 W, espacement entre canaux à 200 kHz.</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1" w:type="dxa"/>
            <w:gridSpan w:val="3"/>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surveillance </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9"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457 kHz</w:t>
            </w:r>
          </w:p>
        </w:tc>
        <w:tc>
          <w:tcPr>
            <w:tcW w:w="7102" w:type="dxa"/>
            <w:gridSpan w:val="2"/>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+7 dB(μA/m) à 10 m.</w:t>
            </w:r>
            <w:r w:rsidRPr="00BF6B21">
              <w:rPr>
                <w:rFonts w:asciiTheme="majorBidi" w:hAnsiTheme="majorBidi" w:cstheme="majorBidi"/>
                <w:szCs w:val="24"/>
                <w:lang w:val="fr-CH"/>
              </w:rPr>
              <w:br/>
              <w:t>Facteur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de 0,1%. Onde entretenue, pas de modulation.</w:t>
            </w:r>
            <w:r w:rsidRPr="00BF6B21">
              <w:rPr>
                <w:rFonts w:asciiTheme="majorBidi" w:hAnsiTheme="majorBidi" w:cstheme="majorBidi"/>
                <w:szCs w:val="24"/>
                <w:lang w:val="fr-CH"/>
              </w:rPr>
              <w:br/>
              <w:t>Cette fréquence figure dans une Liste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équipements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Union douanière (Bélarus, Fédération de Russie, Kazakhstan) pour la recherche et le sauvetage des victimes de catastrophes.</w:t>
            </w:r>
          </w:p>
        </w:tc>
      </w:tr>
    </w:tbl>
    <w:p w:rsidR="00540125" w:rsidRPr="00BF6B21" w:rsidRDefault="00540125" w:rsidP="00540125">
      <w:pPr>
        <w:pStyle w:val="Tablefin"/>
        <w:rPr>
          <w:lang w:val="fr-CH"/>
        </w:rPr>
      </w:pPr>
    </w:p>
    <w:p w:rsidR="00540125" w:rsidRPr="00BF6B21" w:rsidRDefault="00540125" w:rsidP="00540125">
      <w:pPr>
        <w:pStyle w:val="TableNo"/>
        <w:rPr>
          <w:lang w:val="fr-CH"/>
        </w:rPr>
      </w:pPr>
      <w:r w:rsidRPr="00BF6B21">
        <w:rPr>
          <w:lang w:val="fr-CH"/>
        </w:rPr>
        <w:lastRenderedPageBreak/>
        <w:t>TABLEAU 30 (</w:t>
      </w:r>
      <w:r w:rsidRPr="00BF6B21">
        <w:rPr>
          <w:i/>
          <w:iCs/>
          <w:lang w:val="fr-CH"/>
        </w:rPr>
        <w:t>fin</w:t>
      </w:r>
      <w:r w:rsidRPr="00BF6B21">
        <w:rPr>
          <w:lang w:val="fr-CH"/>
        </w:rPr>
        <w:t>)</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7100"/>
      </w:tblGrid>
      <w:tr w:rsidR="00540125" w:rsidRPr="00BF6B21" w:rsidTr="00E615FD">
        <w:trPr>
          <w:cantSplit/>
          <w:tblHeader/>
          <w:jc w:val="center"/>
        </w:trPr>
        <w:tc>
          <w:tcPr>
            <w:tcW w:w="2540" w:type="dxa"/>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101" w:type="dxa"/>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1" w:type="dxa"/>
            <w:gridSpan w:val="2"/>
            <w:tcBorders>
              <w:top w:val="single" w:sz="4" w:space="0" w:color="auto"/>
              <w:left w:val="single" w:sz="4" w:space="0" w:color="auto"/>
              <w:right w:val="single" w:sz="4" w:space="0" w:color="auto"/>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inductives</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0" w:type="dxa"/>
            <w:tcBorders>
              <w:top w:val="single" w:sz="4" w:space="0" w:color="auto"/>
              <w:left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highlight w:val="yellow"/>
                <w:lang w:val="fr-CH"/>
              </w:rPr>
            </w:pPr>
            <w:r w:rsidRPr="00BF6B21">
              <w:rPr>
                <w:rFonts w:asciiTheme="majorBidi" w:hAnsiTheme="majorBidi" w:cstheme="majorBidi"/>
                <w:noProof/>
                <w:spacing w:val="-4"/>
                <w:szCs w:val="24"/>
                <w:lang w:val="fr-CH"/>
              </w:rPr>
              <w:t>9-59,750 kHz</w:t>
            </w:r>
          </w:p>
        </w:tc>
        <w:tc>
          <w:tcPr>
            <w:tcW w:w="7101" w:type="dxa"/>
            <w:tcBorders>
              <w:top w:val="single" w:sz="4" w:space="0" w:color="auto"/>
              <w:left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+72 dB(μA/m) à 10 m.</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0" w:type="dxa"/>
            <w:tcBorders>
              <w:top w:val="single" w:sz="4" w:space="0" w:color="auto"/>
              <w:left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szCs w:val="24"/>
                <w:lang w:val="fr-CH"/>
              </w:rPr>
              <w:t>59,750-60,250 kHz</w:t>
            </w:r>
          </w:p>
        </w:tc>
        <w:tc>
          <w:tcPr>
            <w:tcW w:w="7101" w:type="dxa"/>
            <w:tcBorders>
              <w:top w:val="single" w:sz="4" w:space="0" w:color="auto"/>
              <w:left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0" w:type="dxa"/>
            <w:tcBorders>
              <w:top w:val="single" w:sz="4" w:space="0" w:color="auto"/>
              <w:left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szCs w:val="24"/>
                <w:lang w:val="fr-CH"/>
              </w:rPr>
              <w:t>60,250-70,000 kHz</w:t>
            </w:r>
          </w:p>
        </w:tc>
        <w:tc>
          <w:tcPr>
            <w:tcW w:w="7101" w:type="dxa"/>
            <w:tcBorders>
              <w:top w:val="single" w:sz="4" w:space="0" w:color="auto"/>
              <w:left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0"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70-119 kHz</w:t>
            </w:r>
          </w:p>
        </w:tc>
        <w:tc>
          <w:tcPr>
            <w:tcW w:w="7101"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1"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szCs w:val="24"/>
                <w:lang w:val="fr-CH"/>
              </w:rPr>
              <w:t>119-135 kHz</w:t>
            </w:r>
          </w:p>
        </w:tc>
        <w:tc>
          <w:tcPr>
            <w:tcW w:w="7100"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1" w:type="dxa"/>
            <w:tcBorders>
              <w:top w:val="single" w:sz="4" w:space="0" w:color="auto"/>
              <w:left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135-140 kHz</w:t>
            </w:r>
          </w:p>
        </w:tc>
        <w:tc>
          <w:tcPr>
            <w:tcW w:w="7100" w:type="dxa"/>
            <w:tcBorders>
              <w:top w:val="single" w:sz="4" w:space="0" w:color="auto"/>
              <w:left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1" w:type="dxa"/>
            <w:tcBorders>
              <w:top w:val="single" w:sz="4" w:space="0" w:color="auto"/>
              <w:left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szCs w:val="24"/>
                <w:lang w:val="fr-CH"/>
              </w:rPr>
              <w:t>140-148,5 kHz</w:t>
            </w:r>
          </w:p>
        </w:tc>
        <w:tc>
          <w:tcPr>
            <w:tcW w:w="7100" w:type="dxa"/>
            <w:tcBorders>
              <w:top w:val="single" w:sz="4" w:space="0" w:color="auto"/>
              <w:left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+37,7 dB(μA/m) à 10 m.</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1"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6765-6795 kHz</w:t>
            </w:r>
          </w:p>
        </w:tc>
        <w:tc>
          <w:tcPr>
            <w:tcW w:w="7100"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1"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13,553-13,567 MHz</w:t>
            </w:r>
          </w:p>
        </w:tc>
        <w:tc>
          <w:tcPr>
            <w:tcW w:w="7100"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+60 dB(μA/m) à 10 m pour la RFID et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EAS seulement.</w:t>
            </w:r>
            <w:r w:rsidRPr="00BF6B21">
              <w:rPr>
                <w:rFonts w:asciiTheme="majorBidi" w:hAnsiTheme="majorBidi" w:cstheme="majorBidi"/>
                <w:color w:val="000000"/>
                <w:szCs w:val="24"/>
                <w:lang w:val="fr-CH"/>
              </w:rPr>
              <w:t xml:space="preserve"> </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41"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26,957-27,283 MHz</w:t>
            </w:r>
            <w:r w:rsidRPr="00BF6B21">
              <w:rPr>
                <w:rFonts w:asciiTheme="majorBidi" w:hAnsiTheme="majorBidi" w:cstheme="majorBidi"/>
                <w:color w:val="000000"/>
                <w:szCs w:val="24"/>
                <w:lang w:val="fr-CH"/>
              </w:rPr>
              <w:t xml:space="preserve"> </w:t>
            </w:r>
          </w:p>
        </w:tc>
        <w:tc>
          <w:tcPr>
            <w:tcW w:w="7100"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bl>
    <w:p w:rsidR="00540125" w:rsidRPr="00BF6B21" w:rsidRDefault="00540125" w:rsidP="00540125">
      <w:pPr>
        <w:pStyle w:val="Tablefin"/>
        <w:rPr>
          <w:lang w:val="fr-CH"/>
        </w:rPr>
      </w:pPr>
    </w:p>
    <w:p w:rsidR="00540125" w:rsidRPr="00BF6B21" w:rsidRDefault="00540125" w:rsidP="00540125">
      <w:pPr>
        <w:pStyle w:val="TableNo"/>
        <w:rPr>
          <w:lang w:val="fr-CH"/>
        </w:rPr>
      </w:pPr>
      <w:r w:rsidRPr="00BF6B21">
        <w:rPr>
          <w:lang w:val="fr-CH"/>
        </w:rPr>
        <w:t>TABLEAU 31</w:t>
      </w:r>
    </w:p>
    <w:p w:rsidR="00540125" w:rsidRPr="00BF6B21" w:rsidRDefault="00540125" w:rsidP="00540125">
      <w:pPr>
        <w:pStyle w:val="Tabletitle"/>
        <w:rPr>
          <w:lang w:val="fr-CH"/>
        </w:rPr>
      </w:pPr>
      <w:r w:rsidRPr="00BF6B21">
        <w:rPr>
          <w:lang w:val="fr-CH"/>
        </w:rPr>
        <w:t>Paramètres techniques et fréquences utilisées pour les SRD au Kazakhstan (République du)</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540125" w:rsidRPr="00BF6B21" w:rsidTr="00E615FD">
        <w:trPr>
          <w:trHeight w:val="255"/>
          <w:jc w:val="center"/>
        </w:trPr>
        <w:tc>
          <w:tcPr>
            <w:tcW w:w="2552" w:type="dxa"/>
            <w:noWrap/>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540125" w:rsidRPr="00BF6B21" w:rsidTr="00E615FD">
        <w:trPr>
          <w:trHeight w:val="255"/>
          <w:jc w:val="center"/>
        </w:trPr>
        <w:tc>
          <w:tcPr>
            <w:tcW w:w="9639" w:type="dxa"/>
            <w:gridSpan w:val="2"/>
            <w:noWrap/>
            <w:vAlign w:val="bottom"/>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Dispositifs de radiocommunication à courte portée non spécifiques </w:t>
            </w:r>
          </w:p>
        </w:tc>
      </w:tr>
      <w:tr w:rsidR="00540125" w:rsidRPr="00BF6B21" w:rsidTr="00E615FD">
        <w:trPr>
          <w:trHeight w:val="255"/>
          <w:jc w:val="center"/>
        </w:trPr>
        <w:tc>
          <w:tcPr>
            <w:tcW w:w="2552" w:type="dxa"/>
            <w:noWrap/>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38,7-39,23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équipements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Union douanière (Bélarus, Fédération de Russie, Kazakhstan) pour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de SRD avec une puissance maximale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de 1 W.</w:t>
            </w:r>
          </w:p>
        </w:tc>
      </w:tr>
      <w:tr w:rsidR="00540125" w:rsidRPr="00BF6B21" w:rsidTr="00E615FD">
        <w:trPr>
          <w:trHeight w:val="255"/>
          <w:jc w:val="center"/>
        </w:trPr>
        <w:tc>
          <w:tcPr>
            <w:tcW w:w="2552" w:type="dxa"/>
            <w:noWrap/>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40,660-40,700 MHz</w:t>
            </w:r>
            <w:r w:rsidRPr="00BF6B21">
              <w:rPr>
                <w:rFonts w:asciiTheme="majorBidi" w:hAnsiTheme="majorBidi" w:cstheme="majorBidi"/>
                <w:szCs w:val="24"/>
                <w:lang w:val="fr-CH"/>
              </w:rPr>
              <w:t xml:space="preserve"> </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équipements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Union douanière (Bélarus, Fédération de Russie, Kazakhstan) pour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de SRD avec une puissance maximale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de 10 mW.</w:t>
            </w:r>
          </w:p>
        </w:tc>
      </w:tr>
      <w:tr w:rsidR="00540125" w:rsidRPr="00BF6B21" w:rsidTr="00E615FD">
        <w:trPr>
          <w:trHeight w:val="255"/>
          <w:jc w:val="center"/>
        </w:trPr>
        <w:tc>
          <w:tcPr>
            <w:tcW w:w="2552" w:type="dxa"/>
            <w:noWrap/>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433,050-434,790 MHz</w:t>
            </w:r>
            <w:r w:rsidRPr="00BF6B21">
              <w:rPr>
                <w:rFonts w:asciiTheme="majorBidi" w:hAnsiTheme="majorBidi" w:cstheme="majorBidi"/>
                <w:szCs w:val="24"/>
                <w:lang w:val="fr-CH"/>
              </w:rPr>
              <w:t xml:space="preserve"> </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équipements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Union douanière (Bélarus, Fédération de Russie, Kazakhstan) pour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de SRD avec une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de 10 mW.</w:t>
            </w:r>
          </w:p>
        </w:tc>
      </w:tr>
      <w:tr w:rsidR="00540125" w:rsidRPr="00BF6B21" w:rsidTr="00E615FD">
        <w:trPr>
          <w:trHeight w:val="255"/>
          <w:jc w:val="center"/>
        </w:trPr>
        <w:tc>
          <w:tcPr>
            <w:tcW w:w="2552" w:type="dxa"/>
            <w:noWrap/>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863,933-864,045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équipements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Union douanière (Bélarus, Fédération de Russie, Kazakhstan) pour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de SRD avec une puissance maximale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de 2 W.</w:t>
            </w:r>
          </w:p>
        </w:tc>
      </w:tr>
      <w:tr w:rsidR="00540125" w:rsidRPr="00BF6B21" w:rsidTr="00E615FD">
        <w:trPr>
          <w:trHeight w:val="255"/>
          <w:jc w:val="center"/>
        </w:trPr>
        <w:tc>
          <w:tcPr>
            <w:tcW w:w="9639" w:type="dxa"/>
            <w:gridSpan w:val="2"/>
            <w:noWrap/>
            <w:vAlign w:val="bottom"/>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Systèmes de transmission de données à large bande</w:t>
            </w:r>
          </w:p>
        </w:tc>
      </w:tr>
      <w:tr w:rsidR="00540125" w:rsidRPr="00BF6B21" w:rsidTr="00E615FD">
        <w:trPr>
          <w:trHeight w:val="255"/>
          <w:jc w:val="center"/>
        </w:trPr>
        <w:tc>
          <w:tcPr>
            <w:tcW w:w="2552" w:type="dxa"/>
            <w:noWrap/>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r w:rsidRPr="00BF6B21">
              <w:rPr>
                <w:rFonts w:asciiTheme="majorBidi" w:hAnsiTheme="majorBidi" w:cstheme="majorBidi"/>
                <w:szCs w:val="24"/>
                <w:lang w:val="fr-CH"/>
              </w:rPr>
              <w:t xml:space="preserve"> </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bande figure dans une Liste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équipements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Union douanière (Bélarus, Fédération de Russie, Kazakhstan) pour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de SRD conformément à la spécification IEEE 802.15 (Bluetooth) et aux spécifications IEEE.802.11, 802.11b et 802.11n (Wi-Fi) avec une puissance maximale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de 100 mW.</w:t>
            </w:r>
          </w:p>
        </w:tc>
      </w:tr>
      <w:tr w:rsidR="00540125" w:rsidRPr="00BF6B21" w:rsidTr="00E615FD">
        <w:trPr>
          <w:trHeight w:val="255"/>
          <w:jc w:val="center"/>
        </w:trPr>
        <w:tc>
          <w:tcPr>
            <w:tcW w:w="2552" w:type="dxa"/>
            <w:noWrap/>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5 150-5 350 MHz</w:t>
            </w:r>
            <w:r w:rsidRPr="00BF6B21">
              <w:rPr>
                <w:rFonts w:asciiTheme="majorBidi" w:hAnsiTheme="majorBidi" w:cstheme="majorBidi"/>
                <w:szCs w:val="24"/>
                <w:lang w:val="fr-CH"/>
              </w:rPr>
              <w:t xml:space="preserve"> </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équipements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Union douanière (Bélarus, Fédération de Russie, Kazakhstan) pour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de SRD conformément aux spécifications IEEE 802.11a et IEEE.802.11n, avec une puissance maximale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de 100 mW.</w:t>
            </w:r>
          </w:p>
        </w:tc>
      </w:tr>
    </w:tbl>
    <w:p w:rsidR="00540125" w:rsidRPr="00BF6B21" w:rsidRDefault="00540125" w:rsidP="00540125">
      <w:pPr>
        <w:pStyle w:val="Tablefin"/>
        <w:rPr>
          <w:lang w:val="fr-CH"/>
        </w:rPr>
      </w:pPr>
    </w:p>
    <w:p w:rsidR="00540125" w:rsidRPr="00BF6B21" w:rsidRDefault="00540125" w:rsidP="00540125">
      <w:pPr>
        <w:pStyle w:val="TableNo"/>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31 (</w:t>
      </w:r>
      <w:r w:rsidRPr="00BF6B21">
        <w:rPr>
          <w:rFonts w:asciiTheme="majorBidi" w:hAnsiTheme="majorBidi" w:cstheme="majorBidi"/>
          <w:i/>
          <w:noProof/>
          <w:szCs w:val="24"/>
          <w:lang w:val="fr-CH"/>
        </w:rPr>
        <w:t>suite</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540125" w:rsidRPr="00BF6B21" w:rsidTr="00E615FD">
        <w:trPr>
          <w:trHeight w:val="255"/>
          <w:tblHeader/>
          <w:jc w:val="center"/>
        </w:trPr>
        <w:tc>
          <w:tcPr>
            <w:tcW w:w="2552" w:type="dxa"/>
            <w:noWrap/>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540125" w:rsidRPr="00BF6B21" w:rsidTr="00E615FD">
        <w:trPr>
          <w:trHeight w:val="255"/>
          <w:jc w:val="center"/>
        </w:trPr>
        <w:tc>
          <w:tcPr>
            <w:tcW w:w="2552" w:type="dxa"/>
            <w:noWrap/>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5 650-5 725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équipements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Union douanière (Bélarus, Fédération de Russie, Kazakhstan) pour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de SRD conformément aux spécifications IEEE 802.11a et IEEE.802.11n, avec une puissance maximale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de 100 mW.</w:t>
            </w:r>
          </w:p>
        </w:tc>
      </w:tr>
      <w:tr w:rsidR="00540125" w:rsidRPr="00BF6B21" w:rsidTr="00E615FD">
        <w:trPr>
          <w:trHeight w:val="255"/>
          <w:jc w:val="center"/>
        </w:trPr>
        <w:tc>
          <w:tcPr>
            <w:tcW w:w="9639" w:type="dxa"/>
            <w:gridSpan w:val="2"/>
            <w:noWrap/>
            <w:vAlign w:val="bottom"/>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Alarmes</w:t>
            </w:r>
          </w:p>
        </w:tc>
      </w:tr>
      <w:tr w:rsidR="00540125" w:rsidRPr="00BF6B21" w:rsidTr="00E615FD">
        <w:trPr>
          <w:trHeight w:val="510"/>
          <w:jc w:val="center"/>
        </w:trPr>
        <w:tc>
          <w:tcPr>
            <w:tcW w:w="2552" w:type="dxa"/>
            <w:noWrap/>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26,945 MHz, 26,960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Ces fréquences figurent dans une Liste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équipements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Union douanière (Bélarus, Fédération de Russie, Kazakhstan) applicable aux émetteurs de systèmes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alarme anticambriolage et à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de signaux de détresse avec une puissance maximale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de 2 W.</w:t>
            </w:r>
          </w:p>
        </w:tc>
      </w:tr>
      <w:tr w:rsidR="00540125" w:rsidRPr="00BF6B21" w:rsidTr="00E615FD">
        <w:trPr>
          <w:trHeight w:val="255"/>
          <w:jc w:val="center"/>
        </w:trPr>
        <w:tc>
          <w:tcPr>
            <w:tcW w:w="2552" w:type="dxa"/>
            <w:noWrap/>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433,05- 434,79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équipements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Union douanière (Bélarus, Fédération de Russie, Kazakhstan) applicable aux émetteurs de systèmes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alarme anticambriolage et à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de signaux de détresse avec une puissance maximale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de 5 mW.</w:t>
            </w:r>
          </w:p>
        </w:tc>
      </w:tr>
      <w:tr w:rsidR="00540125" w:rsidRPr="00BF6B21" w:rsidTr="00E615FD">
        <w:trPr>
          <w:trHeight w:val="255"/>
          <w:jc w:val="center"/>
        </w:trPr>
        <w:tc>
          <w:tcPr>
            <w:tcW w:w="2552" w:type="dxa"/>
            <w:noWrap/>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868-868,2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équipements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Union douanière (Bélarus, Fédération de Russie, Kazakhstan) applicable aux émetteurs de systèmes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alarme anticambriolage et à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de signaux de détresse avec une puissance maximale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de 2 W.</w:t>
            </w:r>
          </w:p>
        </w:tc>
      </w:tr>
      <w:tr w:rsidR="00540125" w:rsidRPr="00BF6B21" w:rsidTr="00E615FD">
        <w:trPr>
          <w:trHeight w:val="255"/>
          <w:jc w:val="center"/>
        </w:trPr>
        <w:tc>
          <w:tcPr>
            <w:tcW w:w="9639" w:type="dxa"/>
            <w:gridSpan w:val="2"/>
            <w:noWrap/>
            <w:vAlign w:val="bottom"/>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Commande de modèles réduits</w:t>
            </w:r>
          </w:p>
        </w:tc>
      </w:tr>
      <w:tr w:rsidR="00540125" w:rsidRPr="00BF6B21" w:rsidTr="00E615FD">
        <w:trPr>
          <w:trHeight w:val="255"/>
          <w:jc w:val="center"/>
        </w:trPr>
        <w:tc>
          <w:tcPr>
            <w:tcW w:w="2552" w:type="dxa"/>
            <w:noWrap/>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28,0-28,2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la Liste des équipements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Union douanière (Bélarus, Fédération de Russie, Kazakhstan) pour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de SRD avec une puissance maximale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de 1 W.</w:t>
            </w:r>
          </w:p>
        </w:tc>
      </w:tr>
      <w:tr w:rsidR="00540125" w:rsidRPr="00BF6B21" w:rsidTr="00E615FD">
        <w:trPr>
          <w:trHeight w:val="255"/>
          <w:jc w:val="center"/>
        </w:trPr>
        <w:tc>
          <w:tcPr>
            <w:tcW w:w="2552" w:type="dxa"/>
            <w:noWrap/>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40,66-40,70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la Liste des équipements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Union douanière (Bélarus, Fédération de Russie, Kazakhstan) pour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de SRD avec une puissance maximale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de 1 W.</w:t>
            </w:r>
          </w:p>
        </w:tc>
      </w:tr>
      <w:tr w:rsidR="00540125" w:rsidRPr="00BF6B21" w:rsidTr="00E615FD">
        <w:trPr>
          <w:trHeight w:val="255"/>
          <w:jc w:val="center"/>
        </w:trPr>
        <w:tc>
          <w:tcPr>
            <w:tcW w:w="9639" w:type="dxa"/>
            <w:gridSpan w:val="2"/>
            <w:noWrap/>
            <w:vAlign w:val="bottom"/>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Microphones radioélectriques</w:t>
            </w:r>
          </w:p>
        </w:tc>
      </w:tr>
      <w:tr w:rsidR="00540125" w:rsidRPr="00BF6B21" w:rsidTr="00E615FD">
        <w:trPr>
          <w:trHeight w:val="255"/>
          <w:jc w:val="center"/>
        </w:trPr>
        <w:tc>
          <w:tcPr>
            <w:tcW w:w="2552" w:type="dxa"/>
            <w:noWrap/>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29,7-230 MHz</w:t>
            </w:r>
            <w:r w:rsidRPr="00BF6B21">
              <w:rPr>
                <w:rFonts w:asciiTheme="majorBidi" w:hAnsiTheme="majorBidi" w:cstheme="majorBidi"/>
                <w:szCs w:val="24"/>
                <w:lang w:val="fr-CH"/>
              </w:rPr>
              <w:t xml:space="preserve"> </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Certaines sous-bandes de la gamme des fréquences inférieures à 230 MHz, à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exception des sous-bandes 108-144 MHz, 148-151 MHz, 162,7-163,2 MHz et 168,5-174 MHz, figurent dans une Liste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équipements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Union douanière (Bélarus, Fédération de Russie, Kazakhstan) correspondant à des dispositifs radioélectriques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entraînement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ouïe et de la voix pour les personnes présentant un trouble auditif, avec une puissance de sortie inférieure à 10 mW.</w:t>
            </w:r>
          </w:p>
        </w:tc>
      </w:tr>
      <w:tr w:rsidR="00540125" w:rsidRPr="00BF6B21" w:rsidTr="00E615FD">
        <w:trPr>
          <w:trHeight w:val="255"/>
          <w:jc w:val="center"/>
        </w:trPr>
        <w:tc>
          <w:tcPr>
            <w:tcW w:w="2552" w:type="dxa"/>
            <w:noWrap/>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66-74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équipements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Union douanière (Bélarus, Fédération de Russie, Kazakhstan) pour les microphones radioélectriques de type «karaoké» avec une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de 10 mW.</w:t>
            </w:r>
          </w:p>
        </w:tc>
      </w:tr>
      <w:tr w:rsidR="00540125" w:rsidRPr="00BF6B21" w:rsidTr="00E615FD">
        <w:trPr>
          <w:trHeight w:val="255"/>
          <w:jc w:val="center"/>
        </w:trPr>
        <w:tc>
          <w:tcPr>
            <w:tcW w:w="2552" w:type="dxa"/>
            <w:noWrap/>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87,5-92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équipements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Union douanière (Bélarus, Fédération de Russie, Kazakhstan) pour les microphones radioélectriques de type «karaoké» avec une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de 10 mW.</w:t>
            </w:r>
          </w:p>
        </w:tc>
      </w:tr>
      <w:tr w:rsidR="00540125" w:rsidRPr="00BF6B21" w:rsidTr="00E615FD">
        <w:trPr>
          <w:trHeight w:val="255"/>
          <w:jc w:val="center"/>
        </w:trPr>
        <w:tc>
          <w:tcPr>
            <w:tcW w:w="9639" w:type="dxa"/>
            <w:gridSpan w:val="2"/>
            <w:noWrap/>
            <w:vAlign w:val="bottom"/>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de systèmes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identification radiofréquence (RFID) </w:t>
            </w:r>
          </w:p>
        </w:tc>
      </w:tr>
      <w:tr w:rsidR="00540125" w:rsidRPr="00BF6B21" w:rsidTr="00E615FD">
        <w:trPr>
          <w:trHeight w:val="255"/>
          <w:jc w:val="center"/>
        </w:trPr>
        <w:tc>
          <w:tcPr>
            <w:tcW w:w="2552" w:type="dxa"/>
            <w:noWrap/>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13,553-13,567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bande figure dans une Liste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équipements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Union douanière (Bélarus, Fédération de Russie, Kazakhstan).</w:t>
            </w:r>
          </w:p>
        </w:tc>
      </w:tr>
    </w:tbl>
    <w:p w:rsidR="00540125" w:rsidRPr="00BF6B21" w:rsidRDefault="00540125" w:rsidP="00540125">
      <w:pPr>
        <w:pStyle w:val="Tablefin"/>
        <w:rPr>
          <w:lang w:val="fr-CH"/>
        </w:rPr>
      </w:pPr>
    </w:p>
    <w:p w:rsidR="00540125" w:rsidRPr="00BF6B21" w:rsidRDefault="00540125" w:rsidP="00540125">
      <w:pPr>
        <w:pStyle w:val="TableNo"/>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31 (</w:t>
      </w:r>
      <w:r w:rsidRPr="00BF6B21">
        <w:rPr>
          <w:rFonts w:asciiTheme="majorBidi" w:hAnsiTheme="majorBidi" w:cstheme="majorBidi"/>
          <w:i/>
          <w:noProof/>
          <w:szCs w:val="24"/>
          <w:lang w:val="fr-CH"/>
        </w:rPr>
        <w:t>fin</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540125" w:rsidRPr="00BF6B21" w:rsidTr="00E615FD">
        <w:trPr>
          <w:trHeight w:val="255"/>
          <w:tblHeader/>
          <w:jc w:val="center"/>
        </w:trPr>
        <w:tc>
          <w:tcPr>
            <w:tcW w:w="2552" w:type="dxa"/>
            <w:noWrap/>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540125" w:rsidRPr="00BF6B21" w:rsidTr="00E615FD">
        <w:trPr>
          <w:trHeight w:val="255"/>
          <w:jc w:val="center"/>
        </w:trPr>
        <w:tc>
          <w:tcPr>
            <w:tcW w:w="2552" w:type="dxa"/>
            <w:noWrap/>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433,050-434,790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figure dans une Liste des équipements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Union douanière (Bélarus, Fédération de Russie, Kazakhstan) pour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de SRD avec une puissance maximale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de 10 mW.</w:t>
            </w:r>
          </w:p>
        </w:tc>
      </w:tr>
      <w:tr w:rsidR="00540125" w:rsidRPr="00BF6B21" w:rsidTr="00E615FD">
        <w:trPr>
          <w:trHeight w:val="255"/>
          <w:jc w:val="center"/>
        </w:trPr>
        <w:tc>
          <w:tcPr>
            <w:tcW w:w="9639" w:type="dxa"/>
            <w:gridSpan w:val="2"/>
            <w:noWrap/>
            <w:vAlign w:val="bottom"/>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surveillance </w:t>
            </w:r>
          </w:p>
        </w:tc>
      </w:tr>
      <w:tr w:rsidR="00540125" w:rsidRPr="00BF6B21" w:rsidTr="00E615FD">
        <w:trPr>
          <w:trHeight w:val="255"/>
          <w:jc w:val="center"/>
        </w:trPr>
        <w:tc>
          <w:tcPr>
            <w:tcW w:w="2552" w:type="dxa"/>
            <w:noWrap/>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457 kHz</w:t>
            </w:r>
            <w:r w:rsidRPr="00BF6B21">
              <w:rPr>
                <w:rFonts w:asciiTheme="majorBidi" w:hAnsiTheme="majorBidi" w:cstheme="majorBidi"/>
                <w:szCs w:val="24"/>
                <w:lang w:val="fr-CH"/>
              </w:rPr>
              <w:t xml:space="preserve"> </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fréquence figure dans une Liste des équipements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Union douanière (Bélarus, Fédération de Russie, Kazakhstan) pour la recherche et le sauvetage des victimes de catastrophes. </w:t>
            </w:r>
          </w:p>
        </w:tc>
      </w:tr>
    </w:tbl>
    <w:p w:rsidR="00540125" w:rsidRPr="00BF6B21" w:rsidRDefault="00540125" w:rsidP="00540125">
      <w:pPr>
        <w:pStyle w:val="Tablefin"/>
        <w:rPr>
          <w:rFonts w:asciiTheme="majorBidi" w:hAnsiTheme="majorBidi" w:cstheme="majorBidi"/>
          <w:szCs w:val="24"/>
          <w:lang w:val="fr-CH"/>
        </w:rPr>
      </w:pPr>
    </w:p>
    <w:p w:rsidR="00540125" w:rsidRPr="00BF6B21" w:rsidRDefault="00540125" w:rsidP="00540125">
      <w:pPr>
        <w:pStyle w:val="TableNo"/>
        <w:rPr>
          <w:rFonts w:asciiTheme="majorBidi" w:hAnsiTheme="majorBidi" w:cstheme="majorBidi"/>
          <w:szCs w:val="24"/>
          <w:lang w:val="fr-CH"/>
        </w:rPr>
      </w:pPr>
      <w:r w:rsidRPr="00BF6B21">
        <w:rPr>
          <w:rFonts w:asciiTheme="majorBidi" w:hAnsiTheme="majorBidi" w:cstheme="majorBidi"/>
          <w:noProof/>
          <w:szCs w:val="24"/>
          <w:lang w:val="fr-CH"/>
        </w:rPr>
        <w:t>TABLEAU 32</w:t>
      </w:r>
    </w:p>
    <w:p w:rsidR="00540125" w:rsidRPr="00BF6B21" w:rsidRDefault="00540125" w:rsidP="00540125">
      <w:pPr>
        <w:pStyle w:val="Tabletitle"/>
        <w:rPr>
          <w:rFonts w:asciiTheme="majorBidi" w:hAnsiTheme="majorBidi" w:cstheme="majorBidi"/>
          <w:szCs w:val="24"/>
          <w:lang w:val="fr-CH"/>
        </w:rPr>
      </w:pPr>
      <w:r w:rsidRPr="00BF6B21">
        <w:rPr>
          <w:rFonts w:asciiTheme="majorBidi" w:hAnsiTheme="majorBidi" w:cstheme="majorBidi"/>
          <w:szCs w:val="24"/>
          <w:lang w:val="fr-CH"/>
        </w:rPr>
        <w:t>Paramètres techniques et fréquences utilisées pour les SRD en République kirghize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540125" w:rsidRPr="00BF6B21" w:rsidTr="00E615FD">
        <w:trPr>
          <w:trHeight w:val="255"/>
          <w:tblHeader/>
          <w:jc w:val="center"/>
        </w:trPr>
        <w:tc>
          <w:tcPr>
            <w:tcW w:w="2552" w:type="dxa"/>
            <w:noWrap/>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540125" w:rsidRPr="00BF6B21" w:rsidTr="00E615FD">
        <w:trPr>
          <w:trHeight w:val="255"/>
          <w:jc w:val="center"/>
        </w:trPr>
        <w:tc>
          <w:tcPr>
            <w:tcW w:w="9639" w:type="dxa"/>
            <w:gridSpan w:val="2"/>
            <w:noWrap/>
            <w:vAlign w:val="bottom"/>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Dispositifs de radiocommunication à courte portée non spécifiques </w:t>
            </w:r>
          </w:p>
        </w:tc>
      </w:tr>
      <w:tr w:rsidR="00540125" w:rsidRPr="00BF6B21" w:rsidTr="00E615FD">
        <w:trPr>
          <w:trHeight w:val="255"/>
          <w:jc w:val="center"/>
        </w:trPr>
        <w:tc>
          <w:tcPr>
            <w:tcW w:w="2552" w:type="dxa"/>
            <w:noWrap/>
            <w:vAlign w:val="bottom"/>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433,050-434,790 MHz</w:t>
            </w:r>
            <w:r w:rsidRPr="00BF6B21">
              <w:rPr>
                <w:rFonts w:asciiTheme="majorBidi" w:hAnsiTheme="majorBidi" w:cstheme="majorBidi"/>
                <w:szCs w:val="24"/>
                <w:lang w:val="fr-CH"/>
              </w:rPr>
              <w:t xml:space="preserve"> </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de cette bande pour les SRD n</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est pas souhaitable.</w:t>
            </w:r>
          </w:p>
        </w:tc>
      </w:tr>
      <w:tr w:rsidR="00540125" w:rsidRPr="00BF6B21" w:rsidTr="00E615FD">
        <w:trPr>
          <w:trHeight w:val="255"/>
          <w:jc w:val="center"/>
        </w:trPr>
        <w:tc>
          <w:tcPr>
            <w:tcW w:w="2552" w:type="dxa"/>
            <w:noWrap/>
            <w:vAlign w:val="bottom"/>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863-870 MHz</w:t>
            </w:r>
            <w:r w:rsidRPr="00BF6B21">
              <w:rPr>
                <w:rFonts w:asciiTheme="majorBidi" w:hAnsiTheme="majorBidi" w:cstheme="majorBidi"/>
                <w:szCs w:val="24"/>
                <w:lang w:val="fr-CH"/>
              </w:rPr>
              <w:t xml:space="preserve"> </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de cette bande pour les SRD n</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est pas souhaitable. </w:t>
            </w:r>
          </w:p>
        </w:tc>
      </w:tr>
      <w:tr w:rsidR="00540125" w:rsidRPr="00BF6B21" w:rsidTr="00E615FD">
        <w:trPr>
          <w:trHeight w:val="255"/>
          <w:jc w:val="center"/>
        </w:trPr>
        <w:tc>
          <w:tcPr>
            <w:tcW w:w="9639" w:type="dxa"/>
            <w:gridSpan w:val="2"/>
            <w:noWrap/>
            <w:vAlign w:val="bottom"/>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de radiorepérage</w:t>
            </w:r>
          </w:p>
        </w:tc>
      </w:tr>
      <w:tr w:rsidR="00540125" w:rsidRPr="00BF6B21" w:rsidTr="00E615FD">
        <w:trPr>
          <w:trHeight w:val="255"/>
          <w:jc w:val="center"/>
        </w:trPr>
        <w:tc>
          <w:tcPr>
            <w:tcW w:w="2552" w:type="dxa"/>
            <w:noWrap/>
            <w:vAlign w:val="bottom"/>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4,5-7,0 GHz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de cette bande pour les SRD n</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est pas souhaitable.</w:t>
            </w:r>
          </w:p>
        </w:tc>
      </w:tr>
      <w:tr w:rsidR="00540125" w:rsidRPr="00BF6B21" w:rsidTr="00E615FD">
        <w:trPr>
          <w:trHeight w:val="255"/>
          <w:jc w:val="center"/>
        </w:trPr>
        <w:tc>
          <w:tcPr>
            <w:tcW w:w="2552" w:type="dxa"/>
            <w:noWrap/>
            <w:vAlign w:val="bottom"/>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8,5-10,6 GHz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de cette bande pour les SRD n</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est pas souhaitable.</w:t>
            </w:r>
          </w:p>
        </w:tc>
      </w:tr>
      <w:tr w:rsidR="00540125" w:rsidRPr="00BF6B21" w:rsidTr="00E615FD">
        <w:trPr>
          <w:trHeight w:val="255"/>
          <w:jc w:val="center"/>
        </w:trPr>
        <w:tc>
          <w:tcPr>
            <w:tcW w:w="9639" w:type="dxa"/>
            <w:gridSpan w:val="2"/>
            <w:noWrap/>
            <w:vAlign w:val="bottom"/>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Alarmes</w:t>
            </w:r>
          </w:p>
        </w:tc>
      </w:tr>
      <w:tr w:rsidR="00540125" w:rsidRPr="00BF6B21" w:rsidTr="00E615FD">
        <w:trPr>
          <w:trHeight w:val="255"/>
          <w:jc w:val="center"/>
        </w:trPr>
        <w:tc>
          <w:tcPr>
            <w:tcW w:w="2552" w:type="dxa"/>
            <w:noWrap/>
            <w:vAlign w:val="bottom"/>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169,4750-169,4875 MHz</w:t>
            </w:r>
            <w:r w:rsidRPr="00BF6B21">
              <w:rPr>
                <w:rFonts w:asciiTheme="majorBidi" w:hAnsiTheme="majorBidi" w:cstheme="majorBidi"/>
                <w:szCs w:val="24"/>
                <w:lang w:val="fr-CH"/>
              </w:rPr>
              <w:t xml:space="preserve"> </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de cette bande pour les SRD n</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est pas souhaitable.</w:t>
            </w:r>
          </w:p>
        </w:tc>
      </w:tr>
      <w:tr w:rsidR="00540125" w:rsidRPr="00BF6B21" w:rsidTr="00E615FD">
        <w:trPr>
          <w:trHeight w:val="255"/>
          <w:jc w:val="center"/>
        </w:trPr>
        <w:tc>
          <w:tcPr>
            <w:tcW w:w="2552" w:type="dxa"/>
            <w:noWrap/>
            <w:vAlign w:val="bottom"/>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169,5875-169,6000 MHz</w:t>
            </w:r>
            <w:r w:rsidRPr="00BF6B21">
              <w:rPr>
                <w:rFonts w:asciiTheme="majorBidi" w:hAnsiTheme="majorBidi" w:cstheme="majorBidi"/>
                <w:szCs w:val="24"/>
                <w:lang w:val="fr-CH"/>
              </w:rPr>
              <w:t xml:space="preserve"> </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de cette bande pour les SRD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est pas souhaitable.</w:t>
            </w:r>
          </w:p>
        </w:tc>
      </w:tr>
      <w:tr w:rsidR="00540125" w:rsidRPr="00BF6B21" w:rsidTr="00E615FD">
        <w:trPr>
          <w:trHeight w:val="255"/>
          <w:jc w:val="center"/>
        </w:trPr>
        <w:tc>
          <w:tcPr>
            <w:tcW w:w="2552" w:type="dxa"/>
            <w:noWrap/>
            <w:vAlign w:val="bottom"/>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868,6-868,7 MHz</w:t>
            </w:r>
            <w:r w:rsidRPr="00BF6B21">
              <w:rPr>
                <w:rFonts w:asciiTheme="majorBidi" w:hAnsiTheme="majorBidi" w:cstheme="majorBidi"/>
                <w:szCs w:val="24"/>
                <w:lang w:val="fr-CH"/>
              </w:rPr>
              <w:t xml:space="preserve"> </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de cette bande pour les SRD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est pas souhaitable.</w:t>
            </w:r>
          </w:p>
        </w:tc>
      </w:tr>
      <w:tr w:rsidR="00540125" w:rsidRPr="00BF6B21" w:rsidTr="00E615FD">
        <w:trPr>
          <w:trHeight w:val="255"/>
          <w:jc w:val="center"/>
        </w:trPr>
        <w:tc>
          <w:tcPr>
            <w:tcW w:w="2552" w:type="dxa"/>
            <w:noWrap/>
            <w:vAlign w:val="bottom"/>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869,200-869,400 MHz</w:t>
            </w:r>
            <w:r w:rsidRPr="00BF6B21">
              <w:rPr>
                <w:rFonts w:asciiTheme="majorBidi" w:hAnsiTheme="majorBidi" w:cstheme="majorBidi"/>
                <w:szCs w:val="24"/>
                <w:lang w:val="fr-CH"/>
              </w:rPr>
              <w:t xml:space="preserve"> </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de cette bande pour les SRD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est pas souhaitable.</w:t>
            </w:r>
          </w:p>
        </w:tc>
      </w:tr>
      <w:tr w:rsidR="00540125" w:rsidRPr="00BF6B21" w:rsidTr="00E615FD">
        <w:trPr>
          <w:trHeight w:val="255"/>
          <w:jc w:val="center"/>
        </w:trPr>
        <w:tc>
          <w:tcPr>
            <w:tcW w:w="2552" w:type="dxa"/>
            <w:noWrap/>
            <w:vAlign w:val="bottom"/>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869,650-869,700 MHz</w:t>
            </w:r>
            <w:r w:rsidRPr="00BF6B21">
              <w:rPr>
                <w:rFonts w:asciiTheme="majorBidi" w:hAnsiTheme="majorBidi" w:cstheme="majorBidi"/>
                <w:szCs w:val="24"/>
                <w:lang w:val="fr-CH"/>
              </w:rPr>
              <w:t xml:space="preserve"> </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de cette bande pour les SRD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est pas souhaitable.</w:t>
            </w:r>
          </w:p>
        </w:tc>
      </w:tr>
      <w:tr w:rsidR="00540125" w:rsidRPr="00BF6B21" w:rsidTr="00E615FD">
        <w:trPr>
          <w:trHeight w:val="255"/>
          <w:jc w:val="center"/>
        </w:trPr>
        <w:tc>
          <w:tcPr>
            <w:tcW w:w="9639" w:type="dxa"/>
            <w:gridSpan w:val="2"/>
            <w:noWrap/>
            <w:vAlign w:val="bottom"/>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Commande de modèles réduits</w:t>
            </w:r>
          </w:p>
        </w:tc>
      </w:tr>
      <w:tr w:rsidR="00540125" w:rsidRPr="00BF6B21" w:rsidTr="00E615FD">
        <w:trPr>
          <w:trHeight w:val="255"/>
          <w:jc w:val="center"/>
        </w:trPr>
        <w:tc>
          <w:tcPr>
            <w:tcW w:w="2552" w:type="dxa"/>
            <w:noWrap/>
            <w:vAlign w:val="bottom"/>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34,995-35,225 MHz</w:t>
            </w:r>
            <w:r w:rsidRPr="00BF6B21">
              <w:rPr>
                <w:rFonts w:asciiTheme="majorBidi" w:hAnsiTheme="majorBidi" w:cstheme="majorBidi"/>
                <w:szCs w:val="24"/>
                <w:lang w:val="fr-CH"/>
              </w:rPr>
              <w:t xml:space="preserve"> </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de cette bande pour les SRD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est pas souhaitable.</w:t>
            </w:r>
          </w:p>
        </w:tc>
      </w:tr>
      <w:tr w:rsidR="00540125" w:rsidRPr="00BF6B21" w:rsidTr="00E615FD">
        <w:trPr>
          <w:trHeight w:val="255"/>
          <w:jc w:val="center"/>
        </w:trPr>
        <w:tc>
          <w:tcPr>
            <w:tcW w:w="9639" w:type="dxa"/>
            <w:gridSpan w:val="2"/>
            <w:noWrap/>
            <w:vAlign w:val="bottom"/>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Microphones radioélectriques </w:t>
            </w:r>
          </w:p>
        </w:tc>
      </w:tr>
      <w:tr w:rsidR="00540125" w:rsidRPr="00BF6B21" w:rsidTr="00E615FD">
        <w:trPr>
          <w:trHeight w:val="255"/>
          <w:jc w:val="center"/>
        </w:trPr>
        <w:tc>
          <w:tcPr>
            <w:tcW w:w="2552" w:type="dxa"/>
            <w:noWrap/>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3 155-3 400 kHz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émission maximale est de 5 mW. </w:t>
            </w:r>
          </w:p>
        </w:tc>
      </w:tr>
      <w:tr w:rsidR="00540125" w:rsidRPr="00BF6B21" w:rsidTr="00E615FD">
        <w:trPr>
          <w:trHeight w:val="255"/>
          <w:jc w:val="center"/>
        </w:trPr>
        <w:tc>
          <w:tcPr>
            <w:tcW w:w="2552" w:type="dxa"/>
            <w:noWrap/>
            <w:vAlign w:val="bottom"/>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29,7-47,0 MHz</w:t>
            </w:r>
            <w:r w:rsidRPr="00BF6B21">
              <w:rPr>
                <w:rFonts w:asciiTheme="majorBidi" w:hAnsiTheme="majorBidi" w:cstheme="majorBidi"/>
                <w:szCs w:val="24"/>
                <w:lang w:val="fr-CH"/>
              </w:rPr>
              <w:t xml:space="preserve"> </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de cette bande pour les SRD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est pas souhaitable.</w:t>
            </w:r>
          </w:p>
        </w:tc>
      </w:tr>
      <w:tr w:rsidR="00540125" w:rsidRPr="00BF6B21" w:rsidTr="00E615FD">
        <w:trPr>
          <w:trHeight w:val="255"/>
          <w:jc w:val="center"/>
        </w:trPr>
        <w:tc>
          <w:tcPr>
            <w:tcW w:w="2552" w:type="dxa"/>
            <w:noWrap/>
            <w:vAlign w:val="bottom"/>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74,0-74,6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est de 5 mW.</w:t>
            </w:r>
          </w:p>
        </w:tc>
      </w:tr>
      <w:tr w:rsidR="00540125" w:rsidRPr="00BF6B21" w:rsidTr="00E615FD">
        <w:trPr>
          <w:trHeight w:val="255"/>
          <w:jc w:val="center"/>
        </w:trPr>
        <w:tc>
          <w:tcPr>
            <w:tcW w:w="2552" w:type="dxa"/>
            <w:noWrap/>
            <w:vAlign w:val="bottom"/>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169,4-174,0 MHz</w:t>
            </w:r>
            <w:r w:rsidRPr="00BF6B21">
              <w:rPr>
                <w:rFonts w:asciiTheme="majorBidi" w:hAnsiTheme="majorBidi" w:cstheme="majorBidi"/>
                <w:szCs w:val="24"/>
                <w:lang w:val="fr-CH"/>
              </w:rPr>
              <w:t xml:space="preserve"> </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de cette bande pour les SRD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est pas souhaitable.</w:t>
            </w:r>
          </w:p>
        </w:tc>
      </w:tr>
      <w:tr w:rsidR="00540125" w:rsidRPr="00BF6B21" w:rsidTr="00E615FD">
        <w:trPr>
          <w:trHeight w:val="255"/>
          <w:jc w:val="center"/>
        </w:trPr>
        <w:tc>
          <w:tcPr>
            <w:tcW w:w="2552" w:type="dxa"/>
            <w:noWrap/>
            <w:vAlign w:val="bottom"/>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470-862 MHz</w:t>
            </w:r>
            <w:r w:rsidRPr="00BF6B21">
              <w:rPr>
                <w:rFonts w:asciiTheme="majorBidi" w:hAnsiTheme="majorBidi" w:cstheme="majorBidi"/>
                <w:szCs w:val="24"/>
                <w:lang w:val="fr-CH"/>
              </w:rPr>
              <w:t xml:space="preserve"> </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de cette bande pour les SRD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est pas souhaitable.</w:t>
            </w:r>
          </w:p>
        </w:tc>
      </w:tr>
      <w:tr w:rsidR="00540125" w:rsidRPr="00BF6B21" w:rsidTr="00E615FD">
        <w:trPr>
          <w:trHeight w:val="255"/>
          <w:jc w:val="center"/>
        </w:trPr>
        <w:tc>
          <w:tcPr>
            <w:tcW w:w="2552" w:type="dxa"/>
            <w:noWrap/>
            <w:vAlign w:val="bottom"/>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863-865 MHz</w:t>
            </w:r>
            <w:r w:rsidRPr="00BF6B21">
              <w:rPr>
                <w:rFonts w:asciiTheme="majorBidi" w:hAnsiTheme="majorBidi" w:cstheme="majorBidi"/>
                <w:szCs w:val="24"/>
                <w:lang w:val="fr-CH"/>
              </w:rPr>
              <w:t xml:space="preserve"> </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de cette bande pour les SRD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est pas souhaitable.</w:t>
            </w:r>
          </w:p>
        </w:tc>
      </w:tr>
      <w:tr w:rsidR="00540125" w:rsidRPr="00BF6B21" w:rsidTr="00E615FD">
        <w:trPr>
          <w:trHeight w:val="255"/>
          <w:jc w:val="center"/>
        </w:trPr>
        <w:tc>
          <w:tcPr>
            <w:tcW w:w="9639" w:type="dxa"/>
            <w:gridSpan w:val="2"/>
            <w:noWrap/>
            <w:vAlign w:val="bottom"/>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de systèmes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identification radiofréquence (RFID) </w:t>
            </w:r>
          </w:p>
        </w:tc>
      </w:tr>
      <w:tr w:rsidR="00540125" w:rsidRPr="00BF6B21" w:rsidTr="00E615FD">
        <w:trPr>
          <w:trHeight w:val="255"/>
          <w:jc w:val="center"/>
        </w:trPr>
        <w:tc>
          <w:tcPr>
            <w:tcW w:w="2552" w:type="dxa"/>
            <w:noWrap/>
            <w:vAlign w:val="bottom"/>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865,0-868 MHz</w:t>
            </w:r>
            <w:r w:rsidRPr="00BF6B21">
              <w:rPr>
                <w:rFonts w:asciiTheme="majorBidi" w:hAnsiTheme="majorBidi" w:cstheme="majorBidi"/>
                <w:szCs w:val="24"/>
                <w:lang w:val="fr-CH"/>
              </w:rPr>
              <w:t xml:space="preserve"> </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de cette bande pour les SRD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est pas souhaitable.</w:t>
            </w:r>
          </w:p>
        </w:tc>
      </w:tr>
    </w:tbl>
    <w:p w:rsidR="00540125" w:rsidRPr="00BF6B21" w:rsidRDefault="00540125" w:rsidP="00540125">
      <w:pPr>
        <w:pStyle w:val="Tablefin"/>
        <w:rPr>
          <w:rFonts w:asciiTheme="majorBidi" w:hAnsiTheme="majorBidi" w:cstheme="majorBidi"/>
          <w:szCs w:val="24"/>
          <w:lang w:val="fr-CH"/>
        </w:rPr>
      </w:pPr>
    </w:p>
    <w:p w:rsidR="00540125" w:rsidRPr="00BF6B21" w:rsidRDefault="00540125" w:rsidP="00540125">
      <w:pPr>
        <w:pStyle w:val="TableNo"/>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32 (</w:t>
      </w:r>
      <w:r w:rsidRPr="00BF6B21">
        <w:rPr>
          <w:rFonts w:asciiTheme="majorBidi" w:hAnsiTheme="majorBidi" w:cstheme="majorBidi"/>
          <w:i/>
          <w:noProof/>
          <w:szCs w:val="24"/>
          <w:lang w:val="fr-CH"/>
        </w:rPr>
        <w:t>fin</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540125" w:rsidRPr="00BF6B21" w:rsidTr="00E615FD">
        <w:trPr>
          <w:trHeight w:val="255"/>
          <w:tblHeader/>
          <w:jc w:val="center"/>
        </w:trPr>
        <w:tc>
          <w:tcPr>
            <w:tcW w:w="2552" w:type="dxa"/>
            <w:noWrap/>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540125" w:rsidRPr="00BF6B21" w:rsidTr="00E615FD">
        <w:trPr>
          <w:trHeight w:val="255"/>
          <w:jc w:val="center"/>
        </w:trPr>
        <w:tc>
          <w:tcPr>
            <w:tcW w:w="9639" w:type="dxa"/>
            <w:gridSpan w:val="2"/>
            <w:noWrap/>
            <w:vAlign w:val="bottom"/>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hertziennes dans les systèmes de santé</w:t>
            </w:r>
          </w:p>
        </w:tc>
      </w:tr>
      <w:tr w:rsidR="00540125" w:rsidRPr="00BF6B21" w:rsidTr="00E615FD">
        <w:trPr>
          <w:trHeight w:val="255"/>
          <w:jc w:val="center"/>
        </w:trPr>
        <w:tc>
          <w:tcPr>
            <w:tcW w:w="2552" w:type="dxa"/>
            <w:noWrap/>
            <w:vAlign w:val="bottom"/>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9-315 kHz</w:t>
            </w:r>
            <w:r w:rsidRPr="00BF6B21">
              <w:rPr>
                <w:rFonts w:asciiTheme="majorBidi" w:hAnsiTheme="majorBidi" w:cstheme="majorBidi"/>
                <w:szCs w:val="24"/>
                <w:lang w:val="fr-CH"/>
              </w:rPr>
              <w:t xml:space="preserve"> </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de cette bande pour les SRD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est pas souhaitable.</w:t>
            </w:r>
            <w:r w:rsidRPr="00BF6B21">
              <w:rPr>
                <w:rFonts w:asciiTheme="majorBidi" w:hAnsiTheme="majorBidi" w:cstheme="majorBidi"/>
                <w:szCs w:val="24"/>
                <w:lang w:val="fr-CH"/>
              </w:rPr>
              <w:t xml:space="preserve"> </w:t>
            </w:r>
          </w:p>
        </w:tc>
      </w:tr>
      <w:tr w:rsidR="00540125" w:rsidRPr="00BF6B21" w:rsidTr="00E615FD">
        <w:trPr>
          <w:trHeight w:val="255"/>
          <w:jc w:val="center"/>
        </w:trPr>
        <w:tc>
          <w:tcPr>
            <w:tcW w:w="2552" w:type="dxa"/>
            <w:noWrap/>
            <w:vAlign w:val="bottom"/>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315-600 kHz</w:t>
            </w:r>
            <w:r w:rsidRPr="00BF6B21">
              <w:rPr>
                <w:rFonts w:asciiTheme="majorBidi" w:hAnsiTheme="majorBidi" w:cstheme="majorBidi"/>
                <w:szCs w:val="24"/>
                <w:lang w:val="fr-CH"/>
              </w:rPr>
              <w:t xml:space="preserve"> </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de cette bande pour les SRD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est pas souhaitable.</w:t>
            </w:r>
          </w:p>
        </w:tc>
      </w:tr>
      <w:tr w:rsidR="00540125" w:rsidRPr="00BF6B21" w:rsidTr="00E615FD">
        <w:trPr>
          <w:trHeight w:val="255"/>
          <w:jc w:val="center"/>
        </w:trPr>
        <w:tc>
          <w:tcPr>
            <w:tcW w:w="2552" w:type="dxa"/>
            <w:noWrap/>
            <w:vAlign w:val="bottom"/>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30,0-37,5 MHz</w:t>
            </w:r>
            <w:r w:rsidRPr="00BF6B21">
              <w:rPr>
                <w:rFonts w:asciiTheme="majorBidi" w:hAnsiTheme="majorBidi" w:cstheme="majorBidi"/>
                <w:szCs w:val="24"/>
                <w:lang w:val="fr-CH"/>
              </w:rPr>
              <w:t xml:space="preserve"> </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de cette bande pour les SRD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est pas souhaitable.</w:t>
            </w:r>
          </w:p>
        </w:tc>
      </w:tr>
      <w:tr w:rsidR="00540125" w:rsidRPr="00BF6B21" w:rsidTr="00E615FD">
        <w:trPr>
          <w:trHeight w:val="255"/>
          <w:jc w:val="center"/>
        </w:trPr>
        <w:tc>
          <w:tcPr>
            <w:tcW w:w="2552" w:type="dxa"/>
            <w:noWrap/>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401-406 MHz</w:t>
            </w:r>
            <w:r w:rsidRPr="00BF6B21">
              <w:rPr>
                <w:rFonts w:asciiTheme="majorBidi" w:hAnsiTheme="majorBidi" w:cstheme="majorBidi"/>
                <w:szCs w:val="24"/>
                <w:lang w:val="fr-CH"/>
              </w:rPr>
              <w:t xml:space="preserve"> </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Utilisation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implants médicaux actifs interdite en raison de brouillages préjudiciables éventuels causés par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autres stations.</w:t>
            </w:r>
          </w:p>
        </w:tc>
      </w:tr>
      <w:tr w:rsidR="00540125" w:rsidRPr="00BF6B21" w:rsidTr="00E615FD">
        <w:trPr>
          <w:trHeight w:val="255"/>
          <w:jc w:val="center"/>
        </w:trPr>
        <w:tc>
          <w:tcPr>
            <w:tcW w:w="9639" w:type="dxa"/>
            <w:gridSpan w:val="2"/>
            <w:noWrap/>
            <w:vAlign w:val="bottom"/>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audio hertziennes </w:t>
            </w:r>
          </w:p>
        </w:tc>
      </w:tr>
      <w:tr w:rsidR="00540125" w:rsidRPr="00BF6B21" w:rsidTr="00E615FD">
        <w:trPr>
          <w:trHeight w:val="255"/>
          <w:jc w:val="center"/>
        </w:trPr>
        <w:tc>
          <w:tcPr>
            <w:tcW w:w="2552" w:type="dxa"/>
            <w:noWrap/>
            <w:vAlign w:val="bottom"/>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863-865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de cette bande pour les SRD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est pas souhaitable.</w:t>
            </w:r>
            <w:r w:rsidRPr="00BF6B21">
              <w:rPr>
                <w:rFonts w:asciiTheme="majorBidi" w:hAnsiTheme="majorBidi" w:cstheme="majorBidi"/>
                <w:szCs w:val="24"/>
                <w:lang w:val="fr-CH"/>
              </w:rPr>
              <w:t xml:space="preserve"> </w:t>
            </w:r>
          </w:p>
        </w:tc>
      </w:tr>
      <w:tr w:rsidR="00540125" w:rsidRPr="00BF6B21" w:rsidTr="00E615FD">
        <w:trPr>
          <w:trHeight w:val="255"/>
          <w:jc w:val="center"/>
        </w:trPr>
        <w:tc>
          <w:tcPr>
            <w:tcW w:w="9639" w:type="dxa"/>
            <w:gridSpan w:val="2"/>
            <w:noWrap/>
            <w:vAlign w:val="bottom"/>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surveillance </w:t>
            </w:r>
          </w:p>
        </w:tc>
      </w:tr>
      <w:tr w:rsidR="00540125" w:rsidRPr="00BF6B21" w:rsidTr="00E615FD">
        <w:trPr>
          <w:trHeight w:val="255"/>
          <w:jc w:val="center"/>
        </w:trPr>
        <w:tc>
          <w:tcPr>
            <w:tcW w:w="2552" w:type="dxa"/>
            <w:noWrap/>
            <w:vAlign w:val="bottom"/>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169,4-169,475 MHz</w:t>
            </w:r>
            <w:r w:rsidRPr="00BF6B21">
              <w:rPr>
                <w:rFonts w:asciiTheme="majorBidi" w:hAnsiTheme="majorBidi" w:cstheme="majorBidi"/>
                <w:szCs w:val="24"/>
                <w:lang w:val="fr-CH"/>
              </w:rPr>
              <w:t xml:space="preserve"> </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de cette bande pour les SRD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est pas souhaitable.</w:t>
            </w:r>
          </w:p>
        </w:tc>
      </w:tr>
      <w:tr w:rsidR="00540125" w:rsidRPr="00BF6B21" w:rsidTr="00E615FD">
        <w:trPr>
          <w:trHeight w:val="255"/>
          <w:jc w:val="center"/>
        </w:trPr>
        <w:tc>
          <w:tcPr>
            <w:tcW w:w="9639" w:type="dxa"/>
            <w:gridSpan w:val="2"/>
            <w:noWrap/>
            <w:vAlign w:val="bottom"/>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Dispositifs inductifs</w:t>
            </w:r>
          </w:p>
        </w:tc>
      </w:tr>
      <w:tr w:rsidR="00540125" w:rsidRPr="00BF6B21" w:rsidTr="00E615FD">
        <w:trPr>
          <w:trHeight w:val="255"/>
          <w:jc w:val="center"/>
        </w:trPr>
        <w:tc>
          <w:tcPr>
            <w:tcW w:w="2552" w:type="dxa"/>
            <w:noWrap/>
            <w:vAlign w:val="bottom"/>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148,5 kHz</w:t>
            </w:r>
            <w:r w:rsidRPr="00BF6B21">
              <w:rPr>
                <w:rFonts w:asciiTheme="majorBidi" w:hAnsiTheme="majorBidi" w:cstheme="majorBidi"/>
                <w:noProof/>
                <w:szCs w:val="24"/>
                <w:lang w:val="fr-CH"/>
              </w:rPr>
              <w:noBreakHyphen/>
              <w:t>5 MHz</w:t>
            </w:r>
            <w:r w:rsidRPr="00BF6B21">
              <w:rPr>
                <w:rFonts w:asciiTheme="majorBidi" w:hAnsiTheme="majorBidi" w:cstheme="majorBidi"/>
                <w:szCs w:val="24"/>
                <w:lang w:val="fr-CH"/>
              </w:rPr>
              <w:t xml:space="preserve"> </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de cette bande pour les SRD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est pas souhaitable.</w:t>
            </w:r>
          </w:p>
        </w:tc>
      </w:tr>
      <w:tr w:rsidR="00540125" w:rsidRPr="00BF6B21" w:rsidTr="00E615FD">
        <w:trPr>
          <w:trHeight w:val="255"/>
          <w:jc w:val="center"/>
        </w:trPr>
        <w:tc>
          <w:tcPr>
            <w:tcW w:w="2552" w:type="dxa"/>
            <w:noWrap/>
            <w:vAlign w:val="bottom"/>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400-600 kHz</w:t>
            </w:r>
            <w:r w:rsidRPr="00BF6B21">
              <w:rPr>
                <w:rFonts w:asciiTheme="majorBidi" w:hAnsiTheme="majorBidi" w:cstheme="majorBidi"/>
                <w:szCs w:val="24"/>
                <w:lang w:val="fr-CH"/>
              </w:rPr>
              <w:t xml:space="preserve"> </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utilisation de cette bande pour les SRD n</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est pas souhaitable.</w:t>
            </w:r>
          </w:p>
        </w:tc>
      </w:tr>
    </w:tbl>
    <w:p w:rsidR="00540125" w:rsidRPr="00BF6B21" w:rsidRDefault="00540125" w:rsidP="00540125">
      <w:pPr>
        <w:pStyle w:val="Tablefin"/>
        <w:rPr>
          <w:rFonts w:asciiTheme="majorBidi" w:hAnsiTheme="majorBidi" w:cstheme="majorBidi"/>
          <w:szCs w:val="24"/>
          <w:lang w:val="fr-CH"/>
        </w:rPr>
      </w:pPr>
    </w:p>
    <w:p w:rsidR="00540125" w:rsidRPr="00BF6B21" w:rsidRDefault="00540125" w:rsidP="00540125">
      <w:pPr>
        <w:pStyle w:val="TableNo"/>
        <w:rPr>
          <w:rFonts w:asciiTheme="majorBidi" w:hAnsiTheme="majorBidi" w:cstheme="majorBidi"/>
          <w:szCs w:val="24"/>
          <w:lang w:val="fr-CH"/>
        </w:rPr>
      </w:pPr>
      <w:r w:rsidRPr="00BF6B21">
        <w:rPr>
          <w:rFonts w:asciiTheme="majorBidi" w:hAnsiTheme="majorBidi" w:cstheme="majorBidi"/>
          <w:noProof/>
          <w:szCs w:val="24"/>
          <w:lang w:val="fr-CH"/>
        </w:rPr>
        <w:t>TABLEAU 33</w:t>
      </w:r>
    </w:p>
    <w:p w:rsidR="00540125" w:rsidRPr="00BF6B21" w:rsidRDefault="00540125" w:rsidP="00540125">
      <w:pPr>
        <w:pStyle w:val="Tabletitle"/>
        <w:rPr>
          <w:rFonts w:asciiTheme="majorBidi" w:hAnsiTheme="majorBidi" w:cstheme="majorBidi"/>
          <w:szCs w:val="24"/>
          <w:lang w:val="fr-CH"/>
        </w:rPr>
      </w:pPr>
      <w:r w:rsidRPr="00BF6B21">
        <w:rPr>
          <w:rFonts w:asciiTheme="majorBidi" w:hAnsiTheme="majorBidi" w:cstheme="majorBidi"/>
          <w:szCs w:val="24"/>
          <w:lang w:val="fr-CH"/>
        </w:rPr>
        <w:t>Paramètres techniques et fréquences utilisées pour les SRD en Moldova (République de)</w:t>
      </w:r>
    </w:p>
    <w:tbl>
      <w:tblPr>
        <w:tblW w:w="9639" w:type="dxa"/>
        <w:jc w:val="center"/>
        <w:tblLayout w:type="fixed"/>
        <w:tblLook w:val="0000" w:firstRow="0" w:lastRow="0" w:firstColumn="0" w:lastColumn="0" w:noHBand="0" w:noVBand="0"/>
      </w:tblPr>
      <w:tblGrid>
        <w:gridCol w:w="2552"/>
        <w:gridCol w:w="7087"/>
      </w:tblGrid>
      <w:tr w:rsidR="00540125" w:rsidRPr="00BF6B21" w:rsidTr="00E615FD">
        <w:trPr>
          <w:cantSplit/>
          <w:tblHeader/>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r w:rsidRPr="00BF6B21">
              <w:rPr>
                <w:rFonts w:asciiTheme="majorBidi" w:hAnsiTheme="majorBidi" w:cstheme="majorBidi"/>
                <w:szCs w:val="24"/>
                <w:vertAlign w:val="superscript"/>
                <w:lang w:val="fr-CH"/>
              </w:rPr>
              <w:t>(1)</w:t>
            </w:r>
          </w:p>
        </w:tc>
      </w:tr>
      <w:tr w:rsidR="00540125" w:rsidRPr="00BF6B21" w:rsidTr="00E615F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Dispositifs de radiocommunication à courte portée non spécifiques </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6 765-6 795 kHz</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r w:rsidRPr="00BF6B21">
              <w:rPr>
                <w:rFonts w:asciiTheme="majorBidi" w:hAnsiTheme="majorBidi" w:cstheme="majorBidi"/>
                <w:szCs w:val="24"/>
                <w:lang w:val="fr-CH"/>
              </w:rPr>
              <w:t xml:space="preserve"> </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13,553-13,567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r w:rsidRPr="00BF6B21">
              <w:rPr>
                <w:rFonts w:asciiTheme="majorBidi" w:hAnsiTheme="majorBidi" w:cstheme="majorBidi"/>
                <w:szCs w:val="24"/>
                <w:lang w:val="fr-CH"/>
              </w:rPr>
              <w:t xml:space="preserve"> </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26,957-27,283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40,660-40,700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138,20-138,45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433,050-434,790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864-865 MHz</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5 725-5 875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24,00–24,25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61,0-61,5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122-123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244-246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bl>
    <w:p w:rsidR="00540125" w:rsidRPr="00BF6B21" w:rsidRDefault="00540125" w:rsidP="00540125">
      <w:pPr>
        <w:pStyle w:val="Tablefin"/>
        <w:rPr>
          <w:rFonts w:asciiTheme="majorBidi" w:hAnsiTheme="majorBidi" w:cstheme="majorBidi"/>
          <w:szCs w:val="24"/>
          <w:lang w:val="fr-CH"/>
        </w:rPr>
      </w:pPr>
    </w:p>
    <w:p w:rsidR="00540125" w:rsidRPr="00BF6B21" w:rsidRDefault="00540125" w:rsidP="00540125">
      <w:pPr>
        <w:pStyle w:val="TableNo"/>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33 (</w:t>
      </w:r>
      <w:r w:rsidRPr="00BF6B21">
        <w:rPr>
          <w:rFonts w:asciiTheme="majorBidi" w:hAnsiTheme="majorBidi" w:cstheme="majorBidi"/>
          <w:i/>
          <w:noProof/>
          <w:szCs w:val="24"/>
          <w:lang w:val="fr-CH"/>
        </w:rPr>
        <w:t>suite</w:t>
      </w:r>
      <w:r w:rsidRPr="00BF6B21">
        <w:rPr>
          <w:rFonts w:asciiTheme="majorBidi" w:hAnsiTheme="majorBidi" w:cstheme="majorBidi"/>
          <w:noProof/>
          <w:szCs w:val="24"/>
          <w:lang w:val="fr-CH"/>
        </w:rPr>
        <w:t>)</w:t>
      </w:r>
    </w:p>
    <w:tbl>
      <w:tblPr>
        <w:tblW w:w="9639" w:type="dxa"/>
        <w:jc w:val="center"/>
        <w:tblLayout w:type="fixed"/>
        <w:tblLook w:val="0000" w:firstRow="0" w:lastRow="0" w:firstColumn="0" w:lastColumn="0" w:noHBand="0" w:noVBand="0"/>
      </w:tblPr>
      <w:tblGrid>
        <w:gridCol w:w="2552"/>
        <w:gridCol w:w="7087"/>
      </w:tblGrid>
      <w:tr w:rsidR="00540125" w:rsidRPr="00BF6B21" w:rsidTr="00E615FD">
        <w:trPr>
          <w:cantSplit/>
          <w:tblHeader/>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r w:rsidRPr="00BF6B21">
              <w:rPr>
                <w:rFonts w:asciiTheme="majorBidi" w:hAnsiTheme="majorBidi" w:cstheme="majorBidi"/>
                <w:szCs w:val="24"/>
                <w:vertAlign w:val="superscript"/>
                <w:lang w:val="fr-CH"/>
              </w:rPr>
              <w:t>(1)</w:t>
            </w:r>
          </w:p>
        </w:tc>
      </w:tr>
      <w:tr w:rsidR="00540125" w:rsidRPr="00BF6B21" w:rsidTr="00E615F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Systèmes de transmission de données à large bande</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5 150-5 250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5 250-5 350 MHz</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5 470-5 725 MHz</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17,1-17,3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ferroviaires</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4 234 kHz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b/>
                <w:color w:val="000000"/>
                <w:szCs w:val="24"/>
                <w:lang w:val="fr-CH"/>
              </w:rPr>
            </w:pPr>
            <w:r w:rsidRPr="00BF6B21">
              <w:rPr>
                <w:rFonts w:asciiTheme="majorBidi" w:hAnsiTheme="majorBidi" w:cstheme="majorBidi"/>
                <w:noProof/>
                <w:color w:val="000000"/>
                <w:szCs w:val="24"/>
                <w:lang w:val="fr-CH"/>
              </w:rPr>
              <w:t>Utilisé</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4 516 kHz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Utilisé</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11,1-16,0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27,095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2 446-2 454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5 795-5 815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63-64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76-77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de radiorepérage</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2 400,0-2 483,5 MHz</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4,5-7,0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8,5-10,6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9,2-9,5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9,5-9,975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10,5-10,6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13,4-14,0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17,1-17,3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24,05-27,0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57-64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75-85 GHz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Alarmes</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169,4750-169,4875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169,5875-169,6000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868,6-868,7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869,200-869,400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869,650-869,700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bl>
    <w:p w:rsidR="00540125" w:rsidRPr="00BF6B21" w:rsidRDefault="00540125" w:rsidP="00540125">
      <w:pPr>
        <w:pStyle w:val="Tablefin"/>
        <w:rPr>
          <w:rFonts w:asciiTheme="majorBidi" w:hAnsiTheme="majorBidi" w:cstheme="majorBidi"/>
          <w:szCs w:val="24"/>
          <w:lang w:val="fr-CH"/>
        </w:rPr>
      </w:pPr>
    </w:p>
    <w:p w:rsidR="00540125" w:rsidRPr="00BF6B21" w:rsidRDefault="00540125" w:rsidP="00540125">
      <w:pPr>
        <w:pStyle w:val="TableNo"/>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33 (</w:t>
      </w:r>
      <w:r w:rsidRPr="00BF6B21">
        <w:rPr>
          <w:rFonts w:asciiTheme="majorBidi" w:hAnsiTheme="majorBidi" w:cstheme="majorBidi"/>
          <w:i/>
          <w:noProof/>
          <w:szCs w:val="24"/>
          <w:lang w:val="fr-CH"/>
        </w:rPr>
        <w:t>suite</w:t>
      </w:r>
      <w:r w:rsidRPr="00BF6B21">
        <w:rPr>
          <w:rFonts w:asciiTheme="majorBidi" w:hAnsiTheme="majorBidi" w:cstheme="majorBidi"/>
          <w:noProof/>
          <w:szCs w:val="24"/>
          <w:lang w:val="fr-CH"/>
        </w:rPr>
        <w:t>)</w:t>
      </w:r>
    </w:p>
    <w:tbl>
      <w:tblPr>
        <w:tblW w:w="9639" w:type="dxa"/>
        <w:jc w:val="center"/>
        <w:tblLayout w:type="fixed"/>
        <w:tblLook w:val="0000" w:firstRow="0" w:lastRow="0" w:firstColumn="0" w:lastColumn="0" w:noHBand="0" w:noVBand="0"/>
      </w:tblPr>
      <w:tblGrid>
        <w:gridCol w:w="2552"/>
        <w:gridCol w:w="7087"/>
      </w:tblGrid>
      <w:tr w:rsidR="00540125" w:rsidRPr="00BF6B21" w:rsidTr="00E615FD">
        <w:trPr>
          <w:cantSplit/>
          <w:tblHeader/>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r w:rsidRPr="00BF6B21">
              <w:rPr>
                <w:rFonts w:asciiTheme="majorBidi" w:hAnsiTheme="majorBidi" w:cstheme="majorBidi"/>
                <w:szCs w:val="24"/>
                <w:vertAlign w:val="superscript"/>
                <w:lang w:val="fr-CH"/>
              </w:rPr>
              <w:t>(1)</w:t>
            </w:r>
          </w:p>
        </w:tc>
      </w:tr>
      <w:tr w:rsidR="00540125" w:rsidRPr="00BF6B21" w:rsidTr="00E615FD">
        <w:trPr>
          <w:cantSplit/>
          <w:jc w:val="center"/>
        </w:trPr>
        <w:tc>
          <w:tcPr>
            <w:tcW w:w="9639" w:type="dxa"/>
            <w:gridSpan w:val="2"/>
            <w:tcBorders>
              <w:left w:val="single" w:sz="4" w:space="0" w:color="000000"/>
              <w:bottom w:val="single" w:sz="4" w:space="0" w:color="000000"/>
              <w:right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Commande de modèles réduits</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26,995 MHz, 27,045 MHz, 27,095 MHz, 27,145 MHz, 27,195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34,995-35,225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40,665 MHz, 40,675 MHz, 40,685 MHz, 40,695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9639" w:type="dxa"/>
            <w:gridSpan w:val="2"/>
            <w:tcBorders>
              <w:left w:val="single" w:sz="4" w:space="0" w:color="000000"/>
              <w:bottom w:val="single" w:sz="4" w:space="0" w:color="000000"/>
              <w:right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Microphones radioélectriques </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29,7-47,0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169,4-174,0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173,965-174,015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174-216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470-862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863-865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1 785-1 800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9639" w:type="dxa"/>
            <w:gridSpan w:val="2"/>
            <w:tcBorders>
              <w:left w:val="single" w:sz="4" w:space="0" w:color="000000"/>
              <w:bottom w:val="single" w:sz="4" w:space="0" w:color="000000"/>
              <w:right w:val="single" w:sz="4" w:space="0" w:color="000000"/>
            </w:tcBorders>
            <w:vAlign w:val="bottom"/>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hertziennes dans les systèmes de santé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9-315 kHz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315-600 kHz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12,5-20,5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30,0-37,5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401-406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9639" w:type="dxa"/>
            <w:gridSpan w:val="2"/>
            <w:tcBorders>
              <w:left w:val="single" w:sz="4" w:space="0" w:color="000000"/>
              <w:bottom w:val="single" w:sz="4" w:space="0" w:color="000000"/>
              <w:right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de systèmes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identification radiofréquence (RFID) </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865,0-868 MHz</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2 446-2 454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9639" w:type="dxa"/>
            <w:gridSpan w:val="2"/>
            <w:tcBorders>
              <w:left w:val="single" w:sz="4" w:space="0" w:color="000000"/>
              <w:bottom w:val="single" w:sz="4" w:space="0" w:color="000000"/>
              <w:right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audio hertziennes</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87,5-108,0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863-865 MHz</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1 795-1 800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9639" w:type="dxa"/>
            <w:gridSpan w:val="2"/>
            <w:tcBorders>
              <w:left w:val="single" w:sz="4" w:space="0" w:color="000000"/>
              <w:bottom w:val="single" w:sz="4" w:space="0" w:color="000000"/>
              <w:right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surveillance </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457 kHz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169,4-169,475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bl>
    <w:p w:rsidR="00540125" w:rsidRPr="00BF6B21" w:rsidRDefault="00540125" w:rsidP="00540125">
      <w:pPr>
        <w:pStyle w:val="Tablefin"/>
        <w:rPr>
          <w:lang w:val="fr-CH"/>
        </w:rPr>
      </w:pPr>
    </w:p>
    <w:p w:rsidR="00540125" w:rsidRPr="00BF6B21" w:rsidRDefault="00540125" w:rsidP="00540125">
      <w:pPr>
        <w:pStyle w:val="TableNo"/>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33 (</w:t>
      </w:r>
      <w:r w:rsidRPr="00BF6B21">
        <w:rPr>
          <w:rFonts w:asciiTheme="majorBidi" w:hAnsiTheme="majorBidi" w:cstheme="majorBidi"/>
          <w:i/>
          <w:noProof/>
          <w:szCs w:val="24"/>
          <w:lang w:val="fr-CH"/>
        </w:rPr>
        <w:t>fin</w:t>
      </w:r>
      <w:r w:rsidRPr="00BF6B21">
        <w:rPr>
          <w:rFonts w:asciiTheme="majorBidi" w:hAnsiTheme="majorBidi" w:cstheme="majorBidi"/>
          <w:noProof/>
          <w:szCs w:val="24"/>
          <w:lang w:val="fr-CH"/>
        </w:rPr>
        <w:t>)</w:t>
      </w:r>
    </w:p>
    <w:tbl>
      <w:tblPr>
        <w:tblW w:w="9639" w:type="dxa"/>
        <w:jc w:val="center"/>
        <w:tblLayout w:type="fixed"/>
        <w:tblLook w:val="0000" w:firstRow="0" w:lastRow="0" w:firstColumn="0" w:lastColumn="0" w:noHBand="0" w:noVBand="0"/>
      </w:tblPr>
      <w:tblGrid>
        <w:gridCol w:w="2552"/>
        <w:gridCol w:w="7087"/>
      </w:tblGrid>
      <w:tr w:rsidR="00540125" w:rsidRPr="00BF6B21" w:rsidTr="00E615FD">
        <w:trPr>
          <w:cantSplit/>
          <w:tblHeader/>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r w:rsidRPr="00BF6B21">
              <w:rPr>
                <w:rFonts w:asciiTheme="majorBidi" w:hAnsiTheme="majorBidi" w:cstheme="majorBidi"/>
                <w:szCs w:val="24"/>
                <w:vertAlign w:val="superscript"/>
                <w:lang w:val="fr-CH"/>
              </w:rPr>
              <w:t>(1)</w:t>
            </w:r>
          </w:p>
        </w:tc>
      </w:tr>
      <w:tr w:rsidR="00540125" w:rsidRPr="00BF6B21" w:rsidTr="00E615FD">
        <w:trPr>
          <w:cantSplit/>
          <w:jc w:val="center"/>
        </w:trPr>
        <w:tc>
          <w:tcPr>
            <w:tcW w:w="9639" w:type="dxa"/>
            <w:gridSpan w:val="2"/>
            <w:tcBorders>
              <w:left w:val="single" w:sz="4" w:space="0" w:color="000000"/>
              <w:bottom w:val="single" w:sz="4" w:space="0" w:color="000000"/>
              <w:right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inductives</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9-148,5 kHz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148,5 kHz-5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400-600 kHz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3 155-3 400 kHz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6 765-6 795 kHz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7 400-8 800 kHz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10,200-11,000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13,553-13,567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auto"/>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26,957-27,283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auto"/>
              <w:right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9639" w:type="dxa"/>
            <w:gridSpan w:val="2"/>
            <w:tcBorders>
              <w:top w:val="single" w:sz="4" w:space="0" w:color="auto"/>
            </w:tcBorders>
          </w:tcPr>
          <w:p w:rsidR="00540125" w:rsidRPr="00BF6B21" w:rsidRDefault="00540125" w:rsidP="00E615FD">
            <w:pPr>
              <w:pStyle w:val="Tablelegend"/>
              <w:jc w:val="left"/>
              <w:rPr>
                <w:rFonts w:asciiTheme="majorBidi" w:hAnsiTheme="majorBidi" w:cstheme="majorBidi"/>
                <w:szCs w:val="24"/>
                <w:lang w:val="fr-CH"/>
              </w:rPr>
            </w:pPr>
            <w:r w:rsidRPr="00BF6B21">
              <w:rPr>
                <w:rFonts w:asciiTheme="majorBidi" w:hAnsiTheme="majorBidi" w:cstheme="majorBidi"/>
                <w:szCs w:val="24"/>
                <w:vertAlign w:val="superscript"/>
                <w:lang w:val="fr-CH"/>
              </w:rPr>
              <w:t>(1)</w:t>
            </w:r>
            <w:r w:rsidRPr="00BF6B21">
              <w:rPr>
                <w:rFonts w:asciiTheme="majorBidi" w:hAnsiTheme="majorBidi" w:cstheme="majorBidi"/>
                <w:szCs w:val="24"/>
                <w:lang w:val="fr-CH"/>
              </w:rPr>
              <w:tab/>
              <w:t>Les principaux paramètres des SRD figurant dans ce tableau respectent les exigences posées par la Recommandation ERC/REC 70-03.</w:t>
            </w:r>
          </w:p>
        </w:tc>
      </w:tr>
    </w:tbl>
    <w:p w:rsidR="00540125" w:rsidRPr="00BF6B21" w:rsidRDefault="00540125" w:rsidP="00540125">
      <w:pPr>
        <w:pStyle w:val="Tablefin"/>
        <w:rPr>
          <w:lang w:val="fr-CH"/>
        </w:rPr>
      </w:pPr>
    </w:p>
    <w:p w:rsidR="00540125" w:rsidRPr="00BF6B21" w:rsidRDefault="00540125" w:rsidP="00540125">
      <w:pPr>
        <w:pStyle w:val="TableNo"/>
        <w:rPr>
          <w:rFonts w:asciiTheme="majorBidi" w:hAnsiTheme="majorBidi" w:cstheme="majorBidi"/>
          <w:szCs w:val="24"/>
          <w:lang w:val="fr-CH"/>
        </w:rPr>
      </w:pPr>
      <w:r w:rsidRPr="00BF6B21">
        <w:rPr>
          <w:rFonts w:asciiTheme="majorBidi" w:hAnsiTheme="majorBidi" w:cstheme="majorBidi"/>
          <w:noProof/>
          <w:szCs w:val="24"/>
          <w:lang w:val="fr-CH"/>
        </w:rPr>
        <w:t>TABLEAU 34</w:t>
      </w:r>
    </w:p>
    <w:p w:rsidR="00540125" w:rsidRPr="00BF6B21" w:rsidRDefault="00540125" w:rsidP="00540125">
      <w:pPr>
        <w:pStyle w:val="Tabletitle"/>
        <w:rPr>
          <w:rFonts w:asciiTheme="majorBidi" w:hAnsiTheme="majorBidi" w:cstheme="majorBidi"/>
          <w:szCs w:val="24"/>
          <w:lang w:val="fr-CH"/>
        </w:rPr>
      </w:pPr>
      <w:r w:rsidRPr="00BF6B21">
        <w:rPr>
          <w:rFonts w:asciiTheme="majorBidi" w:hAnsiTheme="majorBidi" w:cstheme="majorBidi"/>
          <w:szCs w:val="24"/>
          <w:lang w:val="fr-CH"/>
        </w:rPr>
        <w:t>Paramètres techniques et fréquences utilisées pour les SRD en Fédération de Russie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7097"/>
      </w:tblGrid>
      <w:tr w:rsidR="00540125" w:rsidRPr="00BF6B21" w:rsidTr="00E615FD">
        <w:trPr>
          <w:cantSplit/>
          <w:tblHeader/>
          <w:jc w:val="center"/>
        </w:trPr>
        <w:tc>
          <w:tcPr>
            <w:tcW w:w="2542" w:type="dxa"/>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97" w:type="dxa"/>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540125" w:rsidRPr="00BF6B21" w:rsidTr="00E615FD">
        <w:trPr>
          <w:cantSplit/>
          <w:jc w:val="center"/>
        </w:trPr>
        <w:tc>
          <w:tcPr>
            <w:tcW w:w="9639" w:type="dxa"/>
            <w:gridSpan w:val="2"/>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Dispositifs de radiocommunication à courte portée non spécifiques</w:t>
            </w:r>
          </w:p>
        </w:tc>
      </w:tr>
      <w:tr w:rsidR="00540125" w:rsidRPr="00BF6B21" w:rsidTr="00E615FD">
        <w:trPr>
          <w:cantSplit/>
          <w:jc w:val="center"/>
        </w:trPr>
        <w:tc>
          <w:tcPr>
            <w:tcW w:w="254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26,957-27,283 MHz</w:t>
            </w:r>
          </w:p>
        </w:tc>
        <w:tc>
          <w:tcPr>
            <w:tcW w:w="709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r w:rsidRPr="00BF6B21">
              <w:rPr>
                <w:rFonts w:asciiTheme="majorBidi" w:hAnsiTheme="majorBidi" w:cstheme="majorBidi"/>
                <w:szCs w:val="24"/>
                <w:lang w:val="fr-CH"/>
              </w:rPr>
              <w:br/>
              <w:t>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 10 mW. Gain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antenne maximal = 3 dB.</w:t>
            </w:r>
          </w:p>
        </w:tc>
      </w:tr>
      <w:tr w:rsidR="00540125" w:rsidRPr="00BF6B21" w:rsidTr="00E615FD">
        <w:trPr>
          <w:cantSplit/>
          <w:jc w:val="center"/>
        </w:trPr>
        <w:tc>
          <w:tcPr>
            <w:tcW w:w="254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40,660-40,700 MHz</w:t>
            </w:r>
          </w:p>
        </w:tc>
        <w:tc>
          <w:tcPr>
            <w:tcW w:w="709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est de 10 mW. Gain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antenne maximal = 3 dB.</w:t>
            </w:r>
          </w:p>
        </w:tc>
      </w:tr>
      <w:tr w:rsidR="00540125" w:rsidRPr="00BF6B21" w:rsidTr="00E615FD">
        <w:trPr>
          <w:cantSplit/>
          <w:jc w:val="center"/>
        </w:trPr>
        <w:tc>
          <w:tcPr>
            <w:tcW w:w="254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433,075-434,790 MHz</w:t>
            </w:r>
          </w:p>
        </w:tc>
        <w:tc>
          <w:tcPr>
            <w:tcW w:w="709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est de 10 mW. Utilisation possible de stations de faible puissance.</w:t>
            </w:r>
          </w:p>
        </w:tc>
      </w:tr>
      <w:tr w:rsidR="00540125" w:rsidRPr="00BF6B21" w:rsidTr="00E615FD">
        <w:trPr>
          <w:cantSplit/>
          <w:jc w:val="center"/>
        </w:trPr>
        <w:tc>
          <w:tcPr>
            <w:tcW w:w="254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864-865 MHz</w:t>
            </w:r>
          </w:p>
        </w:tc>
        <w:tc>
          <w:tcPr>
            <w:tcW w:w="709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25 mW, facteur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à 0,1% ou LBT (écouter avant de parler). Utilisation interdite dans les aéroports (aérodromes).</w:t>
            </w:r>
          </w:p>
        </w:tc>
      </w:tr>
      <w:tr w:rsidR="00540125" w:rsidRPr="00BF6B21" w:rsidTr="00E615FD">
        <w:trPr>
          <w:cantSplit/>
          <w:jc w:val="center"/>
        </w:trPr>
        <w:tc>
          <w:tcPr>
            <w:tcW w:w="254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868,700-869,200 MHz</w:t>
            </w:r>
          </w:p>
        </w:tc>
        <w:tc>
          <w:tcPr>
            <w:tcW w:w="709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p.a.r. maximale = 25 mW </w:t>
            </w:r>
          </w:p>
        </w:tc>
      </w:tr>
      <w:tr w:rsidR="00540125" w:rsidRPr="00BF6B21" w:rsidTr="00E615FD">
        <w:trPr>
          <w:cantSplit/>
          <w:jc w:val="center"/>
        </w:trPr>
        <w:tc>
          <w:tcPr>
            <w:tcW w:w="254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5 725-5 875 MHz</w:t>
            </w:r>
          </w:p>
        </w:tc>
        <w:tc>
          <w:tcPr>
            <w:tcW w:w="709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25 mW, facteur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à 0,1% ou LBT (écouter avant de parler). La hauteur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antenne ne doit pas dépasser 5 m.</w:t>
            </w:r>
          </w:p>
        </w:tc>
      </w:tr>
      <w:tr w:rsidR="00540125" w:rsidRPr="00BF6B21" w:rsidTr="00E615FD">
        <w:trPr>
          <w:cantSplit/>
          <w:jc w:val="center"/>
        </w:trPr>
        <w:tc>
          <w:tcPr>
            <w:tcW w:w="9639" w:type="dxa"/>
            <w:gridSpan w:val="2"/>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pour la recherche de victimes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avalanches</w:t>
            </w:r>
          </w:p>
        </w:tc>
      </w:tr>
      <w:tr w:rsidR="00540125" w:rsidRPr="00BF6B21" w:rsidTr="00E615FD">
        <w:trPr>
          <w:cantSplit/>
          <w:jc w:val="center"/>
        </w:trPr>
        <w:tc>
          <w:tcPr>
            <w:tcW w:w="254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456,9-457,1 kHz</w:t>
            </w:r>
          </w:p>
        </w:tc>
        <w:tc>
          <w:tcPr>
            <w:tcW w:w="709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+7 dB(μA/m) à 10 m.</w:t>
            </w:r>
            <w:r w:rsidRPr="00BF6B21">
              <w:rPr>
                <w:rFonts w:asciiTheme="majorBidi" w:hAnsiTheme="majorBidi" w:cstheme="majorBidi"/>
                <w:szCs w:val="24"/>
                <w:lang w:val="fr-CH"/>
              </w:rPr>
              <w:br/>
              <w:t>Facteur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de 100%. Onde entretenue, pas de modulation. La fréquence centrale est de 457 kHz.</w:t>
            </w:r>
          </w:p>
        </w:tc>
      </w:tr>
    </w:tbl>
    <w:p w:rsidR="00540125" w:rsidRPr="00BF6B21" w:rsidRDefault="00540125" w:rsidP="00540125">
      <w:pPr>
        <w:pStyle w:val="Tablefin"/>
        <w:rPr>
          <w:rFonts w:asciiTheme="majorBidi" w:hAnsiTheme="majorBidi" w:cstheme="majorBidi"/>
          <w:szCs w:val="24"/>
          <w:lang w:val="fr-CH"/>
        </w:rPr>
      </w:pPr>
    </w:p>
    <w:p w:rsidR="00540125" w:rsidRPr="00BF6B21" w:rsidRDefault="00540125" w:rsidP="00540125">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34 (</w:t>
      </w:r>
      <w:r w:rsidRPr="00BF6B21">
        <w:rPr>
          <w:rFonts w:asciiTheme="majorBidi" w:hAnsiTheme="majorBidi" w:cstheme="majorBidi"/>
          <w:i/>
          <w:noProof/>
          <w:szCs w:val="24"/>
          <w:lang w:val="fr-CH"/>
        </w:rPr>
        <w:t>suite</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6"/>
        <w:gridCol w:w="7083"/>
        <w:gridCol w:w="20"/>
      </w:tblGrid>
      <w:tr w:rsidR="00540125" w:rsidRPr="00BF6B21" w:rsidTr="00E615FD">
        <w:trPr>
          <w:gridAfter w:val="1"/>
          <w:wAfter w:w="20" w:type="dxa"/>
          <w:cantSplit/>
          <w:jc w:val="center"/>
        </w:trPr>
        <w:tc>
          <w:tcPr>
            <w:tcW w:w="2536" w:type="dxa"/>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3" w:type="dxa"/>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540125" w:rsidRPr="00BF6B21" w:rsidTr="00E615FD">
        <w:trPr>
          <w:gridAfter w:val="1"/>
          <w:wAfter w:w="20" w:type="dxa"/>
          <w:cantSplit/>
          <w:jc w:val="center"/>
        </w:trPr>
        <w:tc>
          <w:tcPr>
            <w:tcW w:w="9619" w:type="dxa"/>
            <w:gridSpan w:val="2"/>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 xml:space="preserve">Systèmes de transmission de données à large bande </w:t>
            </w:r>
          </w:p>
        </w:tc>
      </w:tr>
      <w:tr w:rsidR="00540125" w:rsidRPr="00BF6B21" w:rsidTr="00E615FD">
        <w:trPr>
          <w:gridAfter w:val="1"/>
          <w:wAfter w:w="20" w:type="dxa"/>
          <w:cantSplit/>
          <w:trHeight w:val="316"/>
          <w:jc w:val="center"/>
        </w:trPr>
        <w:tc>
          <w:tcPr>
            <w:tcW w:w="2536" w:type="dxa"/>
            <w:vMerge w:val="restart"/>
          </w:tcPr>
          <w:p w:rsidR="00540125" w:rsidRPr="00BF6B21" w:rsidRDefault="00540125" w:rsidP="00E615FD">
            <w:pPr>
              <w:pStyle w:val="Tabletext"/>
              <w:keepNext/>
              <w:keepLines/>
              <w:jc w:val="left"/>
              <w:rPr>
                <w:rFonts w:asciiTheme="majorBidi" w:hAnsiTheme="majorBidi" w:cstheme="majorBidi"/>
                <w:szCs w:val="24"/>
                <w:highlight w:val="green"/>
                <w:lang w:val="fr-CH"/>
              </w:rPr>
            </w:pPr>
            <w:r w:rsidRPr="00BF6B21">
              <w:rPr>
                <w:rFonts w:asciiTheme="majorBidi" w:hAnsiTheme="majorBidi" w:cstheme="majorBidi"/>
                <w:noProof/>
                <w:szCs w:val="24"/>
                <w:lang w:val="fr-CH"/>
              </w:rPr>
              <w:t>2 400,0-2 483,5 MHz</w:t>
            </w:r>
          </w:p>
        </w:tc>
        <w:tc>
          <w:tcPr>
            <w:tcW w:w="7083" w:type="dxa"/>
            <w:vMerge w:val="restart"/>
          </w:tcPr>
          <w:p w:rsidR="00540125" w:rsidRPr="00BF6B21" w:rsidRDefault="00540125" w:rsidP="00E615FD">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1.</w:t>
            </w:r>
            <w:r w:rsidRPr="00BF6B21">
              <w:rPr>
                <w:rFonts w:asciiTheme="majorBidi" w:hAnsiTheme="majorBidi" w:cstheme="majorBidi"/>
                <w:szCs w:val="24"/>
                <w:lang w:val="fr-CH"/>
              </w:rPr>
              <w:tab/>
              <w:t>SRD utilisant la modulation FHSS</w:t>
            </w:r>
          </w:p>
          <w:p w:rsidR="00540125" w:rsidRPr="00BF6B21" w:rsidRDefault="00540125" w:rsidP="00E615FD">
            <w:pPr>
              <w:pStyle w:val="Tabletext"/>
              <w:keepNext/>
              <w:keepLines/>
              <w:jc w:val="left"/>
              <w:rPr>
                <w:rFonts w:asciiTheme="majorBidi" w:hAnsiTheme="majorBidi" w:cstheme="majorBidi"/>
                <w:szCs w:val="24"/>
                <w:lang w:val="fr-CH"/>
              </w:rPr>
            </w:pPr>
            <w:r w:rsidRPr="00BF6B21">
              <w:rPr>
                <w:rFonts w:asciiTheme="majorBidi" w:hAnsiTheme="majorBidi" w:cstheme="majorBidi"/>
                <w:color w:val="000000"/>
                <w:szCs w:val="24"/>
                <w:lang w:val="fr-CH"/>
              </w:rPr>
              <w:tab/>
              <w:t>1.1</w:t>
            </w:r>
            <w:r w:rsidRPr="00BF6B21">
              <w:rPr>
                <w:rFonts w:asciiTheme="majorBidi" w:hAnsiTheme="majorBidi" w:cstheme="majorBidi"/>
                <w:color w:val="000000"/>
                <w:szCs w:val="24"/>
                <w:lang w:val="fr-CH"/>
              </w:rPr>
              <w:tab/>
            </w:r>
            <w:r w:rsidRPr="00BF6B21">
              <w:rPr>
                <w:rFonts w:asciiTheme="majorBidi" w:hAnsiTheme="majorBidi" w:cstheme="majorBidi"/>
                <w:color w:val="000000"/>
                <w:szCs w:val="24"/>
                <w:lang w:val="fr-CH"/>
              </w:rPr>
              <w:tab/>
            </w:r>
            <w:r w:rsidRPr="00BF6B21">
              <w:rPr>
                <w:rFonts w:asciiTheme="majorBidi" w:hAnsiTheme="majorBidi" w:cstheme="majorBidi"/>
                <w:szCs w:val="24"/>
                <w:lang w:val="fr-CH"/>
              </w:rPr>
              <w:t>p.i.r.e. maximale = 2,5 mW</w:t>
            </w:r>
            <w:r w:rsidRPr="00BF6B21">
              <w:rPr>
                <w:rFonts w:asciiTheme="majorBidi" w:hAnsiTheme="majorBidi" w:cstheme="majorBidi"/>
                <w:color w:val="000000"/>
                <w:szCs w:val="24"/>
                <w:lang w:val="fr-CH"/>
              </w:rPr>
              <w:t xml:space="preserve"> </w:t>
            </w:r>
          </w:p>
          <w:p w:rsidR="00540125" w:rsidRPr="00BF6B21" w:rsidRDefault="00540125" w:rsidP="00E615FD">
            <w:pPr>
              <w:pStyle w:val="Tabletext"/>
              <w:keepNext/>
              <w:keepLines/>
              <w:ind w:left="851" w:hanging="851"/>
              <w:jc w:val="left"/>
              <w:rPr>
                <w:rFonts w:asciiTheme="majorBidi" w:hAnsiTheme="majorBidi" w:cstheme="majorBidi"/>
                <w:color w:val="000000"/>
                <w:szCs w:val="24"/>
                <w:lang w:val="fr-CH"/>
              </w:rPr>
            </w:pPr>
            <w:r w:rsidRPr="00BF6B21">
              <w:rPr>
                <w:rFonts w:asciiTheme="majorBidi" w:hAnsiTheme="majorBidi" w:cstheme="majorBidi"/>
                <w:color w:val="000000"/>
                <w:szCs w:val="24"/>
                <w:lang w:val="fr-CH"/>
              </w:rPr>
              <w:tab/>
              <w:t>1.2</w:t>
            </w:r>
            <w:r w:rsidRPr="00BF6B21">
              <w:rPr>
                <w:rFonts w:asciiTheme="majorBidi" w:hAnsiTheme="majorBidi" w:cstheme="majorBidi"/>
                <w:color w:val="000000"/>
                <w:szCs w:val="24"/>
                <w:lang w:val="fr-CH"/>
              </w:rPr>
              <w:tab/>
            </w:r>
            <w:r w:rsidRPr="00BF6B21">
              <w:rPr>
                <w:rFonts w:asciiTheme="majorBidi" w:hAnsiTheme="majorBidi" w:cstheme="majorBidi"/>
                <w:color w:val="000000"/>
                <w:szCs w:val="24"/>
                <w:lang w:val="fr-CH"/>
              </w:rPr>
              <w:tab/>
            </w:r>
            <w:r w:rsidRPr="00BF6B21">
              <w:rPr>
                <w:rFonts w:asciiTheme="majorBidi" w:hAnsiTheme="majorBidi" w:cstheme="majorBidi"/>
                <w:szCs w:val="24"/>
                <w:lang w:val="fr-CH"/>
              </w:rPr>
              <w:t>p.i.r.e. maximale = 100 mW.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Utilisation de SRD autorisée pour des applications en extérieur sans restriction concernant la hauteur des installations, mais uniquement à des fins de collecte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informations de télémesure pour des systèmes automatiques de surveillance et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évaluation des ressources.</w:t>
            </w:r>
          </w:p>
          <w:p w:rsidR="00540125" w:rsidRPr="00BF6B21" w:rsidRDefault="00540125" w:rsidP="00E615FD">
            <w:pPr>
              <w:pStyle w:val="Tabletext"/>
              <w:keepNext/>
              <w:keepLines/>
              <w:ind w:left="851" w:hanging="851"/>
              <w:jc w:val="left"/>
              <w:rPr>
                <w:rFonts w:asciiTheme="majorBidi" w:hAnsiTheme="majorBidi" w:cstheme="majorBidi"/>
                <w:color w:val="000000"/>
                <w:szCs w:val="24"/>
                <w:lang w:val="fr-CH"/>
              </w:rPr>
            </w:pPr>
            <w:r w:rsidRPr="00BF6B21">
              <w:rPr>
                <w:rFonts w:asciiTheme="majorBidi" w:hAnsiTheme="majorBidi" w:cstheme="majorBidi"/>
                <w:color w:val="000000"/>
                <w:szCs w:val="24"/>
                <w:lang w:val="fr-CH"/>
              </w:rPr>
              <w:tab/>
            </w:r>
            <w:r w:rsidRPr="00BF6B21">
              <w:rPr>
                <w:rFonts w:asciiTheme="majorBidi" w:hAnsiTheme="majorBidi" w:cstheme="majorBidi"/>
                <w:color w:val="000000"/>
                <w:szCs w:val="24"/>
                <w:lang w:val="fr-CH"/>
              </w:rPr>
              <w:tab/>
            </w:r>
            <w:r w:rsidRPr="00BF6B21">
              <w:rPr>
                <w:rFonts w:asciiTheme="majorBidi" w:hAnsiTheme="majorBidi" w:cstheme="majorBidi"/>
                <w:color w:val="000000"/>
                <w:szCs w:val="24"/>
                <w:lang w:val="fr-CH"/>
              </w:rPr>
              <w:tab/>
            </w:r>
            <w:r w:rsidRPr="00BF6B21">
              <w:rPr>
                <w:rFonts w:asciiTheme="majorBidi" w:hAnsiTheme="majorBidi" w:cstheme="majorBidi"/>
                <w:szCs w:val="24"/>
                <w:lang w:val="fr-CH"/>
              </w:rPr>
              <w:t>Utilisation de SRD autorisée à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autres fins pour des applications en extérieur uniquement lorsque la hauteur des installations ne dépasse pas 10 m au-dessus du sol.</w:t>
            </w:r>
          </w:p>
          <w:p w:rsidR="00540125" w:rsidRPr="00BF6B21" w:rsidRDefault="00540125" w:rsidP="00E615FD">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2.</w:t>
            </w:r>
            <w:r w:rsidRPr="00BF6B21">
              <w:rPr>
                <w:rFonts w:asciiTheme="majorBidi" w:hAnsiTheme="majorBidi" w:cstheme="majorBidi"/>
                <w:szCs w:val="24"/>
                <w:lang w:val="fr-CH"/>
              </w:rPr>
              <w:tab/>
              <w:t>SRD utilisant la DSSS et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autres types de modulation</w:t>
            </w:r>
          </w:p>
          <w:p w:rsidR="00540125" w:rsidRPr="00BF6B21" w:rsidRDefault="00540125" w:rsidP="00E615FD">
            <w:pPr>
              <w:pStyle w:val="Tabletext"/>
              <w:keepNext/>
              <w:keepLines/>
              <w:ind w:left="851" w:hanging="851"/>
              <w:jc w:val="left"/>
              <w:rPr>
                <w:rFonts w:asciiTheme="majorBidi" w:hAnsiTheme="majorBidi" w:cstheme="majorBidi"/>
                <w:color w:val="000000"/>
                <w:szCs w:val="24"/>
                <w:lang w:val="fr-CH"/>
              </w:rPr>
            </w:pPr>
            <w:r w:rsidRPr="00BF6B21">
              <w:rPr>
                <w:rFonts w:asciiTheme="majorBidi" w:hAnsiTheme="majorBidi" w:cstheme="majorBidi"/>
                <w:color w:val="000000"/>
                <w:szCs w:val="24"/>
                <w:lang w:val="fr-CH"/>
              </w:rPr>
              <w:tab/>
              <w:t>2.1</w:t>
            </w:r>
            <w:r w:rsidRPr="00BF6B21">
              <w:rPr>
                <w:rFonts w:asciiTheme="majorBidi" w:hAnsiTheme="majorBidi" w:cstheme="majorBidi"/>
                <w:color w:val="000000"/>
                <w:szCs w:val="24"/>
                <w:lang w:val="fr-CH"/>
              </w:rPr>
              <w:tab/>
            </w:r>
            <w:r w:rsidRPr="00BF6B21">
              <w:rPr>
                <w:rFonts w:asciiTheme="majorBidi" w:hAnsiTheme="majorBidi" w:cstheme="majorBidi"/>
                <w:color w:val="000000"/>
                <w:szCs w:val="24"/>
                <w:lang w:val="fr-CH"/>
              </w:rPr>
              <w:tab/>
            </w:r>
            <w:r w:rsidRPr="00BF6B21">
              <w:rPr>
                <w:rFonts w:asciiTheme="majorBidi" w:hAnsiTheme="majorBidi" w:cstheme="majorBidi"/>
                <w:szCs w:val="24"/>
                <w:lang w:val="fr-CH"/>
              </w:rPr>
              <w:t>Densité de p.i.r.e. moyenne maximale = 2 mW/MHz.</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p.i.r.e. maximale = 100 mW.</w:t>
            </w:r>
          </w:p>
          <w:p w:rsidR="00540125" w:rsidRPr="00BF6B21" w:rsidRDefault="00540125" w:rsidP="00E615FD">
            <w:pPr>
              <w:pStyle w:val="Tabletext"/>
              <w:keepNext/>
              <w:keepLines/>
              <w:ind w:left="851" w:hanging="851"/>
              <w:jc w:val="left"/>
              <w:rPr>
                <w:rFonts w:asciiTheme="majorBidi" w:hAnsiTheme="majorBidi" w:cstheme="majorBidi"/>
                <w:szCs w:val="24"/>
                <w:lang w:val="fr-CH"/>
              </w:rPr>
            </w:pPr>
            <w:r w:rsidRPr="00BF6B21">
              <w:rPr>
                <w:rFonts w:asciiTheme="majorBidi" w:hAnsiTheme="majorBidi" w:cstheme="majorBidi"/>
                <w:color w:val="000000"/>
                <w:szCs w:val="24"/>
                <w:lang w:val="fr-CH"/>
              </w:rPr>
              <w:tab/>
              <w:t>2.2</w:t>
            </w:r>
            <w:r w:rsidRPr="00BF6B21">
              <w:rPr>
                <w:rFonts w:asciiTheme="majorBidi" w:hAnsiTheme="majorBidi" w:cstheme="majorBidi"/>
                <w:color w:val="000000"/>
                <w:szCs w:val="24"/>
                <w:lang w:val="fr-CH"/>
              </w:rPr>
              <w:tab/>
            </w:r>
            <w:r w:rsidRPr="00BF6B21">
              <w:rPr>
                <w:rFonts w:asciiTheme="majorBidi" w:hAnsiTheme="majorBidi" w:cstheme="majorBidi"/>
                <w:color w:val="000000"/>
                <w:szCs w:val="24"/>
                <w:lang w:val="fr-CH"/>
              </w:rPr>
              <w:tab/>
            </w:r>
            <w:r w:rsidRPr="00BF6B21">
              <w:rPr>
                <w:rFonts w:asciiTheme="majorBidi" w:hAnsiTheme="majorBidi" w:cstheme="majorBidi"/>
                <w:szCs w:val="24"/>
                <w:lang w:val="fr-CH"/>
              </w:rPr>
              <w:t>Densité de p.i.r.e. moyenne maximale = 20 mW/MHz.</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p.i.r.e. maximale = 100 mW.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Utilisation de SRD autorisée pour des applications en extérieur uniquement à des fins de collecte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informations de télémesure pour des systèmes automatiques de surveillance et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évaluation des ressources ou des systèmes de sécurité.</w:t>
            </w:r>
          </w:p>
        </w:tc>
      </w:tr>
      <w:tr w:rsidR="00540125" w:rsidRPr="00BF6B21" w:rsidTr="00E615FD">
        <w:trPr>
          <w:gridAfter w:val="1"/>
          <w:wAfter w:w="20" w:type="dxa"/>
          <w:cantSplit/>
          <w:trHeight w:val="356"/>
          <w:jc w:val="center"/>
        </w:trPr>
        <w:tc>
          <w:tcPr>
            <w:tcW w:w="2536" w:type="dxa"/>
            <w:vMerge/>
          </w:tcPr>
          <w:p w:rsidR="00540125" w:rsidRPr="00BF6B21" w:rsidRDefault="00540125" w:rsidP="00E615FD">
            <w:pPr>
              <w:pStyle w:val="Tabletext"/>
              <w:rPr>
                <w:rFonts w:asciiTheme="majorBidi" w:hAnsiTheme="majorBidi" w:cstheme="majorBidi"/>
                <w:szCs w:val="24"/>
                <w:highlight w:val="yellow"/>
                <w:lang w:val="fr-CH"/>
              </w:rPr>
            </w:pPr>
          </w:p>
        </w:tc>
        <w:tc>
          <w:tcPr>
            <w:tcW w:w="7083" w:type="dxa"/>
            <w:vMerge/>
          </w:tcPr>
          <w:p w:rsidR="00540125" w:rsidRPr="00BF6B21" w:rsidRDefault="00540125" w:rsidP="00E615FD">
            <w:pPr>
              <w:pStyle w:val="Tabletext"/>
              <w:rPr>
                <w:rFonts w:asciiTheme="majorBidi" w:hAnsiTheme="majorBidi" w:cstheme="majorBidi"/>
                <w:szCs w:val="24"/>
                <w:highlight w:val="yellow"/>
                <w:lang w:val="fr-CH"/>
              </w:rPr>
            </w:pPr>
          </w:p>
        </w:tc>
      </w:tr>
      <w:tr w:rsidR="00540125" w:rsidRPr="00BF6B21" w:rsidTr="00E615FD">
        <w:trPr>
          <w:gridAfter w:val="1"/>
          <w:wAfter w:w="20" w:type="dxa"/>
          <w:cantSplit/>
          <w:trHeight w:val="1124"/>
          <w:jc w:val="center"/>
        </w:trPr>
        <w:tc>
          <w:tcPr>
            <w:tcW w:w="2536"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color w:val="000000"/>
                <w:szCs w:val="24"/>
                <w:lang w:val="fr-CH"/>
              </w:rPr>
              <w:t>2 400,0-2 483,5 MHz</w:t>
            </w:r>
          </w:p>
        </w:tc>
        <w:tc>
          <w:tcPr>
            <w:tcW w:w="7083" w:type="dxa"/>
          </w:tcPr>
          <w:p w:rsidR="00540125" w:rsidRPr="00BF6B21" w:rsidRDefault="00540125" w:rsidP="00E615FD">
            <w:pPr>
              <w:pStyle w:val="Tabletext"/>
              <w:ind w:left="284" w:hanging="284"/>
              <w:jc w:val="left"/>
              <w:rPr>
                <w:rFonts w:asciiTheme="majorBidi" w:hAnsiTheme="majorBidi" w:cstheme="majorBidi"/>
                <w:szCs w:val="24"/>
                <w:lang w:val="fr-CH"/>
              </w:rPr>
            </w:pPr>
            <w:r w:rsidRPr="00BF6B21">
              <w:rPr>
                <w:rFonts w:asciiTheme="majorBidi" w:hAnsiTheme="majorBidi" w:cstheme="majorBidi"/>
                <w:szCs w:val="24"/>
                <w:lang w:val="fr-CH"/>
              </w:rPr>
              <w:t>1.</w:t>
            </w:r>
            <w:r w:rsidRPr="00BF6B21">
              <w:rPr>
                <w:rFonts w:asciiTheme="majorBidi" w:hAnsiTheme="majorBidi" w:cstheme="majorBidi"/>
                <w:szCs w:val="24"/>
                <w:lang w:val="fr-CH"/>
              </w:rPr>
              <w:tab/>
              <w:t>SRD utilisant la modulation FHSS.</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 xml:space="preserve">p.i.r.e. maximale = 100 mW. Applications en intérieur. </w:t>
            </w:r>
          </w:p>
          <w:p w:rsidR="00540125" w:rsidRPr="00BF6B21" w:rsidRDefault="00540125" w:rsidP="00E615FD">
            <w:pPr>
              <w:pStyle w:val="Tabletext"/>
              <w:ind w:left="284" w:hanging="284"/>
              <w:jc w:val="left"/>
              <w:rPr>
                <w:rFonts w:asciiTheme="majorBidi" w:hAnsiTheme="majorBidi" w:cstheme="majorBidi"/>
                <w:szCs w:val="24"/>
                <w:lang w:val="fr-CH"/>
              </w:rPr>
            </w:pPr>
            <w:r w:rsidRPr="00BF6B21">
              <w:rPr>
                <w:rFonts w:asciiTheme="majorBidi" w:hAnsiTheme="majorBidi" w:cstheme="majorBidi"/>
                <w:szCs w:val="24"/>
                <w:lang w:val="fr-CH"/>
              </w:rPr>
              <w:t>2.</w:t>
            </w:r>
            <w:r w:rsidRPr="00BF6B21">
              <w:rPr>
                <w:rFonts w:asciiTheme="majorBidi" w:hAnsiTheme="majorBidi" w:cstheme="majorBidi"/>
                <w:szCs w:val="24"/>
                <w:lang w:val="fr-CH"/>
              </w:rPr>
              <w:tab/>
              <w:t>SRD utilisant la DSSS et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autres types de modulation. Densité de p.i.r.e. moyenne maximale = 10 mW/MHz. p.i.r.e. maximale = 100 mW. Applications en intérieur.</w:t>
            </w:r>
          </w:p>
        </w:tc>
      </w:tr>
      <w:tr w:rsidR="00540125" w:rsidRPr="00BF6B21" w:rsidTr="00E615FD">
        <w:trPr>
          <w:gridAfter w:val="1"/>
          <w:wAfter w:w="20" w:type="dxa"/>
          <w:cantSplit/>
          <w:trHeight w:val="1332"/>
          <w:jc w:val="center"/>
        </w:trPr>
        <w:tc>
          <w:tcPr>
            <w:tcW w:w="2536"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5 150-5 250 MHz</w:t>
            </w:r>
          </w:p>
        </w:tc>
        <w:tc>
          <w:tcPr>
            <w:tcW w:w="7083"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SRD utilisant la DSSS et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autres types de modulation. </w:t>
            </w:r>
          </w:p>
          <w:p w:rsidR="00540125" w:rsidRPr="00BF6B21" w:rsidRDefault="00540125" w:rsidP="00E615FD">
            <w:pPr>
              <w:pStyle w:val="Tabletext"/>
              <w:ind w:left="284" w:hanging="284"/>
              <w:jc w:val="left"/>
              <w:rPr>
                <w:rFonts w:asciiTheme="majorBidi" w:hAnsiTheme="majorBidi" w:cstheme="majorBidi"/>
                <w:szCs w:val="24"/>
                <w:highlight w:val="yellow"/>
                <w:lang w:val="fr-CH"/>
              </w:rPr>
            </w:pPr>
            <w:r w:rsidRPr="00BF6B21">
              <w:rPr>
                <w:rFonts w:asciiTheme="majorBidi" w:hAnsiTheme="majorBidi" w:cstheme="majorBidi"/>
                <w:szCs w:val="24"/>
                <w:lang w:val="fr-CH"/>
              </w:rPr>
              <w:t>1.</w:t>
            </w:r>
            <w:r w:rsidRPr="00BF6B21">
              <w:rPr>
                <w:rFonts w:asciiTheme="majorBidi" w:hAnsiTheme="majorBidi" w:cstheme="majorBidi"/>
                <w:szCs w:val="24"/>
                <w:lang w:val="fr-CH"/>
              </w:rPr>
              <w:tab/>
              <w:t>Densité de p.i.r.e. moyenne maximale = 5 mW/MHz. p.i.r.e. maximale = 200 mW. Applications en intérieur.</w:t>
            </w:r>
          </w:p>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2.</w:t>
            </w:r>
            <w:r w:rsidRPr="00BF6B21">
              <w:rPr>
                <w:rFonts w:asciiTheme="majorBidi" w:hAnsiTheme="majorBidi" w:cstheme="majorBidi"/>
                <w:szCs w:val="24"/>
                <w:lang w:val="fr-CH"/>
              </w:rPr>
              <w:tab/>
              <w:t>p.i.r.e. maximale = 100 mW. Utilisation autorisée à bord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aéronefs.</w:t>
            </w:r>
          </w:p>
        </w:tc>
      </w:tr>
      <w:tr w:rsidR="00540125" w:rsidRPr="00BF6B21" w:rsidTr="00E615FD">
        <w:trPr>
          <w:cantSplit/>
          <w:jc w:val="center"/>
        </w:trPr>
        <w:tc>
          <w:tcPr>
            <w:tcW w:w="2536"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5 250-5 350 MHz</w:t>
            </w:r>
          </w:p>
        </w:tc>
        <w:tc>
          <w:tcPr>
            <w:tcW w:w="7103" w:type="dxa"/>
            <w:gridSpan w:val="2"/>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p.i.r.e. maximale = 100 mW. </w:t>
            </w:r>
          </w:p>
          <w:p w:rsidR="00540125" w:rsidRPr="00BF6B21" w:rsidRDefault="00540125" w:rsidP="00E615FD">
            <w:pPr>
              <w:pStyle w:val="Tabletext"/>
              <w:ind w:left="284" w:hanging="284"/>
              <w:jc w:val="left"/>
              <w:rPr>
                <w:rFonts w:asciiTheme="majorBidi" w:hAnsiTheme="majorBidi" w:cstheme="majorBidi"/>
                <w:szCs w:val="24"/>
                <w:lang w:val="fr-CH"/>
              </w:rPr>
            </w:pPr>
            <w:r w:rsidRPr="00BF6B21">
              <w:rPr>
                <w:rFonts w:asciiTheme="majorBidi" w:hAnsiTheme="majorBidi" w:cstheme="majorBidi"/>
                <w:szCs w:val="24"/>
                <w:lang w:val="fr-CH"/>
              </w:rPr>
              <w:t>1.</w:t>
            </w:r>
            <w:r w:rsidRPr="00BF6B21">
              <w:rPr>
                <w:rFonts w:asciiTheme="majorBidi" w:hAnsiTheme="majorBidi" w:cstheme="majorBidi"/>
                <w:szCs w:val="24"/>
                <w:lang w:val="fr-CH"/>
              </w:rPr>
              <w:tab/>
              <w:t>Utilisation autorisée pour les réseaux locaux de communication de service à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usage du personnel navigant à bord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aéronefs, dans la zone aéroportuaire et pendant toutes les phases de vol.</w:t>
            </w:r>
          </w:p>
          <w:p w:rsidR="00540125" w:rsidRPr="00BF6B21" w:rsidRDefault="00540125" w:rsidP="00E615FD">
            <w:pPr>
              <w:pStyle w:val="Tabletext"/>
              <w:ind w:left="284" w:hanging="284"/>
              <w:jc w:val="left"/>
              <w:rPr>
                <w:rFonts w:asciiTheme="majorBidi" w:hAnsiTheme="majorBidi" w:cstheme="majorBidi"/>
                <w:szCs w:val="24"/>
                <w:lang w:val="fr-CH"/>
              </w:rPr>
            </w:pPr>
            <w:r w:rsidRPr="00BF6B21">
              <w:rPr>
                <w:rFonts w:asciiTheme="majorBidi" w:hAnsiTheme="majorBidi" w:cstheme="majorBidi"/>
                <w:szCs w:val="24"/>
                <w:lang w:val="fr-CH"/>
              </w:rPr>
              <w:t>2.</w:t>
            </w:r>
            <w:r w:rsidRPr="00BF6B21">
              <w:rPr>
                <w:rFonts w:asciiTheme="majorBidi" w:hAnsiTheme="majorBidi" w:cstheme="majorBidi"/>
                <w:szCs w:val="24"/>
                <w:lang w:val="fr-CH"/>
              </w:rPr>
              <w:tab/>
              <w:t>Utilisation autorisée pour les réseaux locaux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accès hertzien public à bord des aéronefs pendant les vols, à une altitude supérieure à 3 000 m.</w:t>
            </w:r>
          </w:p>
        </w:tc>
      </w:tr>
      <w:tr w:rsidR="00540125" w:rsidRPr="00BF6B21" w:rsidTr="00E615FD">
        <w:trPr>
          <w:cantSplit/>
          <w:jc w:val="center"/>
        </w:trPr>
        <w:tc>
          <w:tcPr>
            <w:tcW w:w="2536"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5 650-5 825 MHz</w:t>
            </w:r>
          </w:p>
        </w:tc>
        <w:tc>
          <w:tcPr>
            <w:tcW w:w="7103" w:type="dxa"/>
            <w:gridSpan w:val="2"/>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100 mW. Utilisation autorisée à bord des aéronefs pendant les vols, à une altitude supérieure à 3 000 m.</w:t>
            </w:r>
          </w:p>
        </w:tc>
      </w:tr>
    </w:tbl>
    <w:p w:rsidR="00540125" w:rsidRPr="00BF6B21" w:rsidRDefault="00540125" w:rsidP="00540125">
      <w:pPr>
        <w:pStyle w:val="Tablefin"/>
        <w:rPr>
          <w:lang w:val="fr-CH"/>
        </w:rPr>
      </w:pPr>
    </w:p>
    <w:p w:rsidR="00540125" w:rsidRPr="00BF6B21" w:rsidRDefault="00540125" w:rsidP="00540125">
      <w:pPr>
        <w:pStyle w:val="TableNo"/>
        <w:keepLines/>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34 (</w:t>
      </w:r>
      <w:r w:rsidRPr="00BF6B21">
        <w:rPr>
          <w:rFonts w:asciiTheme="majorBidi" w:hAnsiTheme="majorBidi" w:cstheme="majorBidi"/>
          <w:i/>
          <w:noProof/>
          <w:szCs w:val="24"/>
          <w:lang w:val="fr-CH"/>
        </w:rPr>
        <w:t>suite</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0"/>
        <w:gridCol w:w="16"/>
        <w:gridCol w:w="7083"/>
      </w:tblGrid>
      <w:tr w:rsidR="00540125" w:rsidRPr="00BF6B21" w:rsidTr="00E615FD">
        <w:trPr>
          <w:cantSplit/>
          <w:jc w:val="center"/>
        </w:trPr>
        <w:tc>
          <w:tcPr>
            <w:tcW w:w="2540" w:type="dxa"/>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99" w:type="dxa"/>
            <w:gridSpan w:val="2"/>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540125" w:rsidRPr="00BF6B21" w:rsidTr="00E615FD">
        <w:trPr>
          <w:cantSplit/>
          <w:jc w:val="center"/>
        </w:trPr>
        <w:tc>
          <w:tcPr>
            <w:tcW w:w="9639" w:type="dxa"/>
            <w:gridSpan w:val="3"/>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Télématique pour le transport et le trafic routiers (RTTT)</w:t>
            </w:r>
          </w:p>
        </w:tc>
      </w:tr>
      <w:tr w:rsidR="00540125" w:rsidRPr="00BF6B21" w:rsidTr="00E615FD">
        <w:trPr>
          <w:cantSplit/>
          <w:trHeight w:val="585"/>
          <w:jc w:val="center"/>
        </w:trPr>
        <w:tc>
          <w:tcPr>
            <w:tcW w:w="2540" w:type="dxa"/>
          </w:tcPr>
          <w:p w:rsidR="00540125" w:rsidRPr="00BF6B21" w:rsidRDefault="00540125" w:rsidP="00E615FD">
            <w:pPr>
              <w:pStyle w:val="Tabletext"/>
              <w:keepNext/>
              <w:keepLines/>
              <w:jc w:val="left"/>
              <w:rPr>
                <w:rFonts w:asciiTheme="majorBidi" w:hAnsiTheme="majorBidi" w:cstheme="majorBidi"/>
                <w:szCs w:val="24"/>
                <w:lang w:val="fr-CH"/>
              </w:rPr>
            </w:pPr>
            <w:r w:rsidRPr="00BF6B21">
              <w:rPr>
                <w:rFonts w:asciiTheme="majorBidi" w:hAnsiTheme="majorBidi" w:cstheme="majorBidi"/>
                <w:noProof/>
                <w:color w:val="000000"/>
                <w:szCs w:val="24"/>
                <w:lang w:val="fr-CH"/>
              </w:rPr>
              <w:t>5 795-5 815 MHz</w:t>
            </w:r>
          </w:p>
        </w:tc>
        <w:tc>
          <w:tcPr>
            <w:tcW w:w="7099" w:type="dxa"/>
            <w:gridSpan w:val="2"/>
          </w:tcPr>
          <w:p w:rsidR="00540125" w:rsidRPr="00BF6B21" w:rsidRDefault="00540125" w:rsidP="00E615FD">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p.a.r. = 200 mW.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de fréquences ou de canaux radioélectriques est soumise à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obtention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une autorisation en bonne et due forme.</w:t>
            </w:r>
          </w:p>
        </w:tc>
      </w:tr>
      <w:tr w:rsidR="00540125" w:rsidRPr="00BF6B21" w:rsidTr="00E615FD">
        <w:trPr>
          <w:cantSplit/>
          <w:trHeight w:val="409"/>
          <w:jc w:val="center"/>
        </w:trPr>
        <w:tc>
          <w:tcPr>
            <w:tcW w:w="9639" w:type="dxa"/>
            <w:gridSpan w:val="3"/>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de radiorepérage</w:t>
            </w:r>
          </w:p>
        </w:tc>
      </w:tr>
      <w:tr w:rsidR="00540125" w:rsidRPr="00BF6B21" w:rsidTr="00E615FD">
        <w:trPr>
          <w:cantSplit/>
          <w:trHeight w:val="1084"/>
          <w:jc w:val="center"/>
        </w:trPr>
        <w:tc>
          <w:tcPr>
            <w:tcW w:w="2540" w:type="dxa"/>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24,05-24,25 GHz</w:t>
            </w:r>
          </w:p>
        </w:tc>
        <w:tc>
          <w:tcPr>
            <w:tcW w:w="7099" w:type="dxa"/>
            <w:gridSpan w:val="2"/>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Radars pour automobiles.</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p.i.r.e. maximale = 100 mW.</w:t>
            </w:r>
            <w:r w:rsidRPr="00BF6B21">
              <w:rPr>
                <w:rFonts w:asciiTheme="majorBidi" w:hAnsiTheme="majorBidi" w:cstheme="majorBidi"/>
                <w:color w:val="000000"/>
                <w:szCs w:val="24"/>
                <w:lang w:val="fr-CH"/>
              </w:rPr>
              <w:t xml:space="preserve"> </w:t>
            </w:r>
          </w:p>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Pas de restriction si la largeur de bande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est supérieure à 9 MHz.</w:t>
            </w:r>
            <w:r w:rsidRPr="00BF6B21">
              <w:rPr>
                <w:rFonts w:asciiTheme="majorBidi" w:hAnsiTheme="majorBidi" w:cstheme="majorBidi"/>
                <w:color w:val="000000"/>
                <w:szCs w:val="24"/>
                <w:lang w:val="fr-CH"/>
              </w:rPr>
              <w:t xml:space="preserve"> </w:t>
            </w:r>
          </w:p>
          <w:p w:rsidR="00540125" w:rsidRPr="00BF6B21" w:rsidRDefault="00540125" w:rsidP="00C50CB6">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Si la largeur de bande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est inférieure à 9 MHz, la contrainte suivante s</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applique: durée de présence maximale à 0,14 μs/60 kHz toutes les 3 ms.</w:t>
            </w:r>
          </w:p>
        </w:tc>
      </w:tr>
      <w:tr w:rsidR="00540125" w:rsidRPr="00BF6B21" w:rsidTr="00E615FD">
        <w:trPr>
          <w:cantSplit/>
          <w:trHeight w:val="409"/>
          <w:jc w:val="center"/>
        </w:trPr>
        <w:tc>
          <w:tcPr>
            <w:tcW w:w="9639" w:type="dxa"/>
            <w:gridSpan w:val="3"/>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de radiorepérage</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24,05-24,25 GHz</w:t>
            </w:r>
          </w:p>
        </w:tc>
        <w:tc>
          <w:tcPr>
            <w:tcW w:w="7083"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Radars fixes. p.i.r.e. maximale = 100 mW.</w:t>
            </w:r>
          </w:p>
          <w:p w:rsidR="00540125" w:rsidRPr="00BF6B21" w:rsidRDefault="00540125" w:rsidP="00E615FD">
            <w:pPr>
              <w:pStyle w:val="Tabletext"/>
              <w:ind w:left="284" w:hanging="284"/>
              <w:jc w:val="left"/>
              <w:rPr>
                <w:rFonts w:asciiTheme="majorBidi" w:hAnsiTheme="majorBidi" w:cstheme="majorBidi"/>
                <w:szCs w:val="24"/>
                <w:lang w:val="fr-CH"/>
              </w:rPr>
            </w:pPr>
            <w:r w:rsidRPr="00BF6B21">
              <w:rPr>
                <w:rFonts w:asciiTheme="majorBidi" w:hAnsiTheme="majorBidi" w:cstheme="majorBidi"/>
                <w:szCs w:val="24"/>
                <w:lang w:val="fr-CH"/>
              </w:rPr>
              <w:t>1.</w:t>
            </w:r>
            <w:r w:rsidRPr="00BF6B21">
              <w:rPr>
                <w:rFonts w:asciiTheme="majorBidi" w:hAnsiTheme="majorBidi" w:cstheme="majorBidi"/>
                <w:szCs w:val="24"/>
                <w:lang w:val="fr-CH"/>
              </w:rPr>
              <w:tab/>
              <w:t>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équipement de détection des mouvements doit être installé le long de la route, à une distance de 4 m de la zone de la route à surveiller.</w:t>
            </w:r>
          </w:p>
          <w:p w:rsidR="00540125" w:rsidRPr="00BF6B21" w:rsidRDefault="00540125" w:rsidP="00E615FD">
            <w:pPr>
              <w:pStyle w:val="Tabletext"/>
              <w:ind w:left="284" w:hanging="284"/>
              <w:jc w:val="left"/>
              <w:rPr>
                <w:rFonts w:asciiTheme="majorBidi" w:hAnsiTheme="majorBidi" w:cstheme="majorBidi"/>
                <w:szCs w:val="24"/>
                <w:lang w:val="fr-CH"/>
              </w:rPr>
            </w:pPr>
            <w:r w:rsidRPr="00BF6B21">
              <w:rPr>
                <w:rFonts w:asciiTheme="majorBidi" w:hAnsiTheme="majorBidi" w:cstheme="majorBidi"/>
                <w:szCs w:val="24"/>
                <w:lang w:val="fr-CH"/>
              </w:rPr>
              <w:t xml:space="preserve">2. </w:t>
            </w:r>
            <w:r w:rsidRPr="00BF6B21">
              <w:rPr>
                <w:rFonts w:asciiTheme="majorBidi" w:hAnsiTheme="majorBidi" w:cstheme="majorBidi"/>
                <w:szCs w:val="24"/>
                <w:lang w:val="fr-CH"/>
              </w:rPr>
              <w:tab/>
              <w:t>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équipement de détection doit être installé perpendiculairement à la direction du mouvement des véhicules circulant sur la route à une ou plusieurs voies, avec un écart autorisé de ±15 degrés.</w:t>
            </w:r>
          </w:p>
          <w:p w:rsidR="00540125" w:rsidRPr="00BF6B21" w:rsidRDefault="00540125" w:rsidP="00E615FD">
            <w:pPr>
              <w:pStyle w:val="Tabletext"/>
              <w:ind w:left="284" w:hanging="284"/>
              <w:jc w:val="left"/>
              <w:rPr>
                <w:rFonts w:asciiTheme="majorBidi" w:hAnsiTheme="majorBidi" w:cstheme="majorBidi"/>
                <w:szCs w:val="24"/>
                <w:lang w:val="fr-CH"/>
              </w:rPr>
            </w:pPr>
            <w:r w:rsidRPr="00BF6B21">
              <w:rPr>
                <w:rFonts w:asciiTheme="majorBidi" w:hAnsiTheme="majorBidi" w:cstheme="majorBidi"/>
                <w:szCs w:val="24"/>
                <w:lang w:val="fr-CH"/>
              </w:rPr>
              <w:t xml:space="preserve">3. </w:t>
            </w:r>
            <w:r w:rsidRPr="00BF6B21">
              <w:rPr>
                <w:rFonts w:asciiTheme="majorBidi" w:hAnsiTheme="majorBidi" w:cstheme="majorBidi"/>
                <w:szCs w:val="24"/>
                <w:lang w:val="fr-CH"/>
              </w:rPr>
              <w:tab/>
              <w:t>La hauteur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installation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équipement de détection des mouvements ne doit pas dépasser 5 m au-dessus du niveau de la route.</w:t>
            </w:r>
          </w:p>
          <w:p w:rsidR="00540125" w:rsidRPr="00BF6B21" w:rsidRDefault="00540125" w:rsidP="00E615FD">
            <w:pPr>
              <w:pStyle w:val="Tabletext"/>
              <w:ind w:left="284" w:hanging="284"/>
              <w:jc w:val="left"/>
              <w:rPr>
                <w:rFonts w:asciiTheme="majorBidi" w:hAnsiTheme="majorBidi" w:cstheme="majorBidi"/>
                <w:szCs w:val="24"/>
                <w:lang w:val="fr-CH"/>
              </w:rPr>
            </w:pPr>
            <w:r w:rsidRPr="00BF6B21">
              <w:rPr>
                <w:rFonts w:asciiTheme="majorBidi" w:hAnsiTheme="majorBidi" w:cstheme="majorBidi"/>
                <w:szCs w:val="24"/>
                <w:lang w:val="fr-CH"/>
              </w:rPr>
              <w:t xml:space="preserve">4. </w:t>
            </w:r>
            <w:r w:rsidRPr="00BF6B21">
              <w:rPr>
                <w:rFonts w:asciiTheme="majorBidi" w:hAnsiTheme="majorBidi" w:cstheme="majorBidi"/>
                <w:szCs w:val="24"/>
                <w:lang w:val="fr-CH"/>
              </w:rPr>
              <w:tab/>
              <w:t>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angle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inclinaison du lobe principal par rapport à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horizon doit être inférieur ou égal à </w:t>
            </w:r>
            <w:r w:rsidR="00C50CB6" w:rsidRPr="00BF6B21">
              <w:rPr>
                <w:rFonts w:asciiTheme="majorBidi" w:hAnsiTheme="majorBidi" w:cstheme="majorBidi"/>
                <w:szCs w:val="24"/>
                <w:lang w:val="fr-CH"/>
              </w:rPr>
              <w:t>–</w:t>
            </w:r>
            <w:r w:rsidRPr="00BF6B21">
              <w:rPr>
                <w:rFonts w:asciiTheme="majorBidi" w:hAnsiTheme="majorBidi" w:cstheme="majorBidi"/>
                <w:szCs w:val="24"/>
                <w:lang w:val="fr-CH"/>
              </w:rPr>
              <w:t>20°.</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Radars à courte portée pour véhicules</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22-26,65 GHz</w:t>
            </w:r>
          </w:p>
        </w:tc>
        <w:tc>
          <w:tcPr>
            <w:tcW w:w="7083" w:type="dxa"/>
            <w:tcBorders>
              <w:top w:val="single" w:sz="4" w:space="0" w:color="auto"/>
              <w:left w:val="single" w:sz="4" w:space="0" w:color="auto"/>
              <w:bottom w:val="single" w:sz="4" w:space="0" w:color="auto"/>
              <w:right w:val="single" w:sz="4" w:space="0" w:color="auto"/>
            </w:tcBorders>
          </w:tcPr>
          <w:p w:rsidR="00540125" w:rsidRPr="00BF6B21" w:rsidRDefault="00540125" w:rsidP="00C50CB6">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densité de p.i.r.e. moyenne spectrale doit être égale à:</w:t>
            </w:r>
          </w:p>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 xml:space="preserve">a) –61,3 + 20 </w:t>
            </w:r>
            <w:r w:rsidRPr="00BF6B21">
              <w:rPr>
                <w:rFonts w:asciiTheme="majorBidi" w:hAnsiTheme="majorBidi" w:cstheme="majorBidi"/>
                <w:szCs w:val="22"/>
                <w:lang w:val="fr-CH"/>
              </w:rPr>
              <w:sym w:font="Symbol" w:char="F0B4"/>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 21,65)/1 GHz [dBm/MHz] pour 22,0 &lt;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&lt; 22,65 GHz;</w:t>
            </w:r>
          </w:p>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 xml:space="preserve">b) –41,3 dBm/MHz pour 22,65 &lt;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&lt; 25,65 GHz;</w:t>
            </w:r>
          </w:p>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 xml:space="preserve">c) –41,3 – 20 </w:t>
            </w:r>
            <w:r w:rsidRPr="00BF6B21">
              <w:rPr>
                <w:rFonts w:asciiTheme="majorBidi" w:hAnsiTheme="majorBidi" w:cstheme="majorBidi"/>
                <w:noProof/>
                <w:szCs w:val="22"/>
                <w:lang w:val="fr-CH"/>
              </w:rPr>
              <w:sym w:font="Symbol" w:char="F0B4"/>
            </w:r>
            <w:r w:rsidRPr="00BF6B21">
              <w:rPr>
                <w:rFonts w:asciiTheme="majorBidi" w:hAnsiTheme="majorBidi" w:cstheme="majorBidi"/>
                <w:noProof/>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 25,65)/1 GHz [dBm/MHz] pour 25,65 &lt;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 xml:space="preserve"> &lt; 26,65 GHz;</w:t>
            </w:r>
          </w:p>
          <w:p w:rsidR="00540125" w:rsidRPr="00BF6B21" w:rsidRDefault="00540125" w:rsidP="00C50CB6">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où:</w:t>
            </w:r>
            <w:r w:rsidRPr="00BF6B21">
              <w:rPr>
                <w:rFonts w:asciiTheme="majorBidi" w:hAnsiTheme="majorBidi" w:cstheme="majorBidi"/>
                <w:szCs w:val="24"/>
                <w:lang w:val="fr-CH"/>
              </w:rPr>
              <w:t xml:space="preserve"> </w:t>
            </w:r>
            <w:r w:rsidRPr="00BF6B21">
              <w:rPr>
                <w:rFonts w:asciiTheme="majorBidi" w:hAnsiTheme="majorBidi" w:cstheme="majorBidi"/>
                <w:i/>
                <w:noProof/>
                <w:szCs w:val="24"/>
                <w:lang w:val="fr-CH"/>
              </w:rPr>
              <w:t>f</w:t>
            </w:r>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r w:rsidRPr="00BF6B21">
              <w:rPr>
                <w:rFonts w:asciiTheme="majorBidi" w:hAnsiTheme="majorBidi" w:cstheme="majorBidi"/>
                <w:noProof/>
                <w:szCs w:val="24"/>
                <w:lang w:val="fr-CH"/>
              </w:rPr>
              <w:t>fréquence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exploitation (GHz).</w:t>
            </w:r>
          </w:p>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Les SRD doivent être automatiquement désactivés dans un périmètre de 35 km autour des villes suivantes: </w:t>
            </w:r>
            <w:r w:rsidRPr="00BF6B21">
              <w:rPr>
                <w:rFonts w:asciiTheme="majorBidi" w:hAnsiTheme="majorBidi" w:cstheme="majorBidi"/>
                <w:noProof/>
                <w:szCs w:val="24"/>
                <w:lang w:val="fr-CH"/>
              </w:rPr>
              <w:t>Dmitrov (56°26</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00" N, 37°27</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00" E), Pushchino (54°49</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00" N, 37°40</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00" E), Kalyazin (57°13</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22" N, 37°54</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01" E), Zelenchukskaya (43°49</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53" N, 41°35</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32" E).</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540125" w:rsidRPr="00BF6B21" w:rsidRDefault="00540125" w:rsidP="00E615FD">
            <w:pPr>
              <w:pStyle w:val="Tablehead"/>
              <w:rPr>
                <w:rFonts w:asciiTheme="majorBidi" w:hAnsiTheme="majorBidi" w:cstheme="majorBidi"/>
                <w:color w:val="000000"/>
                <w:szCs w:val="24"/>
                <w:highlight w:val="yellow"/>
                <w:lang w:val="fr-CH"/>
              </w:rPr>
            </w:pPr>
            <w:r w:rsidRPr="00BF6B21">
              <w:rPr>
                <w:rFonts w:asciiTheme="majorBidi" w:hAnsiTheme="majorBidi" w:cstheme="majorBidi"/>
                <w:noProof/>
                <w:szCs w:val="24"/>
                <w:lang w:val="fr-CH"/>
              </w:rPr>
              <w:t>Alarmes</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26,939-26,951 MHz</w:t>
            </w:r>
          </w:p>
        </w:tc>
        <w:tc>
          <w:tcPr>
            <w:tcW w:w="7083"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color w:val="000000"/>
                <w:szCs w:val="24"/>
                <w:lang w:val="fr-CH"/>
              </w:rPr>
              <w:t>Utilisation autorisée pour les systèmes d</w:t>
            </w:r>
            <w:r w:rsidR="00787779" w:rsidRPr="00BF6B21">
              <w:rPr>
                <w:rFonts w:asciiTheme="majorBidi" w:hAnsiTheme="majorBidi" w:cstheme="majorBidi"/>
                <w:color w:val="000000"/>
                <w:szCs w:val="24"/>
                <w:lang w:val="fr-CH"/>
              </w:rPr>
              <w:t>'</w:t>
            </w:r>
            <w:r w:rsidRPr="00BF6B21">
              <w:rPr>
                <w:rFonts w:asciiTheme="majorBidi" w:hAnsiTheme="majorBidi" w:cstheme="majorBidi"/>
                <w:color w:val="000000"/>
                <w:szCs w:val="24"/>
                <w:lang w:val="fr-CH"/>
              </w:rPr>
              <w:t>alarme pour automobiles utilisant la fréquence 26,</w:t>
            </w:r>
            <w:r w:rsidRPr="00BF6B21">
              <w:rPr>
                <w:rFonts w:asciiTheme="majorBidi" w:hAnsiTheme="majorBidi" w:cstheme="majorBidi"/>
                <w:szCs w:val="24"/>
                <w:lang w:val="fr-CH"/>
              </w:rPr>
              <w:t>945 MHz</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est de 2 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Facteur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&lt; 10%.</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antenne maximal = 3 dB.</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26,954-26,966 MHz</w:t>
            </w:r>
          </w:p>
        </w:tc>
        <w:tc>
          <w:tcPr>
            <w:tcW w:w="7083"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Utilisation autorisée pour les systèmes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alarme de locaux utilisant la fréquence 26,960 MHz.</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est de 2 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Facteur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&lt; 10%.</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antenne maximal = 3 dB.</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149,95-150,0625 MHz</w:t>
            </w:r>
          </w:p>
        </w:tc>
        <w:tc>
          <w:tcPr>
            <w:tcW w:w="7083"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Utilisation autorisée pour les systèmes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alarme destinés à la sécurité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objets distants.</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est de 25 mW.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Facteur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&lt; 10%.</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antenne maximal = 3 dB.</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433,05-434,79 MHz</w:t>
            </w:r>
          </w:p>
        </w:tc>
        <w:tc>
          <w:tcPr>
            <w:tcW w:w="7083"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est de 5 mW.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Facteur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&lt; 10%.</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antenne maximal = 3 dB.</w:t>
            </w:r>
          </w:p>
        </w:tc>
      </w:tr>
    </w:tbl>
    <w:p w:rsidR="00540125" w:rsidRPr="00BF6B21" w:rsidRDefault="00540125" w:rsidP="00540125">
      <w:pPr>
        <w:pStyle w:val="Tablefin"/>
        <w:rPr>
          <w:lang w:val="fr-CH"/>
        </w:rPr>
      </w:pPr>
    </w:p>
    <w:p w:rsidR="00540125" w:rsidRPr="00BF6B21" w:rsidRDefault="00540125" w:rsidP="00540125">
      <w:pPr>
        <w:rPr>
          <w:lang w:val="fr-CH"/>
        </w:rPr>
      </w:pPr>
    </w:p>
    <w:p w:rsidR="00540125" w:rsidRPr="00BF6B21" w:rsidRDefault="00540125" w:rsidP="00540125">
      <w:pPr>
        <w:pStyle w:val="TableNo"/>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34 (</w:t>
      </w:r>
      <w:r w:rsidRPr="00BF6B21">
        <w:rPr>
          <w:rFonts w:asciiTheme="majorBidi" w:hAnsiTheme="majorBidi" w:cstheme="majorBidi"/>
          <w:i/>
          <w:noProof/>
          <w:szCs w:val="24"/>
          <w:lang w:val="fr-CH"/>
        </w:rPr>
        <w:t>suite</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540125" w:rsidRPr="00BF6B21" w:rsidTr="00E615FD">
        <w:trPr>
          <w:cantSplit/>
          <w:tblHeader/>
          <w:jc w:val="center"/>
        </w:trPr>
        <w:tc>
          <w:tcPr>
            <w:tcW w:w="2541" w:type="dxa"/>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98" w:type="dxa"/>
            <w:gridSpan w:val="2"/>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868-868,2 MHz</w:t>
            </w:r>
          </w:p>
        </w:tc>
        <w:tc>
          <w:tcPr>
            <w:tcW w:w="7083"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est de 10 mW. Facteur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&lt; 10%. Gain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antenne maximal = 3 dB.</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Commande de modèles réduits</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16"/>
          <w:jc w:val="center"/>
        </w:trPr>
        <w:tc>
          <w:tcPr>
            <w:tcW w:w="2556" w:type="dxa"/>
            <w:gridSpan w:val="2"/>
            <w:vMerge w:val="restart"/>
            <w:tcBorders>
              <w:top w:val="single" w:sz="4" w:space="0" w:color="auto"/>
              <w:left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26,957-27,283 MHz</w:t>
            </w:r>
          </w:p>
        </w:tc>
        <w:tc>
          <w:tcPr>
            <w:tcW w:w="7083" w:type="dxa"/>
            <w:vMerge w:val="restart"/>
            <w:tcBorders>
              <w:top w:val="single" w:sz="4" w:space="0" w:color="auto"/>
              <w:left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est de 10 mW.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Espacement entre canaux = 50 kHz.</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antenne maximal = 3 dB.</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Fréquences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exploitation = 26,995 MHz, 27,045 MHz, 27,095 MHz, 27,145 MHz, 27,195 MHz.</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6"/>
          <w:jc w:val="center"/>
        </w:trPr>
        <w:tc>
          <w:tcPr>
            <w:tcW w:w="2556" w:type="dxa"/>
            <w:gridSpan w:val="2"/>
            <w:vMerge/>
            <w:tcBorders>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highlight w:val="yellow"/>
                <w:lang w:val="fr-CH"/>
              </w:rPr>
            </w:pPr>
          </w:p>
        </w:tc>
        <w:tc>
          <w:tcPr>
            <w:tcW w:w="7083" w:type="dxa"/>
            <w:vMerge/>
            <w:tcBorders>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highlight w:val="yellow"/>
                <w:lang w:val="fr-CH"/>
              </w:rPr>
            </w:pP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28,0-28,2 MHz</w:t>
            </w:r>
          </w:p>
        </w:tc>
        <w:tc>
          <w:tcPr>
            <w:tcW w:w="7083"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est de 1 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antenne maximal = 3 dB.</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color w:val="000000"/>
                <w:szCs w:val="24"/>
                <w:lang w:val="fr-CH"/>
              </w:rPr>
              <w:t>40,66-40,7 MHz</w:t>
            </w:r>
          </w:p>
        </w:tc>
        <w:tc>
          <w:tcPr>
            <w:tcW w:w="7083"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est de 1 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antenne maximal = 3 dB.</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Espacement entre canaux = 10 kHz.</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inductives</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highlight w:val="yellow"/>
                <w:lang w:val="fr-CH"/>
              </w:rPr>
            </w:pPr>
            <w:r w:rsidRPr="00BF6B21">
              <w:rPr>
                <w:rFonts w:asciiTheme="majorBidi" w:hAnsiTheme="majorBidi" w:cstheme="majorBidi"/>
                <w:noProof/>
                <w:color w:val="000000"/>
                <w:szCs w:val="24"/>
                <w:lang w:val="fr-CH"/>
              </w:rPr>
              <w:t>9-59,75 kHz</w:t>
            </w:r>
          </w:p>
        </w:tc>
        <w:tc>
          <w:tcPr>
            <w:tcW w:w="7083"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+72 dB(μA/m) à 10 m.</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Les seuls types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antenne externe autorisés, le cas échéant, sont les antennes à enroulement de boucle.</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Niveau de champ descendant à 3dB/octave à 30 kHz.</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59,75-60,25 kHz</w:t>
            </w:r>
          </w:p>
        </w:tc>
        <w:tc>
          <w:tcPr>
            <w:tcW w:w="7083"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Les seuls types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antenne externe autorisés, le cas échéant, sont les antennes à enroulement de boucle.</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highlight w:val="yellow"/>
                <w:lang w:val="fr-CH"/>
              </w:rPr>
            </w:pPr>
            <w:r w:rsidRPr="00BF6B21">
              <w:rPr>
                <w:rFonts w:asciiTheme="majorBidi" w:hAnsiTheme="majorBidi" w:cstheme="majorBidi"/>
                <w:noProof/>
                <w:color w:val="000000"/>
                <w:szCs w:val="24"/>
                <w:lang w:val="fr-CH"/>
              </w:rPr>
              <w:t>60,25-70 kHz</w:t>
            </w:r>
          </w:p>
        </w:tc>
        <w:tc>
          <w:tcPr>
            <w:tcW w:w="7083"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+69 dB(μA/m) à 10 m.</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Les seuls types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antenne externe autorisés, le cas échéant, sont les antennes à enroulement de boucle.</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Niveau de champ descendant à 3dB/octave à 30 kHz.</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70-119 kHz</w:t>
            </w:r>
          </w:p>
        </w:tc>
        <w:tc>
          <w:tcPr>
            <w:tcW w:w="7083"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Les seuls types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antenne externe autorisés, le cas échéant, sont les antennes à enroulement de boucle.</w:t>
            </w:r>
            <w:r w:rsidRPr="00BF6B21">
              <w:rPr>
                <w:rFonts w:asciiTheme="majorBidi" w:hAnsiTheme="majorBidi" w:cstheme="majorBidi"/>
                <w:color w:val="000000"/>
                <w:szCs w:val="24"/>
                <w:lang w:val="fr-CH"/>
              </w:rPr>
              <w:t xml:space="preserve"> </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highlight w:val="yellow"/>
                <w:lang w:val="fr-CH"/>
              </w:rPr>
            </w:pPr>
            <w:r w:rsidRPr="00BF6B21">
              <w:rPr>
                <w:rFonts w:asciiTheme="majorBidi" w:hAnsiTheme="majorBidi" w:cstheme="majorBidi"/>
                <w:noProof/>
                <w:color w:val="000000"/>
                <w:szCs w:val="24"/>
                <w:lang w:val="fr-CH"/>
              </w:rPr>
              <w:t>119-135 kHz</w:t>
            </w:r>
          </w:p>
        </w:tc>
        <w:tc>
          <w:tcPr>
            <w:tcW w:w="7083"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+66 dB(μA/m) à 10 m.</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Les seuls types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antenne externe autorisés, le cas échéant, sont les antennes à enroulement de boucle.</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Niveau de champ descendant à 3dB/octave à 30 kHz.</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6 765-6 795 kHz</w:t>
            </w:r>
          </w:p>
        </w:tc>
        <w:tc>
          <w:tcPr>
            <w:tcW w:w="7083"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7 400-8 800 kHz</w:t>
            </w:r>
          </w:p>
        </w:tc>
        <w:tc>
          <w:tcPr>
            <w:tcW w:w="7083"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+9 dB(μA/m) à 10 m.</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10,200-11,000 MHz</w:t>
            </w:r>
          </w:p>
        </w:tc>
        <w:tc>
          <w:tcPr>
            <w:tcW w:w="7083"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 dB(μA/m) à 10 m.</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13,553-13,567 MHz</w:t>
            </w:r>
          </w:p>
        </w:tc>
        <w:tc>
          <w:tcPr>
            <w:tcW w:w="7083"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26,957-27,283 MHz</w:t>
            </w:r>
            <w:r w:rsidRPr="00BF6B21">
              <w:rPr>
                <w:rFonts w:asciiTheme="majorBidi" w:hAnsiTheme="majorBidi" w:cstheme="majorBidi"/>
                <w:color w:val="000000"/>
                <w:szCs w:val="24"/>
                <w:lang w:val="fr-CH"/>
              </w:rPr>
              <w:t xml:space="preserve"> </w:t>
            </w:r>
          </w:p>
        </w:tc>
        <w:tc>
          <w:tcPr>
            <w:tcW w:w="7083"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r w:rsidRPr="00BF6B21">
              <w:rPr>
                <w:rFonts w:asciiTheme="majorBidi" w:hAnsiTheme="majorBidi" w:cstheme="majorBidi"/>
                <w:color w:val="000000"/>
                <w:szCs w:val="24"/>
                <w:lang w:val="fr-CH"/>
              </w:rPr>
              <w:t xml:space="preserve"> </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Microphones hertziens et appareils de correction auditive</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33,175-40 MHz,</w:t>
            </w:r>
            <w:r w:rsidRPr="00BF6B21">
              <w:rPr>
                <w:rFonts w:asciiTheme="majorBidi" w:hAnsiTheme="majorBidi" w:cstheme="majorBidi"/>
                <w:noProof/>
                <w:color w:val="000000"/>
                <w:szCs w:val="24"/>
                <w:lang w:val="fr-CH"/>
              </w:rPr>
              <w:br/>
              <w:t>40,025-48,5 MHz,</w:t>
            </w:r>
            <w:r w:rsidRPr="00BF6B21">
              <w:rPr>
                <w:rFonts w:asciiTheme="majorBidi" w:hAnsiTheme="majorBidi" w:cstheme="majorBidi"/>
                <w:noProof/>
                <w:color w:val="000000"/>
                <w:szCs w:val="24"/>
                <w:lang w:val="fr-CH"/>
              </w:rPr>
              <w:br/>
              <w:t>57-57,575 MHz</w:t>
            </w:r>
          </w:p>
        </w:tc>
        <w:tc>
          <w:tcPr>
            <w:tcW w:w="7083" w:type="dxa"/>
            <w:tcBorders>
              <w:top w:val="single" w:sz="4" w:space="0" w:color="auto"/>
              <w:left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Dispositifs radioélectriques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entraînement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ouïe et de la voix à fréquences fixes pour les personnes présentant un trouble auditif.</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est de 10 mW.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antenne maximal = 3 dB.</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66-74 MHz,</w:t>
            </w:r>
            <w:r w:rsidRPr="00BF6B21">
              <w:rPr>
                <w:rFonts w:asciiTheme="majorBidi" w:hAnsiTheme="majorBidi" w:cstheme="majorBidi"/>
                <w:noProof/>
                <w:color w:val="000000"/>
                <w:szCs w:val="24"/>
                <w:lang w:val="fr-CH"/>
              </w:rPr>
              <w:br/>
              <w:t>87,5-92 MHz,</w:t>
            </w:r>
            <w:r w:rsidRPr="00BF6B21">
              <w:rPr>
                <w:rFonts w:asciiTheme="majorBidi" w:hAnsiTheme="majorBidi" w:cstheme="majorBidi"/>
                <w:noProof/>
                <w:color w:val="000000"/>
                <w:szCs w:val="24"/>
                <w:lang w:val="fr-CH"/>
              </w:rPr>
              <w:br/>
              <w:t>100-108 MHz</w:t>
            </w:r>
          </w:p>
        </w:tc>
        <w:tc>
          <w:tcPr>
            <w:tcW w:w="7083"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est de 10 mW.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antenne maximal = 3 dB.</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highlight w:val="red"/>
                <w:lang w:val="fr-CH"/>
              </w:rPr>
            </w:pPr>
            <w:r w:rsidRPr="00BF6B21">
              <w:rPr>
                <w:rFonts w:asciiTheme="majorBidi" w:hAnsiTheme="majorBidi" w:cstheme="majorBidi"/>
                <w:noProof/>
                <w:color w:val="000000"/>
                <w:szCs w:val="24"/>
                <w:lang w:val="fr-CH"/>
              </w:rPr>
              <w:t>151-162 MHz,</w:t>
            </w:r>
            <w:r w:rsidRPr="00BF6B21">
              <w:rPr>
                <w:rFonts w:asciiTheme="majorBidi" w:hAnsiTheme="majorBidi" w:cstheme="majorBidi"/>
                <w:noProof/>
                <w:color w:val="000000"/>
                <w:szCs w:val="24"/>
                <w:lang w:val="fr-CH"/>
              </w:rPr>
              <w:br/>
              <w:t>163,2-168,5 MHz</w:t>
            </w:r>
          </w:p>
        </w:tc>
        <w:tc>
          <w:tcPr>
            <w:tcW w:w="7083"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est de 5 mW.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antenne maximal = 3 dB.</w:t>
            </w:r>
          </w:p>
        </w:tc>
      </w:tr>
    </w:tbl>
    <w:p w:rsidR="00540125" w:rsidRPr="00BF6B21" w:rsidRDefault="00540125" w:rsidP="00540125">
      <w:pPr>
        <w:pStyle w:val="Tablefin"/>
        <w:rPr>
          <w:lang w:val="fr-CH"/>
        </w:rPr>
      </w:pPr>
    </w:p>
    <w:p w:rsidR="00540125" w:rsidRPr="00BF6B21" w:rsidRDefault="00540125" w:rsidP="00540125">
      <w:pPr>
        <w:pStyle w:val="TableNo"/>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34 (</w:t>
      </w:r>
      <w:r w:rsidRPr="00BF6B21">
        <w:rPr>
          <w:rFonts w:asciiTheme="majorBidi" w:hAnsiTheme="majorBidi" w:cstheme="majorBidi"/>
          <w:i/>
          <w:noProof/>
          <w:szCs w:val="24"/>
          <w:lang w:val="fr-CH"/>
        </w:rPr>
        <w:t>fin</w:t>
      </w:r>
      <w:r w:rsidRPr="00BF6B21">
        <w:rPr>
          <w:rFonts w:asciiTheme="majorBidi" w:hAnsiTheme="majorBidi" w:cstheme="majorBidi"/>
          <w:noProof/>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540125" w:rsidRPr="00BF6B21" w:rsidTr="00E615FD">
        <w:trPr>
          <w:cantSplit/>
          <w:tblHeader/>
          <w:jc w:val="center"/>
        </w:trPr>
        <w:tc>
          <w:tcPr>
            <w:tcW w:w="2541" w:type="dxa"/>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98" w:type="dxa"/>
            <w:gridSpan w:val="2"/>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Microphones hertziens et appareils de correction auditive</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165,55-167,3 MHz</w:t>
            </w:r>
          </w:p>
        </w:tc>
        <w:tc>
          <w:tcPr>
            <w:tcW w:w="7083"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Microphones hertziens de concert fonctionnant aux fréquences 165,7 MHz, 166,1 MHz, 166,5 MHz et 167,15 MHz.</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est de 20 mW.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antenne maximal = 3 dB.</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174-230 MHz,</w:t>
            </w:r>
            <w:r w:rsidRPr="00BF6B21">
              <w:rPr>
                <w:rFonts w:asciiTheme="majorBidi" w:hAnsiTheme="majorBidi" w:cstheme="majorBidi"/>
                <w:noProof/>
                <w:color w:val="000000"/>
                <w:szCs w:val="24"/>
                <w:lang w:val="fr-CH"/>
              </w:rPr>
              <w:br/>
              <w:t>470-638 MHz,</w:t>
            </w:r>
            <w:r w:rsidRPr="00BF6B21">
              <w:rPr>
                <w:rFonts w:asciiTheme="majorBidi" w:hAnsiTheme="majorBidi" w:cstheme="majorBidi"/>
                <w:noProof/>
                <w:color w:val="000000"/>
                <w:szCs w:val="24"/>
                <w:lang w:val="fr-CH"/>
              </w:rPr>
              <w:br/>
              <w:t>710-726 MHz</w:t>
            </w:r>
          </w:p>
        </w:tc>
        <w:tc>
          <w:tcPr>
            <w:tcW w:w="7083"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Microphones hertziens de concert.</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est de 5 mW.</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Gain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antenne maximal = 3 dB.</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Espacement entre canaux = 200 kHz.</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863-865 MHz</w:t>
            </w:r>
          </w:p>
        </w:tc>
        <w:tc>
          <w:tcPr>
            <w:tcW w:w="7083"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10 mW.</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de systèmes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identification radiofréquence (RFID) </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13,553-13,567 MHz</w:t>
            </w:r>
          </w:p>
        </w:tc>
        <w:tc>
          <w:tcPr>
            <w:tcW w:w="7083"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+60 dB(μA/m) à 10 m.</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433,050-434,790 MHz</w:t>
            </w:r>
          </w:p>
        </w:tc>
        <w:tc>
          <w:tcPr>
            <w:tcW w:w="7083"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émission maximale est de 10 mW. </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866,0-867,6 MHz</w:t>
            </w:r>
          </w:p>
        </w:tc>
        <w:tc>
          <w:tcPr>
            <w:tcW w:w="7083"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2 W, espacement entre canaux = 200 kHz.</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Les fréquences ou les canaux radioélectriques doivent être assignés en conformité avec la législation.</w:t>
            </w:r>
            <w:r w:rsidRPr="00BF6B21">
              <w:rPr>
                <w:rFonts w:asciiTheme="majorBidi" w:hAnsiTheme="majorBidi" w:cstheme="majorBidi"/>
                <w:color w:val="000000"/>
                <w:szCs w:val="24"/>
                <w:lang w:val="fr-CH"/>
              </w:rPr>
              <w:t xml:space="preserve"> </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de systèmes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identification radiofréquence (RFID) </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866-868 MHz</w:t>
            </w:r>
          </w:p>
        </w:tc>
        <w:tc>
          <w:tcPr>
            <w:tcW w:w="7083"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500 mW, espacement entre canaux = 200 kHz.</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Les fréquences ou les canaux radioélectriques doivent être assignés en conformité avec la législation.</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866,6-867,4 MHz</w:t>
            </w:r>
          </w:p>
        </w:tc>
        <w:tc>
          <w:tcPr>
            <w:tcW w:w="7083"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100 mW, espacement entre canaux = 200 kHz.</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assignation des fréquences ou des canaux radioélectriques n</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est pas requise lorsque:</w:t>
            </w:r>
          </w:p>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w:t>
            </w:r>
            <w:r w:rsidRPr="00BF6B21">
              <w:rPr>
                <w:rFonts w:asciiTheme="majorBidi" w:hAnsiTheme="majorBidi" w:cstheme="majorBidi"/>
                <w:color w:val="000000"/>
                <w:szCs w:val="24"/>
                <w:lang w:val="fr-CH"/>
              </w:rPr>
              <w:tab/>
            </w:r>
            <w:r w:rsidRPr="00BF6B21">
              <w:rPr>
                <w:rFonts w:asciiTheme="majorBidi" w:hAnsiTheme="majorBidi" w:cstheme="majorBidi"/>
                <w:szCs w:val="24"/>
                <w:lang w:val="fr-CH"/>
              </w:rPr>
              <w:t>le LBT est appliqué;</w:t>
            </w:r>
          </w:p>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b)</w:t>
            </w:r>
            <w:r w:rsidRPr="00BF6B21">
              <w:rPr>
                <w:rFonts w:asciiTheme="majorBidi" w:hAnsiTheme="majorBidi" w:cstheme="majorBidi"/>
                <w:color w:val="000000"/>
                <w:szCs w:val="24"/>
                <w:lang w:val="fr-CH"/>
              </w:rPr>
              <w:tab/>
            </w:r>
            <w:r w:rsidRPr="00BF6B21">
              <w:rPr>
                <w:rFonts w:asciiTheme="majorBidi" w:hAnsiTheme="majorBidi" w:cstheme="majorBidi"/>
                <w:szCs w:val="24"/>
                <w:lang w:val="fr-CH"/>
              </w:rPr>
              <w:t>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équipement est utilisé dans un aéroport.</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audio hertziennes</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87,5-108,0 MHz</w:t>
            </w:r>
          </w:p>
        </w:tc>
        <w:tc>
          <w:tcPr>
            <w:tcW w:w="7083" w:type="dxa"/>
            <w:tcBorders>
              <w:top w:val="single" w:sz="4" w:space="0" w:color="auto"/>
              <w:left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921A27">
              <w:rPr>
                <w:rFonts w:asciiTheme="majorBidi" w:hAnsiTheme="majorBidi" w:cstheme="majorBidi"/>
                <w:szCs w:val="24"/>
                <w:lang w:val="en-US"/>
              </w:rPr>
              <w:t>p.i.r.e. maximale = –43 dBmW (50 nW).</w:t>
            </w:r>
            <w:r w:rsidRPr="00921A27">
              <w:rPr>
                <w:rFonts w:asciiTheme="majorBidi" w:hAnsiTheme="majorBidi" w:cstheme="majorBidi"/>
                <w:color w:val="000000"/>
                <w:szCs w:val="24"/>
                <w:lang w:val="en-US"/>
              </w:rPr>
              <w:t xml:space="preserve"> </w:t>
            </w:r>
            <w:r w:rsidRPr="00BF6B21">
              <w:rPr>
                <w:rFonts w:asciiTheme="majorBidi" w:hAnsiTheme="majorBidi" w:cstheme="majorBidi"/>
                <w:szCs w:val="24"/>
                <w:lang w:val="fr-CH"/>
              </w:rPr>
              <w:t>Pas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espacement.</w:t>
            </w:r>
            <w:r w:rsidRPr="00BF6B21">
              <w:rPr>
                <w:rFonts w:asciiTheme="majorBidi" w:hAnsiTheme="majorBidi" w:cstheme="majorBidi"/>
                <w:color w:val="000000"/>
                <w:szCs w:val="24"/>
                <w:lang w:val="fr-CH"/>
              </w:rPr>
              <w:t xml:space="preserve"> </w:t>
            </w:r>
            <w:r w:rsidRPr="00BF6B21">
              <w:rPr>
                <w:rFonts w:asciiTheme="majorBidi" w:hAnsiTheme="majorBidi" w:cstheme="majorBidi"/>
                <w:szCs w:val="24"/>
                <w:lang w:val="fr-CH"/>
              </w:rPr>
              <w:t>Utilisation autorisée à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intérieur des voitures et des autres véhicules, ainsi qu</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à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intérieur des lieux clos.</w:t>
            </w:r>
          </w:p>
        </w:tc>
      </w:tr>
      <w:tr w:rsidR="00540125" w:rsidRPr="00BF6B21" w:rsidTr="00E615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863-865 MHz</w:t>
            </w:r>
          </w:p>
        </w:tc>
        <w:tc>
          <w:tcPr>
            <w:tcW w:w="7083" w:type="dxa"/>
            <w:tcBorders>
              <w:top w:val="single" w:sz="4" w:space="0" w:color="auto"/>
              <w:left w:val="single" w:sz="4" w:space="0" w:color="auto"/>
              <w:bottom w:val="single" w:sz="4" w:space="0" w:color="auto"/>
              <w:right w:val="single" w:sz="4" w:space="0" w:color="auto"/>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p.a.r. maximale = 10 mW, facteur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100%.</w:t>
            </w:r>
          </w:p>
        </w:tc>
      </w:tr>
    </w:tbl>
    <w:p w:rsidR="00540125" w:rsidRPr="00BF6B21" w:rsidRDefault="00540125" w:rsidP="00540125">
      <w:pPr>
        <w:pStyle w:val="Tablefin"/>
        <w:rPr>
          <w:noProof/>
          <w:lang w:val="fr-CH"/>
        </w:rPr>
      </w:pPr>
    </w:p>
    <w:p w:rsidR="00540125" w:rsidRPr="00BF6B21" w:rsidRDefault="00540125" w:rsidP="00540125">
      <w:pPr>
        <w:pStyle w:val="TableNo"/>
        <w:rPr>
          <w:rFonts w:asciiTheme="majorBidi" w:hAnsiTheme="majorBidi" w:cstheme="majorBidi"/>
          <w:szCs w:val="24"/>
          <w:lang w:val="fr-CH"/>
        </w:rPr>
      </w:pPr>
      <w:r w:rsidRPr="00BF6B21">
        <w:rPr>
          <w:rFonts w:asciiTheme="majorBidi" w:hAnsiTheme="majorBidi" w:cstheme="majorBidi"/>
          <w:noProof/>
          <w:szCs w:val="24"/>
          <w:lang w:val="fr-CH"/>
        </w:rPr>
        <w:t>TABLEAU 35</w:t>
      </w:r>
    </w:p>
    <w:p w:rsidR="00540125" w:rsidRPr="00BF6B21" w:rsidRDefault="00540125" w:rsidP="00540125">
      <w:pPr>
        <w:pStyle w:val="Tabletitle"/>
        <w:rPr>
          <w:rFonts w:asciiTheme="majorBidi" w:hAnsiTheme="majorBidi" w:cstheme="majorBidi"/>
          <w:szCs w:val="24"/>
          <w:lang w:val="fr-CH"/>
        </w:rPr>
      </w:pPr>
      <w:r w:rsidRPr="00BF6B21">
        <w:rPr>
          <w:rFonts w:asciiTheme="majorBidi" w:hAnsiTheme="majorBidi" w:cstheme="majorBidi"/>
          <w:szCs w:val="24"/>
          <w:lang w:val="fr-CH"/>
        </w:rPr>
        <w:t>Paramètres techniques et fréquences utilisées pour les SRD au Tadjikistan (République du)</w:t>
      </w:r>
    </w:p>
    <w:tbl>
      <w:tblPr>
        <w:tblW w:w="9639" w:type="dxa"/>
        <w:jc w:val="center"/>
        <w:tblLayout w:type="fixed"/>
        <w:tblLook w:val="0000" w:firstRow="0" w:lastRow="0" w:firstColumn="0" w:lastColumn="0" w:noHBand="0" w:noVBand="0"/>
      </w:tblPr>
      <w:tblGrid>
        <w:gridCol w:w="2552"/>
        <w:gridCol w:w="7087"/>
      </w:tblGrid>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Principaux paramètres techniques et notes </w:t>
            </w:r>
          </w:p>
        </w:tc>
      </w:tr>
      <w:tr w:rsidR="00540125" w:rsidRPr="00BF6B21" w:rsidTr="00E615F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Dispositifs de radiocommunication à courte portée non spécifiques </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26,957-27,283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Réseaux locaux hertziens</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2 400,0-2 483,5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color w:val="000000"/>
                <w:szCs w:val="24"/>
                <w:lang w:val="fr-CH"/>
              </w:rPr>
            </w:pPr>
            <w:r w:rsidRPr="00BF6B21">
              <w:rPr>
                <w:rFonts w:asciiTheme="majorBidi" w:hAnsiTheme="majorBidi" w:cstheme="majorBidi"/>
                <w:noProof/>
                <w:color w:val="000000"/>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5 470-5 725 MHz</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Utilisé</w:t>
            </w:r>
          </w:p>
        </w:tc>
      </w:tr>
    </w:tbl>
    <w:p w:rsidR="00540125" w:rsidRPr="00BF6B21" w:rsidRDefault="00540125" w:rsidP="00540125">
      <w:pPr>
        <w:pStyle w:val="Tablefin"/>
        <w:rPr>
          <w:lang w:val="fr-CH"/>
        </w:rPr>
      </w:pPr>
    </w:p>
    <w:p w:rsidR="00540125" w:rsidRPr="00BF6B21" w:rsidRDefault="00540125" w:rsidP="00540125">
      <w:pPr>
        <w:pStyle w:val="TableNo"/>
        <w:rPr>
          <w:lang w:val="fr-CH"/>
        </w:rPr>
      </w:pPr>
      <w:r w:rsidRPr="00BF6B21">
        <w:rPr>
          <w:lang w:val="fr-CH"/>
        </w:rPr>
        <w:lastRenderedPageBreak/>
        <w:t>TABLEAU 35 (</w:t>
      </w:r>
      <w:r w:rsidRPr="00BF6B21">
        <w:rPr>
          <w:i/>
          <w:iCs/>
          <w:lang w:val="fr-CH"/>
        </w:rPr>
        <w:t>fin</w:t>
      </w:r>
      <w:r w:rsidRPr="00BF6B21">
        <w:rPr>
          <w:lang w:val="fr-CH"/>
        </w:rPr>
        <w:t>)</w:t>
      </w:r>
    </w:p>
    <w:p w:rsidR="00540125" w:rsidRPr="00BF6B21" w:rsidRDefault="00540125" w:rsidP="00540125">
      <w:pPr>
        <w:pStyle w:val="Tabletitle"/>
        <w:rPr>
          <w:lang w:val="fr-CH"/>
        </w:rPr>
      </w:pPr>
      <w:r w:rsidRPr="00BF6B21">
        <w:rPr>
          <w:lang w:val="fr-CH"/>
        </w:rPr>
        <w:t>Paramètres techniques et fréquences utilisées pour les SRD au Tadjikistan (République du)</w:t>
      </w:r>
    </w:p>
    <w:tbl>
      <w:tblPr>
        <w:tblW w:w="9639" w:type="dxa"/>
        <w:jc w:val="center"/>
        <w:tblLayout w:type="fixed"/>
        <w:tblLook w:val="0000" w:firstRow="0" w:lastRow="0" w:firstColumn="0" w:lastColumn="0" w:noHBand="0" w:noVBand="0"/>
      </w:tblPr>
      <w:tblGrid>
        <w:gridCol w:w="2552"/>
        <w:gridCol w:w="7087"/>
      </w:tblGrid>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Principaux paramètres techniques et notes </w:t>
            </w:r>
          </w:p>
        </w:tc>
      </w:tr>
      <w:tr w:rsidR="00540125" w:rsidRPr="00BF6B21" w:rsidTr="00E615FD">
        <w:trPr>
          <w:cantSplit/>
          <w:jc w:val="center"/>
        </w:trPr>
        <w:tc>
          <w:tcPr>
            <w:tcW w:w="9639" w:type="dxa"/>
            <w:gridSpan w:val="2"/>
            <w:tcBorders>
              <w:left w:val="single" w:sz="4" w:space="0" w:color="000000"/>
              <w:bottom w:val="single" w:sz="4" w:space="0" w:color="000000"/>
              <w:right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Commande de modèles réduits</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26,995 MHz, 27,045 MHz, 27,095 MHz, 27,145 MHz, 27,195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9639" w:type="dxa"/>
            <w:gridSpan w:val="2"/>
            <w:tcBorders>
              <w:left w:val="single" w:sz="4" w:space="0" w:color="000000"/>
              <w:bottom w:val="single" w:sz="4" w:space="0" w:color="000000"/>
              <w:right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Microphones radioélectriques </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66-74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87,5-92 MHz</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b/>
                <w:szCs w:val="24"/>
                <w:lang w:val="fr-CH"/>
              </w:rPr>
            </w:pPr>
            <w:r w:rsidRPr="00BF6B21">
              <w:rPr>
                <w:rFonts w:asciiTheme="majorBidi" w:hAnsiTheme="majorBidi" w:cstheme="majorBidi"/>
                <w:b/>
                <w:noProof/>
                <w:szCs w:val="24"/>
                <w:lang w:val="fr-CH"/>
              </w:rPr>
              <w:t>100-108 MHz</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169,4-174,0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n</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est pas adaptée à une utilisation pour des SRD.</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173,965-174,015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n</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est pas adaptée à une utilisation pour des SRD.</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470-862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Utilisé</w:t>
            </w:r>
          </w:p>
        </w:tc>
      </w:tr>
      <w:tr w:rsidR="00540125" w:rsidRPr="00BF6B21" w:rsidTr="00E615FD">
        <w:trPr>
          <w:cantSplit/>
          <w:jc w:val="center"/>
        </w:trPr>
        <w:tc>
          <w:tcPr>
            <w:tcW w:w="9639" w:type="dxa"/>
            <w:gridSpan w:val="2"/>
            <w:tcBorders>
              <w:left w:val="single" w:sz="4" w:space="0" w:color="000000"/>
              <w:bottom w:val="single" w:sz="4" w:space="0" w:color="000000"/>
              <w:right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Implants médicaux actifs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ultra faible puissance </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401-406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de cette bande est en cours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étude.</w:t>
            </w:r>
          </w:p>
        </w:tc>
      </w:tr>
      <w:tr w:rsidR="00540125" w:rsidRPr="00BF6B21" w:rsidTr="00E615FD">
        <w:trPr>
          <w:cantSplit/>
          <w:jc w:val="center"/>
        </w:trPr>
        <w:tc>
          <w:tcPr>
            <w:tcW w:w="9639" w:type="dxa"/>
            <w:gridSpan w:val="2"/>
            <w:tcBorders>
              <w:left w:val="single" w:sz="4" w:space="0" w:color="000000"/>
              <w:bottom w:val="single" w:sz="4" w:space="0" w:color="000000"/>
              <w:right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Applications de surveillance </w:t>
            </w:r>
          </w:p>
        </w:tc>
      </w:tr>
      <w:tr w:rsidR="00540125" w:rsidRPr="00BF6B21" w:rsidTr="00E615FD">
        <w:trPr>
          <w:cantSplit/>
          <w:jc w:val="center"/>
        </w:trPr>
        <w:tc>
          <w:tcPr>
            <w:tcW w:w="2552" w:type="dxa"/>
            <w:tcBorders>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169,4-169,475 MHz</w:t>
            </w:r>
            <w:r w:rsidRPr="00BF6B21">
              <w:rPr>
                <w:rFonts w:asciiTheme="majorBidi" w:hAnsiTheme="majorBidi" w:cstheme="majorBidi"/>
                <w:szCs w:val="24"/>
                <w:lang w:val="fr-CH"/>
              </w:rPr>
              <w:t xml:space="preserve"> </w:t>
            </w:r>
          </w:p>
        </w:tc>
        <w:tc>
          <w:tcPr>
            <w:tcW w:w="7087" w:type="dxa"/>
            <w:tcBorders>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n</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est pas adaptée à une utilisation pour des SRD. </w:t>
            </w:r>
          </w:p>
        </w:tc>
      </w:tr>
    </w:tbl>
    <w:p w:rsidR="00540125" w:rsidRPr="00BF6B21" w:rsidRDefault="00540125" w:rsidP="00540125">
      <w:pPr>
        <w:pStyle w:val="Tablefin"/>
        <w:rPr>
          <w:noProof/>
          <w:lang w:val="fr-CH"/>
        </w:rPr>
      </w:pPr>
    </w:p>
    <w:p w:rsidR="00540125" w:rsidRPr="00BF6B21" w:rsidRDefault="00540125" w:rsidP="00540125">
      <w:pPr>
        <w:pStyle w:val="TableNo"/>
        <w:rPr>
          <w:rFonts w:asciiTheme="majorBidi" w:hAnsiTheme="majorBidi" w:cstheme="majorBidi"/>
          <w:szCs w:val="24"/>
          <w:lang w:val="fr-CH"/>
        </w:rPr>
      </w:pPr>
      <w:r w:rsidRPr="00BF6B21">
        <w:rPr>
          <w:rFonts w:asciiTheme="majorBidi" w:hAnsiTheme="majorBidi" w:cstheme="majorBidi"/>
          <w:noProof/>
          <w:szCs w:val="24"/>
          <w:lang w:val="fr-CH"/>
        </w:rPr>
        <w:t>TABLEAU 36</w:t>
      </w:r>
    </w:p>
    <w:p w:rsidR="00540125" w:rsidRPr="00BF6B21" w:rsidRDefault="00540125" w:rsidP="00540125">
      <w:pPr>
        <w:pStyle w:val="Tabletitle"/>
        <w:rPr>
          <w:rFonts w:asciiTheme="majorBidi" w:hAnsiTheme="majorBidi" w:cstheme="majorBidi"/>
          <w:szCs w:val="24"/>
          <w:lang w:val="fr-CH"/>
        </w:rPr>
      </w:pPr>
      <w:r w:rsidRPr="00BF6B21">
        <w:rPr>
          <w:rFonts w:asciiTheme="majorBidi" w:hAnsiTheme="majorBidi" w:cstheme="majorBidi"/>
          <w:szCs w:val="24"/>
          <w:lang w:val="fr-CH"/>
        </w:rPr>
        <w:t>Paramètres techniques et fréquences utilisées pour les SRD en Ukraine</w:t>
      </w:r>
    </w:p>
    <w:tbl>
      <w:tblPr>
        <w:tblW w:w="9639" w:type="dxa"/>
        <w:jc w:val="center"/>
        <w:tblLayout w:type="fixed"/>
        <w:tblLook w:val="0000" w:firstRow="0" w:lastRow="0" w:firstColumn="0" w:lastColumn="0" w:noHBand="0" w:noVBand="0"/>
      </w:tblPr>
      <w:tblGrid>
        <w:gridCol w:w="2552"/>
        <w:gridCol w:w="7087"/>
      </w:tblGrid>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Bandes de fréquences </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Principaux paramètres techniques et notes </w:t>
            </w:r>
          </w:p>
        </w:tc>
      </w:tr>
      <w:tr w:rsidR="00540125" w:rsidRPr="00BF6B21" w:rsidTr="00E615F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Dispositifs de radiocommunication à courte portée non spécifiques </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6 765-6 795 kHz</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Limité à la sous-bande 6 767-6 794 kHz. Intensité maximale du champ magnétique = +42 dB(μA/m) à 10 m. </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13,553-13,567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Intensité maximale du champ magnétique = +42 dB(μA/m) à 10 m. </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40,660-40,700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est de 10 mW.</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138,20-138,45 MHz</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En Ukraine, cette bande n</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est pas utilisée pour les SRD.</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433,050-434,790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est de 10 mW.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de dispositifs dont 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émission maximale est supérieure à 10 mW est assujettie à licence. </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868-868,6 MHz</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est de 25 mW.</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En cours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étude pour une utilisation pour les SRD.</w:t>
            </w:r>
          </w:p>
        </w:tc>
      </w:tr>
    </w:tbl>
    <w:p w:rsidR="00540125" w:rsidRPr="00BF6B21" w:rsidRDefault="00540125" w:rsidP="00540125">
      <w:pPr>
        <w:pStyle w:val="Tablefin"/>
        <w:rPr>
          <w:lang w:val="fr-CH"/>
        </w:rPr>
      </w:pPr>
    </w:p>
    <w:p w:rsidR="00540125" w:rsidRPr="00BF6B21" w:rsidRDefault="00540125" w:rsidP="00540125">
      <w:pPr>
        <w:pStyle w:val="TableNo"/>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36 (</w:t>
      </w:r>
      <w:r w:rsidRPr="00BF6B21">
        <w:rPr>
          <w:rFonts w:asciiTheme="majorBidi" w:hAnsiTheme="majorBidi" w:cstheme="majorBidi"/>
          <w:i/>
          <w:iCs/>
          <w:noProof/>
          <w:szCs w:val="24"/>
          <w:lang w:val="fr-CH"/>
        </w:rPr>
        <w:t>suite</w:t>
      </w:r>
      <w:r w:rsidRPr="00BF6B21">
        <w:rPr>
          <w:rFonts w:asciiTheme="majorBidi" w:hAnsiTheme="majorBidi" w:cstheme="majorBidi"/>
          <w:noProof/>
          <w:szCs w:val="24"/>
          <w:lang w:val="fr-CH"/>
        </w:rPr>
        <w:t>)</w:t>
      </w:r>
    </w:p>
    <w:p w:rsidR="00540125" w:rsidRPr="00BF6B21" w:rsidRDefault="00540125" w:rsidP="00540125">
      <w:pPr>
        <w:pStyle w:val="Tabletitle"/>
        <w:rPr>
          <w:rFonts w:asciiTheme="majorBidi" w:hAnsiTheme="majorBidi" w:cstheme="majorBidi"/>
          <w:szCs w:val="24"/>
          <w:lang w:val="fr-CH"/>
        </w:rPr>
      </w:pPr>
      <w:r w:rsidRPr="00BF6B21">
        <w:rPr>
          <w:rFonts w:asciiTheme="majorBidi" w:hAnsiTheme="majorBidi" w:cstheme="majorBidi"/>
          <w:szCs w:val="24"/>
          <w:lang w:val="fr-CH"/>
        </w:rPr>
        <w:t>Paramètres techniques et fréquences utilisées pour les SRD en Ukraine</w:t>
      </w:r>
    </w:p>
    <w:tbl>
      <w:tblPr>
        <w:tblW w:w="9639" w:type="dxa"/>
        <w:jc w:val="center"/>
        <w:tblLayout w:type="fixed"/>
        <w:tblLook w:val="0000" w:firstRow="0" w:lastRow="0" w:firstColumn="0" w:lastColumn="0" w:noHBand="0" w:noVBand="0"/>
      </w:tblPr>
      <w:tblGrid>
        <w:gridCol w:w="2552"/>
        <w:gridCol w:w="7087"/>
      </w:tblGrid>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Bandes de fréquences </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Principaux paramètres techniques et notes </w:t>
            </w:r>
          </w:p>
        </w:tc>
      </w:tr>
      <w:tr w:rsidR="00540125" w:rsidRPr="00BF6B21" w:rsidTr="00E615F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Poursuite, suivi et acquisition de données</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457 kHz</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+7 dB(μA/m) à 10 m.</w:t>
            </w:r>
          </w:p>
        </w:tc>
      </w:tr>
      <w:tr w:rsidR="00540125" w:rsidRPr="00BF6B21" w:rsidTr="00E615F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Systèmes de transmission de données à large bande</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de 100 mW (pour la modulation DSSS) en cas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antennes intégrées. </w:t>
            </w:r>
          </w:p>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Pour la modulation FHSS, p.i.r.e. maximale de 500 mW en cas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antennes intégrées.</w:t>
            </w:r>
          </w:p>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Les équipements conformes à la norme IEEE 802.11n ne doivent être utilisés qu</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à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intérieur. La p.i.r.e. totale de toutes les stations de base conformes à la norme IEEE 802.11n installées dans une même pièce doit être inférieure à 100 mW.</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5 150-5 250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de 200 mW en cas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antennes intégrées. </w:t>
            </w:r>
          </w:p>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Densité de p.i.r.e. maximale = 10 mW/MHz. </w:t>
            </w:r>
          </w:p>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Des techniques de commande de puissance à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émission (TPC) et de sélection dynamique de fréquences (DFS) doivent être utilisées. </w:t>
            </w:r>
          </w:p>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Les équipements conformes à la norme IEEE 802.11n ne doivent être utilisés qu</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à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intérieur des bâtiments. La p.i.r.e. totale de toutes les stations de base conformes à la norme IEEE 802.11n installées dans une même pièce doit être inférieure à 100 mW. La formule permettant de déterminer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espacement entre canaux pour une largeur de bande de 40 MHz (norme IEEE 802.11n-2009) est Fn = 5 000 МHz + N*5 МHz, où N = 38, 46, 56, 64.</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5 250-5 350 MHz</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de 200 mW en cas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antennes intégrées.</w:t>
            </w:r>
          </w:p>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Densité de p.i.r.e. moyenne maximale égale à 10 mW/MHz dans toute bande de 1 MHz. </w:t>
            </w:r>
          </w:p>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Des techniques de commande de puissance à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(TPC) et de sélection dynamique de fréquences (DFS) doivent être utilisées.</w:t>
            </w:r>
          </w:p>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Les équipements conformes à la norme IEEE 802.11n ne doivent être utilisés qu</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à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intérieur des bâtiments. La p.i.r.e. totale de toutes les stations de base conformes à la norme IEEE 802.11n installées dans une même pièce doit être inférieure à 100 mW. La formule permettant de déterminer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espacement entre canaux pour une largeur de bande de 40 MHz (norme IEEE 802.11n-2009) est Fn = 5 000 МHz + N*5 МHz, où N = 38, 46, 56, 64.</w:t>
            </w:r>
          </w:p>
        </w:tc>
      </w:tr>
    </w:tbl>
    <w:p w:rsidR="00540125" w:rsidRPr="00BF6B21" w:rsidRDefault="00540125" w:rsidP="00540125">
      <w:pPr>
        <w:pStyle w:val="Tablefin"/>
        <w:rPr>
          <w:lang w:val="fr-CH"/>
        </w:rPr>
      </w:pPr>
    </w:p>
    <w:p w:rsidR="00540125" w:rsidRPr="00BF6B21" w:rsidRDefault="00540125" w:rsidP="00540125">
      <w:pPr>
        <w:pStyle w:val="TableNo"/>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36 (</w:t>
      </w:r>
      <w:r w:rsidRPr="00BF6B21">
        <w:rPr>
          <w:rFonts w:asciiTheme="majorBidi" w:hAnsiTheme="majorBidi" w:cstheme="majorBidi"/>
          <w:i/>
          <w:noProof/>
          <w:szCs w:val="24"/>
          <w:lang w:val="fr-CH"/>
        </w:rPr>
        <w:t>suite</w:t>
      </w:r>
      <w:r w:rsidRPr="00BF6B21">
        <w:rPr>
          <w:rFonts w:asciiTheme="majorBidi" w:hAnsiTheme="majorBidi" w:cstheme="majorBidi"/>
          <w:noProof/>
          <w:szCs w:val="24"/>
          <w:lang w:val="fr-CH"/>
        </w:rPr>
        <w:t>)</w:t>
      </w:r>
    </w:p>
    <w:tbl>
      <w:tblPr>
        <w:tblW w:w="9639" w:type="dxa"/>
        <w:jc w:val="center"/>
        <w:tblLayout w:type="fixed"/>
        <w:tblLook w:val="0000" w:firstRow="0" w:lastRow="0" w:firstColumn="0" w:lastColumn="0" w:noHBand="0" w:noVBand="0"/>
      </w:tblPr>
      <w:tblGrid>
        <w:gridCol w:w="2552"/>
        <w:gridCol w:w="7087"/>
      </w:tblGrid>
      <w:tr w:rsidR="00540125" w:rsidRPr="00BF6B21" w:rsidTr="00E615FD">
        <w:trPr>
          <w:cantSplit/>
          <w:tblHeader/>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Bandes de fréquences </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Principaux paramètres techniques et notes </w:t>
            </w:r>
          </w:p>
        </w:tc>
      </w:tr>
      <w:tr w:rsidR="00540125" w:rsidRPr="00BF6B21" w:rsidTr="00E615F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Systèmes de transmission de données à large bande</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5 470-5 725 MHz</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Uniquement pour la gamme des fréquences comprises entre 5 470 et 5 670 MHz. </w:t>
            </w:r>
          </w:p>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p.i.r.e. maximale = 1 W. </w:t>
            </w:r>
          </w:p>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Densité de p.i.r.e. moyenne maximale égale à 50 mW/MHz dans toute bande de 1 MHz en cas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antennes intégrés.</w:t>
            </w:r>
          </w:p>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Les équipements conformes à la norme IEEE 802.11n ne doivent être utilisés qu</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à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intérieur des bâtiments. La p.i.r.e. totale de toutes les stations de base conformes à la norme IEEE 802.11n installées dans une même pièce doit être inférieure à 100 mW. La formule permettant de déterminer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espacement entre canaux pour une largeur de bande de 40 MHz (norme IEEE 802.11n-2009) est Fn = 5 000 МHz + N*5 МHz, où N = 98, 106, 114, 122, 130.</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5 725-5 850 MHz</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de 2 W en cas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antennes intégrées. Les équipements conformes à la norme IEEE 802.11n ne doivent être utilisés qu</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à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intérieur des bâtiments. La p.i.r.e. totale de toutes les stations de base conformes à la norme IEEE 802.11n installées dans une même pièce doit être inférieure à 100 mW. La formule permettant de déterminer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espacement entre canaux pour une largeur de bande de 40 MHz (norme IEEE 802.11n-2009) est Fn = 5 000 МHz + N*5 МHz, où N = 156, 162.</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17,1–17,3 GHz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En Ukraine, cette bande n</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est pas utilisée pour les SRD.</w:t>
            </w:r>
          </w:p>
        </w:tc>
      </w:tr>
      <w:tr w:rsidR="00540125" w:rsidRPr="00BF6B21" w:rsidTr="00E615F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ferroviaires</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865 MHz, 867 MHz,</w:t>
            </w:r>
            <w:r w:rsidRPr="00BF6B21">
              <w:rPr>
                <w:rFonts w:asciiTheme="majorBidi" w:hAnsiTheme="majorBidi" w:cstheme="majorBidi"/>
                <w:noProof/>
                <w:szCs w:val="24"/>
                <w:lang w:val="fr-CH"/>
              </w:rPr>
              <w:br/>
              <w:t>869 MHz</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est de 2 W.</w:t>
            </w:r>
          </w:p>
        </w:tc>
      </w:tr>
      <w:tr w:rsidR="00540125" w:rsidRPr="00BF6B21" w:rsidTr="00E615F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Télématique pour le transport et le trafic routiers (RTTT)</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5 795-5 805 MHz</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En cours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étude pour une utilisation pour les SRD.</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5 805-5 815 MHz</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En cours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étude pour une utilisation pour les SRD.</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21,65-26,65 GHz</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Fréquence 24,125 GHz seulement. La p.i.r.e. maximale est inférieure à 20 dBm. Facteur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limité à 10%.</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76-77 GHz</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moyenne maximale = 23,5 dBm.</w:t>
            </w:r>
          </w:p>
        </w:tc>
      </w:tr>
      <w:tr w:rsidR="00540125" w:rsidRPr="00BF6B21" w:rsidTr="00E615F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de radiorepérage</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En cours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étude pour une utilisation pour les SRD.</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10,5–10,6 GHz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Limité à la sous-bande 10,51-10,54 GHz. Utilisé.</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17,1-17,3 GHz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En Ukraine, cette bande n</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est pas utilisée pour les SRD.</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24,05 – 24,25 GHz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Limité à la sous-bande 24,0-24,25 GHz. p.i.r.e. maximale = 100 mW. </w:t>
            </w:r>
            <w:r w:rsidRPr="00BF6B21">
              <w:rPr>
                <w:rFonts w:asciiTheme="majorBidi" w:hAnsiTheme="majorBidi" w:cstheme="majorBidi"/>
                <w:szCs w:val="24"/>
                <w:lang w:val="fr-CH"/>
              </w:rPr>
              <w:br/>
              <w:t>Cette bande est utilisée pour les radars de sondage de niveau dans les réservoirs.</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150 MHz, 250 MHz,</w:t>
            </w:r>
            <w:r w:rsidRPr="00BF6B21">
              <w:rPr>
                <w:rFonts w:asciiTheme="majorBidi" w:hAnsiTheme="majorBidi" w:cstheme="majorBidi"/>
                <w:noProof/>
                <w:szCs w:val="24"/>
                <w:lang w:val="fr-CH"/>
              </w:rPr>
              <w:br/>
              <w:t>500 MHz,700 MHz,</w:t>
            </w:r>
            <w:r w:rsidRPr="00BF6B21">
              <w:rPr>
                <w:rFonts w:asciiTheme="majorBidi" w:hAnsiTheme="majorBidi" w:cstheme="majorBidi"/>
                <w:noProof/>
                <w:szCs w:val="24"/>
                <w:lang w:val="fr-CH"/>
              </w:rPr>
              <w:br/>
              <w:t>900 MHz</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Ces fréquences sont utilisées pour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exploitation des radars de détection de la Terre.</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35-37,5 GHz</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p.i.r.e. maximale = 100 mW. Cette bande est utilisée pour les radars de sondage de niveau dans les réservoirs.</w:t>
            </w:r>
          </w:p>
        </w:tc>
      </w:tr>
    </w:tbl>
    <w:p w:rsidR="00540125" w:rsidRPr="00BF6B21" w:rsidRDefault="00540125" w:rsidP="00540125">
      <w:pPr>
        <w:pStyle w:val="Tablefin"/>
        <w:rPr>
          <w:lang w:val="fr-CH"/>
        </w:rPr>
      </w:pPr>
    </w:p>
    <w:p w:rsidR="00540125" w:rsidRPr="00BF6B21" w:rsidRDefault="00540125" w:rsidP="00540125">
      <w:pPr>
        <w:pStyle w:val="TableNo"/>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36 (</w:t>
      </w:r>
      <w:r w:rsidRPr="00BF6B21">
        <w:rPr>
          <w:rFonts w:asciiTheme="majorBidi" w:hAnsiTheme="majorBidi" w:cstheme="majorBidi"/>
          <w:i/>
          <w:noProof/>
          <w:szCs w:val="24"/>
          <w:lang w:val="fr-CH"/>
        </w:rPr>
        <w:t>suite</w:t>
      </w:r>
      <w:r w:rsidRPr="00BF6B21">
        <w:rPr>
          <w:rFonts w:asciiTheme="majorBidi" w:hAnsiTheme="majorBidi" w:cstheme="majorBidi"/>
          <w:noProof/>
          <w:szCs w:val="24"/>
          <w:lang w:val="fr-CH"/>
        </w:rPr>
        <w:t>)</w:t>
      </w:r>
    </w:p>
    <w:tbl>
      <w:tblPr>
        <w:tblW w:w="9639" w:type="dxa"/>
        <w:jc w:val="center"/>
        <w:tblLayout w:type="fixed"/>
        <w:tblLook w:val="0000" w:firstRow="0" w:lastRow="0" w:firstColumn="0" w:lastColumn="0" w:noHBand="0" w:noVBand="0"/>
      </w:tblPr>
      <w:tblGrid>
        <w:gridCol w:w="2552"/>
        <w:gridCol w:w="7087"/>
      </w:tblGrid>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Bandes de fréquences </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Principaux paramètres techniques et notes </w:t>
            </w:r>
          </w:p>
        </w:tc>
      </w:tr>
      <w:tr w:rsidR="00540125" w:rsidRPr="00BF6B21" w:rsidTr="00E615F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Alarmes</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868-868,6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est de 10 mW.</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869,2-869,25 MHz</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est de 10 mW.</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869,2-869,25 MHz</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est de 10 mW.</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169,4750-169,4875 MHz</w:t>
            </w:r>
          </w:p>
        </w:tc>
        <w:tc>
          <w:tcPr>
            <w:tcW w:w="7087" w:type="dxa"/>
            <w:vMerge w:val="restart"/>
            <w:tcBorders>
              <w:top w:val="single" w:sz="4" w:space="0" w:color="000000"/>
              <w:left w:val="single" w:sz="4" w:space="0" w:color="000000"/>
              <w:right w:val="single" w:sz="4" w:space="0" w:color="000000"/>
            </w:tcBorders>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Ces bandes ne sont pas utilisées pour les SRD. </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noProof/>
                <w:szCs w:val="24"/>
                <w:lang w:val="fr-CH"/>
              </w:rPr>
              <w:t>169,5875-169,6000 MHz</w:t>
            </w:r>
          </w:p>
        </w:tc>
        <w:tc>
          <w:tcPr>
            <w:tcW w:w="7087" w:type="dxa"/>
            <w:vMerge/>
            <w:tcBorders>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szCs w:val="24"/>
                <w:lang w:val="fr-CH"/>
              </w:rPr>
            </w:pPr>
          </w:p>
        </w:tc>
      </w:tr>
      <w:tr w:rsidR="00540125" w:rsidRPr="00BF6B21" w:rsidTr="00E615F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Commande de modèles réduits</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C50CB6">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26,995 MHz, 27,045</w:t>
            </w:r>
            <w:r w:rsidR="00C50CB6" w:rsidRPr="00BF6B21">
              <w:rPr>
                <w:rFonts w:asciiTheme="majorBidi" w:hAnsiTheme="majorBidi" w:cstheme="majorBidi"/>
                <w:noProof/>
                <w:szCs w:val="24"/>
                <w:lang w:val="fr-CH"/>
              </w:rPr>
              <w:t> </w:t>
            </w:r>
            <w:r w:rsidRPr="00BF6B21">
              <w:rPr>
                <w:rFonts w:asciiTheme="majorBidi" w:hAnsiTheme="majorBidi" w:cstheme="majorBidi"/>
                <w:noProof/>
                <w:szCs w:val="24"/>
                <w:lang w:val="fr-CH"/>
              </w:rPr>
              <w:t>MHz,</w:t>
            </w:r>
            <w:r w:rsidRPr="00BF6B21">
              <w:rPr>
                <w:rFonts w:asciiTheme="majorBidi" w:hAnsiTheme="majorBidi" w:cstheme="majorBidi"/>
                <w:noProof/>
                <w:szCs w:val="24"/>
                <w:lang w:val="fr-CH"/>
              </w:rPr>
              <w:br/>
              <w:t>27,095 MHz, 27,145</w:t>
            </w:r>
            <w:r w:rsidR="00C50CB6" w:rsidRPr="00BF6B21">
              <w:rPr>
                <w:rFonts w:asciiTheme="majorBidi" w:hAnsiTheme="majorBidi" w:cstheme="majorBidi"/>
                <w:noProof/>
                <w:szCs w:val="24"/>
                <w:lang w:val="fr-CH"/>
              </w:rPr>
              <w:t> </w:t>
            </w:r>
            <w:r w:rsidRPr="00BF6B21">
              <w:rPr>
                <w:rFonts w:asciiTheme="majorBidi" w:hAnsiTheme="majorBidi" w:cstheme="majorBidi"/>
                <w:noProof/>
                <w:szCs w:val="24"/>
                <w:lang w:val="fr-CH"/>
              </w:rPr>
              <w:t>MHz,</w:t>
            </w:r>
            <w:r w:rsidRPr="00BF6B21">
              <w:rPr>
                <w:rFonts w:asciiTheme="majorBidi" w:hAnsiTheme="majorBidi" w:cstheme="majorBidi"/>
                <w:noProof/>
                <w:szCs w:val="24"/>
                <w:lang w:val="fr-CH"/>
              </w:rPr>
              <w:br/>
              <w:t>27,195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émission maximale est de 10 mW. </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34,995-35,225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est de 10 mW.</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40,665 MHz,</w:t>
            </w:r>
            <w:r w:rsidRPr="00BF6B21">
              <w:rPr>
                <w:rFonts w:asciiTheme="majorBidi" w:hAnsiTheme="majorBidi" w:cstheme="majorBidi"/>
                <w:noProof/>
                <w:szCs w:val="24"/>
                <w:lang w:val="fr-CH"/>
              </w:rPr>
              <w:br/>
              <w:t>40,675 MHz,</w:t>
            </w:r>
            <w:r w:rsidRPr="00BF6B21">
              <w:rPr>
                <w:rFonts w:asciiTheme="majorBidi" w:hAnsiTheme="majorBidi" w:cstheme="majorBidi"/>
                <w:noProof/>
                <w:szCs w:val="24"/>
                <w:lang w:val="fr-CH"/>
              </w:rPr>
              <w:br/>
              <w:t>40,685 MHz,</w:t>
            </w:r>
            <w:r w:rsidRPr="00BF6B21">
              <w:rPr>
                <w:rFonts w:asciiTheme="majorBidi" w:hAnsiTheme="majorBidi" w:cstheme="majorBidi"/>
                <w:noProof/>
                <w:szCs w:val="24"/>
                <w:lang w:val="fr-CH"/>
              </w:rPr>
              <w:br/>
              <w:t>40,695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est de 10 mW.</w:t>
            </w:r>
          </w:p>
        </w:tc>
      </w:tr>
      <w:tr w:rsidR="00540125" w:rsidRPr="00BF6B21" w:rsidTr="00E615F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inductives</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9-148,5 kHz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+72 dB(μA/m) à 10 m, si les sous</w:t>
            </w:r>
            <w:r w:rsidRPr="00BF6B21">
              <w:rPr>
                <w:rFonts w:asciiTheme="majorBidi" w:hAnsiTheme="majorBidi" w:cstheme="majorBidi"/>
                <w:szCs w:val="24"/>
                <w:lang w:val="fr-CH"/>
              </w:rPr>
              <w:noBreakHyphen/>
              <w:t>bandes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exploitation sont limitées à 9-59,75 kHz et 59,75-60,25 kHz.</w:t>
            </w:r>
          </w:p>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 si les sous</w:t>
            </w:r>
            <w:r w:rsidRPr="00BF6B21">
              <w:rPr>
                <w:rFonts w:asciiTheme="majorBidi" w:hAnsiTheme="majorBidi" w:cstheme="majorBidi"/>
                <w:szCs w:val="24"/>
                <w:lang w:val="fr-CH"/>
              </w:rPr>
              <w:noBreakHyphen/>
              <w:t>bandes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exploitation sont limitées à 59,75-60,25 kHz, 135-140 kHz et 70</w:t>
            </w:r>
            <w:r w:rsidRPr="00BF6B21">
              <w:rPr>
                <w:rFonts w:asciiTheme="majorBidi" w:hAnsiTheme="majorBidi" w:cstheme="majorBidi"/>
                <w:szCs w:val="24"/>
                <w:lang w:val="fr-CH"/>
              </w:rPr>
              <w:noBreakHyphen/>
              <w:t>119 kHz.</w:t>
            </w:r>
          </w:p>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+69 dB(μA/m) à 10 m, si la sous</w:t>
            </w:r>
            <w:r w:rsidRPr="00BF6B21">
              <w:rPr>
                <w:rFonts w:asciiTheme="majorBidi" w:hAnsiTheme="majorBidi" w:cstheme="majorBidi"/>
                <w:szCs w:val="24"/>
                <w:lang w:val="fr-CH"/>
              </w:rPr>
              <w:noBreakHyphen/>
              <w:t>bande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exploitation est limitée à 60,250-70 kHz.</w:t>
            </w:r>
          </w:p>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+66 dB(μA/m) à 10 m, si la sous</w:t>
            </w:r>
            <w:r w:rsidRPr="00BF6B21">
              <w:rPr>
                <w:rFonts w:asciiTheme="majorBidi" w:hAnsiTheme="majorBidi" w:cstheme="majorBidi"/>
                <w:szCs w:val="24"/>
                <w:lang w:val="fr-CH"/>
              </w:rPr>
              <w:noBreakHyphen/>
              <w:t>bande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exploitation est limitée à 119-135 kHz.</w:t>
            </w:r>
          </w:p>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+37,7 dB(μA/m) à 10 m, si la sous-bande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exploitation est limitée à 140-148,5 kHz. </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3 155-3 400 kHz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+9 dB(μA/m) à 10 m.</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6 765-6 795 kHz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7 400-8 800 kHz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+9 dB(μA/m) à 10 m.</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10,200-11,000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+13,5 dB(μA/m) à 10 m.</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13,553-13,567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26,957-27,283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+42 dB(μA/m) à 10 m.</w:t>
            </w:r>
          </w:p>
        </w:tc>
      </w:tr>
      <w:tr w:rsidR="00540125" w:rsidRPr="00BF6B21" w:rsidTr="00E615F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Microphones hertziens et appareils de correction auditive</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29,7-47,0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Limité à la sous-bande 30,01-47 MHz. 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est de 10 mW.</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b/>
                <w:noProof/>
                <w:szCs w:val="24"/>
                <w:lang w:val="fr-CH"/>
              </w:rPr>
              <w:t>863-865 MHz</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est de 10 mW.</w:t>
            </w:r>
          </w:p>
        </w:tc>
      </w:tr>
    </w:tbl>
    <w:p w:rsidR="00540125" w:rsidRPr="00BF6B21" w:rsidRDefault="00540125" w:rsidP="00540125">
      <w:pPr>
        <w:pStyle w:val="Tablefin"/>
        <w:rPr>
          <w:lang w:val="fr-CH"/>
        </w:rPr>
      </w:pPr>
    </w:p>
    <w:p w:rsidR="00540125" w:rsidRPr="00BF6B21" w:rsidRDefault="00540125" w:rsidP="00540125">
      <w:pPr>
        <w:pStyle w:val="TableNo"/>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36 (</w:t>
      </w:r>
      <w:r w:rsidRPr="00BF6B21">
        <w:rPr>
          <w:rFonts w:asciiTheme="majorBidi" w:hAnsiTheme="majorBidi" w:cstheme="majorBidi"/>
          <w:i/>
          <w:noProof/>
          <w:szCs w:val="24"/>
          <w:lang w:val="fr-CH"/>
        </w:rPr>
        <w:t>fin</w:t>
      </w:r>
      <w:r w:rsidRPr="00BF6B21">
        <w:rPr>
          <w:rFonts w:asciiTheme="majorBidi" w:hAnsiTheme="majorBidi" w:cstheme="majorBidi"/>
          <w:noProof/>
          <w:szCs w:val="24"/>
          <w:lang w:val="fr-CH"/>
        </w:rPr>
        <w:t>)</w:t>
      </w:r>
    </w:p>
    <w:tbl>
      <w:tblPr>
        <w:tblW w:w="9639" w:type="dxa"/>
        <w:jc w:val="center"/>
        <w:tblLayout w:type="fixed"/>
        <w:tblLook w:val="0000" w:firstRow="0" w:lastRow="0" w:firstColumn="0" w:lastColumn="0" w:noHBand="0" w:noVBand="0"/>
      </w:tblPr>
      <w:tblGrid>
        <w:gridCol w:w="2552"/>
        <w:gridCol w:w="7087"/>
      </w:tblGrid>
      <w:tr w:rsidR="00540125" w:rsidRPr="00BF6B21" w:rsidTr="00E615FD">
        <w:trPr>
          <w:cantSplit/>
          <w:tblHeader/>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Bandes de fréquences </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Principaux paramètres techniques et notes </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174-216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Usage autorisé à condition de ne pas causer de brouillages préjudiciables aux autres systèmes fonctionnant dans cette bande. 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est de 50 mW.</w:t>
            </w:r>
          </w:p>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émission maximale dans les sous-bandes 174,4-174,6 MHz et 174,9-175,1 MHz est de 50 mW. </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470-862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Usage autorisé à condition de ne pas causer de brouillages préjudiciables aux autres systèmes fonctionnant dans cette bande. 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émission maximale est de 50 mW. </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169,4000-169,4750 MHz</w:t>
            </w:r>
          </w:p>
        </w:tc>
        <w:tc>
          <w:tcPr>
            <w:tcW w:w="7087" w:type="dxa"/>
            <w:vMerge w:val="restart"/>
            <w:tcBorders>
              <w:top w:val="single" w:sz="4" w:space="0" w:color="000000"/>
              <w:left w:val="single" w:sz="4" w:space="0" w:color="000000"/>
              <w:right w:val="single" w:sz="4" w:space="0" w:color="000000"/>
            </w:tcBorders>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Ces bandes ne sont pas utilisées pour les SRD.</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169,4875-169,5875 MHz</w:t>
            </w:r>
          </w:p>
        </w:tc>
        <w:tc>
          <w:tcPr>
            <w:tcW w:w="7087" w:type="dxa"/>
            <w:vMerge/>
            <w:tcBorders>
              <w:left w:val="single" w:sz="4" w:space="0" w:color="000000"/>
              <w:right w:val="single" w:sz="4" w:space="0" w:color="000000"/>
            </w:tcBorders>
            <w:vAlign w:val="center"/>
          </w:tcPr>
          <w:p w:rsidR="00540125" w:rsidRPr="00BF6B21" w:rsidRDefault="00540125" w:rsidP="00E615FD">
            <w:pPr>
              <w:pStyle w:val="Tabletext"/>
              <w:rPr>
                <w:rFonts w:asciiTheme="majorBidi" w:hAnsiTheme="majorBidi" w:cstheme="majorBidi"/>
                <w:szCs w:val="24"/>
                <w:lang w:val="fr-CH"/>
              </w:rPr>
            </w:pP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169,4-174,0 MHz</w:t>
            </w:r>
          </w:p>
        </w:tc>
        <w:tc>
          <w:tcPr>
            <w:tcW w:w="7087" w:type="dxa"/>
            <w:vMerge/>
            <w:tcBorders>
              <w:left w:val="single" w:sz="4" w:space="0" w:color="000000"/>
              <w:bottom w:val="single" w:sz="4" w:space="0" w:color="000000"/>
              <w:right w:val="single" w:sz="4" w:space="0" w:color="000000"/>
            </w:tcBorders>
          </w:tcPr>
          <w:p w:rsidR="00540125" w:rsidRPr="00BF6B21" w:rsidRDefault="00540125" w:rsidP="00E615FD">
            <w:pPr>
              <w:pStyle w:val="Tabletext"/>
              <w:rPr>
                <w:rFonts w:asciiTheme="majorBidi" w:hAnsiTheme="majorBidi" w:cstheme="majorBidi"/>
                <w:szCs w:val="24"/>
                <w:lang w:val="fr-CH"/>
              </w:rPr>
            </w:pPr>
          </w:p>
        </w:tc>
      </w:tr>
      <w:tr w:rsidR="00540125" w:rsidRPr="00BF6B21" w:rsidTr="00E615F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Implants médicaux actifs et leurs périphériques associés</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402-405 MHz</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est de 25 μW.</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9-315 kHz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+30 dB(μA/m) à 10 m.</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315-600 kHz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Intensité maximale du champ magnétique = –5 dB(μA/m) à 10 m.</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30,0-37,5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est de 1 mW.</w:t>
            </w:r>
          </w:p>
        </w:tc>
      </w:tr>
      <w:tr w:rsidR="00540125" w:rsidRPr="00BF6B21" w:rsidTr="00E615F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audio hertziennes</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863-865 MHz</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est de 10 mW.</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87,5-108,0 MHz</w:t>
            </w:r>
            <w:r w:rsidRPr="00BF6B21">
              <w:rPr>
                <w:rFonts w:asciiTheme="majorBidi" w:hAnsiTheme="majorBidi" w:cstheme="majorBidi"/>
                <w:szCs w:val="24"/>
                <w:lang w:val="fr-CH"/>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Limité aux sous-bandes 87,5-92 MHz et 100-108 MHz. 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est de 10 mW.</w:t>
            </w:r>
          </w:p>
        </w:tc>
      </w:tr>
      <w:tr w:rsidR="00540125" w:rsidRPr="00BF6B21" w:rsidTr="00E615FD">
        <w:trPr>
          <w:cantSplit/>
          <w:jc w:val="center"/>
        </w:trPr>
        <w:tc>
          <w:tcPr>
            <w:tcW w:w="2552" w:type="dxa"/>
            <w:tcBorders>
              <w:top w:val="single" w:sz="4" w:space="0" w:color="000000"/>
              <w:left w:val="single" w:sz="4" w:space="0" w:color="000000"/>
              <w:bottom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433,05-434,79 MHz</w:t>
            </w:r>
          </w:p>
        </w:tc>
        <w:tc>
          <w:tcPr>
            <w:tcW w:w="7087" w:type="dxa"/>
            <w:tcBorders>
              <w:top w:val="single" w:sz="4" w:space="0" w:color="000000"/>
              <w:left w:val="single" w:sz="4" w:space="0" w:color="000000"/>
              <w:bottom w:val="single" w:sz="4" w:space="0" w:color="000000"/>
              <w:right w:val="single" w:sz="4" w:space="0" w:color="000000"/>
            </w:tcBorders>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est de 10 mW.</w:t>
            </w:r>
          </w:p>
        </w:tc>
      </w:tr>
    </w:tbl>
    <w:p w:rsidR="00540125" w:rsidRPr="00BF6B21" w:rsidRDefault="00540125" w:rsidP="00540125">
      <w:pPr>
        <w:pStyle w:val="Tablefin"/>
        <w:rPr>
          <w:rFonts w:asciiTheme="majorBidi" w:hAnsiTheme="majorBidi" w:cstheme="majorBidi"/>
          <w:szCs w:val="24"/>
          <w:lang w:val="fr-CH"/>
        </w:rPr>
      </w:pPr>
    </w:p>
    <w:p w:rsidR="00540125" w:rsidRPr="00BF6B21" w:rsidRDefault="00540125" w:rsidP="00540125">
      <w:pPr>
        <w:pStyle w:val="TableNo"/>
        <w:rPr>
          <w:lang w:val="fr-CH"/>
        </w:rPr>
      </w:pPr>
      <w:r w:rsidRPr="00BF6B21">
        <w:rPr>
          <w:lang w:val="fr-CH"/>
        </w:rPr>
        <w:t>TABLEAU 37</w:t>
      </w:r>
    </w:p>
    <w:p w:rsidR="00540125" w:rsidRPr="00BF6B21" w:rsidRDefault="00540125" w:rsidP="00540125">
      <w:pPr>
        <w:pStyle w:val="Tabletitle"/>
        <w:rPr>
          <w:lang w:val="fr-CH"/>
        </w:rPr>
      </w:pPr>
      <w:r w:rsidRPr="00BF6B21">
        <w:rPr>
          <w:lang w:val="fr-CH"/>
        </w:rPr>
        <w:t>Paramètres techniques et fréquences utilisées pour les SRD en Ouzbékistan (République d</w:t>
      </w:r>
      <w:r w:rsidR="00787779" w:rsidRPr="00BF6B21">
        <w:rPr>
          <w:lang w:val="fr-CH"/>
        </w:rPr>
        <w:t>'</w:t>
      </w:r>
      <w:r w:rsidRPr="00BF6B21">
        <w:rPr>
          <w:lang w:val="fr-CH"/>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540125" w:rsidRPr="00BF6B21" w:rsidTr="00E615FD">
        <w:trPr>
          <w:jc w:val="center"/>
        </w:trPr>
        <w:tc>
          <w:tcPr>
            <w:tcW w:w="2552" w:type="dxa"/>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540125" w:rsidRPr="00BF6B21" w:rsidTr="00E615FD">
        <w:trPr>
          <w:jc w:val="center"/>
        </w:trPr>
        <w:tc>
          <w:tcPr>
            <w:tcW w:w="9639" w:type="dxa"/>
            <w:gridSpan w:val="2"/>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Dispositifs de radiocommunication à courte portée non spécifiques </w:t>
            </w:r>
          </w:p>
        </w:tc>
      </w:tr>
      <w:tr w:rsidR="00540125" w:rsidRPr="00BF6B21" w:rsidTr="00E615FD">
        <w:trPr>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30-41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émission maximale est de 10 mW.</w:t>
            </w:r>
          </w:p>
        </w:tc>
      </w:tr>
      <w:tr w:rsidR="00540125" w:rsidRPr="00BF6B21" w:rsidTr="00E615FD">
        <w:trPr>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46-49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émission maximale est de 10 mW.</w:t>
            </w:r>
          </w:p>
        </w:tc>
      </w:tr>
      <w:tr w:rsidR="00540125" w:rsidRPr="00BF6B21" w:rsidTr="00E615FD">
        <w:trPr>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émission maximale est de 10 mW.</w:t>
            </w:r>
          </w:p>
        </w:tc>
      </w:tr>
      <w:tr w:rsidR="00540125" w:rsidRPr="00BF6B21" w:rsidTr="00E615FD">
        <w:trPr>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433,075-434,790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émission maximale est de 10 mW.</w:t>
            </w:r>
          </w:p>
        </w:tc>
      </w:tr>
      <w:tr w:rsidR="00540125" w:rsidRPr="00BF6B21" w:rsidTr="00E615FD">
        <w:trPr>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1 880-1 900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émission maximale est de 250 mW.</w:t>
            </w:r>
          </w:p>
        </w:tc>
      </w:tr>
      <w:tr w:rsidR="00540125" w:rsidRPr="00BF6B21" w:rsidTr="00E615FD">
        <w:trPr>
          <w:jc w:val="center"/>
        </w:trPr>
        <w:tc>
          <w:tcPr>
            <w:tcW w:w="9639" w:type="dxa"/>
            <w:gridSpan w:val="2"/>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Réseaux locaux hertziens</w:t>
            </w:r>
          </w:p>
        </w:tc>
      </w:tr>
      <w:tr w:rsidR="00540125" w:rsidRPr="00BF6B21" w:rsidTr="00E615FD">
        <w:trPr>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2 400,0-2 483,5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Utilisé pour la transmission de données conformément aux spécifications IEEE 802.15 (Bluetooth) et IEEE 802.11 (Wi-Fi).</w:t>
            </w:r>
            <w:r w:rsidRPr="00BF6B21">
              <w:rPr>
                <w:rFonts w:asciiTheme="majorBidi" w:hAnsiTheme="majorBidi" w:cstheme="majorBidi"/>
                <w:szCs w:val="24"/>
                <w:lang w:val="fr-CH"/>
              </w:rPr>
              <w:br/>
            </w:r>
            <w:r w:rsidRPr="00BF6B21">
              <w:rPr>
                <w:rFonts w:asciiTheme="majorBidi" w:hAnsiTheme="majorBidi" w:cstheme="majorBidi"/>
                <w:noProof/>
                <w:szCs w:val="24"/>
                <w:lang w:val="fr-CH"/>
              </w:rPr>
              <w:t>La puissance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émission maximale est de 100 mW.</w:t>
            </w:r>
          </w:p>
        </w:tc>
      </w:tr>
    </w:tbl>
    <w:p w:rsidR="00540125" w:rsidRPr="00BF6B21" w:rsidRDefault="00540125" w:rsidP="00540125">
      <w:pPr>
        <w:pStyle w:val="Tablefin"/>
        <w:rPr>
          <w:lang w:val="fr-CH"/>
        </w:rPr>
      </w:pPr>
    </w:p>
    <w:p w:rsidR="00540125" w:rsidRPr="00BF6B21" w:rsidRDefault="00540125" w:rsidP="00540125">
      <w:pPr>
        <w:pStyle w:val="TableNo"/>
        <w:rPr>
          <w:rFonts w:asciiTheme="majorBidi" w:hAnsiTheme="majorBidi" w:cstheme="majorBidi"/>
          <w:szCs w:val="24"/>
          <w:lang w:val="fr-CH"/>
        </w:rPr>
      </w:pPr>
      <w:r w:rsidRPr="00BF6B21">
        <w:rPr>
          <w:rFonts w:asciiTheme="majorBidi" w:hAnsiTheme="majorBidi" w:cstheme="majorBidi"/>
          <w:noProof/>
          <w:szCs w:val="24"/>
          <w:lang w:val="fr-CH"/>
        </w:rPr>
        <w:lastRenderedPageBreak/>
        <w:t>TABLEAU 37 (</w:t>
      </w:r>
      <w:r w:rsidRPr="00BF6B21">
        <w:rPr>
          <w:rFonts w:asciiTheme="majorBidi" w:hAnsiTheme="majorBidi" w:cstheme="majorBidi"/>
          <w:i/>
          <w:noProof/>
          <w:szCs w:val="24"/>
          <w:lang w:val="fr-CH"/>
        </w:rPr>
        <w:t>fin</w:t>
      </w:r>
      <w:r w:rsidRPr="00BF6B21">
        <w:rPr>
          <w:rFonts w:asciiTheme="majorBidi" w:hAnsiTheme="majorBidi" w:cstheme="majorBidi"/>
          <w:noProof/>
          <w:szCs w:val="24"/>
          <w:lang w:val="fr-CH"/>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540125" w:rsidRPr="00BF6B21" w:rsidTr="00E615FD">
        <w:trPr>
          <w:tblHeader/>
          <w:jc w:val="center"/>
        </w:trPr>
        <w:tc>
          <w:tcPr>
            <w:tcW w:w="2552" w:type="dxa"/>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w:t>
            </w:r>
          </w:p>
        </w:tc>
        <w:tc>
          <w:tcPr>
            <w:tcW w:w="7087" w:type="dxa"/>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Principaux paramètres techniques et notes</w:t>
            </w:r>
          </w:p>
        </w:tc>
      </w:tr>
      <w:tr w:rsidR="00540125" w:rsidRPr="00BF6B21" w:rsidTr="00E615FD">
        <w:trPr>
          <w:jc w:val="center"/>
        </w:trPr>
        <w:tc>
          <w:tcPr>
            <w:tcW w:w="9639" w:type="dxa"/>
            <w:gridSpan w:val="2"/>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Alarmes</w:t>
            </w:r>
            <w:r w:rsidRPr="00BF6B21">
              <w:rPr>
                <w:rFonts w:asciiTheme="majorBidi" w:hAnsiTheme="majorBidi" w:cstheme="majorBidi"/>
                <w:szCs w:val="24"/>
                <w:lang w:val="fr-CH"/>
              </w:rPr>
              <w:t xml:space="preserve"> </w:t>
            </w:r>
          </w:p>
        </w:tc>
      </w:tr>
      <w:tr w:rsidR="00540125" w:rsidRPr="00BF6B21" w:rsidTr="00E615FD">
        <w:trPr>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26,945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émission maximale est de 2 W.</w:t>
            </w:r>
          </w:p>
        </w:tc>
      </w:tr>
      <w:tr w:rsidR="00540125" w:rsidRPr="00BF6B21" w:rsidTr="00E615FD">
        <w:trPr>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26,960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émission maximale est de 2 W.</w:t>
            </w:r>
          </w:p>
        </w:tc>
      </w:tr>
      <w:tr w:rsidR="00540125" w:rsidRPr="00BF6B21" w:rsidTr="00E615FD">
        <w:trPr>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149,950-150,0625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émission maximale est de 25 mW.</w:t>
            </w:r>
          </w:p>
        </w:tc>
      </w:tr>
      <w:tr w:rsidR="00540125" w:rsidRPr="00BF6B21" w:rsidTr="00E615FD">
        <w:trPr>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169,4750-169,4875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n</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est pas adaptée à une utilisation pour des SRD.</w:t>
            </w:r>
          </w:p>
        </w:tc>
      </w:tr>
      <w:tr w:rsidR="00540125" w:rsidRPr="00BF6B21" w:rsidTr="00E615FD">
        <w:trPr>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169,5875-169,6000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n</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est pas adaptée à une utilisation pour des SRD.</w:t>
            </w:r>
          </w:p>
        </w:tc>
      </w:tr>
      <w:tr w:rsidR="00540125" w:rsidRPr="00BF6B21" w:rsidTr="00E615FD">
        <w:trPr>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433,075-434,79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émission maximale est de 10 mW.</w:t>
            </w:r>
          </w:p>
        </w:tc>
      </w:tr>
      <w:tr w:rsidR="00540125" w:rsidRPr="00BF6B21" w:rsidTr="00E615FD">
        <w:trPr>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868-868,2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émission maximale est de 10 mW.</w:t>
            </w:r>
          </w:p>
        </w:tc>
      </w:tr>
      <w:tr w:rsidR="00540125" w:rsidRPr="00BF6B21" w:rsidTr="00E615FD">
        <w:trPr>
          <w:jc w:val="center"/>
        </w:trPr>
        <w:tc>
          <w:tcPr>
            <w:tcW w:w="9639" w:type="dxa"/>
            <w:gridSpan w:val="2"/>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Commande de modèles réduits</w:t>
            </w:r>
          </w:p>
        </w:tc>
      </w:tr>
      <w:tr w:rsidR="00540125" w:rsidRPr="00BF6B21" w:rsidTr="00E615FD">
        <w:trPr>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26,957-27,283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émission maximale est de 10 mW.</w:t>
            </w:r>
          </w:p>
        </w:tc>
      </w:tr>
      <w:tr w:rsidR="00540125" w:rsidRPr="00BF6B21" w:rsidTr="00E615FD">
        <w:trPr>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28,0-28,2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émission maximale est de 1 W.</w:t>
            </w:r>
          </w:p>
        </w:tc>
      </w:tr>
      <w:tr w:rsidR="00540125" w:rsidRPr="00BF6B21" w:rsidTr="00E615FD">
        <w:trPr>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40,66-40,70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émission maximale est de 1 W.</w:t>
            </w:r>
          </w:p>
        </w:tc>
      </w:tr>
      <w:tr w:rsidR="00540125" w:rsidRPr="00BF6B21" w:rsidTr="00E615FD">
        <w:trPr>
          <w:jc w:val="center"/>
        </w:trPr>
        <w:tc>
          <w:tcPr>
            <w:tcW w:w="9639" w:type="dxa"/>
            <w:gridSpan w:val="2"/>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Microphones radioélectriques</w:t>
            </w:r>
          </w:p>
        </w:tc>
      </w:tr>
      <w:tr w:rsidR="00540125" w:rsidRPr="00BF6B21" w:rsidTr="00E615FD">
        <w:trPr>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66-74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émission maximale est de 10 mW.</w:t>
            </w:r>
          </w:p>
        </w:tc>
      </w:tr>
      <w:tr w:rsidR="00540125" w:rsidRPr="00BF6B21" w:rsidTr="00E615FD">
        <w:trPr>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87,5-92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émission maximale est de 10 mW.</w:t>
            </w:r>
          </w:p>
        </w:tc>
      </w:tr>
      <w:tr w:rsidR="00540125" w:rsidRPr="00BF6B21" w:rsidTr="00E615FD">
        <w:trPr>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100-108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émission maximale est de 10 mW.</w:t>
            </w:r>
          </w:p>
        </w:tc>
      </w:tr>
      <w:tr w:rsidR="00540125" w:rsidRPr="00BF6B21" w:rsidTr="00E615FD">
        <w:trPr>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165,70 MHz,</w:t>
            </w:r>
            <w:r w:rsidRPr="00BF6B21">
              <w:rPr>
                <w:rFonts w:asciiTheme="majorBidi" w:hAnsiTheme="majorBidi" w:cstheme="majorBidi"/>
                <w:noProof/>
                <w:szCs w:val="24"/>
                <w:lang w:val="fr-CH"/>
              </w:rPr>
              <w:br/>
              <w:t>166,100 MHz,</w:t>
            </w:r>
            <w:r w:rsidRPr="00BF6B21">
              <w:rPr>
                <w:rFonts w:asciiTheme="majorBidi" w:hAnsiTheme="majorBidi" w:cstheme="majorBidi"/>
                <w:noProof/>
                <w:szCs w:val="24"/>
                <w:lang w:val="fr-CH"/>
              </w:rPr>
              <w:br/>
              <w:t>166,500 MHz,</w:t>
            </w:r>
            <w:r w:rsidRPr="00BF6B21">
              <w:rPr>
                <w:rFonts w:asciiTheme="majorBidi" w:hAnsiTheme="majorBidi" w:cstheme="majorBidi"/>
                <w:noProof/>
                <w:szCs w:val="24"/>
                <w:lang w:val="fr-CH"/>
              </w:rPr>
              <w:br/>
              <w:t>167,150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émission maximale est de 20 mW.</w:t>
            </w:r>
          </w:p>
        </w:tc>
      </w:tr>
      <w:tr w:rsidR="00540125" w:rsidRPr="00BF6B21" w:rsidTr="00E615FD">
        <w:trPr>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169,4-174,0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n</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est pas adaptée à une utilisation pour des SRD.</w:t>
            </w:r>
          </w:p>
        </w:tc>
      </w:tr>
      <w:tr w:rsidR="00540125" w:rsidRPr="00BF6B21" w:rsidTr="00E615FD">
        <w:trPr>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173,965-174,015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n</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est pas adaptée à une utilisation pour des SRD.</w:t>
            </w:r>
          </w:p>
        </w:tc>
      </w:tr>
      <w:tr w:rsidR="00540125" w:rsidRPr="00BF6B21" w:rsidTr="00E615FD">
        <w:trPr>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470-862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émission maximale est de 5 mW.</w:t>
            </w:r>
          </w:p>
        </w:tc>
      </w:tr>
      <w:tr w:rsidR="00540125" w:rsidRPr="00BF6B21" w:rsidTr="00E615FD">
        <w:trPr>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710-726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émission maximale est de 5 mW.</w:t>
            </w:r>
          </w:p>
        </w:tc>
      </w:tr>
      <w:tr w:rsidR="00540125" w:rsidRPr="00BF6B21" w:rsidTr="00E615FD">
        <w:trPr>
          <w:jc w:val="center"/>
        </w:trPr>
        <w:tc>
          <w:tcPr>
            <w:tcW w:w="9639" w:type="dxa"/>
            <w:gridSpan w:val="2"/>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Implants médicaux actifs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ultra faible puissance </w:t>
            </w:r>
          </w:p>
        </w:tc>
      </w:tr>
      <w:tr w:rsidR="00540125" w:rsidRPr="00BF6B21" w:rsidTr="00E615FD">
        <w:trPr>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30,0-37,5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émission maximale est de 10 mW.</w:t>
            </w:r>
          </w:p>
        </w:tc>
      </w:tr>
      <w:tr w:rsidR="00540125" w:rsidRPr="00BF6B21" w:rsidTr="00E615FD">
        <w:trPr>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57,5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puissance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émission maximale est de 10 mW.</w:t>
            </w:r>
          </w:p>
        </w:tc>
      </w:tr>
      <w:tr w:rsidR="00540125" w:rsidRPr="00BF6B21" w:rsidTr="00E615FD">
        <w:trPr>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401-406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n</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est pas adaptée à une utilisation pour des SRD.</w:t>
            </w:r>
          </w:p>
        </w:tc>
      </w:tr>
      <w:tr w:rsidR="00540125" w:rsidRPr="00BF6B21" w:rsidTr="00E615FD">
        <w:trPr>
          <w:jc w:val="center"/>
        </w:trPr>
        <w:tc>
          <w:tcPr>
            <w:tcW w:w="9639" w:type="dxa"/>
            <w:gridSpan w:val="2"/>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Applications de surveillance</w:t>
            </w:r>
          </w:p>
        </w:tc>
      </w:tr>
      <w:tr w:rsidR="00540125" w:rsidRPr="00BF6B21" w:rsidTr="00E615FD">
        <w:trPr>
          <w:jc w:val="center"/>
        </w:trPr>
        <w:tc>
          <w:tcPr>
            <w:tcW w:w="2552"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169,4-169,475 MHz</w:t>
            </w:r>
          </w:p>
        </w:tc>
        <w:tc>
          <w:tcPr>
            <w:tcW w:w="7087" w:type="dxa"/>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Cette bande n</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est pas adaptée à une utilisation pour des SRD.</w:t>
            </w:r>
          </w:p>
        </w:tc>
      </w:tr>
    </w:tbl>
    <w:p w:rsidR="00540125" w:rsidRPr="00BF6B21" w:rsidRDefault="00540125" w:rsidP="00540125">
      <w:pPr>
        <w:pStyle w:val="Tablefin"/>
        <w:rPr>
          <w:lang w:val="fr-CH"/>
        </w:rPr>
      </w:pPr>
    </w:p>
    <w:p w:rsidR="00540125" w:rsidRPr="00BF6B21" w:rsidRDefault="00540125" w:rsidP="00540125">
      <w:pPr>
        <w:rPr>
          <w:rFonts w:asciiTheme="majorBidi" w:hAnsiTheme="majorBidi" w:cstheme="majorBidi"/>
          <w:szCs w:val="24"/>
          <w:lang w:val="fr-CH"/>
        </w:rPr>
        <w:sectPr w:rsidR="00540125" w:rsidRPr="00BF6B21" w:rsidSect="00E615FD">
          <w:headerReference w:type="even" r:id="rId30"/>
          <w:footerReference w:type="default" r:id="rId31"/>
          <w:headerReference w:type="first" r:id="rId32"/>
          <w:footerReference w:type="first" r:id="rId33"/>
          <w:pgSz w:w="11907" w:h="16834" w:code="9"/>
          <w:pgMar w:top="1418" w:right="1134" w:bottom="1134" w:left="1134" w:header="720" w:footer="482" w:gutter="0"/>
          <w:pgNumType w:start="1"/>
          <w:cols w:space="720"/>
          <w:titlePg/>
          <w:docGrid w:linePitch="326"/>
        </w:sectPr>
      </w:pPr>
    </w:p>
    <w:p w:rsidR="00540125" w:rsidRPr="00BF6B21" w:rsidRDefault="00540125" w:rsidP="00540125">
      <w:pPr>
        <w:pStyle w:val="AppendixNoTitle"/>
        <w:rPr>
          <w:rFonts w:asciiTheme="majorBidi" w:hAnsiTheme="majorBidi" w:cstheme="majorBidi"/>
          <w:szCs w:val="24"/>
          <w:lang w:val="fr-CH"/>
        </w:rPr>
      </w:pPr>
      <w:bookmarkStart w:id="802" w:name="_Toc287278507"/>
      <w:bookmarkStart w:id="803" w:name="_Toc287279769"/>
      <w:bookmarkStart w:id="804" w:name="_Toc288226081"/>
      <w:bookmarkStart w:id="805" w:name="_Toc288481050"/>
      <w:bookmarkStart w:id="806" w:name="_Toc305146587"/>
      <w:r w:rsidRPr="00BF6B21">
        <w:rPr>
          <w:rFonts w:asciiTheme="majorBidi" w:hAnsiTheme="majorBidi" w:cstheme="majorBidi"/>
          <w:szCs w:val="24"/>
          <w:lang w:val="fr-CH"/>
        </w:rPr>
        <w:lastRenderedPageBreak/>
        <w:t>Appendice 9</w:t>
      </w:r>
      <w:r w:rsidRPr="00BF6B21">
        <w:rPr>
          <w:rFonts w:asciiTheme="majorBidi" w:hAnsiTheme="majorBidi" w:cstheme="majorBidi"/>
          <w:szCs w:val="24"/>
          <w:lang w:val="fr-CH"/>
        </w:rPr>
        <w:br/>
        <w:t>à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Annexe 2</w:t>
      </w:r>
      <w:r w:rsidRPr="00BF6B21">
        <w:rPr>
          <w:rFonts w:asciiTheme="majorBidi" w:hAnsiTheme="majorBidi" w:cstheme="majorBidi"/>
          <w:szCs w:val="24"/>
          <w:lang w:val="fr-CH"/>
        </w:rPr>
        <w:br/>
      </w:r>
      <w:r w:rsidRPr="00BF6B21">
        <w:rPr>
          <w:rFonts w:asciiTheme="majorBidi" w:hAnsiTheme="majorBidi" w:cstheme="majorBidi"/>
          <w:szCs w:val="24"/>
          <w:lang w:val="fr-CH"/>
        </w:rPr>
        <w:br/>
        <w:t>Paramètres techniques et fréquences utilisées pour les SRD dans quelques pays/territoires membres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APT </w:t>
      </w:r>
      <w:r w:rsidRPr="00BF6B21">
        <w:rPr>
          <w:rFonts w:asciiTheme="majorBidi" w:hAnsiTheme="majorBidi" w:cstheme="majorBidi"/>
          <w:szCs w:val="24"/>
          <w:lang w:val="fr-CH"/>
        </w:rPr>
        <w:br/>
        <w:t>(Brunéi Darussalam, Chine (Hong Kong), Malaisie, Philippines, Nouvelle-Zélande, Singapour et Viet Nam)</w:t>
      </w:r>
      <w:bookmarkEnd w:id="802"/>
      <w:bookmarkEnd w:id="803"/>
      <w:bookmarkEnd w:id="804"/>
      <w:bookmarkEnd w:id="805"/>
      <w:bookmarkEnd w:id="806"/>
    </w:p>
    <w:p w:rsidR="00540125" w:rsidRPr="00BF6B21" w:rsidRDefault="00540125" w:rsidP="00540125">
      <w:pPr>
        <w:pStyle w:val="Headingb"/>
        <w:rPr>
          <w:rFonts w:asciiTheme="majorBidi" w:hAnsiTheme="majorBidi" w:cstheme="majorBidi"/>
          <w:szCs w:val="24"/>
          <w:lang w:val="fr-CH"/>
        </w:rPr>
      </w:pPr>
      <w:r w:rsidRPr="00BF6B21">
        <w:rPr>
          <w:rFonts w:asciiTheme="majorBidi" w:hAnsiTheme="majorBidi" w:cstheme="majorBidi"/>
          <w:szCs w:val="24"/>
          <w:lang w:val="fr-CH"/>
        </w:rPr>
        <w:t>Réglementations techniques au Brunéi Darussalam</w:t>
      </w:r>
    </w:p>
    <w:p w:rsidR="00540125" w:rsidRPr="00BF6B21" w:rsidRDefault="00540125" w:rsidP="00540125">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540125" w:rsidRPr="00BF6B21" w:rsidTr="00E615FD">
        <w:trPr>
          <w:jc w:val="center"/>
        </w:trPr>
        <w:tc>
          <w:tcPr>
            <w:tcW w:w="14459" w:type="dxa"/>
            <w:gridSpan w:val="7"/>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540125" w:rsidRPr="00BF6B21" w:rsidTr="00E615FD">
        <w:trPr>
          <w:jc w:val="center"/>
        </w:trPr>
        <w:tc>
          <w:tcPr>
            <w:tcW w:w="684"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2350"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applications types</w:t>
            </w:r>
          </w:p>
        </w:tc>
        <w:tc>
          <w:tcPr>
            <w:tcW w:w="2920"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539" w:type="dxa"/>
            <w:vAlign w:val="center"/>
          </w:tcPr>
          <w:p w:rsidR="00540125" w:rsidRPr="00BF6B21" w:rsidRDefault="00540125" w:rsidP="00E615FD">
            <w:pPr>
              <w:pStyle w:val="Tablehead"/>
              <w:ind w:left="-57" w:right="-57"/>
              <w:rPr>
                <w:rFonts w:asciiTheme="majorBidi" w:hAnsiTheme="majorBidi" w:cstheme="majorBidi"/>
                <w:szCs w:val="24"/>
                <w:lang w:val="fr-CH"/>
              </w:rPr>
            </w:pPr>
            <w:r w:rsidRPr="00BF6B21">
              <w:rPr>
                <w:rFonts w:asciiTheme="majorBidi" w:hAnsiTheme="majorBidi" w:cstheme="majorBidi"/>
                <w:szCs w:val="24"/>
                <w:lang w:val="fr-CH"/>
              </w:rPr>
              <w:t>Valeur maximale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intensité de champ/puissance de sortie RF</w:t>
            </w:r>
          </w:p>
        </w:tc>
        <w:tc>
          <w:tcPr>
            <w:tcW w:w="1904"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Rayonnements non essentiels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émetteur</w:t>
            </w:r>
          </w:p>
        </w:tc>
        <w:tc>
          <w:tcPr>
            <w:tcW w:w="1904"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Normes radioélectriques applicables</w:t>
            </w:r>
          </w:p>
        </w:tc>
        <w:tc>
          <w:tcPr>
            <w:tcW w:w="2158"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(1)</w:t>
            </w:r>
          </w:p>
        </w:tc>
      </w:tr>
      <w:tr w:rsidR="00540125" w:rsidRPr="00BF6B21" w:rsidTr="00E615FD">
        <w:trPr>
          <w:jc w:val="center"/>
        </w:trPr>
        <w:tc>
          <w:tcPr>
            <w:tcW w:w="684" w:type="dxa"/>
            <w:vMerge w:val="restart"/>
            <w:vAlign w:val="center"/>
          </w:tcPr>
          <w:p w:rsidR="00540125" w:rsidRPr="00BF6B21" w:rsidRDefault="00540125" w:rsidP="00E615FD">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1</w:t>
            </w:r>
          </w:p>
        </w:tc>
        <w:tc>
          <w:tcPr>
            <w:tcW w:w="2350" w:type="dxa"/>
            <w:vMerge w:val="restart"/>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Système à boucle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induction/RFID</w:t>
            </w:r>
          </w:p>
        </w:tc>
        <w:tc>
          <w:tcPr>
            <w:tcW w:w="2920" w:type="dxa"/>
            <w:vAlign w:val="center"/>
          </w:tcPr>
          <w:p w:rsidR="00540125" w:rsidRPr="00BF6B21" w:rsidRDefault="00540125" w:rsidP="00E615FD">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16-150 kHz</w:t>
            </w:r>
          </w:p>
        </w:tc>
        <w:tc>
          <w:tcPr>
            <w:tcW w:w="2539" w:type="dxa"/>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66 dB(μA/m) @ 3 m</w:t>
            </w:r>
          </w:p>
        </w:tc>
        <w:tc>
          <w:tcPr>
            <w:tcW w:w="1904" w:type="dxa"/>
            <w:vMerge w:val="restart"/>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32 dB sous la porteuse à 3 m ou EN 300 224-1</w:t>
            </w:r>
          </w:p>
        </w:tc>
        <w:tc>
          <w:tcPr>
            <w:tcW w:w="1904" w:type="dxa"/>
            <w:vMerge w:val="restart"/>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EN 300 224-1</w:t>
            </w:r>
          </w:p>
        </w:tc>
        <w:tc>
          <w:tcPr>
            <w:tcW w:w="2158" w:type="dxa"/>
            <w:vMerge w:val="restart"/>
            <w:tcBorders>
              <w:bottom w:val="nil"/>
            </w:tcBorders>
            <w:vAlign w:val="center"/>
          </w:tcPr>
          <w:p w:rsidR="00540125" w:rsidRPr="00BF6B21" w:rsidRDefault="00540125" w:rsidP="00E615FD">
            <w:pPr>
              <w:pStyle w:val="Tabletext"/>
              <w:spacing w:before="20" w:after="20"/>
              <w:rPr>
                <w:rFonts w:asciiTheme="majorBidi" w:hAnsiTheme="majorBidi" w:cstheme="majorBidi"/>
                <w:color w:val="0000FF"/>
                <w:szCs w:val="24"/>
                <w:lang w:val="fr-CH"/>
              </w:rPr>
            </w:pPr>
          </w:p>
        </w:tc>
      </w:tr>
      <w:tr w:rsidR="00540125" w:rsidRPr="00BF6B21" w:rsidTr="00E615FD">
        <w:trPr>
          <w:jc w:val="center"/>
        </w:trPr>
        <w:tc>
          <w:tcPr>
            <w:tcW w:w="684" w:type="dxa"/>
            <w:vMerge/>
            <w:vAlign w:val="center"/>
          </w:tcPr>
          <w:p w:rsidR="00540125" w:rsidRPr="00BF6B21" w:rsidRDefault="00540125" w:rsidP="00E615FD">
            <w:pPr>
              <w:pStyle w:val="Tabletext"/>
              <w:spacing w:before="20" w:after="20"/>
              <w:jc w:val="center"/>
              <w:rPr>
                <w:rFonts w:asciiTheme="majorBidi" w:hAnsiTheme="majorBidi" w:cstheme="majorBidi"/>
                <w:szCs w:val="24"/>
                <w:lang w:val="fr-CH"/>
              </w:rPr>
            </w:pPr>
          </w:p>
        </w:tc>
        <w:tc>
          <w:tcPr>
            <w:tcW w:w="2350" w:type="dxa"/>
            <w:vMerge/>
            <w:vAlign w:val="center"/>
          </w:tcPr>
          <w:p w:rsidR="00540125" w:rsidRPr="00BF6B21" w:rsidRDefault="00540125" w:rsidP="00E615FD">
            <w:pPr>
              <w:pStyle w:val="Tabletext"/>
              <w:spacing w:before="20" w:after="20"/>
              <w:jc w:val="left"/>
              <w:rPr>
                <w:rFonts w:asciiTheme="majorBidi" w:hAnsiTheme="majorBidi" w:cstheme="majorBidi"/>
                <w:szCs w:val="24"/>
                <w:lang w:val="fr-CH"/>
              </w:rPr>
            </w:pPr>
          </w:p>
        </w:tc>
        <w:tc>
          <w:tcPr>
            <w:tcW w:w="2920" w:type="dxa"/>
            <w:vAlign w:val="center"/>
          </w:tcPr>
          <w:p w:rsidR="00540125" w:rsidRPr="00BF6B21" w:rsidRDefault="00540125" w:rsidP="00E615FD">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150-5 000 kHz</w:t>
            </w:r>
          </w:p>
        </w:tc>
        <w:tc>
          <w:tcPr>
            <w:tcW w:w="2539" w:type="dxa"/>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13,5 dB(μA/m) @ 10 m</w:t>
            </w:r>
          </w:p>
        </w:tc>
        <w:tc>
          <w:tcPr>
            <w:tcW w:w="1904" w:type="dxa"/>
            <w:vMerge/>
            <w:vAlign w:val="center"/>
          </w:tcPr>
          <w:p w:rsidR="00540125" w:rsidRPr="00BF6B21" w:rsidRDefault="00540125" w:rsidP="00E615FD">
            <w:pPr>
              <w:pStyle w:val="Tabletext"/>
              <w:spacing w:before="20" w:after="20"/>
              <w:jc w:val="left"/>
              <w:rPr>
                <w:rFonts w:asciiTheme="majorBidi" w:hAnsiTheme="majorBidi" w:cstheme="majorBidi"/>
                <w:szCs w:val="24"/>
                <w:lang w:val="fr-CH"/>
              </w:rPr>
            </w:pPr>
          </w:p>
        </w:tc>
        <w:tc>
          <w:tcPr>
            <w:tcW w:w="1904" w:type="dxa"/>
            <w:vMerge/>
            <w:vAlign w:val="center"/>
          </w:tcPr>
          <w:p w:rsidR="00540125" w:rsidRPr="00BF6B21" w:rsidRDefault="00540125" w:rsidP="00E615FD">
            <w:pPr>
              <w:pStyle w:val="Tabletext"/>
              <w:spacing w:before="20" w:after="20"/>
              <w:jc w:val="left"/>
              <w:rPr>
                <w:rFonts w:asciiTheme="majorBidi" w:hAnsiTheme="majorBidi" w:cstheme="majorBidi"/>
                <w:szCs w:val="24"/>
                <w:lang w:val="fr-CH"/>
              </w:rPr>
            </w:pPr>
          </w:p>
        </w:tc>
        <w:tc>
          <w:tcPr>
            <w:tcW w:w="2158" w:type="dxa"/>
            <w:vMerge/>
            <w:tcBorders>
              <w:top w:val="nil"/>
              <w:bottom w:val="nil"/>
            </w:tcBorders>
            <w:vAlign w:val="center"/>
          </w:tcPr>
          <w:p w:rsidR="00540125" w:rsidRPr="00BF6B21" w:rsidRDefault="00540125" w:rsidP="00E615FD">
            <w:pPr>
              <w:pStyle w:val="Tabletext"/>
              <w:spacing w:before="20" w:after="20"/>
              <w:rPr>
                <w:rFonts w:asciiTheme="majorBidi" w:hAnsiTheme="majorBidi" w:cstheme="majorBidi"/>
                <w:color w:val="0000FF"/>
                <w:szCs w:val="24"/>
                <w:lang w:val="fr-CH"/>
              </w:rPr>
            </w:pPr>
          </w:p>
        </w:tc>
      </w:tr>
      <w:tr w:rsidR="00540125" w:rsidRPr="00BF6B21" w:rsidTr="00E615FD">
        <w:trPr>
          <w:jc w:val="center"/>
        </w:trPr>
        <w:tc>
          <w:tcPr>
            <w:tcW w:w="684" w:type="dxa"/>
            <w:vMerge/>
            <w:vAlign w:val="center"/>
          </w:tcPr>
          <w:p w:rsidR="00540125" w:rsidRPr="00BF6B21" w:rsidRDefault="00540125" w:rsidP="00E615FD">
            <w:pPr>
              <w:pStyle w:val="Tabletext"/>
              <w:spacing w:before="20" w:after="20"/>
              <w:jc w:val="center"/>
              <w:rPr>
                <w:rFonts w:asciiTheme="majorBidi" w:hAnsiTheme="majorBidi" w:cstheme="majorBidi"/>
                <w:szCs w:val="24"/>
                <w:lang w:val="fr-CH"/>
              </w:rPr>
            </w:pPr>
          </w:p>
        </w:tc>
        <w:tc>
          <w:tcPr>
            <w:tcW w:w="2350" w:type="dxa"/>
            <w:vMerge/>
            <w:vAlign w:val="center"/>
          </w:tcPr>
          <w:p w:rsidR="00540125" w:rsidRPr="00BF6B21" w:rsidRDefault="00540125" w:rsidP="00E615FD">
            <w:pPr>
              <w:pStyle w:val="Tabletext"/>
              <w:spacing w:before="20" w:after="20"/>
              <w:jc w:val="left"/>
              <w:rPr>
                <w:rFonts w:asciiTheme="majorBidi" w:hAnsiTheme="majorBidi" w:cstheme="majorBidi"/>
                <w:szCs w:val="24"/>
                <w:lang w:val="fr-CH"/>
              </w:rPr>
            </w:pPr>
          </w:p>
        </w:tc>
        <w:tc>
          <w:tcPr>
            <w:tcW w:w="2920" w:type="dxa"/>
            <w:vAlign w:val="center"/>
          </w:tcPr>
          <w:p w:rsidR="00540125" w:rsidRPr="00BF6B21" w:rsidRDefault="00540125" w:rsidP="00E615FD">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6 765-6 795 kHz</w:t>
            </w:r>
          </w:p>
        </w:tc>
        <w:tc>
          <w:tcPr>
            <w:tcW w:w="2539" w:type="dxa"/>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42 dB(μA/m) @ 10 m</w:t>
            </w:r>
          </w:p>
        </w:tc>
        <w:tc>
          <w:tcPr>
            <w:tcW w:w="1904" w:type="dxa"/>
            <w:vMerge/>
            <w:vAlign w:val="center"/>
          </w:tcPr>
          <w:p w:rsidR="00540125" w:rsidRPr="00BF6B21" w:rsidRDefault="00540125" w:rsidP="00E615FD">
            <w:pPr>
              <w:pStyle w:val="Tabletext"/>
              <w:spacing w:before="20" w:after="20"/>
              <w:jc w:val="left"/>
              <w:rPr>
                <w:rFonts w:asciiTheme="majorBidi" w:hAnsiTheme="majorBidi" w:cstheme="majorBidi"/>
                <w:szCs w:val="24"/>
                <w:lang w:val="fr-CH"/>
              </w:rPr>
            </w:pPr>
          </w:p>
        </w:tc>
        <w:tc>
          <w:tcPr>
            <w:tcW w:w="1904" w:type="dxa"/>
            <w:vMerge/>
            <w:vAlign w:val="center"/>
          </w:tcPr>
          <w:p w:rsidR="00540125" w:rsidRPr="00BF6B21" w:rsidRDefault="00540125" w:rsidP="00E615FD">
            <w:pPr>
              <w:pStyle w:val="Tabletext"/>
              <w:spacing w:before="20" w:after="20"/>
              <w:jc w:val="left"/>
              <w:rPr>
                <w:rFonts w:asciiTheme="majorBidi" w:hAnsiTheme="majorBidi" w:cstheme="majorBidi"/>
                <w:szCs w:val="24"/>
                <w:lang w:val="fr-CH"/>
              </w:rPr>
            </w:pPr>
          </w:p>
        </w:tc>
        <w:tc>
          <w:tcPr>
            <w:tcW w:w="2158" w:type="dxa"/>
            <w:vMerge/>
            <w:tcBorders>
              <w:top w:val="nil"/>
              <w:bottom w:val="nil"/>
            </w:tcBorders>
            <w:vAlign w:val="center"/>
          </w:tcPr>
          <w:p w:rsidR="00540125" w:rsidRPr="00BF6B21" w:rsidRDefault="00540125" w:rsidP="00E615FD">
            <w:pPr>
              <w:pStyle w:val="Tabletext"/>
              <w:spacing w:before="20" w:after="20"/>
              <w:rPr>
                <w:rFonts w:asciiTheme="majorBidi" w:hAnsiTheme="majorBidi" w:cstheme="majorBidi"/>
                <w:szCs w:val="24"/>
                <w:lang w:val="fr-CH"/>
              </w:rPr>
            </w:pPr>
          </w:p>
        </w:tc>
      </w:tr>
      <w:tr w:rsidR="00540125" w:rsidRPr="00BF6B21" w:rsidTr="00E615FD">
        <w:trPr>
          <w:jc w:val="center"/>
        </w:trPr>
        <w:tc>
          <w:tcPr>
            <w:tcW w:w="684" w:type="dxa"/>
            <w:vMerge/>
            <w:vAlign w:val="center"/>
          </w:tcPr>
          <w:p w:rsidR="00540125" w:rsidRPr="00BF6B21" w:rsidRDefault="00540125" w:rsidP="00E615FD">
            <w:pPr>
              <w:pStyle w:val="Tabletext"/>
              <w:spacing w:before="20" w:after="20"/>
              <w:jc w:val="center"/>
              <w:rPr>
                <w:rFonts w:asciiTheme="majorBidi" w:hAnsiTheme="majorBidi" w:cstheme="majorBidi"/>
                <w:szCs w:val="24"/>
                <w:lang w:val="fr-CH"/>
              </w:rPr>
            </w:pPr>
          </w:p>
        </w:tc>
        <w:tc>
          <w:tcPr>
            <w:tcW w:w="2350" w:type="dxa"/>
            <w:vMerge/>
            <w:vAlign w:val="center"/>
          </w:tcPr>
          <w:p w:rsidR="00540125" w:rsidRPr="00BF6B21" w:rsidRDefault="00540125" w:rsidP="00E615FD">
            <w:pPr>
              <w:pStyle w:val="Tabletext"/>
              <w:spacing w:before="20" w:after="20"/>
              <w:jc w:val="left"/>
              <w:rPr>
                <w:rFonts w:asciiTheme="majorBidi" w:hAnsiTheme="majorBidi" w:cstheme="majorBidi"/>
                <w:szCs w:val="24"/>
                <w:lang w:val="fr-CH"/>
              </w:rPr>
            </w:pPr>
          </w:p>
        </w:tc>
        <w:tc>
          <w:tcPr>
            <w:tcW w:w="2920" w:type="dxa"/>
            <w:vAlign w:val="center"/>
          </w:tcPr>
          <w:p w:rsidR="00540125" w:rsidRPr="00BF6B21" w:rsidRDefault="00540125" w:rsidP="00E615FD">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7 400-8 800 kHz</w:t>
            </w:r>
          </w:p>
        </w:tc>
        <w:tc>
          <w:tcPr>
            <w:tcW w:w="2539" w:type="dxa"/>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9 dB(μA/m) @ 10 m</w:t>
            </w:r>
          </w:p>
        </w:tc>
        <w:tc>
          <w:tcPr>
            <w:tcW w:w="1904" w:type="dxa"/>
            <w:vMerge/>
            <w:vAlign w:val="center"/>
          </w:tcPr>
          <w:p w:rsidR="00540125" w:rsidRPr="00BF6B21" w:rsidRDefault="00540125" w:rsidP="00E615FD">
            <w:pPr>
              <w:pStyle w:val="Tabletext"/>
              <w:spacing w:before="20" w:after="20"/>
              <w:jc w:val="left"/>
              <w:rPr>
                <w:rFonts w:asciiTheme="majorBidi" w:hAnsiTheme="majorBidi" w:cstheme="majorBidi"/>
                <w:szCs w:val="24"/>
                <w:lang w:val="fr-CH"/>
              </w:rPr>
            </w:pPr>
          </w:p>
        </w:tc>
        <w:tc>
          <w:tcPr>
            <w:tcW w:w="1904" w:type="dxa"/>
            <w:vMerge/>
            <w:vAlign w:val="center"/>
          </w:tcPr>
          <w:p w:rsidR="00540125" w:rsidRPr="00BF6B21" w:rsidRDefault="00540125" w:rsidP="00E615FD">
            <w:pPr>
              <w:pStyle w:val="Tabletext"/>
              <w:spacing w:before="20" w:after="20"/>
              <w:jc w:val="left"/>
              <w:rPr>
                <w:rFonts w:asciiTheme="majorBidi" w:hAnsiTheme="majorBidi" w:cstheme="majorBidi"/>
                <w:szCs w:val="24"/>
                <w:lang w:val="fr-CH"/>
              </w:rPr>
            </w:pPr>
          </w:p>
        </w:tc>
        <w:tc>
          <w:tcPr>
            <w:tcW w:w="2158" w:type="dxa"/>
            <w:vMerge/>
            <w:tcBorders>
              <w:top w:val="nil"/>
              <w:bottom w:val="nil"/>
            </w:tcBorders>
            <w:vAlign w:val="center"/>
          </w:tcPr>
          <w:p w:rsidR="00540125" w:rsidRPr="00BF6B21" w:rsidRDefault="00540125" w:rsidP="00E615FD">
            <w:pPr>
              <w:pStyle w:val="Tabletext"/>
              <w:spacing w:before="20" w:after="20"/>
              <w:rPr>
                <w:rFonts w:asciiTheme="majorBidi" w:hAnsiTheme="majorBidi" w:cstheme="majorBidi"/>
                <w:szCs w:val="24"/>
                <w:lang w:val="fr-CH"/>
              </w:rPr>
            </w:pPr>
          </w:p>
        </w:tc>
      </w:tr>
      <w:tr w:rsidR="00540125" w:rsidRPr="00BF6B21" w:rsidTr="00E615FD">
        <w:trPr>
          <w:jc w:val="center"/>
        </w:trPr>
        <w:tc>
          <w:tcPr>
            <w:tcW w:w="684" w:type="dxa"/>
            <w:vMerge/>
            <w:vAlign w:val="center"/>
          </w:tcPr>
          <w:p w:rsidR="00540125" w:rsidRPr="00BF6B21" w:rsidRDefault="00540125" w:rsidP="00E615FD">
            <w:pPr>
              <w:pStyle w:val="Tabletext"/>
              <w:spacing w:before="20" w:after="20"/>
              <w:jc w:val="center"/>
              <w:rPr>
                <w:rFonts w:asciiTheme="majorBidi" w:hAnsiTheme="majorBidi" w:cstheme="majorBidi"/>
                <w:szCs w:val="24"/>
                <w:lang w:val="fr-CH"/>
              </w:rPr>
            </w:pPr>
          </w:p>
        </w:tc>
        <w:tc>
          <w:tcPr>
            <w:tcW w:w="2350" w:type="dxa"/>
            <w:vMerge/>
            <w:vAlign w:val="center"/>
          </w:tcPr>
          <w:p w:rsidR="00540125" w:rsidRPr="00BF6B21" w:rsidRDefault="00540125" w:rsidP="00E615FD">
            <w:pPr>
              <w:pStyle w:val="Tabletext"/>
              <w:spacing w:before="20" w:after="20"/>
              <w:jc w:val="left"/>
              <w:rPr>
                <w:rFonts w:asciiTheme="majorBidi" w:hAnsiTheme="majorBidi" w:cstheme="majorBidi"/>
                <w:szCs w:val="24"/>
                <w:lang w:val="fr-CH"/>
              </w:rPr>
            </w:pPr>
          </w:p>
        </w:tc>
        <w:tc>
          <w:tcPr>
            <w:tcW w:w="2920" w:type="dxa"/>
            <w:vAlign w:val="center"/>
          </w:tcPr>
          <w:p w:rsidR="00540125" w:rsidRPr="00BF6B21" w:rsidRDefault="00540125" w:rsidP="00E615FD">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13,55-13,567 MHz</w:t>
            </w:r>
          </w:p>
        </w:tc>
        <w:tc>
          <w:tcPr>
            <w:tcW w:w="2539" w:type="dxa"/>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94 dB(μV/m) @ 10 m</w:t>
            </w:r>
          </w:p>
        </w:tc>
        <w:tc>
          <w:tcPr>
            <w:tcW w:w="1904" w:type="dxa"/>
            <w:vMerge/>
            <w:vAlign w:val="center"/>
          </w:tcPr>
          <w:p w:rsidR="00540125" w:rsidRPr="00BF6B21" w:rsidRDefault="00540125" w:rsidP="00E615FD">
            <w:pPr>
              <w:pStyle w:val="Tabletext"/>
              <w:spacing w:before="20" w:after="20"/>
              <w:jc w:val="left"/>
              <w:rPr>
                <w:rFonts w:asciiTheme="majorBidi" w:hAnsiTheme="majorBidi" w:cstheme="majorBidi"/>
                <w:szCs w:val="24"/>
                <w:lang w:val="fr-CH"/>
              </w:rPr>
            </w:pPr>
          </w:p>
        </w:tc>
        <w:tc>
          <w:tcPr>
            <w:tcW w:w="1904" w:type="dxa"/>
            <w:vMerge/>
            <w:vAlign w:val="center"/>
          </w:tcPr>
          <w:p w:rsidR="00540125" w:rsidRPr="00BF6B21" w:rsidRDefault="00540125" w:rsidP="00E615FD">
            <w:pPr>
              <w:pStyle w:val="Tabletext"/>
              <w:spacing w:before="20" w:after="20"/>
              <w:jc w:val="left"/>
              <w:rPr>
                <w:rFonts w:asciiTheme="majorBidi" w:hAnsiTheme="majorBidi" w:cstheme="majorBidi"/>
                <w:szCs w:val="24"/>
                <w:lang w:val="fr-CH"/>
              </w:rPr>
            </w:pPr>
          </w:p>
        </w:tc>
        <w:tc>
          <w:tcPr>
            <w:tcW w:w="2158" w:type="dxa"/>
            <w:vMerge/>
            <w:tcBorders>
              <w:top w:val="nil"/>
              <w:bottom w:val="nil"/>
            </w:tcBorders>
            <w:vAlign w:val="center"/>
          </w:tcPr>
          <w:p w:rsidR="00540125" w:rsidRPr="00BF6B21" w:rsidRDefault="00540125" w:rsidP="00E615FD">
            <w:pPr>
              <w:pStyle w:val="Tabletext"/>
              <w:spacing w:before="20" w:after="20"/>
              <w:rPr>
                <w:rFonts w:asciiTheme="majorBidi" w:hAnsiTheme="majorBidi" w:cstheme="majorBidi"/>
                <w:szCs w:val="24"/>
                <w:lang w:val="fr-CH"/>
              </w:rPr>
            </w:pPr>
          </w:p>
        </w:tc>
      </w:tr>
      <w:tr w:rsidR="00540125" w:rsidRPr="00BF6B21" w:rsidTr="00E615FD">
        <w:trPr>
          <w:jc w:val="center"/>
        </w:trPr>
        <w:tc>
          <w:tcPr>
            <w:tcW w:w="684" w:type="dxa"/>
            <w:vAlign w:val="center"/>
          </w:tcPr>
          <w:p w:rsidR="00540125" w:rsidRPr="00BF6B21" w:rsidRDefault="00540125" w:rsidP="00E615FD">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2</w:t>
            </w:r>
          </w:p>
        </w:tc>
        <w:tc>
          <w:tcPr>
            <w:tcW w:w="2350" w:type="dxa"/>
            <w:vMerge w:val="restart"/>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Détection radio, système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alarme</w:t>
            </w:r>
          </w:p>
        </w:tc>
        <w:tc>
          <w:tcPr>
            <w:tcW w:w="2920" w:type="dxa"/>
            <w:vAlign w:val="center"/>
          </w:tcPr>
          <w:p w:rsidR="00540125" w:rsidRPr="00BF6B21" w:rsidRDefault="00540125" w:rsidP="00E615FD">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0,016-0,150 MHz</w:t>
            </w:r>
          </w:p>
        </w:tc>
        <w:tc>
          <w:tcPr>
            <w:tcW w:w="2539" w:type="dxa"/>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100 dB(μV/m) @ 3 m</w:t>
            </w:r>
          </w:p>
        </w:tc>
        <w:tc>
          <w:tcPr>
            <w:tcW w:w="1904" w:type="dxa"/>
            <w:vMerge w:val="restart"/>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32 dB sous la porteuse à 3 m ou EN 300 330-1</w:t>
            </w:r>
          </w:p>
        </w:tc>
        <w:tc>
          <w:tcPr>
            <w:tcW w:w="1904" w:type="dxa"/>
            <w:vMerge w:val="restart"/>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FCC Partie 15 ou</w:t>
            </w:r>
            <w:r w:rsidRPr="00BF6B21">
              <w:rPr>
                <w:rFonts w:asciiTheme="majorBidi" w:hAnsiTheme="majorBidi" w:cstheme="majorBidi"/>
                <w:noProof/>
                <w:szCs w:val="24"/>
                <w:lang w:val="fr-CH"/>
              </w:rPr>
              <w:br/>
              <w:t>EN 300 330-1</w:t>
            </w:r>
          </w:p>
        </w:tc>
        <w:tc>
          <w:tcPr>
            <w:tcW w:w="2158" w:type="dxa"/>
            <w:vMerge w:val="restart"/>
            <w:tcBorders>
              <w:top w:val="nil"/>
              <w:bottom w:val="nil"/>
            </w:tcBorders>
            <w:vAlign w:val="center"/>
          </w:tcPr>
          <w:p w:rsidR="00540125" w:rsidRPr="00BF6B21" w:rsidRDefault="00540125" w:rsidP="00E615FD">
            <w:pPr>
              <w:pStyle w:val="Tabletext"/>
              <w:spacing w:before="20" w:after="20"/>
              <w:rPr>
                <w:rFonts w:asciiTheme="majorBidi" w:hAnsiTheme="majorBidi" w:cstheme="majorBidi"/>
                <w:szCs w:val="24"/>
                <w:lang w:val="fr-CH"/>
              </w:rPr>
            </w:pPr>
          </w:p>
        </w:tc>
      </w:tr>
      <w:tr w:rsidR="00540125" w:rsidRPr="00BF6B21" w:rsidTr="00E615FD">
        <w:trPr>
          <w:jc w:val="center"/>
        </w:trPr>
        <w:tc>
          <w:tcPr>
            <w:tcW w:w="684" w:type="dxa"/>
            <w:vAlign w:val="center"/>
          </w:tcPr>
          <w:p w:rsidR="00540125" w:rsidRPr="00BF6B21" w:rsidRDefault="00540125" w:rsidP="00E615FD">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3</w:t>
            </w:r>
          </w:p>
        </w:tc>
        <w:tc>
          <w:tcPr>
            <w:tcW w:w="2350" w:type="dxa"/>
            <w:vMerge/>
            <w:vAlign w:val="center"/>
          </w:tcPr>
          <w:p w:rsidR="00540125" w:rsidRPr="00BF6B21" w:rsidRDefault="00540125" w:rsidP="00E615FD">
            <w:pPr>
              <w:pStyle w:val="Tabletext"/>
              <w:spacing w:before="20" w:after="20"/>
              <w:jc w:val="left"/>
              <w:rPr>
                <w:rFonts w:asciiTheme="majorBidi" w:hAnsiTheme="majorBidi" w:cstheme="majorBidi"/>
                <w:szCs w:val="24"/>
                <w:lang w:val="fr-CH"/>
              </w:rPr>
            </w:pPr>
          </w:p>
        </w:tc>
        <w:tc>
          <w:tcPr>
            <w:tcW w:w="2920" w:type="dxa"/>
            <w:vAlign w:val="center"/>
          </w:tcPr>
          <w:p w:rsidR="00540125" w:rsidRPr="00BF6B21" w:rsidRDefault="00540125" w:rsidP="00E615FD">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13,553-13,567 MHz</w:t>
            </w:r>
          </w:p>
        </w:tc>
        <w:tc>
          <w:tcPr>
            <w:tcW w:w="2539" w:type="dxa"/>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94 dB(μV/m) @ 10 m</w:t>
            </w:r>
          </w:p>
        </w:tc>
        <w:tc>
          <w:tcPr>
            <w:tcW w:w="1904" w:type="dxa"/>
            <w:vMerge/>
            <w:vAlign w:val="center"/>
          </w:tcPr>
          <w:p w:rsidR="00540125" w:rsidRPr="00BF6B21" w:rsidRDefault="00540125" w:rsidP="00E615FD">
            <w:pPr>
              <w:pStyle w:val="Tabletext"/>
              <w:spacing w:before="20" w:after="20"/>
              <w:jc w:val="left"/>
              <w:rPr>
                <w:rFonts w:asciiTheme="majorBidi" w:hAnsiTheme="majorBidi" w:cstheme="majorBidi"/>
                <w:szCs w:val="24"/>
                <w:lang w:val="fr-CH"/>
              </w:rPr>
            </w:pPr>
          </w:p>
        </w:tc>
        <w:tc>
          <w:tcPr>
            <w:tcW w:w="1904" w:type="dxa"/>
            <w:vMerge/>
            <w:vAlign w:val="center"/>
          </w:tcPr>
          <w:p w:rsidR="00540125" w:rsidRPr="00BF6B21" w:rsidRDefault="00540125" w:rsidP="00E615FD">
            <w:pPr>
              <w:pStyle w:val="Tabletext"/>
              <w:spacing w:before="20" w:after="20"/>
              <w:jc w:val="left"/>
              <w:rPr>
                <w:rFonts w:asciiTheme="majorBidi" w:hAnsiTheme="majorBidi" w:cstheme="majorBidi"/>
                <w:szCs w:val="24"/>
                <w:lang w:val="fr-CH"/>
              </w:rPr>
            </w:pPr>
          </w:p>
        </w:tc>
        <w:tc>
          <w:tcPr>
            <w:tcW w:w="2158" w:type="dxa"/>
            <w:vMerge/>
            <w:tcBorders>
              <w:top w:val="nil"/>
              <w:bottom w:val="nil"/>
            </w:tcBorders>
            <w:vAlign w:val="center"/>
          </w:tcPr>
          <w:p w:rsidR="00540125" w:rsidRPr="00BF6B21" w:rsidRDefault="00540125" w:rsidP="00E615FD">
            <w:pPr>
              <w:pStyle w:val="Tabletext"/>
              <w:spacing w:before="20" w:after="20"/>
              <w:rPr>
                <w:rFonts w:asciiTheme="majorBidi" w:hAnsiTheme="majorBidi" w:cstheme="majorBidi"/>
                <w:szCs w:val="24"/>
                <w:lang w:val="fr-CH"/>
              </w:rPr>
            </w:pPr>
          </w:p>
        </w:tc>
      </w:tr>
      <w:tr w:rsidR="00540125" w:rsidRPr="00BF6B21" w:rsidTr="00E615FD">
        <w:trPr>
          <w:jc w:val="center"/>
        </w:trPr>
        <w:tc>
          <w:tcPr>
            <w:tcW w:w="684" w:type="dxa"/>
            <w:vAlign w:val="center"/>
          </w:tcPr>
          <w:p w:rsidR="00540125" w:rsidRPr="00BF6B21" w:rsidRDefault="00540125" w:rsidP="00E615FD">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4</w:t>
            </w:r>
          </w:p>
        </w:tc>
        <w:tc>
          <w:tcPr>
            <w:tcW w:w="2350" w:type="dxa"/>
            <w:vMerge/>
            <w:vAlign w:val="center"/>
          </w:tcPr>
          <w:p w:rsidR="00540125" w:rsidRPr="00BF6B21" w:rsidRDefault="00540125" w:rsidP="00E615FD">
            <w:pPr>
              <w:pStyle w:val="Tabletext"/>
              <w:spacing w:before="20" w:after="20"/>
              <w:jc w:val="left"/>
              <w:rPr>
                <w:rFonts w:asciiTheme="majorBidi" w:hAnsiTheme="majorBidi" w:cstheme="majorBidi"/>
                <w:szCs w:val="24"/>
                <w:lang w:val="fr-CH"/>
              </w:rPr>
            </w:pPr>
          </w:p>
        </w:tc>
        <w:tc>
          <w:tcPr>
            <w:tcW w:w="2920" w:type="dxa"/>
            <w:vAlign w:val="center"/>
          </w:tcPr>
          <w:p w:rsidR="00540125" w:rsidRPr="00BF6B21" w:rsidRDefault="00540125" w:rsidP="00E615FD">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240,15-240,30 MHz</w:t>
            </w:r>
            <w:r w:rsidRPr="00BF6B21">
              <w:rPr>
                <w:rFonts w:asciiTheme="majorBidi" w:hAnsiTheme="majorBidi" w:cstheme="majorBidi"/>
                <w:noProof/>
                <w:szCs w:val="24"/>
                <w:lang w:val="fr-CH"/>
              </w:rPr>
              <w:br/>
              <w:t>300,00-300,30 MHz</w:t>
            </w:r>
            <w:r w:rsidRPr="00BF6B21">
              <w:rPr>
                <w:rFonts w:asciiTheme="majorBidi" w:hAnsiTheme="majorBidi" w:cstheme="majorBidi"/>
                <w:noProof/>
                <w:szCs w:val="24"/>
                <w:lang w:val="fr-CH"/>
              </w:rPr>
              <w:br/>
              <w:t>312,00-316,00 MHz</w:t>
            </w:r>
            <w:r w:rsidRPr="00BF6B21">
              <w:rPr>
                <w:rFonts w:asciiTheme="majorBidi" w:hAnsiTheme="majorBidi" w:cstheme="majorBidi"/>
                <w:noProof/>
                <w:szCs w:val="24"/>
                <w:lang w:val="fr-CH"/>
              </w:rPr>
              <w:br/>
              <w:t>444,40-444,80 MHz</w:t>
            </w:r>
          </w:p>
        </w:tc>
        <w:tc>
          <w:tcPr>
            <w:tcW w:w="2539" w:type="dxa"/>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1904" w:type="dxa"/>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32 dB sous la porteuse à 3 m ou EN 300 220-1</w:t>
            </w:r>
          </w:p>
        </w:tc>
        <w:tc>
          <w:tcPr>
            <w:tcW w:w="1904" w:type="dxa"/>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FCC Partie 15 ou</w:t>
            </w:r>
            <w:r w:rsidRPr="00BF6B21">
              <w:rPr>
                <w:rFonts w:asciiTheme="majorBidi" w:hAnsiTheme="majorBidi" w:cstheme="majorBidi"/>
                <w:noProof/>
                <w:szCs w:val="24"/>
                <w:lang w:val="fr-CH"/>
              </w:rPr>
              <w:br/>
              <w:t>EN 300 220-1</w:t>
            </w:r>
          </w:p>
        </w:tc>
        <w:tc>
          <w:tcPr>
            <w:tcW w:w="2158" w:type="dxa"/>
            <w:vMerge/>
            <w:tcBorders>
              <w:top w:val="nil"/>
              <w:bottom w:val="nil"/>
            </w:tcBorders>
            <w:vAlign w:val="center"/>
          </w:tcPr>
          <w:p w:rsidR="00540125" w:rsidRPr="00BF6B21" w:rsidRDefault="00540125" w:rsidP="00E615FD">
            <w:pPr>
              <w:pStyle w:val="Tabletext"/>
              <w:spacing w:before="20" w:after="20"/>
              <w:rPr>
                <w:rFonts w:asciiTheme="majorBidi" w:hAnsiTheme="majorBidi" w:cstheme="majorBidi"/>
                <w:szCs w:val="24"/>
                <w:lang w:val="fr-CH"/>
              </w:rPr>
            </w:pPr>
          </w:p>
        </w:tc>
      </w:tr>
      <w:tr w:rsidR="00540125" w:rsidRPr="00BF6B21" w:rsidTr="00E615FD">
        <w:trPr>
          <w:jc w:val="center"/>
        </w:trPr>
        <w:tc>
          <w:tcPr>
            <w:tcW w:w="684" w:type="dxa"/>
            <w:vAlign w:val="center"/>
          </w:tcPr>
          <w:p w:rsidR="00540125" w:rsidRPr="00BF6B21" w:rsidRDefault="00540125" w:rsidP="00E615FD">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5</w:t>
            </w:r>
          </w:p>
        </w:tc>
        <w:tc>
          <w:tcPr>
            <w:tcW w:w="2350" w:type="dxa"/>
            <w:vMerge w:val="restart"/>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Microphone hertzien</w:t>
            </w:r>
          </w:p>
        </w:tc>
        <w:tc>
          <w:tcPr>
            <w:tcW w:w="2920" w:type="dxa"/>
            <w:vAlign w:val="center"/>
          </w:tcPr>
          <w:p w:rsidR="00540125" w:rsidRPr="00BF6B21" w:rsidRDefault="00540125" w:rsidP="00E615FD">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0,51-1,60 MHz</w:t>
            </w:r>
          </w:p>
        </w:tc>
        <w:tc>
          <w:tcPr>
            <w:tcW w:w="2539" w:type="dxa"/>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57 dB(μV/m) @ 3 m</w:t>
            </w:r>
          </w:p>
        </w:tc>
        <w:tc>
          <w:tcPr>
            <w:tcW w:w="1904" w:type="dxa"/>
            <w:vMerge w:val="restart"/>
            <w:vAlign w:val="center"/>
          </w:tcPr>
          <w:p w:rsidR="00540125" w:rsidRPr="00BF6B21" w:rsidRDefault="00540125" w:rsidP="00E615FD">
            <w:pPr>
              <w:pStyle w:val="Tabletext"/>
              <w:spacing w:before="20" w:after="20"/>
              <w:jc w:val="left"/>
              <w:rPr>
                <w:rFonts w:asciiTheme="majorBidi" w:hAnsiTheme="majorBidi" w:cstheme="majorBidi"/>
                <w:szCs w:val="24"/>
                <w:lang w:val="fr-CH"/>
              </w:rPr>
            </w:pPr>
          </w:p>
        </w:tc>
        <w:tc>
          <w:tcPr>
            <w:tcW w:w="1904" w:type="dxa"/>
            <w:vMerge w:val="restart"/>
            <w:vAlign w:val="center"/>
          </w:tcPr>
          <w:p w:rsidR="00540125" w:rsidRPr="00BF6B21" w:rsidRDefault="00540125" w:rsidP="00E615FD">
            <w:pPr>
              <w:pStyle w:val="Tabletext"/>
              <w:spacing w:before="20" w:after="20"/>
              <w:jc w:val="left"/>
              <w:rPr>
                <w:rFonts w:asciiTheme="majorBidi" w:hAnsiTheme="majorBidi" w:cstheme="majorBidi"/>
                <w:szCs w:val="24"/>
                <w:lang w:val="fr-CH"/>
              </w:rPr>
            </w:pPr>
          </w:p>
        </w:tc>
        <w:tc>
          <w:tcPr>
            <w:tcW w:w="2158" w:type="dxa"/>
            <w:vMerge w:val="restart"/>
            <w:tcBorders>
              <w:top w:val="nil"/>
              <w:bottom w:val="nil"/>
            </w:tcBorders>
            <w:vAlign w:val="center"/>
          </w:tcPr>
          <w:p w:rsidR="00540125" w:rsidRPr="00BF6B21" w:rsidRDefault="00540125" w:rsidP="00E615FD">
            <w:pPr>
              <w:pStyle w:val="Tabletext"/>
              <w:spacing w:before="20" w:after="20"/>
              <w:rPr>
                <w:rFonts w:asciiTheme="majorBidi" w:hAnsiTheme="majorBidi" w:cstheme="majorBidi"/>
                <w:szCs w:val="24"/>
                <w:lang w:val="fr-CH"/>
              </w:rPr>
            </w:pPr>
          </w:p>
        </w:tc>
      </w:tr>
      <w:tr w:rsidR="00540125" w:rsidRPr="00BF6B21" w:rsidTr="00E615FD">
        <w:trPr>
          <w:jc w:val="center"/>
        </w:trPr>
        <w:tc>
          <w:tcPr>
            <w:tcW w:w="684"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6</w:t>
            </w:r>
          </w:p>
        </w:tc>
        <w:tc>
          <w:tcPr>
            <w:tcW w:w="2350"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9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88,00-108,00 MHz</w:t>
            </w:r>
          </w:p>
        </w:tc>
        <w:tc>
          <w:tcPr>
            <w:tcW w:w="253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 60 dB(μV/m) @ 10 m</w:t>
            </w:r>
          </w:p>
        </w:tc>
        <w:tc>
          <w:tcPr>
            <w:tcW w:w="1904"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1904"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158" w:type="dxa"/>
            <w:vMerge/>
            <w:tcBorders>
              <w:top w:val="nil"/>
              <w:bottom w:val="nil"/>
            </w:tcBorders>
            <w:vAlign w:val="center"/>
          </w:tcPr>
          <w:p w:rsidR="00540125" w:rsidRPr="00BF6B21" w:rsidRDefault="00540125" w:rsidP="00E615FD">
            <w:pPr>
              <w:pStyle w:val="Tabletext"/>
              <w:rPr>
                <w:rFonts w:asciiTheme="majorBidi" w:hAnsiTheme="majorBidi" w:cstheme="majorBidi"/>
                <w:szCs w:val="24"/>
                <w:lang w:val="fr-CH"/>
              </w:rPr>
            </w:pPr>
          </w:p>
        </w:tc>
      </w:tr>
      <w:tr w:rsidR="00540125" w:rsidRPr="00BF6B21" w:rsidTr="00E615FD">
        <w:trPr>
          <w:jc w:val="center"/>
        </w:trPr>
        <w:tc>
          <w:tcPr>
            <w:tcW w:w="684"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7</w:t>
            </w:r>
          </w:p>
        </w:tc>
        <w:tc>
          <w:tcPr>
            <w:tcW w:w="2350"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9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470,00-742,00 MHz</w:t>
            </w:r>
          </w:p>
        </w:tc>
        <w:tc>
          <w:tcPr>
            <w:tcW w:w="253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 10 mW (p.a.r.)</w:t>
            </w:r>
            <w:r w:rsidRPr="00BF6B21">
              <w:rPr>
                <w:rFonts w:asciiTheme="majorBidi" w:hAnsiTheme="majorBidi" w:cstheme="majorBidi"/>
                <w:szCs w:val="24"/>
                <w:lang w:val="fr-CH"/>
              </w:rPr>
              <w:t xml:space="preserve"> </w:t>
            </w:r>
          </w:p>
        </w:tc>
        <w:tc>
          <w:tcPr>
            <w:tcW w:w="1904" w:type="dxa"/>
            <w:vAlign w:val="center"/>
          </w:tcPr>
          <w:p w:rsidR="00540125" w:rsidRPr="00BF6B21" w:rsidRDefault="00540125" w:rsidP="00E615FD">
            <w:pPr>
              <w:pStyle w:val="Tabletext"/>
              <w:jc w:val="left"/>
              <w:rPr>
                <w:rFonts w:asciiTheme="majorBidi" w:hAnsiTheme="majorBidi" w:cstheme="majorBidi"/>
                <w:szCs w:val="24"/>
                <w:lang w:val="fr-CH"/>
              </w:rPr>
            </w:pPr>
          </w:p>
        </w:tc>
        <w:tc>
          <w:tcPr>
            <w:tcW w:w="1904" w:type="dxa"/>
            <w:vAlign w:val="center"/>
          </w:tcPr>
          <w:p w:rsidR="00540125" w:rsidRPr="00BF6B21" w:rsidRDefault="00540125" w:rsidP="00E615FD">
            <w:pPr>
              <w:pStyle w:val="Tabletext"/>
              <w:jc w:val="left"/>
              <w:rPr>
                <w:rFonts w:asciiTheme="majorBidi" w:hAnsiTheme="majorBidi" w:cstheme="majorBidi"/>
                <w:szCs w:val="24"/>
                <w:lang w:val="fr-CH"/>
              </w:rPr>
            </w:pPr>
          </w:p>
        </w:tc>
        <w:tc>
          <w:tcPr>
            <w:tcW w:w="2158" w:type="dxa"/>
            <w:tcBorders>
              <w:top w:val="nil"/>
              <w:bottom w:val="single" w:sz="4" w:space="0" w:color="auto"/>
            </w:tcBorders>
            <w:vAlign w:val="center"/>
          </w:tcPr>
          <w:p w:rsidR="00540125" w:rsidRPr="00BF6B21" w:rsidRDefault="00540125" w:rsidP="00E615FD">
            <w:pPr>
              <w:pStyle w:val="Tabletext"/>
              <w:rPr>
                <w:rFonts w:asciiTheme="majorBidi" w:hAnsiTheme="majorBidi" w:cstheme="majorBidi"/>
                <w:szCs w:val="24"/>
                <w:lang w:val="fr-CH"/>
              </w:rPr>
            </w:pPr>
          </w:p>
        </w:tc>
      </w:tr>
    </w:tbl>
    <w:p w:rsidR="00540125" w:rsidRPr="00BF6B21" w:rsidRDefault="00540125" w:rsidP="00540125">
      <w:pPr>
        <w:pStyle w:val="Tablefin"/>
        <w:rPr>
          <w:lang w:val="fr-CH"/>
        </w:rPr>
      </w:pPr>
    </w:p>
    <w:p w:rsidR="00540125" w:rsidRPr="00BF6B21" w:rsidRDefault="00540125" w:rsidP="00540125">
      <w:pPr>
        <w:rPr>
          <w:lang w:val="fr-CH"/>
        </w:rPr>
      </w:pPr>
    </w:p>
    <w:p w:rsidR="00540125" w:rsidRPr="00BF6B21" w:rsidRDefault="00540125" w:rsidP="00540125">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540125" w:rsidRPr="00BF6B21" w:rsidTr="00E615FD">
        <w:trPr>
          <w:jc w:val="center"/>
        </w:trPr>
        <w:tc>
          <w:tcPr>
            <w:tcW w:w="14459" w:type="dxa"/>
            <w:gridSpan w:val="7"/>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540125" w:rsidRPr="00BF6B21" w:rsidTr="00E615FD">
        <w:trPr>
          <w:jc w:val="center"/>
        </w:trPr>
        <w:tc>
          <w:tcPr>
            <w:tcW w:w="684"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2350"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applications types</w:t>
            </w:r>
          </w:p>
        </w:tc>
        <w:tc>
          <w:tcPr>
            <w:tcW w:w="2920"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539" w:type="dxa"/>
            <w:vAlign w:val="center"/>
          </w:tcPr>
          <w:p w:rsidR="00540125" w:rsidRPr="00BF6B21" w:rsidRDefault="00540125" w:rsidP="00E615FD">
            <w:pPr>
              <w:pStyle w:val="Tablehead"/>
              <w:ind w:left="-57" w:right="-57"/>
              <w:rPr>
                <w:rFonts w:asciiTheme="majorBidi" w:hAnsiTheme="majorBidi" w:cstheme="majorBidi"/>
                <w:szCs w:val="24"/>
                <w:lang w:val="fr-CH"/>
              </w:rPr>
            </w:pPr>
            <w:r w:rsidRPr="00BF6B21">
              <w:rPr>
                <w:rFonts w:asciiTheme="majorBidi" w:hAnsiTheme="majorBidi" w:cstheme="majorBidi"/>
                <w:szCs w:val="24"/>
                <w:lang w:val="fr-CH"/>
              </w:rPr>
              <w:t>Valeur maximale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intensité de champ/puissance de sortie RF</w:t>
            </w:r>
          </w:p>
        </w:tc>
        <w:tc>
          <w:tcPr>
            <w:tcW w:w="1904"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Rayonnements non essentiels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émetteur</w:t>
            </w:r>
          </w:p>
        </w:tc>
        <w:tc>
          <w:tcPr>
            <w:tcW w:w="1904"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Normes radioélectriques applicables</w:t>
            </w:r>
          </w:p>
        </w:tc>
        <w:tc>
          <w:tcPr>
            <w:tcW w:w="2158"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(1)</w:t>
            </w:r>
          </w:p>
        </w:tc>
      </w:tr>
      <w:tr w:rsidR="00540125" w:rsidRPr="00BF6B21" w:rsidTr="00E615FD">
        <w:trPr>
          <w:jc w:val="center"/>
        </w:trPr>
        <w:tc>
          <w:tcPr>
            <w:tcW w:w="684" w:type="dxa"/>
            <w:vMerge w:val="restart"/>
          </w:tcPr>
          <w:p w:rsidR="00540125" w:rsidRPr="00BF6B21" w:rsidRDefault="00540125" w:rsidP="00E615FD">
            <w:pPr>
              <w:pStyle w:val="Tabletext"/>
              <w:spacing w:before="20" w:after="20"/>
              <w:jc w:val="center"/>
              <w:rPr>
                <w:rFonts w:asciiTheme="majorBidi" w:hAnsiTheme="majorBidi" w:cstheme="majorBidi"/>
                <w:szCs w:val="24"/>
                <w:highlight w:val="yellow"/>
                <w:lang w:val="fr-CH"/>
              </w:rPr>
            </w:pPr>
            <w:r w:rsidRPr="00BF6B21">
              <w:rPr>
                <w:rFonts w:asciiTheme="majorBidi" w:hAnsiTheme="majorBidi" w:cstheme="majorBidi"/>
                <w:szCs w:val="24"/>
                <w:lang w:val="fr-CH"/>
              </w:rPr>
              <w:t>8</w:t>
            </w:r>
          </w:p>
        </w:tc>
        <w:tc>
          <w:tcPr>
            <w:tcW w:w="2350" w:type="dxa"/>
            <w:vMerge w:val="restart"/>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Commande à distance de portes de garage, de caméras, de jouets et de divers appareils</w:t>
            </w:r>
          </w:p>
        </w:tc>
        <w:tc>
          <w:tcPr>
            <w:tcW w:w="2920" w:type="dxa"/>
          </w:tcPr>
          <w:p w:rsidR="00540125" w:rsidRPr="00BF6B21" w:rsidRDefault="00540125" w:rsidP="00E615FD">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26,96-27,28 MHz</w:t>
            </w:r>
          </w:p>
        </w:tc>
        <w:tc>
          <w:tcPr>
            <w:tcW w:w="2539" w:type="dxa"/>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100 mW (p.a.r.)</w:t>
            </w:r>
            <w:r w:rsidRPr="00BF6B21">
              <w:rPr>
                <w:rStyle w:val="FootnoteReference"/>
                <w:rFonts w:asciiTheme="majorBidi" w:hAnsiTheme="majorBidi" w:cstheme="majorBidi"/>
                <w:szCs w:val="24"/>
                <w:lang w:val="fr-CH"/>
              </w:rPr>
              <w:t xml:space="preserve"> </w:t>
            </w:r>
          </w:p>
        </w:tc>
        <w:tc>
          <w:tcPr>
            <w:tcW w:w="1904" w:type="dxa"/>
            <w:vMerge w:val="restart"/>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 32 dB sous la porteuse à 3 m ou </w:t>
            </w:r>
            <w:r w:rsidRPr="00BF6B21">
              <w:rPr>
                <w:rFonts w:asciiTheme="majorBidi" w:hAnsiTheme="majorBidi" w:cstheme="majorBidi"/>
                <w:noProof/>
                <w:szCs w:val="24"/>
                <w:lang w:val="fr-CH"/>
              </w:rPr>
              <w:br/>
              <w:t>EN 300 220-1</w:t>
            </w:r>
          </w:p>
        </w:tc>
        <w:tc>
          <w:tcPr>
            <w:tcW w:w="1904" w:type="dxa"/>
            <w:vMerge w:val="restart"/>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FCC Partie 15 ou</w:t>
            </w:r>
            <w:r w:rsidRPr="00BF6B21">
              <w:rPr>
                <w:rFonts w:asciiTheme="majorBidi" w:hAnsiTheme="majorBidi" w:cstheme="majorBidi"/>
                <w:noProof/>
                <w:szCs w:val="24"/>
                <w:lang w:val="fr-CH"/>
              </w:rPr>
              <w:br/>
              <w:t>EN 300 220-1</w:t>
            </w:r>
          </w:p>
        </w:tc>
        <w:tc>
          <w:tcPr>
            <w:tcW w:w="2158" w:type="dxa"/>
            <w:vMerge w:val="restart"/>
            <w:tcBorders>
              <w:bottom w:val="single" w:sz="4" w:space="0" w:color="auto"/>
            </w:tcBorders>
          </w:tcPr>
          <w:p w:rsidR="00540125" w:rsidRPr="00BF6B21" w:rsidRDefault="00540125" w:rsidP="00E615FD">
            <w:pPr>
              <w:pStyle w:val="Tabletext"/>
              <w:spacing w:before="20" w:after="20"/>
              <w:rPr>
                <w:rFonts w:asciiTheme="majorBidi" w:hAnsiTheme="majorBidi" w:cstheme="majorBidi"/>
                <w:szCs w:val="24"/>
                <w:highlight w:val="darkGray"/>
                <w:lang w:val="fr-CH"/>
              </w:rPr>
            </w:pPr>
          </w:p>
        </w:tc>
      </w:tr>
      <w:tr w:rsidR="00540125" w:rsidRPr="00BF6B21" w:rsidTr="00E615FD">
        <w:trPr>
          <w:jc w:val="center"/>
        </w:trPr>
        <w:tc>
          <w:tcPr>
            <w:tcW w:w="684" w:type="dxa"/>
            <w:vMerge/>
          </w:tcPr>
          <w:p w:rsidR="00540125" w:rsidRPr="00BF6B21" w:rsidRDefault="00540125" w:rsidP="00E615FD">
            <w:pPr>
              <w:pStyle w:val="Tabletext"/>
              <w:keepNext/>
              <w:spacing w:before="20" w:after="20"/>
              <w:jc w:val="center"/>
              <w:rPr>
                <w:rFonts w:asciiTheme="majorBidi" w:hAnsiTheme="majorBidi" w:cstheme="majorBidi"/>
                <w:szCs w:val="24"/>
                <w:lang w:val="fr-CH"/>
              </w:rPr>
            </w:pPr>
          </w:p>
        </w:tc>
        <w:tc>
          <w:tcPr>
            <w:tcW w:w="2350" w:type="dxa"/>
            <w:vMerge/>
          </w:tcPr>
          <w:p w:rsidR="00540125" w:rsidRPr="00BF6B21" w:rsidRDefault="00540125" w:rsidP="00E615FD">
            <w:pPr>
              <w:pStyle w:val="Tabletext"/>
              <w:keepNext/>
              <w:spacing w:before="20" w:after="20"/>
              <w:jc w:val="left"/>
              <w:rPr>
                <w:rFonts w:asciiTheme="majorBidi" w:hAnsiTheme="majorBidi" w:cstheme="majorBidi"/>
                <w:szCs w:val="24"/>
                <w:lang w:val="fr-CH"/>
              </w:rPr>
            </w:pPr>
          </w:p>
        </w:tc>
        <w:tc>
          <w:tcPr>
            <w:tcW w:w="2920" w:type="dxa"/>
          </w:tcPr>
          <w:p w:rsidR="00540125" w:rsidRPr="00BF6B21" w:rsidRDefault="00540125" w:rsidP="00E615FD">
            <w:pPr>
              <w:pStyle w:val="Tabletext"/>
              <w:keepN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40,665-40,695 MHz</w:t>
            </w:r>
          </w:p>
        </w:tc>
        <w:tc>
          <w:tcPr>
            <w:tcW w:w="2539" w:type="dxa"/>
            <w:vMerge w:val="restart"/>
          </w:tcPr>
          <w:p w:rsidR="00540125" w:rsidRPr="00BF6B21" w:rsidRDefault="00540125" w:rsidP="00E615FD">
            <w:pPr>
              <w:pStyle w:val="Tabletext"/>
              <w:keepN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100 mW (</w:t>
            </w:r>
            <w:r w:rsidRPr="00BF6B21">
              <w:rPr>
                <w:rFonts w:asciiTheme="majorBidi" w:hAnsiTheme="majorBidi" w:cstheme="majorBidi"/>
                <w:szCs w:val="24"/>
                <w:lang w:val="fr-CH"/>
              </w:rPr>
              <w:t>p.a.r.</w:t>
            </w:r>
            <w:r w:rsidRPr="00BF6B21">
              <w:rPr>
                <w:rFonts w:asciiTheme="majorBidi" w:hAnsiTheme="majorBidi" w:cstheme="majorBidi"/>
                <w:noProof/>
                <w:szCs w:val="24"/>
                <w:lang w:val="fr-CH"/>
              </w:rPr>
              <w:t>)</w:t>
            </w:r>
          </w:p>
        </w:tc>
        <w:tc>
          <w:tcPr>
            <w:tcW w:w="1904" w:type="dxa"/>
            <w:vMerge/>
          </w:tcPr>
          <w:p w:rsidR="00540125" w:rsidRPr="00BF6B21" w:rsidRDefault="00540125" w:rsidP="00E615FD">
            <w:pPr>
              <w:pStyle w:val="Tabletext"/>
              <w:keepNext/>
              <w:spacing w:before="20" w:after="20"/>
              <w:jc w:val="left"/>
              <w:rPr>
                <w:rFonts w:asciiTheme="majorBidi" w:hAnsiTheme="majorBidi" w:cstheme="majorBidi"/>
                <w:szCs w:val="24"/>
                <w:lang w:val="fr-CH"/>
              </w:rPr>
            </w:pPr>
          </w:p>
        </w:tc>
        <w:tc>
          <w:tcPr>
            <w:tcW w:w="1904" w:type="dxa"/>
            <w:vMerge/>
          </w:tcPr>
          <w:p w:rsidR="00540125" w:rsidRPr="00BF6B21" w:rsidRDefault="00540125" w:rsidP="00E615FD">
            <w:pPr>
              <w:pStyle w:val="Tabletext"/>
              <w:keepNext/>
              <w:spacing w:before="20" w:after="20"/>
              <w:jc w:val="left"/>
              <w:rPr>
                <w:rFonts w:asciiTheme="majorBidi" w:hAnsiTheme="majorBidi" w:cstheme="majorBidi"/>
                <w:szCs w:val="24"/>
                <w:lang w:val="fr-CH"/>
              </w:rPr>
            </w:pPr>
          </w:p>
        </w:tc>
        <w:tc>
          <w:tcPr>
            <w:tcW w:w="2158" w:type="dxa"/>
            <w:vMerge/>
            <w:tcBorders>
              <w:top w:val="nil"/>
              <w:bottom w:val="single" w:sz="4" w:space="0" w:color="auto"/>
            </w:tcBorders>
          </w:tcPr>
          <w:p w:rsidR="00540125" w:rsidRPr="00BF6B21" w:rsidRDefault="00540125" w:rsidP="00E615FD">
            <w:pPr>
              <w:pStyle w:val="Tabletext"/>
              <w:keepNext/>
              <w:spacing w:before="20" w:after="20"/>
              <w:rPr>
                <w:rFonts w:asciiTheme="majorBidi" w:hAnsiTheme="majorBidi" w:cstheme="majorBidi"/>
                <w:color w:val="0000FF"/>
                <w:szCs w:val="24"/>
                <w:highlight w:val="yellow"/>
                <w:lang w:val="fr-CH"/>
              </w:rPr>
            </w:pPr>
          </w:p>
        </w:tc>
      </w:tr>
      <w:tr w:rsidR="00540125" w:rsidRPr="00BF6B21" w:rsidTr="00E615FD">
        <w:trPr>
          <w:jc w:val="center"/>
        </w:trPr>
        <w:tc>
          <w:tcPr>
            <w:tcW w:w="684" w:type="dxa"/>
            <w:vMerge/>
          </w:tcPr>
          <w:p w:rsidR="00540125" w:rsidRPr="00BF6B21" w:rsidRDefault="00540125" w:rsidP="00E615FD">
            <w:pPr>
              <w:pStyle w:val="Tabletext"/>
              <w:spacing w:before="20" w:after="20"/>
              <w:jc w:val="center"/>
              <w:rPr>
                <w:rFonts w:asciiTheme="majorBidi" w:hAnsiTheme="majorBidi" w:cstheme="majorBidi"/>
                <w:szCs w:val="24"/>
                <w:lang w:val="fr-CH"/>
              </w:rPr>
            </w:pPr>
          </w:p>
        </w:tc>
        <w:tc>
          <w:tcPr>
            <w:tcW w:w="2350" w:type="dxa"/>
            <w:vMerge/>
          </w:tcPr>
          <w:p w:rsidR="00540125" w:rsidRPr="00BF6B21" w:rsidRDefault="00540125" w:rsidP="00E615FD">
            <w:pPr>
              <w:pStyle w:val="Tabletext"/>
              <w:spacing w:before="20" w:after="20"/>
              <w:jc w:val="left"/>
              <w:rPr>
                <w:rFonts w:asciiTheme="majorBidi" w:hAnsiTheme="majorBidi" w:cstheme="majorBidi"/>
                <w:szCs w:val="24"/>
                <w:lang w:val="fr-CH"/>
              </w:rPr>
            </w:pPr>
          </w:p>
        </w:tc>
        <w:tc>
          <w:tcPr>
            <w:tcW w:w="2920" w:type="dxa"/>
          </w:tcPr>
          <w:p w:rsidR="00540125" w:rsidRPr="00BF6B21" w:rsidRDefault="00540125" w:rsidP="00E615FD">
            <w:pPr>
              <w:pStyle w:val="Tabletext"/>
              <w:spacing w:before="20" w:after="20"/>
              <w:jc w:val="center"/>
              <w:rPr>
                <w:rFonts w:asciiTheme="majorBidi" w:hAnsiTheme="majorBidi" w:cstheme="majorBidi"/>
                <w:color w:val="0000FF"/>
                <w:szCs w:val="24"/>
                <w:lang w:val="fr-CH"/>
              </w:rPr>
            </w:pPr>
            <w:r w:rsidRPr="00BF6B21">
              <w:rPr>
                <w:rFonts w:asciiTheme="majorBidi" w:hAnsiTheme="majorBidi" w:cstheme="majorBidi"/>
                <w:noProof/>
                <w:szCs w:val="24"/>
                <w:lang w:val="fr-CH"/>
              </w:rPr>
              <w:t>72,13-72,21 MHz</w:t>
            </w:r>
          </w:p>
        </w:tc>
        <w:tc>
          <w:tcPr>
            <w:tcW w:w="2539" w:type="dxa"/>
            <w:vMerge/>
          </w:tcPr>
          <w:p w:rsidR="00540125" w:rsidRPr="00BF6B21" w:rsidRDefault="00540125" w:rsidP="00E615FD">
            <w:pPr>
              <w:pStyle w:val="Tabletext"/>
              <w:spacing w:before="20" w:after="20"/>
              <w:jc w:val="left"/>
              <w:rPr>
                <w:rFonts w:asciiTheme="majorBidi" w:hAnsiTheme="majorBidi" w:cstheme="majorBidi"/>
                <w:szCs w:val="24"/>
                <w:lang w:val="fr-CH"/>
              </w:rPr>
            </w:pPr>
          </w:p>
        </w:tc>
        <w:tc>
          <w:tcPr>
            <w:tcW w:w="1904" w:type="dxa"/>
            <w:vMerge/>
          </w:tcPr>
          <w:p w:rsidR="00540125" w:rsidRPr="00BF6B21" w:rsidRDefault="00540125" w:rsidP="00E615FD">
            <w:pPr>
              <w:pStyle w:val="Tabletext"/>
              <w:spacing w:before="20" w:after="20"/>
              <w:jc w:val="left"/>
              <w:rPr>
                <w:rFonts w:asciiTheme="majorBidi" w:hAnsiTheme="majorBidi" w:cstheme="majorBidi"/>
                <w:szCs w:val="24"/>
                <w:lang w:val="fr-CH"/>
              </w:rPr>
            </w:pPr>
          </w:p>
        </w:tc>
        <w:tc>
          <w:tcPr>
            <w:tcW w:w="1904" w:type="dxa"/>
            <w:vMerge/>
          </w:tcPr>
          <w:p w:rsidR="00540125" w:rsidRPr="00BF6B21" w:rsidRDefault="00540125" w:rsidP="00E615FD">
            <w:pPr>
              <w:pStyle w:val="Tabletext"/>
              <w:spacing w:before="20" w:after="20"/>
              <w:jc w:val="left"/>
              <w:rPr>
                <w:rFonts w:asciiTheme="majorBidi" w:hAnsiTheme="majorBidi" w:cstheme="majorBidi"/>
                <w:szCs w:val="24"/>
                <w:lang w:val="fr-CH"/>
              </w:rPr>
            </w:pPr>
          </w:p>
        </w:tc>
        <w:tc>
          <w:tcPr>
            <w:tcW w:w="2158" w:type="dxa"/>
            <w:vMerge/>
            <w:tcBorders>
              <w:top w:val="nil"/>
              <w:bottom w:val="single" w:sz="4" w:space="0" w:color="auto"/>
            </w:tcBorders>
          </w:tcPr>
          <w:p w:rsidR="00540125" w:rsidRPr="00BF6B21" w:rsidRDefault="00540125" w:rsidP="00E615FD">
            <w:pPr>
              <w:pStyle w:val="Tabletext"/>
              <w:spacing w:before="20" w:after="20"/>
              <w:rPr>
                <w:rFonts w:asciiTheme="majorBidi" w:hAnsiTheme="majorBidi" w:cstheme="majorBidi"/>
                <w:color w:val="0000FF"/>
                <w:szCs w:val="24"/>
                <w:highlight w:val="yellow"/>
                <w:lang w:val="fr-CH"/>
              </w:rPr>
            </w:pPr>
          </w:p>
        </w:tc>
      </w:tr>
      <w:tr w:rsidR="00540125" w:rsidRPr="00BF6B21" w:rsidTr="00E615FD">
        <w:trPr>
          <w:jc w:val="center"/>
        </w:trPr>
        <w:tc>
          <w:tcPr>
            <w:tcW w:w="684" w:type="dxa"/>
            <w:vAlign w:val="center"/>
          </w:tcPr>
          <w:p w:rsidR="00540125" w:rsidRPr="00BF6B21" w:rsidRDefault="00540125" w:rsidP="00E615FD">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9</w:t>
            </w:r>
          </w:p>
        </w:tc>
        <w:tc>
          <w:tcPr>
            <w:tcW w:w="2350" w:type="dxa"/>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Commande à distance de modèles réduits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aéronefs et de planeurs et de systèmes de télémesure, de détection et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alarme</w:t>
            </w:r>
          </w:p>
        </w:tc>
        <w:tc>
          <w:tcPr>
            <w:tcW w:w="2920" w:type="dxa"/>
            <w:vAlign w:val="center"/>
          </w:tcPr>
          <w:p w:rsidR="00540125" w:rsidRPr="00BF6B21" w:rsidRDefault="00540125" w:rsidP="00E615FD">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26,96-27,28 MHz </w:t>
            </w:r>
            <w:r w:rsidRPr="00BF6B21">
              <w:rPr>
                <w:rFonts w:asciiTheme="majorBidi" w:hAnsiTheme="majorBidi" w:cstheme="majorBidi"/>
                <w:noProof/>
                <w:szCs w:val="24"/>
                <w:lang w:val="fr-CH"/>
              </w:rPr>
              <w:br/>
              <w:t>29,70-30,00 MHz</w:t>
            </w:r>
          </w:p>
        </w:tc>
        <w:tc>
          <w:tcPr>
            <w:tcW w:w="2539" w:type="dxa"/>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100 mW (</w:t>
            </w:r>
            <w:r w:rsidRPr="00BF6B21">
              <w:rPr>
                <w:rFonts w:asciiTheme="majorBidi" w:hAnsiTheme="majorBidi" w:cstheme="majorBidi"/>
                <w:szCs w:val="24"/>
                <w:lang w:val="fr-CH"/>
              </w:rPr>
              <w:t>p.a.r.</w:t>
            </w:r>
            <w:r w:rsidRPr="00BF6B21">
              <w:rPr>
                <w:rFonts w:asciiTheme="majorBidi" w:hAnsiTheme="majorBidi" w:cstheme="majorBidi"/>
                <w:noProof/>
                <w:szCs w:val="24"/>
                <w:lang w:val="fr-CH"/>
              </w:rPr>
              <w:t>)</w:t>
            </w:r>
            <w:r w:rsidRPr="00BF6B21">
              <w:rPr>
                <w:rFonts w:asciiTheme="majorBidi" w:hAnsiTheme="majorBidi" w:cstheme="majorBidi"/>
                <w:szCs w:val="24"/>
                <w:lang w:val="fr-CH"/>
              </w:rPr>
              <w:t xml:space="preserve"> </w:t>
            </w:r>
          </w:p>
        </w:tc>
        <w:tc>
          <w:tcPr>
            <w:tcW w:w="1904" w:type="dxa"/>
          </w:tcPr>
          <w:p w:rsidR="00540125" w:rsidRPr="00BF6B21" w:rsidRDefault="00540125" w:rsidP="00E615FD">
            <w:pPr>
              <w:pStyle w:val="Tabletext"/>
              <w:spacing w:before="20" w:after="20"/>
              <w:jc w:val="left"/>
              <w:rPr>
                <w:rFonts w:asciiTheme="majorBidi" w:hAnsiTheme="majorBidi" w:cstheme="majorBidi"/>
                <w:szCs w:val="24"/>
                <w:lang w:val="fr-CH"/>
              </w:rPr>
            </w:pPr>
          </w:p>
        </w:tc>
        <w:tc>
          <w:tcPr>
            <w:tcW w:w="1904" w:type="dxa"/>
          </w:tcPr>
          <w:p w:rsidR="00540125" w:rsidRPr="00BF6B21" w:rsidRDefault="00540125" w:rsidP="00E615FD">
            <w:pPr>
              <w:pStyle w:val="Tabletext"/>
              <w:spacing w:before="20" w:after="20"/>
              <w:jc w:val="left"/>
              <w:rPr>
                <w:rFonts w:asciiTheme="majorBidi" w:hAnsiTheme="majorBidi" w:cstheme="majorBidi"/>
                <w:szCs w:val="24"/>
                <w:lang w:val="fr-CH"/>
              </w:rPr>
            </w:pPr>
          </w:p>
        </w:tc>
        <w:tc>
          <w:tcPr>
            <w:tcW w:w="2158" w:type="dxa"/>
            <w:tcBorders>
              <w:top w:val="nil"/>
              <w:bottom w:val="single" w:sz="4" w:space="0" w:color="auto"/>
            </w:tcBorders>
          </w:tcPr>
          <w:p w:rsidR="00540125" w:rsidRPr="00BF6B21" w:rsidRDefault="00540125" w:rsidP="00E615FD">
            <w:pPr>
              <w:pStyle w:val="Tabletext"/>
              <w:spacing w:before="20" w:after="20"/>
              <w:rPr>
                <w:rFonts w:asciiTheme="majorBidi" w:hAnsiTheme="majorBidi" w:cstheme="majorBidi"/>
                <w:szCs w:val="24"/>
                <w:lang w:val="fr-CH"/>
              </w:rPr>
            </w:pPr>
          </w:p>
        </w:tc>
      </w:tr>
      <w:tr w:rsidR="00540125" w:rsidRPr="00BF6B21" w:rsidTr="00E615FD">
        <w:trPr>
          <w:jc w:val="center"/>
        </w:trPr>
        <w:tc>
          <w:tcPr>
            <w:tcW w:w="684" w:type="dxa"/>
            <w:vMerge w:val="restart"/>
            <w:vAlign w:val="center"/>
          </w:tcPr>
          <w:p w:rsidR="00540125" w:rsidRPr="00BF6B21" w:rsidRDefault="00540125" w:rsidP="00E615FD">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10</w:t>
            </w:r>
          </w:p>
        </w:tc>
        <w:tc>
          <w:tcPr>
            <w:tcW w:w="2350" w:type="dxa"/>
            <w:vMerge w:val="restart"/>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Télémesure médicale et biologique</w:t>
            </w:r>
          </w:p>
        </w:tc>
        <w:tc>
          <w:tcPr>
            <w:tcW w:w="2920" w:type="dxa"/>
            <w:vAlign w:val="center"/>
          </w:tcPr>
          <w:p w:rsidR="00540125" w:rsidRPr="00BF6B21" w:rsidRDefault="00540125" w:rsidP="00E615FD">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40,50-41,00 MHz</w:t>
            </w:r>
          </w:p>
        </w:tc>
        <w:tc>
          <w:tcPr>
            <w:tcW w:w="2539" w:type="dxa"/>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0,01 mW (</w:t>
            </w:r>
            <w:r w:rsidRPr="00BF6B21">
              <w:rPr>
                <w:rFonts w:asciiTheme="majorBidi" w:hAnsiTheme="majorBidi" w:cstheme="majorBidi"/>
                <w:szCs w:val="24"/>
                <w:lang w:val="fr-CH"/>
              </w:rPr>
              <w:t>p.a.r.</w:t>
            </w:r>
            <w:r w:rsidRPr="00BF6B21">
              <w:rPr>
                <w:rFonts w:asciiTheme="majorBidi" w:hAnsiTheme="majorBidi" w:cstheme="majorBidi"/>
                <w:noProof/>
                <w:szCs w:val="24"/>
                <w:lang w:val="fr-CH"/>
              </w:rPr>
              <w:t>)</w:t>
            </w:r>
          </w:p>
        </w:tc>
        <w:tc>
          <w:tcPr>
            <w:tcW w:w="1904" w:type="dxa"/>
            <w:vMerge w:val="restart"/>
            <w:vAlign w:val="center"/>
          </w:tcPr>
          <w:p w:rsidR="00540125" w:rsidRPr="00BF6B21" w:rsidRDefault="00540125" w:rsidP="00E615FD">
            <w:pPr>
              <w:pStyle w:val="Tabletext"/>
              <w:spacing w:before="20" w:after="20"/>
              <w:jc w:val="left"/>
              <w:rPr>
                <w:rFonts w:asciiTheme="majorBidi" w:hAnsiTheme="majorBidi" w:cstheme="majorBidi"/>
                <w:color w:val="FF0000"/>
                <w:szCs w:val="24"/>
                <w:lang w:val="fr-CH"/>
              </w:rPr>
            </w:pPr>
            <w:r w:rsidRPr="00BF6B21">
              <w:rPr>
                <w:rFonts w:asciiTheme="majorBidi" w:hAnsiTheme="majorBidi" w:cstheme="majorBidi"/>
                <w:noProof/>
                <w:szCs w:val="24"/>
                <w:lang w:val="fr-CH"/>
              </w:rPr>
              <w:t xml:space="preserve">≥ 32 dB sous la porteuse à 3 m ou </w:t>
            </w:r>
            <w:r w:rsidRPr="00BF6B21">
              <w:rPr>
                <w:rFonts w:asciiTheme="majorBidi" w:hAnsiTheme="majorBidi" w:cstheme="majorBidi"/>
                <w:noProof/>
                <w:szCs w:val="24"/>
                <w:lang w:val="fr-CH"/>
              </w:rPr>
              <w:br/>
              <w:t>EN 300 220-1</w:t>
            </w:r>
          </w:p>
        </w:tc>
        <w:tc>
          <w:tcPr>
            <w:tcW w:w="1904" w:type="dxa"/>
            <w:vMerge w:val="restart"/>
            <w:vAlign w:val="center"/>
          </w:tcPr>
          <w:p w:rsidR="00540125" w:rsidRPr="00BF6B21" w:rsidRDefault="00540125" w:rsidP="00E615FD">
            <w:pPr>
              <w:pStyle w:val="Tabletext"/>
              <w:spacing w:before="20" w:after="20"/>
              <w:jc w:val="left"/>
              <w:rPr>
                <w:rFonts w:asciiTheme="majorBidi" w:hAnsiTheme="majorBidi" w:cstheme="majorBidi"/>
                <w:color w:val="FF0000"/>
                <w:szCs w:val="24"/>
                <w:lang w:val="fr-CH"/>
              </w:rPr>
            </w:pPr>
            <w:r w:rsidRPr="00BF6B21">
              <w:rPr>
                <w:rFonts w:asciiTheme="majorBidi" w:hAnsiTheme="majorBidi" w:cstheme="majorBidi"/>
                <w:noProof/>
                <w:szCs w:val="24"/>
                <w:lang w:val="fr-CH"/>
              </w:rPr>
              <w:t>FCC Partie 15 ou</w:t>
            </w:r>
            <w:r w:rsidRPr="00BF6B21">
              <w:rPr>
                <w:rFonts w:asciiTheme="majorBidi" w:hAnsiTheme="majorBidi" w:cstheme="majorBidi"/>
                <w:noProof/>
                <w:szCs w:val="24"/>
                <w:lang w:val="fr-CH"/>
              </w:rPr>
              <w:br/>
              <w:t>EN 300 220-1</w:t>
            </w:r>
          </w:p>
        </w:tc>
        <w:tc>
          <w:tcPr>
            <w:tcW w:w="2158" w:type="dxa"/>
            <w:vMerge w:val="restart"/>
            <w:tcBorders>
              <w:top w:val="single" w:sz="4" w:space="0" w:color="auto"/>
              <w:bottom w:val="nil"/>
            </w:tcBorders>
            <w:vAlign w:val="center"/>
          </w:tcPr>
          <w:p w:rsidR="00540125" w:rsidRPr="00BF6B21" w:rsidRDefault="00540125" w:rsidP="00E615FD">
            <w:pPr>
              <w:pStyle w:val="Tabletext"/>
              <w:spacing w:before="20" w:after="20"/>
              <w:rPr>
                <w:rFonts w:asciiTheme="majorBidi" w:hAnsiTheme="majorBidi" w:cstheme="majorBidi"/>
                <w:color w:val="0000FF"/>
                <w:szCs w:val="24"/>
                <w:lang w:val="fr-CH"/>
              </w:rPr>
            </w:pPr>
          </w:p>
        </w:tc>
      </w:tr>
      <w:tr w:rsidR="00540125" w:rsidRPr="00BF6B21" w:rsidTr="00E615FD">
        <w:trPr>
          <w:jc w:val="center"/>
        </w:trPr>
        <w:tc>
          <w:tcPr>
            <w:tcW w:w="684" w:type="dxa"/>
            <w:vMerge/>
            <w:vAlign w:val="center"/>
          </w:tcPr>
          <w:p w:rsidR="00540125" w:rsidRPr="00BF6B21" w:rsidRDefault="00540125" w:rsidP="00E615FD">
            <w:pPr>
              <w:pStyle w:val="Tabletext"/>
              <w:spacing w:before="20" w:after="20"/>
              <w:jc w:val="center"/>
              <w:rPr>
                <w:rFonts w:asciiTheme="majorBidi" w:hAnsiTheme="majorBidi" w:cstheme="majorBidi"/>
                <w:szCs w:val="24"/>
                <w:lang w:val="fr-CH"/>
              </w:rPr>
            </w:pPr>
          </w:p>
        </w:tc>
        <w:tc>
          <w:tcPr>
            <w:tcW w:w="2350" w:type="dxa"/>
            <w:vMerge/>
            <w:vAlign w:val="center"/>
          </w:tcPr>
          <w:p w:rsidR="00540125" w:rsidRPr="00BF6B21" w:rsidRDefault="00540125" w:rsidP="00E615FD">
            <w:pPr>
              <w:pStyle w:val="Tabletext"/>
              <w:spacing w:before="20" w:after="20"/>
              <w:jc w:val="left"/>
              <w:rPr>
                <w:rFonts w:asciiTheme="majorBidi" w:hAnsiTheme="majorBidi" w:cstheme="majorBidi"/>
                <w:szCs w:val="24"/>
                <w:lang w:val="fr-CH"/>
              </w:rPr>
            </w:pPr>
          </w:p>
        </w:tc>
        <w:tc>
          <w:tcPr>
            <w:tcW w:w="2920" w:type="dxa"/>
            <w:vAlign w:val="center"/>
          </w:tcPr>
          <w:p w:rsidR="00540125" w:rsidRPr="00BF6B21" w:rsidRDefault="00540125" w:rsidP="00E615FD">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216,00-217,00 MHz</w:t>
            </w:r>
          </w:p>
        </w:tc>
        <w:tc>
          <w:tcPr>
            <w:tcW w:w="2539" w:type="dxa"/>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&gt; 25 μW à </w:t>
            </w:r>
            <w:r w:rsidRPr="00BF6B21">
              <w:rPr>
                <w:rFonts w:asciiTheme="majorBidi" w:hAnsiTheme="majorBidi" w:cstheme="majorBidi"/>
                <w:noProof/>
                <w:szCs w:val="24"/>
                <w:lang w:val="fr-CH"/>
              </w:rPr>
              <w:br/>
              <w:t>≤ 100 mW (</w:t>
            </w:r>
            <w:r w:rsidRPr="00BF6B21">
              <w:rPr>
                <w:rFonts w:asciiTheme="majorBidi" w:hAnsiTheme="majorBidi" w:cstheme="majorBidi"/>
                <w:szCs w:val="24"/>
                <w:lang w:val="fr-CH"/>
              </w:rPr>
              <w:t>p.a.r.</w:t>
            </w:r>
            <w:r w:rsidRPr="00BF6B21">
              <w:rPr>
                <w:rFonts w:asciiTheme="majorBidi" w:hAnsiTheme="majorBidi" w:cstheme="majorBidi"/>
                <w:noProof/>
                <w:szCs w:val="24"/>
                <w:lang w:val="fr-CH"/>
              </w:rPr>
              <w:t>)</w:t>
            </w:r>
          </w:p>
        </w:tc>
        <w:tc>
          <w:tcPr>
            <w:tcW w:w="1904" w:type="dxa"/>
            <w:vMerge/>
            <w:vAlign w:val="center"/>
          </w:tcPr>
          <w:p w:rsidR="00540125" w:rsidRPr="00BF6B21" w:rsidRDefault="00540125" w:rsidP="00E615FD">
            <w:pPr>
              <w:pStyle w:val="Tabletext"/>
              <w:spacing w:before="20" w:after="20"/>
              <w:jc w:val="left"/>
              <w:rPr>
                <w:rFonts w:asciiTheme="majorBidi" w:hAnsiTheme="majorBidi" w:cstheme="majorBidi"/>
                <w:szCs w:val="24"/>
                <w:lang w:val="fr-CH"/>
              </w:rPr>
            </w:pPr>
          </w:p>
        </w:tc>
        <w:tc>
          <w:tcPr>
            <w:tcW w:w="1904" w:type="dxa"/>
            <w:vMerge/>
            <w:vAlign w:val="center"/>
          </w:tcPr>
          <w:p w:rsidR="00540125" w:rsidRPr="00BF6B21" w:rsidRDefault="00540125" w:rsidP="00E615FD">
            <w:pPr>
              <w:pStyle w:val="Tabletext"/>
              <w:spacing w:before="20" w:after="20"/>
              <w:jc w:val="left"/>
              <w:rPr>
                <w:rFonts w:asciiTheme="majorBidi" w:hAnsiTheme="majorBidi" w:cstheme="majorBidi"/>
                <w:szCs w:val="24"/>
                <w:lang w:val="fr-CH"/>
              </w:rPr>
            </w:pPr>
          </w:p>
        </w:tc>
        <w:tc>
          <w:tcPr>
            <w:tcW w:w="2158" w:type="dxa"/>
            <w:vMerge/>
            <w:tcBorders>
              <w:top w:val="nil"/>
              <w:bottom w:val="nil"/>
            </w:tcBorders>
            <w:vAlign w:val="center"/>
          </w:tcPr>
          <w:p w:rsidR="00540125" w:rsidRPr="00BF6B21" w:rsidRDefault="00540125" w:rsidP="00E615FD">
            <w:pPr>
              <w:pStyle w:val="Tabletext"/>
              <w:spacing w:before="20" w:after="20"/>
              <w:rPr>
                <w:rFonts w:asciiTheme="majorBidi" w:hAnsiTheme="majorBidi" w:cstheme="majorBidi"/>
                <w:szCs w:val="24"/>
                <w:lang w:val="fr-CH"/>
              </w:rPr>
            </w:pPr>
          </w:p>
        </w:tc>
      </w:tr>
      <w:tr w:rsidR="00540125" w:rsidRPr="00BF6B21" w:rsidTr="00E615FD">
        <w:trPr>
          <w:jc w:val="center"/>
        </w:trPr>
        <w:tc>
          <w:tcPr>
            <w:tcW w:w="684" w:type="dxa"/>
            <w:vMerge/>
            <w:vAlign w:val="center"/>
          </w:tcPr>
          <w:p w:rsidR="00540125" w:rsidRPr="00BF6B21" w:rsidRDefault="00540125" w:rsidP="00E615FD">
            <w:pPr>
              <w:pStyle w:val="Tabletext"/>
              <w:spacing w:before="20" w:after="20"/>
              <w:jc w:val="center"/>
              <w:rPr>
                <w:rFonts w:asciiTheme="majorBidi" w:hAnsiTheme="majorBidi" w:cstheme="majorBidi"/>
                <w:szCs w:val="24"/>
                <w:lang w:val="fr-CH"/>
              </w:rPr>
            </w:pPr>
          </w:p>
        </w:tc>
        <w:tc>
          <w:tcPr>
            <w:tcW w:w="2350" w:type="dxa"/>
            <w:vMerge/>
            <w:vAlign w:val="center"/>
          </w:tcPr>
          <w:p w:rsidR="00540125" w:rsidRPr="00BF6B21" w:rsidRDefault="00540125" w:rsidP="00E615FD">
            <w:pPr>
              <w:pStyle w:val="Tabletext"/>
              <w:spacing w:before="20" w:after="20"/>
              <w:jc w:val="left"/>
              <w:rPr>
                <w:rFonts w:asciiTheme="majorBidi" w:hAnsiTheme="majorBidi" w:cstheme="majorBidi"/>
                <w:szCs w:val="24"/>
                <w:lang w:val="fr-CH"/>
              </w:rPr>
            </w:pPr>
          </w:p>
        </w:tc>
        <w:tc>
          <w:tcPr>
            <w:tcW w:w="2920" w:type="dxa"/>
            <w:vAlign w:val="center"/>
          </w:tcPr>
          <w:p w:rsidR="00540125" w:rsidRPr="00BF6B21" w:rsidRDefault="00540125" w:rsidP="00E615FD">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454,00-454,50 MHz</w:t>
            </w:r>
          </w:p>
        </w:tc>
        <w:tc>
          <w:tcPr>
            <w:tcW w:w="2539" w:type="dxa"/>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2 mW (</w:t>
            </w:r>
            <w:r w:rsidRPr="00BF6B21">
              <w:rPr>
                <w:rFonts w:asciiTheme="majorBidi" w:hAnsiTheme="majorBidi" w:cstheme="majorBidi"/>
                <w:szCs w:val="24"/>
                <w:lang w:val="fr-CH"/>
              </w:rPr>
              <w:t>p.a.r.</w:t>
            </w:r>
            <w:r w:rsidRPr="00BF6B21">
              <w:rPr>
                <w:rFonts w:asciiTheme="majorBidi" w:hAnsiTheme="majorBidi" w:cstheme="majorBidi"/>
                <w:noProof/>
                <w:szCs w:val="24"/>
                <w:lang w:val="fr-CH"/>
              </w:rPr>
              <w:t>)</w:t>
            </w:r>
          </w:p>
        </w:tc>
        <w:tc>
          <w:tcPr>
            <w:tcW w:w="1904" w:type="dxa"/>
            <w:vMerge/>
            <w:vAlign w:val="center"/>
          </w:tcPr>
          <w:p w:rsidR="00540125" w:rsidRPr="00BF6B21" w:rsidRDefault="00540125" w:rsidP="00E615FD">
            <w:pPr>
              <w:pStyle w:val="Tabletext"/>
              <w:spacing w:before="20" w:after="20"/>
              <w:jc w:val="left"/>
              <w:rPr>
                <w:rFonts w:asciiTheme="majorBidi" w:hAnsiTheme="majorBidi" w:cstheme="majorBidi"/>
                <w:szCs w:val="24"/>
                <w:lang w:val="fr-CH"/>
              </w:rPr>
            </w:pPr>
          </w:p>
        </w:tc>
        <w:tc>
          <w:tcPr>
            <w:tcW w:w="1904" w:type="dxa"/>
            <w:vMerge/>
            <w:vAlign w:val="center"/>
          </w:tcPr>
          <w:p w:rsidR="00540125" w:rsidRPr="00BF6B21" w:rsidRDefault="00540125" w:rsidP="00E615FD">
            <w:pPr>
              <w:pStyle w:val="Tabletext"/>
              <w:spacing w:before="20" w:after="20"/>
              <w:jc w:val="left"/>
              <w:rPr>
                <w:rFonts w:asciiTheme="majorBidi" w:hAnsiTheme="majorBidi" w:cstheme="majorBidi"/>
                <w:szCs w:val="24"/>
                <w:lang w:val="fr-CH"/>
              </w:rPr>
            </w:pPr>
          </w:p>
        </w:tc>
        <w:tc>
          <w:tcPr>
            <w:tcW w:w="2158" w:type="dxa"/>
            <w:vMerge/>
            <w:tcBorders>
              <w:top w:val="nil"/>
              <w:bottom w:val="nil"/>
            </w:tcBorders>
            <w:vAlign w:val="center"/>
          </w:tcPr>
          <w:p w:rsidR="00540125" w:rsidRPr="00BF6B21" w:rsidRDefault="00540125" w:rsidP="00E615FD">
            <w:pPr>
              <w:pStyle w:val="Tabletext"/>
              <w:spacing w:before="20" w:after="20"/>
              <w:rPr>
                <w:rFonts w:asciiTheme="majorBidi" w:hAnsiTheme="majorBidi" w:cstheme="majorBidi"/>
                <w:szCs w:val="24"/>
                <w:lang w:val="fr-CH"/>
              </w:rPr>
            </w:pPr>
          </w:p>
        </w:tc>
      </w:tr>
      <w:tr w:rsidR="00540125" w:rsidRPr="00BF6B21" w:rsidTr="00E615FD">
        <w:trPr>
          <w:jc w:val="center"/>
        </w:trPr>
        <w:tc>
          <w:tcPr>
            <w:tcW w:w="684" w:type="dxa"/>
            <w:vAlign w:val="center"/>
          </w:tcPr>
          <w:p w:rsidR="00540125" w:rsidRPr="00BF6B21" w:rsidRDefault="00540125" w:rsidP="00E615FD">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11</w:t>
            </w:r>
          </w:p>
        </w:tc>
        <w:tc>
          <w:tcPr>
            <w:tcW w:w="2350" w:type="dxa"/>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Modem hertzien, système de communication de données</w:t>
            </w:r>
          </w:p>
        </w:tc>
        <w:tc>
          <w:tcPr>
            <w:tcW w:w="2920" w:type="dxa"/>
            <w:vAlign w:val="center"/>
          </w:tcPr>
          <w:p w:rsidR="00540125" w:rsidRPr="00BF6B21" w:rsidRDefault="00540125" w:rsidP="00E615FD">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72,080 MHz</w:t>
            </w:r>
            <w:r w:rsidRPr="00BF6B21">
              <w:rPr>
                <w:rFonts w:asciiTheme="majorBidi" w:hAnsiTheme="majorBidi" w:cstheme="majorBidi"/>
                <w:noProof/>
                <w:szCs w:val="24"/>
                <w:lang w:val="fr-CH"/>
              </w:rPr>
              <w:br/>
              <w:t>72,200 MHz</w:t>
            </w:r>
            <w:r w:rsidRPr="00BF6B21">
              <w:rPr>
                <w:rFonts w:asciiTheme="majorBidi" w:hAnsiTheme="majorBidi" w:cstheme="majorBidi"/>
                <w:noProof/>
                <w:szCs w:val="24"/>
                <w:lang w:val="fr-CH"/>
              </w:rPr>
              <w:br/>
              <w:t>72,400 MHz</w:t>
            </w:r>
            <w:r w:rsidRPr="00BF6B21">
              <w:rPr>
                <w:rFonts w:asciiTheme="majorBidi" w:hAnsiTheme="majorBidi" w:cstheme="majorBidi"/>
                <w:noProof/>
                <w:szCs w:val="24"/>
                <w:lang w:val="fr-CH"/>
              </w:rPr>
              <w:br/>
              <w:t>72,600 MHz</w:t>
            </w:r>
          </w:p>
        </w:tc>
        <w:tc>
          <w:tcPr>
            <w:tcW w:w="2539" w:type="dxa"/>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100 mW (</w:t>
            </w:r>
            <w:r w:rsidRPr="00BF6B21">
              <w:rPr>
                <w:rFonts w:asciiTheme="majorBidi" w:hAnsiTheme="majorBidi" w:cstheme="majorBidi"/>
                <w:szCs w:val="24"/>
                <w:lang w:val="fr-CH"/>
              </w:rPr>
              <w:t>p.a.r.</w:t>
            </w:r>
            <w:r w:rsidRPr="00BF6B21">
              <w:rPr>
                <w:rFonts w:asciiTheme="majorBidi" w:hAnsiTheme="majorBidi" w:cstheme="majorBidi"/>
                <w:noProof/>
                <w:szCs w:val="24"/>
                <w:lang w:val="fr-CH"/>
              </w:rPr>
              <w:t>)</w:t>
            </w:r>
            <w:r w:rsidRPr="00BF6B21">
              <w:rPr>
                <w:rStyle w:val="FootnoteReference"/>
                <w:rFonts w:asciiTheme="majorBidi" w:hAnsiTheme="majorBidi" w:cstheme="majorBidi"/>
                <w:szCs w:val="24"/>
                <w:lang w:val="fr-CH"/>
              </w:rPr>
              <w:t xml:space="preserve"> </w:t>
            </w:r>
          </w:p>
        </w:tc>
        <w:tc>
          <w:tcPr>
            <w:tcW w:w="1904" w:type="dxa"/>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43 dB sous la porteuse sur une largeur allant de 100 kHz à 2 000 MHz;</w:t>
            </w:r>
            <w:r w:rsidRPr="00BF6B21">
              <w:rPr>
                <w:rFonts w:asciiTheme="majorBidi" w:hAnsiTheme="majorBidi" w:cstheme="majorBidi"/>
                <w:noProof/>
                <w:szCs w:val="24"/>
                <w:lang w:val="fr-CH"/>
              </w:rPr>
              <w:br/>
              <w:t>EN 300 390-1 ou</w:t>
            </w:r>
            <w:r w:rsidRPr="00BF6B21">
              <w:rPr>
                <w:rFonts w:asciiTheme="majorBidi" w:hAnsiTheme="majorBidi" w:cstheme="majorBidi"/>
                <w:noProof/>
                <w:szCs w:val="24"/>
                <w:lang w:val="fr-CH"/>
              </w:rPr>
              <w:br/>
              <w:t>EN 300 113-1</w:t>
            </w:r>
          </w:p>
        </w:tc>
        <w:tc>
          <w:tcPr>
            <w:tcW w:w="1904" w:type="dxa"/>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EN 300 390-1 ou</w:t>
            </w:r>
            <w:r w:rsidRPr="00BF6B21">
              <w:rPr>
                <w:rFonts w:asciiTheme="majorBidi" w:hAnsiTheme="majorBidi" w:cstheme="majorBidi"/>
                <w:noProof/>
                <w:szCs w:val="24"/>
                <w:lang w:val="fr-CH"/>
              </w:rPr>
              <w:br/>
              <w:t>EN 300 113-1</w:t>
            </w:r>
          </w:p>
        </w:tc>
        <w:tc>
          <w:tcPr>
            <w:tcW w:w="2158" w:type="dxa"/>
            <w:tcBorders>
              <w:top w:val="nil"/>
              <w:bottom w:val="nil"/>
            </w:tcBorders>
            <w:vAlign w:val="center"/>
          </w:tcPr>
          <w:p w:rsidR="00540125" w:rsidRPr="00BF6B21" w:rsidRDefault="00540125" w:rsidP="00E615FD">
            <w:pPr>
              <w:pStyle w:val="Tabletext"/>
              <w:spacing w:before="20" w:after="20"/>
              <w:rPr>
                <w:rFonts w:asciiTheme="majorBidi" w:hAnsiTheme="majorBidi" w:cstheme="majorBidi"/>
                <w:szCs w:val="24"/>
                <w:lang w:val="fr-CH"/>
              </w:rPr>
            </w:pPr>
          </w:p>
        </w:tc>
      </w:tr>
      <w:tr w:rsidR="00540125" w:rsidRPr="00BF6B21" w:rsidTr="00E615FD">
        <w:trPr>
          <w:jc w:val="center"/>
        </w:trPr>
        <w:tc>
          <w:tcPr>
            <w:tcW w:w="684" w:type="dxa"/>
            <w:vAlign w:val="center"/>
          </w:tcPr>
          <w:p w:rsidR="00540125" w:rsidRPr="00BF6B21" w:rsidRDefault="00540125" w:rsidP="00E615FD">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12</w:t>
            </w:r>
          </w:p>
        </w:tc>
        <w:tc>
          <w:tcPr>
            <w:tcW w:w="2350" w:type="dxa"/>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Systèmes de radars à courte portée tels que les systèmes de prévention des collisions et de régulation automatique de la vitesse pour les véhicules</w:t>
            </w:r>
          </w:p>
        </w:tc>
        <w:tc>
          <w:tcPr>
            <w:tcW w:w="2920" w:type="dxa"/>
            <w:vAlign w:val="center"/>
          </w:tcPr>
          <w:p w:rsidR="00540125" w:rsidRPr="00BF6B21" w:rsidRDefault="00540125" w:rsidP="00E615FD">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76-77 GHz</w:t>
            </w:r>
          </w:p>
        </w:tc>
        <w:tc>
          <w:tcPr>
            <w:tcW w:w="2539" w:type="dxa"/>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 37 dBm (p.a.r.) lorsque le véhicule est en mouvement </w:t>
            </w:r>
            <w:r w:rsidRPr="00BF6B21">
              <w:rPr>
                <w:rFonts w:asciiTheme="majorBidi" w:hAnsiTheme="majorBidi" w:cstheme="majorBidi"/>
                <w:noProof/>
                <w:szCs w:val="24"/>
                <w:lang w:val="fr-CH"/>
              </w:rPr>
              <w:br/>
              <w:t>≤ 23,5 dBm (p.a.r.) lorsque le véhicule est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arrêt</w:t>
            </w:r>
          </w:p>
        </w:tc>
        <w:tc>
          <w:tcPr>
            <w:tcW w:w="1904" w:type="dxa"/>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 15.253 (c) ou </w:t>
            </w:r>
            <w:r w:rsidRPr="00BF6B21">
              <w:rPr>
                <w:rFonts w:asciiTheme="majorBidi" w:hAnsiTheme="majorBidi" w:cstheme="majorBidi"/>
                <w:noProof/>
                <w:szCs w:val="24"/>
                <w:lang w:val="fr-CH"/>
              </w:rPr>
              <w:br/>
              <w:t>EN 301 091</w:t>
            </w:r>
          </w:p>
        </w:tc>
        <w:tc>
          <w:tcPr>
            <w:tcW w:w="1904" w:type="dxa"/>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FCC Partie 15 ou</w:t>
            </w:r>
            <w:r w:rsidRPr="00BF6B21">
              <w:rPr>
                <w:rFonts w:asciiTheme="majorBidi" w:hAnsiTheme="majorBidi" w:cstheme="majorBidi"/>
                <w:noProof/>
                <w:szCs w:val="24"/>
                <w:lang w:val="fr-CH"/>
              </w:rPr>
              <w:br/>
              <w:t>EN 301 091</w:t>
            </w:r>
          </w:p>
        </w:tc>
        <w:tc>
          <w:tcPr>
            <w:tcW w:w="2158" w:type="dxa"/>
            <w:tcBorders>
              <w:top w:val="nil"/>
              <w:bottom w:val="single" w:sz="4" w:space="0" w:color="auto"/>
            </w:tcBorders>
            <w:vAlign w:val="center"/>
          </w:tcPr>
          <w:p w:rsidR="00540125" w:rsidRPr="00BF6B21" w:rsidRDefault="00540125" w:rsidP="00E615FD">
            <w:pPr>
              <w:pStyle w:val="Tabletext"/>
              <w:spacing w:before="20" w:after="20"/>
              <w:rPr>
                <w:rFonts w:asciiTheme="majorBidi" w:hAnsiTheme="majorBidi" w:cstheme="majorBidi"/>
                <w:szCs w:val="24"/>
                <w:lang w:val="fr-CH"/>
              </w:rPr>
            </w:pPr>
          </w:p>
        </w:tc>
      </w:tr>
    </w:tbl>
    <w:p w:rsidR="00540125" w:rsidRPr="00BF6B21" w:rsidRDefault="00540125" w:rsidP="00FA1666">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540125" w:rsidRPr="00BF6B21" w:rsidTr="00E615FD">
        <w:trPr>
          <w:jc w:val="center"/>
        </w:trPr>
        <w:tc>
          <w:tcPr>
            <w:tcW w:w="14459" w:type="dxa"/>
            <w:gridSpan w:val="7"/>
            <w:vAlign w:val="center"/>
          </w:tcPr>
          <w:p w:rsidR="00540125" w:rsidRPr="00BF6B21" w:rsidRDefault="00540125" w:rsidP="00FA1666">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540125" w:rsidRPr="00BF6B21" w:rsidTr="00E615FD">
        <w:trPr>
          <w:jc w:val="center"/>
        </w:trPr>
        <w:tc>
          <w:tcPr>
            <w:tcW w:w="684"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2350"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applications types</w:t>
            </w:r>
          </w:p>
        </w:tc>
        <w:tc>
          <w:tcPr>
            <w:tcW w:w="2920"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539" w:type="dxa"/>
            <w:vAlign w:val="center"/>
          </w:tcPr>
          <w:p w:rsidR="00540125" w:rsidRPr="00BF6B21" w:rsidRDefault="00540125" w:rsidP="00E615FD">
            <w:pPr>
              <w:pStyle w:val="Tablehead"/>
              <w:ind w:left="-57" w:right="-57"/>
              <w:rPr>
                <w:rFonts w:asciiTheme="majorBidi" w:hAnsiTheme="majorBidi" w:cstheme="majorBidi"/>
                <w:szCs w:val="24"/>
                <w:lang w:val="fr-CH"/>
              </w:rPr>
            </w:pPr>
            <w:r w:rsidRPr="00BF6B21">
              <w:rPr>
                <w:rFonts w:asciiTheme="majorBidi" w:hAnsiTheme="majorBidi" w:cstheme="majorBidi"/>
                <w:szCs w:val="24"/>
                <w:lang w:val="fr-CH"/>
              </w:rPr>
              <w:t>Valeur maximale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intensité de champ/puissance de sortie RF</w:t>
            </w:r>
          </w:p>
        </w:tc>
        <w:tc>
          <w:tcPr>
            <w:tcW w:w="1904"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Rayonnements non essentiels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émetteur</w:t>
            </w:r>
          </w:p>
        </w:tc>
        <w:tc>
          <w:tcPr>
            <w:tcW w:w="1904"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Normes radioélectriques applicables</w:t>
            </w:r>
          </w:p>
        </w:tc>
        <w:tc>
          <w:tcPr>
            <w:tcW w:w="2158"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(1)</w:t>
            </w:r>
          </w:p>
        </w:tc>
      </w:tr>
      <w:tr w:rsidR="00540125" w:rsidRPr="00BF6B21" w:rsidTr="00E615FD">
        <w:trPr>
          <w:jc w:val="center"/>
        </w:trPr>
        <w:tc>
          <w:tcPr>
            <w:tcW w:w="684" w:type="dxa"/>
            <w:vAlign w:val="center"/>
          </w:tcPr>
          <w:p w:rsidR="00540125" w:rsidRPr="00BF6B21" w:rsidRDefault="00540125" w:rsidP="00E615FD">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13</w:t>
            </w:r>
          </w:p>
        </w:tc>
        <w:tc>
          <w:tcPr>
            <w:tcW w:w="2350" w:type="dxa"/>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Télémesure radio, système télécommande</w:t>
            </w:r>
          </w:p>
        </w:tc>
        <w:tc>
          <w:tcPr>
            <w:tcW w:w="2920" w:type="dxa"/>
            <w:vAlign w:val="center"/>
          </w:tcPr>
          <w:p w:rsidR="00540125" w:rsidRPr="00BF6B21" w:rsidRDefault="00540125" w:rsidP="00E615FD">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433,05-434,79 MHz</w:t>
            </w:r>
          </w:p>
        </w:tc>
        <w:tc>
          <w:tcPr>
            <w:tcW w:w="2539" w:type="dxa"/>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10 mW (p.a.r.)</w:t>
            </w:r>
            <w:r w:rsidRPr="00BF6B21">
              <w:rPr>
                <w:rFonts w:asciiTheme="majorBidi" w:hAnsiTheme="majorBidi" w:cstheme="majorBidi"/>
                <w:szCs w:val="24"/>
                <w:lang w:val="fr-CH"/>
              </w:rPr>
              <w:t xml:space="preserve"> </w:t>
            </w:r>
          </w:p>
        </w:tc>
        <w:tc>
          <w:tcPr>
            <w:tcW w:w="1904" w:type="dxa"/>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32 dB sous la porteuse à 3 m ou EN 300 220-1</w:t>
            </w:r>
            <w:r w:rsidRPr="00BF6B21">
              <w:rPr>
                <w:rFonts w:asciiTheme="majorBidi" w:hAnsiTheme="majorBidi" w:cstheme="majorBidi"/>
                <w:szCs w:val="24"/>
                <w:lang w:val="fr-CH"/>
              </w:rPr>
              <w:t xml:space="preserve"> </w:t>
            </w:r>
          </w:p>
        </w:tc>
        <w:tc>
          <w:tcPr>
            <w:tcW w:w="1904" w:type="dxa"/>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ou </w:t>
            </w:r>
            <w:r w:rsidRPr="00BF6B21">
              <w:rPr>
                <w:rFonts w:asciiTheme="majorBidi" w:hAnsiTheme="majorBidi" w:cstheme="majorBidi"/>
                <w:noProof/>
                <w:szCs w:val="24"/>
                <w:lang w:val="fr-CH"/>
              </w:rPr>
              <w:br/>
              <w:t>EN 300 220-1</w:t>
            </w:r>
          </w:p>
        </w:tc>
        <w:tc>
          <w:tcPr>
            <w:tcW w:w="2158" w:type="dxa"/>
            <w:tcBorders>
              <w:top w:val="single" w:sz="4" w:space="0" w:color="auto"/>
            </w:tcBorders>
            <w:vAlign w:val="center"/>
          </w:tcPr>
          <w:p w:rsidR="00540125" w:rsidRPr="00BF6B21" w:rsidRDefault="00540125" w:rsidP="00E615FD">
            <w:pPr>
              <w:pStyle w:val="Tabletext"/>
              <w:spacing w:before="20" w:after="20"/>
              <w:rPr>
                <w:rFonts w:asciiTheme="majorBidi" w:hAnsiTheme="majorBidi" w:cstheme="majorBidi"/>
                <w:szCs w:val="24"/>
                <w:lang w:val="fr-CH"/>
              </w:rPr>
            </w:pPr>
          </w:p>
        </w:tc>
      </w:tr>
      <w:tr w:rsidR="00540125" w:rsidRPr="00BF6B21" w:rsidTr="00E615FD">
        <w:trPr>
          <w:jc w:val="center"/>
        </w:trPr>
        <w:tc>
          <w:tcPr>
            <w:tcW w:w="684" w:type="dxa"/>
            <w:vAlign w:val="center"/>
          </w:tcPr>
          <w:p w:rsidR="00540125" w:rsidRPr="00BF6B21" w:rsidRDefault="00540125" w:rsidP="00E615FD">
            <w:pPr>
              <w:pStyle w:val="Tabletext"/>
              <w:keepNext/>
              <w:keepLines/>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14</w:t>
            </w:r>
          </w:p>
        </w:tc>
        <w:tc>
          <w:tcPr>
            <w:tcW w:w="2350" w:type="dxa"/>
            <w:vAlign w:val="center"/>
          </w:tcPr>
          <w:p w:rsidR="00540125" w:rsidRPr="00BF6B21" w:rsidRDefault="00540125" w:rsidP="00E615FD">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Télémesure radio, télécommande, systèmes RFID</w:t>
            </w:r>
          </w:p>
        </w:tc>
        <w:tc>
          <w:tcPr>
            <w:tcW w:w="2920" w:type="dxa"/>
            <w:vAlign w:val="center"/>
          </w:tcPr>
          <w:p w:rsidR="00540125" w:rsidRPr="00BF6B21" w:rsidRDefault="00540125" w:rsidP="00E615FD">
            <w:pPr>
              <w:pStyle w:val="Tabletext"/>
              <w:keepNext/>
              <w:keepLines/>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866-869 MHz </w:t>
            </w:r>
            <w:r w:rsidRPr="00BF6B21">
              <w:rPr>
                <w:rFonts w:asciiTheme="majorBidi" w:hAnsiTheme="majorBidi" w:cstheme="majorBidi"/>
                <w:noProof/>
                <w:szCs w:val="24"/>
                <w:lang w:val="fr-CH"/>
              </w:rPr>
              <w:br/>
              <w:t>923-925 MHz</w:t>
            </w:r>
          </w:p>
        </w:tc>
        <w:tc>
          <w:tcPr>
            <w:tcW w:w="2539" w:type="dxa"/>
            <w:vAlign w:val="center"/>
          </w:tcPr>
          <w:p w:rsidR="00540125" w:rsidRPr="00BF6B21" w:rsidRDefault="00540125" w:rsidP="00E615FD">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500 mW (p.a.r.)</w:t>
            </w:r>
            <w:r w:rsidRPr="00BF6B21">
              <w:rPr>
                <w:rStyle w:val="FootnoteReference"/>
                <w:rFonts w:asciiTheme="majorBidi" w:hAnsiTheme="majorBidi" w:cstheme="majorBidi"/>
                <w:szCs w:val="24"/>
                <w:lang w:val="fr-CH"/>
              </w:rPr>
              <w:t xml:space="preserve"> </w:t>
            </w:r>
          </w:p>
        </w:tc>
        <w:tc>
          <w:tcPr>
            <w:tcW w:w="1904" w:type="dxa"/>
            <w:vAlign w:val="center"/>
          </w:tcPr>
          <w:p w:rsidR="00540125" w:rsidRPr="00BF6B21" w:rsidRDefault="00540125" w:rsidP="00E615FD">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 32 dB sous la porteuse à 3 m; </w:t>
            </w:r>
            <w:r w:rsidRPr="00BF6B21">
              <w:rPr>
                <w:rFonts w:asciiTheme="majorBidi" w:hAnsiTheme="majorBidi" w:cstheme="majorBidi"/>
                <w:noProof/>
                <w:szCs w:val="24"/>
                <w:lang w:val="fr-CH"/>
              </w:rPr>
              <w:br/>
              <w:t>EN 300 220-1 ou EN 302 208</w:t>
            </w:r>
          </w:p>
        </w:tc>
        <w:tc>
          <w:tcPr>
            <w:tcW w:w="1904" w:type="dxa"/>
            <w:vAlign w:val="center"/>
          </w:tcPr>
          <w:p w:rsidR="00540125" w:rsidRPr="00BF6B21" w:rsidRDefault="00540125" w:rsidP="00E615FD">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w:t>
            </w:r>
            <w:r w:rsidRPr="00BF6B21">
              <w:rPr>
                <w:rFonts w:asciiTheme="majorBidi" w:hAnsiTheme="majorBidi" w:cstheme="majorBidi"/>
                <w:noProof/>
                <w:szCs w:val="24"/>
                <w:lang w:val="fr-CH"/>
              </w:rPr>
              <w:br/>
              <w:t xml:space="preserve">EN 300 220-1 ou </w:t>
            </w:r>
            <w:r w:rsidRPr="00BF6B21">
              <w:rPr>
                <w:rFonts w:asciiTheme="majorBidi" w:hAnsiTheme="majorBidi" w:cstheme="majorBidi"/>
                <w:noProof/>
                <w:szCs w:val="24"/>
                <w:lang w:val="fr-CH"/>
              </w:rPr>
              <w:br/>
              <w:t>EN 302 208</w:t>
            </w:r>
          </w:p>
        </w:tc>
        <w:tc>
          <w:tcPr>
            <w:tcW w:w="2158" w:type="dxa"/>
            <w:vAlign w:val="center"/>
          </w:tcPr>
          <w:p w:rsidR="00540125" w:rsidRPr="00BF6B21" w:rsidRDefault="00540125" w:rsidP="00E615FD">
            <w:pPr>
              <w:pStyle w:val="Tabletext"/>
              <w:keepNext/>
              <w:keepLines/>
              <w:spacing w:before="20" w:after="20"/>
              <w:rPr>
                <w:rFonts w:asciiTheme="majorBidi" w:hAnsiTheme="majorBidi" w:cstheme="majorBidi"/>
                <w:szCs w:val="24"/>
                <w:lang w:val="fr-CH"/>
              </w:rPr>
            </w:pPr>
          </w:p>
        </w:tc>
      </w:tr>
      <w:tr w:rsidR="00540125" w:rsidRPr="00BF6B21" w:rsidTr="00E615FD">
        <w:trPr>
          <w:jc w:val="center"/>
        </w:trPr>
        <w:tc>
          <w:tcPr>
            <w:tcW w:w="684" w:type="dxa"/>
            <w:vAlign w:val="center"/>
          </w:tcPr>
          <w:p w:rsidR="00540125" w:rsidRPr="00BF6B21" w:rsidRDefault="00540125" w:rsidP="00E615FD">
            <w:pPr>
              <w:pStyle w:val="Tabletext"/>
              <w:keepNext/>
              <w:keepLines/>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15</w:t>
            </w:r>
          </w:p>
        </w:tc>
        <w:tc>
          <w:tcPr>
            <w:tcW w:w="2350" w:type="dxa"/>
            <w:vAlign w:val="center"/>
          </w:tcPr>
          <w:p w:rsidR="00540125" w:rsidRPr="00BF6B21" w:rsidRDefault="00540125" w:rsidP="00E615FD">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Systèmes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identification radiofréquence (RFID)</w:t>
            </w:r>
          </w:p>
        </w:tc>
        <w:tc>
          <w:tcPr>
            <w:tcW w:w="2920" w:type="dxa"/>
            <w:vAlign w:val="center"/>
          </w:tcPr>
          <w:p w:rsidR="00540125" w:rsidRPr="00BF6B21" w:rsidRDefault="00540125" w:rsidP="00E615FD">
            <w:pPr>
              <w:pStyle w:val="Tabletext"/>
              <w:keepNext/>
              <w:keepLines/>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923-925 MHz</w:t>
            </w:r>
          </w:p>
        </w:tc>
        <w:tc>
          <w:tcPr>
            <w:tcW w:w="2539" w:type="dxa"/>
            <w:vAlign w:val="center"/>
          </w:tcPr>
          <w:p w:rsidR="00540125" w:rsidRPr="00BF6B21" w:rsidRDefault="00540125" w:rsidP="00E615FD">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&gt; 500 mW (p.a.r.)</w:t>
            </w:r>
            <w:r w:rsidRPr="00BF6B21">
              <w:rPr>
                <w:rStyle w:val="FootnoteReference"/>
                <w:rFonts w:asciiTheme="majorBidi" w:hAnsiTheme="majorBidi" w:cstheme="majorBidi"/>
                <w:szCs w:val="24"/>
                <w:lang w:val="fr-CH"/>
              </w:rPr>
              <w:t xml:space="preserve"> </w:t>
            </w:r>
            <w:r w:rsidRPr="00BF6B21">
              <w:rPr>
                <w:rFonts w:asciiTheme="majorBidi" w:hAnsiTheme="majorBidi" w:cstheme="majorBidi"/>
                <w:szCs w:val="24"/>
                <w:lang w:val="fr-CH"/>
              </w:rPr>
              <w:br/>
            </w:r>
            <w:r w:rsidRPr="00BF6B21">
              <w:rPr>
                <w:rFonts w:asciiTheme="majorBidi" w:hAnsiTheme="majorBidi" w:cstheme="majorBidi"/>
                <w:noProof/>
                <w:szCs w:val="24"/>
                <w:lang w:val="fr-CH"/>
              </w:rPr>
              <w:t>≤ 2 000 mW (p.a.r.)</w:t>
            </w:r>
          </w:p>
        </w:tc>
        <w:tc>
          <w:tcPr>
            <w:tcW w:w="1904" w:type="dxa"/>
            <w:vAlign w:val="center"/>
          </w:tcPr>
          <w:p w:rsidR="00540125" w:rsidRPr="00BF6B21" w:rsidRDefault="00540125" w:rsidP="00E615FD">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 32 dB sous la porteuse à 3 m; </w:t>
            </w:r>
            <w:r w:rsidRPr="00BF6B21">
              <w:rPr>
                <w:rFonts w:asciiTheme="majorBidi" w:hAnsiTheme="majorBidi" w:cstheme="majorBidi"/>
                <w:noProof/>
                <w:szCs w:val="24"/>
                <w:lang w:val="fr-CH"/>
              </w:rPr>
              <w:br/>
              <w:t>EN 300 220-1 ou EN 302 208</w:t>
            </w:r>
          </w:p>
        </w:tc>
        <w:tc>
          <w:tcPr>
            <w:tcW w:w="1904" w:type="dxa"/>
            <w:vAlign w:val="center"/>
          </w:tcPr>
          <w:p w:rsidR="00540125" w:rsidRPr="00BF6B21" w:rsidRDefault="00540125" w:rsidP="00E615FD">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w:t>
            </w:r>
            <w:r w:rsidRPr="00BF6B21">
              <w:rPr>
                <w:rFonts w:asciiTheme="majorBidi" w:hAnsiTheme="majorBidi" w:cstheme="majorBidi"/>
                <w:noProof/>
                <w:szCs w:val="24"/>
                <w:lang w:val="fr-CH"/>
              </w:rPr>
              <w:br/>
              <w:t>EN 300 220-1 ou</w:t>
            </w:r>
            <w:r w:rsidRPr="00BF6B21">
              <w:rPr>
                <w:rFonts w:asciiTheme="majorBidi" w:hAnsiTheme="majorBidi" w:cstheme="majorBidi"/>
                <w:noProof/>
                <w:szCs w:val="24"/>
                <w:lang w:val="fr-CH"/>
              </w:rPr>
              <w:br/>
              <w:t>EN 302 208</w:t>
            </w:r>
          </w:p>
        </w:tc>
        <w:tc>
          <w:tcPr>
            <w:tcW w:w="2158" w:type="dxa"/>
            <w:vAlign w:val="center"/>
          </w:tcPr>
          <w:p w:rsidR="00540125" w:rsidRPr="00BF6B21" w:rsidRDefault="00540125" w:rsidP="00E615FD">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Seuls les systèmes RFID fonctionnant dans la bande 923</w:t>
            </w:r>
            <w:r w:rsidRPr="00BF6B21">
              <w:rPr>
                <w:rFonts w:asciiTheme="majorBidi" w:hAnsiTheme="majorBidi" w:cstheme="majorBidi"/>
                <w:szCs w:val="24"/>
                <w:lang w:val="fr-CH"/>
              </w:rPr>
              <w:noBreakHyphen/>
              <w:t xml:space="preserve">925 MHz sont autorisés à émettre avec une p.a.r. comprise entre 500 mW et 2 000 mW, après accord à titre exceptionnel. </w:t>
            </w:r>
          </w:p>
        </w:tc>
      </w:tr>
      <w:tr w:rsidR="00540125" w:rsidRPr="00BF6B21" w:rsidTr="00E615FD">
        <w:trPr>
          <w:jc w:val="center"/>
        </w:trPr>
        <w:tc>
          <w:tcPr>
            <w:tcW w:w="684" w:type="dxa"/>
            <w:vAlign w:val="center"/>
          </w:tcPr>
          <w:p w:rsidR="00540125" w:rsidRPr="00BF6B21" w:rsidRDefault="00540125" w:rsidP="00E615FD">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16</w:t>
            </w:r>
          </w:p>
        </w:tc>
        <w:tc>
          <w:tcPr>
            <w:tcW w:w="2350" w:type="dxa"/>
            <w:vMerge w:val="restart"/>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Emetteur vidéo hertzien et autres application SRD</w:t>
            </w:r>
          </w:p>
        </w:tc>
        <w:tc>
          <w:tcPr>
            <w:tcW w:w="2920" w:type="dxa"/>
            <w:vAlign w:val="center"/>
          </w:tcPr>
          <w:p w:rsidR="00540125" w:rsidRPr="00BF6B21" w:rsidRDefault="00540125" w:rsidP="00E615FD">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2,4000-2,4835 GHz</w:t>
            </w:r>
          </w:p>
        </w:tc>
        <w:tc>
          <w:tcPr>
            <w:tcW w:w="2539" w:type="dxa"/>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100 mW (p.i.r.e.)</w:t>
            </w:r>
            <w:r w:rsidRPr="00BF6B21">
              <w:rPr>
                <w:rStyle w:val="FootnoteReference"/>
                <w:rFonts w:asciiTheme="majorBidi" w:hAnsiTheme="majorBidi" w:cstheme="majorBidi"/>
                <w:szCs w:val="24"/>
                <w:lang w:val="fr-CH"/>
              </w:rPr>
              <w:t xml:space="preserve"> </w:t>
            </w:r>
          </w:p>
        </w:tc>
        <w:tc>
          <w:tcPr>
            <w:tcW w:w="1904" w:type="dxa"/>
            <w:vMerge w:val="restart"/>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w:t>
            </w:r>
            <w:r w:rsidRPr="00BF6B21">
              <w:rPr>
                <w:rFonts w:asciiTheme="majorBidi" w:hAnsiTheme="majorBidi" w:cstheme="majorBidi"/>
                <w:noProof/>
                <w:szCs w:val="24"/>
                <w:lang w:val="fr-CH"/>
              </w:rPr>
              <w:br/>
              <w:t>§ 15.209;</w:t>
            </w:r>
            <w:r w:rsidRPr="00BF6B21">
              <w:rPr>
                <w:rFonts w:asciiTheme="majorBidi" w:hAnsiTheme="majorBidi" w:cstheme="majorBidi"/>
                <w:noProof/>
                <w:szCs w:val="24"/>
                <w:lang w:val="fr-CH"/>
              </w:rPr>
              <w:br/>
              <w:t xml:space="preserve">§ 15.249 (d) ou </w:t>
            </w:r>
            <w:r w:rsidRPr="00BF6B21">
              <w:rPr>
                <w:rFonts w:asciiTheme="majorBidi" w:hAnsiTheme="majorBidi" w:cstheme="majorBidi"/>
                <w:noProof/>
                <w:szCs w:val="24"/>
                <w:lang w:val="fr-CH"/>
              </w:rPr>
              <w:br/>
              <w:t>EN 300 440-1</w:t>
            </w:r>
          </w:p>
        </w:tc>
        <w:tc>
          <w:tcPr>
            <w:tcW w:w="1904" w:type="dxa"/>
            <w:vMerge w:val="restart"/>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FCC Partie 15 ou</w:t>
            </w:r>
            <w:r w:rsidRPr="00BF6B21">
              <w:rPr>
                <w:rFonts w:asciiTheme="majorBidi" w:hAnsiTheme="majorBidi" w:cstheme="majorBidi"/>
                <w:noProof/>
                <w:szCs w:val="24"/>
                <w:lang w:val="fr-CH"/>
              </w:rPr>
              <w:br/>
              <w:t>EN 300 440-1</w:t>
            </w:r>
            <w:r w:rsidRPr="00BF6B21">
              <w:rPr>
                <w:rFonts w:asciiTheme="majorBidi" w:hAnsiTheme="majorBidi" w:cstheme="majorBidi"/>
                <w:szCs w:val="24"/>
                <w:lang w:val="fr-CH"/>
              </w:rPr>
              <w:t xml:space="preserve"> </w:t>
            </w:r>
          </w:p>
        </w:tc>
        <w:tc>
          <w:tcPr>
            <w:tcW w:w="2158" w:type="dxa"/>
            <w:vMerge w:val="restart"/>
            <w:vAlign w:val="center"/>
          </w:tcPr>
          <w:p w:rsidR="00540125" w:rsidRPr="00BF6B21" w:rsidRDefault="00540125" w:rsidP="00E615FD">
            <w:pPr>
              <w:pStyle w:val="Tabletext"/>
              <w:spacing w:before="20" w:after="20"/>
              <w:jc w:val="left"/>
              <w:rPr>
                <w:rFonts w:asciiTheme="majorBidi" w:hAnsiTheme="majorBidi" w:cstheme="majorBidi"/>
                <w:szCs w:val="24"/>
                <w:lang w:val="fr-CH"/>
              </w:rPr>
            </w:pPr>
          </w:p>
        </w:tc>
      </w:tr>
      <w:tr w:rsidR="00540125" w:rsidRPr="00BF6B21" w:rsidTr="00E615FD">
        <w:trPr>
          <w:jc w:val="center"/>
        </w:trPr>
        <w:tc>
          <w:tcPr>
            <w:tcW w:w="684" w:type="dxa"/>
            <w:vAlign w:val="center"/>
          </w:tcPr>
          <w:p w:rsidR="00540125" w:rsidRPr="00BF6B21" w:rsidRDefault="00540125" w:rsidP="00E615FD">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17</w:t>
            </w:r>
          </w:p>
        </w:tc>
        <w:tc>
          <w:tcPr>
            <w:tcW w:w="2350" w:type="dxa"/>
            <w:vMerge/>
          </w:tcPr>
          <w:p w:rsidR="00540125" w:rsidRPr="00BF6B21" w:rsidRDefault="00540125" w:rsidP="00E615FD">
            <w:pPr>
              <w:pStyle w:val="Tabletext"/>
              <w:spacing w:before="20" w:after="20"/>
              <w:jc w:val="left"/>
              <w:rPr>
                <w:rFonts w:asciiTheme="majorBidi" w:hAnsiTheme="majorBidi" w:cstheme="majorBidi"/>
                <w:szCs w:val="24"/>
                <w:lang w:val="fr-CH"/>
              </w:rPr>
            </w:pPr>
          </w:p>
        </w:tc>
        <w:tc>
          <w:tcPr>
            <w:tcW w:w="2920" w:type="dxa"/>
            <w:vAlign w:val="center"/>
          </w:tcPr>
          <w:p w:rsidR="00540125" w:rsidRPr="00BF6B21" w:rsidRDefault="00540125" w:rsidP="00E615FD">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10,50-10,55 GHz</w:t>
            </w:r>
          </w:p>
        </w:tc>
        <w:tc>
          <w:tcPr>
            <w:tcW w:w="2539" w:type="dxa"/>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117 dB(μV/m) @ 10m</w:t>
            </w:r>
            <w:r w:rsidRPr="00BF6B21">
              <w:rPr>
                <w:rFonts w:asciiTheme="majorBidi" w:hAnsiTheme="majorBidi" w:cstheme="majorBidi"/>
                <w:szCs w:val="24"/>
                <w:lang w:val="fr-CH"/>
              </w:rPr>
              <w:t xml:space="preserve"> </w:t>
            </w:r>
          </w:p>
        </w:tc>
        <w:tc>
          <w:tcPr>
            <w:tcW w:w="1904" w:type="dxa"/>
            <w:vMerge/>
            <w:vAlign w:val="center"/>
          </w:tcPr>
          <w:p w:rsidR="00540125" w:rsidRPr="00BF6B21" w:rsidRDefault="00540125" w:rsidP="00E615FD">
            <w:pPr>
              <w:pStyle w:val="Tabletext"/>
              <w:spacing w:before="20" w:after="20"/>
              <w:jc w:val="left"/>
              <w:rPr>
                <w:rFonts w:asciiTheme="majorBidi" w:hAnsiTheme="majorBidi" w:cstheme="majorBidi"/>
                <w:szCs w:val="24"/>
                <w:lang w:val="fr-CH"/>
              </w:rPr>
            </w:pPr>
          </w:p>
        </w:tc>
        <w:tc>
          <w:tcPr>
            <w:tcW w:w="1904" w:type="dxa"/>
            <w:vMerge/>
            <w:vAlign w:val="center"/>
          </w:tcPr>
          <w:p w:rsidR="00540125" w:rsidRPr="00BF6B21" w:rsidRDefault="00540125" w:rsidP="00E615FD">
            <w:pPr>
              <w:pStyle w:val="Tabletext"/>
              <w:spacing w:before="20" w:after="20"/>
              <w:jc w:val="left"/>
              <w:rPr>
                <w:rFonts w:asciiTheme="majorBidi" w:hAnsiTheme="majorBidi" w:cstheme="majorBidi"/>
                <w:szCs w:val="24"/>
                <w:lang w:val="fr-CH"/>
              </w:rPr>
            </w:pPr>
          </w:p>
        </w:tc>
        <w:tc>
          <w:tcPr>
            <w:tcW w:w="2158" w:type="dxa"/>
            <w:vMerge/>
            <w:vAlign w:val="center"/>
          </w:tcPr>
          <w:p w:rsidR="00540125" w:rsidRPr="00BF6B21" w:rsidRDefault="00540125" w:rsidP="00E615FD">
            <w:pPr>
              <w:pStyle w:val="Tabletext"/>
              <w:spacing w:before="20" w:after="20"/>
              <w:jc w:val="left"/>
              <w:rPr>
                <w:rFonts w:asciiTheme="majorBidi" w:hAnsiTheme="majorBidi" w:cstheme="majorBidi"/>
                <w:szCs w:val="24"/>
                <w:lang w:val="fr-CH"/>
              </w:rPr>
            </w:pPr>
          </w:p>
        </w:tc>
      </w:tr>
      <w:tr w:rsidR="00540125" w:rsidRPr="00BF6B21" w:rsidTr="00E615FD">
        <w:trPr>
          <w:jc w:val="center"/>
        </w:trPr>
        <w:tc>
          <w:tcPr>
            <w:tcW w:w="684" w:type="dxa"/>
            <w:vAlign w:val="center"/>
          </w:tcPr>
          <w:p w:rsidR="00540125" w:rsidRPr="00BF6B21" w:rsidRDefault="00540125" w:rsidP="00E615FD">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18</w:t>
            </w:r>
          </w:p>
        </w:tc>
        <w:tc>
          <w:tcPr>
            <w:tcW w:w="2350" w:type="dxa"/>
            <w:vMerge/>
          </w:tcPr>
          <w:p w:rsidR="00540125" w:rsidRPr="00BF6B21" w:rsidRDefault="00540125" w:rsidP="00E615FD">
            <w:pPr>
              <w:pStyle w:val="Tabletext"/>
              <w:spacing w:before="20" w:after="20"/>
              <w:jc w:val="left"/>
              <w:rPr>
                <w:rFonts w:asciiTheme="majorBidi" w:hAnsiTheme="majorBidi" w:cstheme="majorBidi"/>
                <w:szCs w:val="24"/>
                <w:lang w:val="fr-CH"/>
              </w:rPr>
            </w:pPr>
          </w:p>
        </w:tc>
        <w:tc>
          <w:tcPr>
            <w:tcW w:w="2920" w:type="dxa"/>
            <w:vAlign w:val="center"/>
          </w:tcPr>
          <w:p w:rsidR="00540125" w:rsidRPr="00BF6B21" w:rsidRDefault="00540125" w:rsidP="00E615FD">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24,00-24,25 GHz</w:t>
            </w:r>
          </w:p>
        </w:tc>
        <w:tc>
          <w:tcPr>
            <w:tcW w:w="2539" w:type="dxa"/>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100 mW (p.i.r.e.)</w:t>
            </w:r>
          </w:p>
        </w:tc>
        <w:tc>
          <w:tcPr>
            <w:tcW w:w="1904" w:type="dxa"/>
            <w:vMerge/>
            <w:vAlign w:val="center"/>
          </w:tcPr>
          <w:p w:rsidR="00540125" w:rsidRPr="00BF6B21" w:rsidRDefault="00540125" w:rsidP="00E615FD">
            <w:pPr>
              <w:pStyle w:val="Tabletext"/>
              <w:spacing w:before="20" w:after="20"/>
              <w:jc w:val="left"/>
              <w:rPr>
                <w:rFonts w:asciiTheme="majorBidi" w:hAnsiTheme="majorBidi" w:cstheme="majorBidi"/>
                <w:szCs w:val="24"/>
                <w:lang w:val="fr-CH"/>
              </w:rPr>
            </w:pPr>
          </w:p>
        </w:tc>
        <w:tc>
          <w:tcPr>
            <w:tcW w:w="1904" w:type="dxa"/>
            <w:vMerge/>
            <w:vAlign w:val="center"/>
          </w:tcPr>
          <w:p w:rsidR="00540125" w:rsidRPr="00BF6B21" w:rsidRDefault="00540125" w:rsidP="00E615FD">
            <w:pPr>
              <w:pStyle w:val="Tabletext"/>
              <w:spacing w:before="20" w:after="20"/>
              <w:jc w:val="left"/>
              <w:rPr>
                <w:rFonts w:asciiTheme="majorBidi" w:hAnsiTheme="majorBidi" w:cstheme="majorBidi"/>
                <w:szCs w:val="24"/>
                <w:lang w:val="fr-CH"/>
              </w:rPr>
            </w:pPr>
          </w:p>
        </w:tc>
        <w:tc>
          <w:tcPr>
            <w:tcW w:w="2158" w:type="dxa"/>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de pistolets radars n</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est pas autorisée au titre de cette disposition.</w:t>
            </w:r>
          </w:p>
        </w:tc>
      </w:tr>
      <w:tr w:rsidR="00540125" w:rsidRPr="00BF6B21" w:rsidTr="00E615FD">
        <w:trPr>
          <w:jc w:val="center"/>
        </w:trPr>
        <w:tc>
          <w:tcPr>
            <w:tcW w:w="684" w:type="dxa"/>
            <w:vAlign w:val="center"/>
          </w:tcPr>
          <w:p w:rsidR="00540125" w:rsidRPr="00BF6B21" w:rsidRDefault="00540125" w:rsidP="00E615FD">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19</w:t>
            </w:r>
          </w:p>
        </w:tc>
        <w:tc>
          <w:tcPr>
            <w:tcW w:w="2350" w:type="dxa"/>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Bluetooth</w:t>
            </w:r>
          </w:p>
        </w:tc>
        <w:tc>
          <w:tcPr>
            <w:tcW w:w="2920" w:type="dxa"/>
            <w:vAlign w:val="center"/>
          </w:tcPr>
          <w:p w:rsidR="00540125" w:rsidRPr="00BF6B21" w:rsidRDefault="00540125" w:rsidP="00E615FD">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2,4000-2,4835 GHz</w:t>
            </w:r>
          </w:p>
        </w:tc>
        <w:tc>
          <w:tcPr>
            <w:tcW w:w="2539" w:type="dxa"/>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100 mW (p.i.r.e.)</w:t>
            </w:r>
            <w:r w:rsidRPr="00BF6B21">
              <w:rPr>
                <w:rStyle w:val="FootnoteReference"/>
                <w:rFonts w:asciiTheme="majorBidi" w:hAnsiTheme="majorBidi" w:cstheme="majorBidi"/>
                <w:szCs w:val="24"/>
                <w:lang w:val="fr-CH"/>
              </w:rPr>
              <w:t xml:space="preserve"> </w:t>
            </w:r>
          </w:p>
        </w:tc>
        <w:tc>
          <w:tcPr>
            <w:tcW w:w="1904" w:type="dxa"/>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w:t>
            </w:r>
            <w:r w:rsidRPr="00BF6B21">
              <w:rPr>
                <w:rFonts w:asciiTheme="majorBidi" w:hAnsiTheme="majorBidi" w:cstheme="majorBidi"/>
                <w:noProof/>
                <w:szCs w:val="24"/>
                <w:lang w:val="fr-CH"/>
              </w:rPr>
              <w:br/>
              <w:t xml:space="preserve">§ 15.209; ou </w:t>
            </w:r>
            <w:r w:rsidRPr="00BF6B21">
              <w:rPr>
                <w:rFonts w:asciiTheme="majorBidi" w:hAnsiTheme="majorBidi" w:cstheme="majorBidi"/>
                <w:noProof/>
                <w:szCs w:val="24"/>
                <w:lang w:val="fr-CH"/>
              </w:rPr>
              <w:br/>
              <w:t>EN 300 328</w:t>
            </w:r>
          </w:p>
        </w:tc>
        <w:tc>
          <w:tcPr>
            <w:tcW w:w="1904" w:type="dxa"/>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w:t>
            </w:r>
            <w:r w:rsidRPr="00BF6B21">
              <w:rPr>
                <w:rFonts w:asciiTheme="majorBidi" w:hAnsiTheme="majorBidi" w:cstheme="majorBidi"/>
                <w:noProof/>
                <w:szCs w:val="24"/>
                <w:lang w:val="fr-CH"/>
              </w:rPr>
              <w:br/>
              <w:t xml:space="preserve">§ 15.247 ou </w:t>
            </w:r>
            <w:r w:rsidRPr="00BF6B21">
              <w:rPr>
                <w:rFonts w:asciiTheme="majorBidi" w:hAnsiTheme="majorBidi" w:cstheme="majorBidi"/>
                <w:noProof/>
                <w:szCs w:val="24"/>
                <w:lang w:val="fr-CH"/>
              </w:rPr>
              <w:br/>
              <w:t>EN 300 328</w:t>
            </w:r>
          </w:p>
        </w:tc>
        <w:tc>
          <w:tcPr>
            <w:tcW w:w="2158" w:type="dxa"/>
            <w:vAlign w:val="center"/>
          </w:tcPr>
          <w:p w:rsidR="00540125" w:rsidRPr="00BF6B21" w:rsidRDefault="00540125" w:rsidP="00E615FD">
            <w:pPr>
              <w:pStyle w:val="Tabletext"/>
              <w:spacing w:before="20" w:after="20"/>
              <w:jc w:val="left"/>
              <w:rPr>
                <w:rFonts w:asciiTheme="majorBidi" w:hAnsiTheme="majorBidi" w:cstheme="majorBidi"/>
                <w:szCs w:val="24"/>
                <w:lang w:val="fr-CH"/>
              </w:rPr>
            </w:pPr>
          </w:p>
        </w:tc>
      </w:tr>
    </w:tbl>
    <w:p w:rsidR="00540125" w:rsidRPr="00BF6B21" w:rsidRDefault="00540125" w:rsidP="00FA1666">
      <w:pPr>
        <w:pStyle w:val="Tablefin"/>
        <w:rPr>
          <w:lang w:val="fr-CH"/>
        </w:rPr>
      </w:pPr>
    </w:p>
    <w:p w:rsidR="00FA1666" w:rsidRPr="00BF6B21" w:rsidRDefault="00FA1666" w:rsidP="00FA1666">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540125" w:rsidRPr="00BF6B21" w:rsidTr="00E615FD">
        <w:trPr>
          <w:jc w:val="center"/>
        </w:trPr>
        <w:tc>
          <w:tcPr>
            <w:tcW w:w="14459" w:type="dxa"/>
            <w:gridSpan w:val="7"/>
            <w:vAlign w:val="center"/>
          </w:tcPr>
          <w:p w:rsidR="00540125" w:rsidRPr="00BF6B21" w:rsidRDefault="00540125" w:rsidP="00FA1666">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540125" w:rsidRPr="00BF6B21" w:rsidTr="00E615FD">
        <w:trPr>
          <w:jc w:val="center"/>
        </w:trPr>
        <w:tc>
          <w:tcPr>
            <w:tcW w:w="684"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2350"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applications types</w:t>
            </w:r>
          </w:p>
        </w:tc>
        <w:tc>
          <w:tcPr>
            <w:tcW w:w="2920"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539" w:type="dxa"/>
            <w:vAlign w:val="center"/>
          </w:tcPr>
          <w:p w:rsidR="00540125" w:rsidRPr="00BF6B21" w:rsidRDefault="00540125" w:rsidP="00E615FD">
            <w:pPr>
              <w:pStyle w:val="Tablehead"/>
              <w:ind w:left="-57" w:right="-57"/>
              <w:rPr>
                <w:rFonts w:asciiTheme="majorBidi" w:hAnsiTheme="majorBidi" w:cstheme="majorBidi"/>
                <w:szCs w:val="24"/>
                <w:lang w:val="fr-CH"/>
              </w:rPr>
            </w:pPr>
            <w:r w:rsidRPr="00BF6B21">
              <w:rPr>
                <w:rFonts w:asciiTheme="majorBidi" w:hAnsiTheme="majorBidi" w:cstheme="majorBidi"/>
                <w:szCs w:val="24"/>
                <w:lang w:val="fr-CH"/>
              </w:rPr>
              <w:t>Valeur maximale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intensité de champ/puissance de sortie RF</w:t>
            </w:r>
          </w:p>
        </w:tc>
        <w:tc>
          <w:tcPr>
            <w:tcW w:w="1904"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Rayonnements non essentiels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émetteur</w:t>
            </w:r>
          </w:p>
        </w:tc>
        <w:tc>
          <w:tcPr>
            <w:tcW w:w="1904"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Normes radioélectriques applicables</w:t>
            </w:r>
          </w:p>
        </w:tc>
        <w:tc>
          <w:tcPr>
            <w:tcW w:w="2158"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(1)</w:t>
            </w:r>
          </w:p>
        </w:tc>
      </w:tr>
      <w:tr w:rsidR="00540125" w:rsidRPr="00BF6B21" w:rsidTr="00E615FD">
        <w:trPr>
          <w:jc w:val="center"/>
        </w:trPr>
        <w:tc>
          <w:tcPr>
            <w:tcW w:w="684" w:type="dxa"/>
            <w:vAlign w:val="center"/>
          </w:tcPr>
          <w:p w:rsidR="00540125" w:rsidRPr="00BF6B21" w:rsidRDefault="00540125" w:rsidP="00E615FD">
            <w:pPr>
              <w:pStyle w:val="Tabletext"/>
              <w:keepNext/>
              <w:keepLines/>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20</w:t>
            </w:r>
          </w:p>
        </w:tc>
        <w:tc>
          <w:tcPr>
            <w:tcW w:w="2350" w:type="dxa"/>
            <w:vAlign w:val="center"/>
          </w:tcPr>
          <w:p w:rsidR="00540125" w:rsidRPr="00BF6B21" w:rsidRDefault="00540125" w:rsidP="00E615FD">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Réseau local hertzien seulement</w:t>
            </w:r>
          </w:p>
        </w:tc>
        <w:tc>
          <w:tcPr>
            <w:tcW w:w="2920" w:type="dxa"/>
            <w:vAlign w:val="center"/>
          </w:tcPr>
          <w:p w:rsidR="00540125" w:rsidRPr="00BF6B21" w:rsidRDefault="00540125" w:rsidP="00E615FD">
            <w:pPr>
              <w:pStyle w:val="Tabletext"/>
              <w:keepNext/>
              <w:keepLines/>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2,4000-2,4835 GHz</w:t>
            </w:r>
          </w:p>
        </w:tc>
        <w:tc>
          <w:tcPr>
            <w:tcW w:w="2539" w:type="dxa"/>
            <w:vAlign w:val="center"/>
          </w:tcPr>
          <w:p w:rsidR="00540125" w:rsidRPr="00BF6B21" w:rsidRDefault="00540125" w:rsidP="00E615FD">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200 mW (p.i.r.e.)</w:t>
            </w:r>
            <w:r w:rsidRPr="00BF6B21">
              <w:rPr>
                <w:rFonts w:asciiTheme="majorBidi" w:hAnsiTheme="majorBidi" w:cstheme="majorBidi"/>
                <w:szCs w:val="24"/>
                <w:lang w:val="fr-CH"/>
              </w:rPr>
              <w:t xml:space="preserve"> </w:t>
            </w:r>
          </w:p>
        </w:tc>
        <w:tc>
          <w:tcPr>
            <w:tcW w:w="1904" w:type="dxa"/>
            <w:vAlign w:val="center"/>
          </w:tcPr>
          <w:p w:rsidR="00540125" w:rsidRPr="00BF6B21" w:rsidRDefault="00540125" w:rsidP="00E615FD">
            <w:pPr>
              <w:pStyle w:val="Tabletext"/>
              <w:keepNext/>
              <w:keepLines/>
              <w:spacing w:before="20" w:after="20"/>
              <w:jc w:val="left"/>
              <w:rPr>
                <w:rFonts w:asciiTheme="majorBidi" w:hAnsiTheme="majorBidi" w:cstheme="majorBidi"/>
                <w:szCs w:val="24"/>
                <w:lang w:val="fr-CH"/>
              </w:rPr>
            </w:pPr>
          </w:p>
        </w:tc>
        <w:tc>
          <w:tcPr>
            <w:tcW w:w="1904" w:type="dxa"/>
            <w:vAlign w:val="center"/>
          </w:tcPr>
          <w:p w:rsidR="00540125" w:rsidRPr="00BF6B21" w:rsidRDefault="00540125" w:rsidP="00E615FD">
            <w:pPr>
              <w:pStyle w:val="Tabletext"/>
              <w:keepNext/>
              <w:keepLines/>
              <w:spacing w:before="20" w:after="20"/>
              <w:jc w:val="left"/>
              <w:rPr>
                <w:rFonts w:asciiTheme="majorBidi" w:hAnsiTheme="majorBidi" w:cstheme="majorBidi"/>
                <w:szCs w:val="24"/>
                <w:lang w:val="fr-CH"/>
              </w:rPr>
            </w:pPr>
          </w:p>
        </w:tc>
        <w:tc>
          <w:tcPr>
            <w:tcW w:w="2158" w:type="dxa"/>
            <w:vAlign w:val="center"/>
          </w:tcPr>
          <w:p w:rsidR="00540125" w:rsidRPr="00BF6B21" w:rsidRDefault="00540125" w:rsidP="00E615FD">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de réseaux locaux hertziens (WLAN) en vue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une exploitation non localisée doit être accordée à titre exceptionnel.</w:t>
            </w:r>
          </w:p>
        </w:tc>
      </w:tr>
      <w:tr w:rsidR="00540125" w:rsidRPr="00BF6B21" w:rsidTr="00E615FD">
        <w:trPr>
          <w:jc w:val="center"/>
        </w:trPr>
        <w:tc>
          <w:tcPr>
            <w:tcW w:w="684" w:type="dxa"/>
            <w:vAlign w:val="center"/>
          </w:tcPr>
          <w:p w:rsidR="00540125" w:rsidRPr="00BF6B21" w:rsidRDefault="00540125" w:rsidP="00E615FD">
            <w:pPr>
              <w:pStyle w:val="Tabletext"/>
              <w:keepNext/>
              <w:keepLines/>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21</w:t>
            </w:r>
          </w:p>
        </w:tc>
        <w:tc>
          <w:tcPr>
            <w:tcW w:w="2350" w:type="dxa"/>
            <w:vAlign w:val="center"/>
          </w:tcPr>
          <w:p w:rsidR="00540125" w:rsidRPr="00BF6B21" w:rsidRDefault="00540125" w:rsidP="00E615FD">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Applications SRD</w:t>
            </w:r>
          </w:p>
        </w:tc>
        <w:tc>
          <w:tcPr>
            <w:tcW w:w="2920" w:type="dxa"/>
            <w:vAlign w:val="center"/>
          </w:tcPr>
          <w:p w:rsidR="00540125" w:rsidRPr="00BF6B21" w:rsidRDefault="00540125" w:rsidP="00E615FD">
            <w:pPr>
              <w:pStyle w:val="Tabletext"/>
              <w:keepNext/>
              <w:keepLines/>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5,725-5,850 GHz</w:t>
            </w:r>
          </w:p>
        </w:tc>
        <w:tc>
          <w:tcPr>
            <w:tcW w:w="2539" w:type="dxa"/>
            <w:vAlign w:val="center"/>
          </w:tcPr>
          <w:p w:rsidR="00540125" w:rsidRPr="00BF6B21" w:rsidRDefault="00540125" w:rsidP="00E615FD">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100 mW (p.i.r.e.)</w:t>
            </w:r>
            <w:r w:rsidRPr="00BF6B21">
              <w:rPr>
                <w:rStyle w:val="FootnoteReference"/>
                <w:rFonts w:asciiTheme="majorBidi" w:hAnsiTheme="majorBidi" w:cstheme="majorBidi"/>
                <w:szCs w:val="24"/>
                <w:lang w:val="fr-CH"/>
              </w:rPr>
              <w:t xml:space="preserve"> </w:t>
            </w:r>
          </w:p>
        </w:tc>
        <w:tc>
          <w:tcPr>
            <w:tcW w:w="1904" w:type="dxa"/>
            <w:vMerge w:val="restart"/>
            <w:vAlign w:val="center"/>
          </w:tcPr>
          <w:p w:rsidR="00540125" w:rsidRPr="00BF6B21" w:rsidRDefault="00540125" w:rsidP="00E615FD">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w:t>
            </w:r>
            <w:r w:rsidRPr="00BF6B21">
              <w:rPr>
                <w:rFonts w:asciiTheme="majorBidi" w:hAnsiTheme="majorBidi" w:cstheme="majorBidi"/>
                <w:noProof/>
                <w:szCs w:val="24"/>
                <w:lang w:val="fr-CH"/>
              </w:rPr>
              <w:br/>
              <w:t>§ 15.209</w:t>
            </w:r>
          </w:p>
        </w:tc>
        <w:tc>
          <w:tcPr>
            <w:tcW w:w="1904" w:type="dxa"/>
            <w:vMerge w:val="restart"/>
            <w:vAlign w:val="center"/>
          </w:tcPr>
          <w:p w:rsidR="00540125" w:rsidRPr="00BF6B21" w:rsidRDefault="00540125" w:rsidP="00E615FD">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w:t>
            </w:r>
            <w:r w:rsidRPr="00BF6B21">
              <w:rPr>
                <w:rFonts w:asciiTheme="majorBidi" w:hAnsiTheme="majorBidi" w:cstheme="majorBidi"/>
                <w:noProof/>
                <w:szCs w:val="24"/>
                <w:lang w:val="fr-CH"/>
              </w:rPr>
              <w:br/>
              <w:t>§ 15.247 ou 15.407</w:t>
            </w:r>
          </w:p>
        </w:tc>
        <w:tc>
          <w:tcPr>
            <w:tcW w:w="2158" w:type="dxa"/>
            <w:vAlign w:val="center"/>
          </w:tcPr>
          <w:p w:rsidR="00540125" w:rsidRPr="00BF6B21" w:rsidRDefault="00540125" w:rsidP="00E615FD">
            <w:pPr>
              <w:pStyle w:val="Tabletext"/>
              <w:keepNext/>
              <w:keepLines/>
              <w:spacing w:before="20" w:after="20"/>
              <w:jc w:val="left"/>
              <w:rPr>
                <w:rFonts w:asciiTheme="majorBidi" w:hAnsiTheme="majorBidi" w:cstheme="majorBidi"/>
                <w:szCs w:val="24"/>
                <w:lang w:val="fr-CH"/>
              </w:rPr>
            </w:pPr>
          </w:p>
        </w:tc>
      </w:tr>
      <w:tr w:rsidR="00540125" w:rsidRPr="00BF6B21" w:rsidTr="00E615FD">
        <w:trPr>
          <w:jc w:val="center"/>
        </w:trPr>
        <w:tc>
          <w:tcPr>
            <w:tcW w:w="684" w:type="dxa"/>
            <w:vAlign w:val="center"/>
          </w:tcPr>
          <w:p w:rsidR="00540125" w:rsidRPr="00BF6B21" w:rsidRDefault="00540125" w:rsidP="00E615FD">
            <w:pPr>
              <w:pStyle w:val="Tabletext"/>
              <w:keepNext/>
              <w:keepLines/>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22</w:t>
            </w:r>
          </w:p>
        </w:tc>
        <w:tc>
          <w:tcPr>
            <w:tcW w:w="2350" w:type="dxa"/>
            <w:vMerge w:val="restart"/>
            <w:vAlign w:val="center"/>
          </w:tcPr>
          <w:p w:rsidR="00540125" w:rsidRPr="00BF6B21" w:rsidRDefault="00540125" w:rsidP="00E615FD">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Réseau local hertzien</w:t>
            </w:r>
          </w:p>
        </w:tc>
        <w:tc>
          <w:tcPr>
            <w:tcW w:w="2920" w:type="dxa"/>
            <w:vAlign w:val="center"/>
          </w:tcPr>
          <w:p w:rsidR="00540125" w:rsidRPr="00BF6B21" w:rsidRDefault="00540125" w:rsidP="00E615FD">
            <w:pPr>
              <w:pStyle w:val="Tabletext"/>
              <w:keepNext/>
              <w:keepLines/>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5,725-5,850 GHz</w:t>
            </w:r>
          </w:p>
        </w:tc>
        <w:tc>
          <w:tcPr>
            <w:tcW w:w="2539" w:type="dxa"/>
            <w:vAlign w:val="center"/>
          </w:tcPr>
          <w:p w:rsidR="00540125" w:rsidRPr="00BF6B21" w:rsidRDefault="00540125" w:rsidP="00E615FD">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 1 000 mW (p.i.r.e.)</w:t>
            </w:r>
          </w:p>
        </w:tc>
        <w:tc>
          <w:tcPr>
            <w:tcW w:w="1904" w:type="dxa"/>
            <w:vMerge/>
            <w:vAlign w:val="center"/>
          </w:tcPr>
          <w:p w:rsidR="00540125" w:rsidRPr="00BF6B21" w:rsidRDefault="00540125" w:rsidP="00E615FD">
            <w:pPr>
              <w:pStyle w:val="Tabletext"/>
              <w:keepNext/>
              <w:keepLines/>
              <w:spacing w:before="20" w:after="20"/>
              <w:jc w:val="left"/>
              <w:rPr>
                <w:rFonts w:asciiTheme="majorBidi" w:hAnsiTheme="majorBidi" w:cstheme="majorBidi"/>
                <w:szCs w:val="24"/>
                <w:lang w:val="fr-CH"/>
              </w:rPr>
            </w:pPr>
          </w:p>
        </w:tc>
        <w:tc>
          <w:tcPr>
            <w:tcW w:w="1904" w:type="dxa"/>
            <w:vMerge/>
            <w:vAlign w:val="center"/>
          </w:tcPr>
          <w:p w:rsidR="00540125" w:rsidRPr="00BF6B21" w:rsidRDefault="00540125" w:rsidP="00E615FD">
            <w:pPr>
              <w:pStyle w:val="Tabletext"/>
              <w:keepNext/>
              <w:keepLines/>
              <w:spacing w:before="20" w:after="20"/>
              <w:jc w:val="left"/>
              <w:rPr>
                <w:rFonts w:asciiTheme="majorBidi" w:hAnsiTheme="majorBidi" w:cstheme="majorBidi"/>
                <w:szCs w:val="24"/>
                <w:lang w:val="fr-CH"/>
              </w:rPr>
            </w:pPr>
          </w:p>
        </w:tc>
        <w:tc>
          <w:tcPr>
            <w:tcW w:w="2158" w:type="dxa"/>
            <w:vAlign w:val="center"/>
          </w:tcPr>
          <w:p w:rsidR="00540125" w:rsidRPr="00BF6B21" w:rsidRDefault="00540125" w:rsidP="00E615FD">
            <w:pPr>
              <w:pStyle w:val="Tabletext"/>
              <w:keepNext/>
              <w:keepLines/>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Les opérations non localisées doivent être accordées à titre exceptionnel.</w:t>
            </w:r>
          </w:p>
        </w:tc>
      </w:tr>
      <w:tr w:rsidR="00540125" w:rsidRPr="00BF6B21" w:rsidTr="00E615FD">
        <w:trPr>
          <w:jc w:val="center"/>
        </w:trPr>
        <w:tc>
          <w:tcPr>
            <w:tcW w:w="684" w:type="dxa"/>
            <w:vAlign w:val="center"/>
          </w:tcPr>
          <w:p w:rsidR="00540125" w:rsidRPr="00BF6B21" w:rsidRDefault="00540125" w:rsidP="00E615FD">
            <w:pPr>
              <w:pStyle w:val="Tabletext"/>
              <w:spacing w:before="20" w:after="20"/>
              <w:jc w:val="center"/>
              <w:rPr>
                <w:rFonts w:asciiTheme="majorBidi" w:hAnsiTheme="majorBidi" w:cstheme="majorBidi"/>
                <w:szCs w:val="24"/>
                <w:lang w:val="fr-CH"/>
              </w:rPr>
            </w:pPr>
            <w:r w:rsidRPr="00BF6B21">
              <w:rPr>
                <w:rFonts w:asciiTheme="majorBidi" w:hAnsiTheme="majorBidi" w:cstheme="majorBidi"/>
                <w:szCs w:val="24"/>
                <w:lang w:val="fr-CH"/>
              </w:rPr>
              <w:t>23</w:t>
            </w:r>
          </w:p>
        </w:tc>
        <w:tc>
          <w:tcPr>
            <w:tcW w:w="2350" w:type="dxa"/>
            <w:vMerge/>
            <w:vAlign w:val="center"/>
          </w:tcPr>
          <w:p w:rsidR="00540125" w:rsidRPr="00BF6B21" w:rsidRDefault="00540125" w:rsidP="00E615FD">
            <w:pPr>
              <w:pStyle w:val="Tabletext"/>
              <w:spacing w:before="20" w:after="20"/>
              <w:jc w:val="left"/>
              <w:rPr>
                <w:rFonts w:asciiTheme="majorBidi" w:hAnsiTheme="majorBidi" w:cstheme="majorBidi"/>
                <w:szCs w:val="24"/>
                <w:lang w:val="fr-CH"/>
              </w:rPr>
            </w:pPr>
          </w:p>
        </w:tc>
        <w:tc>
          <w:tcPr>
            <w:tcW w:w="2920" w:type="dxa"/>
            <w:vAlign w:val="center"/>
          </w:tcPr>
          <w:p w:rsidR="00540125" w:rsidRPr="00BF6B21" w:rsidRDefault="00540125" w:rsidP="00E615FD">
            <w:pPr>
              <w:pStyle w:val="Tabletext"/>
              <w:spacing w:before="20" w:after="20"/>
              <w:jc w:val="center"/>
              <w:rPr>
                <w:rFonts w:asciiTheme="majorBidi" w:hAnsiTheme="majorBidi" w:cstheme="majorBidi"/>
                <w:szCs w:val="24"/>
                <w:lang w:val="fr-CH"/>
              </w:rPr>
            </w:pPr>
            <w:r w:rsidRPr="00BF6B21">
              <w:rPr>
                <w:rFonts w:asciiTheme="majorBidi" w:hAnsiTheme="majorBidi" w:cstheme="majorBidi"/>
                <w:noProof/>
                <w:szCs w:val="24"/>
                <w:lang w:val="fr-CH"/>
              </w:rPr>
              <w:t>5,725-5,850 GHz</w:t>
            </w:r>
          </w:p>
        </w:tc>
        <w:tc>
          <w:tcPr>
            <w:tcW w:w="2539" w:type="dxa"/>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noProof/>
                <w:szCs w:val="24"/>
                <w:lang w:val="fr-CH"/>
              </w:rPr>
              <w:t>&gt; 1 000 mW (p.i.r.e.)</w:t>
            </w:r>
            <w:r w:rsidRPr="00BF6B21">
              <w:rPr>
                <w:rFonts w:asciiTheme="majorBidi" w:hAnsiTheme="majorBidi" w:cstheme="majorBidi"/>
                <w:szCs w:val="24"/>
                <w:lang w:val="fr-CH"/>
              </w:rPr>
              <w:t xml:space="preserve"> </w:t>
            </w:r>
            <w:r w:rsidRPr="00BF6B21">
              <w:rPr>
                <w:rFonts w:asciiTheme="majorBidi" w:hAnsiTheme="majorBidi" w:cstheme="majorBidi"/>
                <w:szCs w:val="24"/>
                <w:lang w:val="fr-CH"/>
              </w:rPr>
              <w:br/>
            </w:r>
            <w:r w:rsidRPr="00BF6B21">
              <w:rPr>
                <w:rFonts w:asciiTheme="majorBidi" w:hAnsiTheme="majorBidi" w:cstheme="majorBidi"/>
                <w:noProof/>
                <w:szCs w:val="24"/>
                <w:lang w:val="fr-CH"/>
              </w:rPr>
              <w:t>≤ 4 000 mW (p.i.r.e.)</w:t>
            </w:r>
          </w:p>
        </w:tc>
        <w:tc>
          <w:tcPr>
            <w:tcW w:w="1904" w:type="dxa"/>
            <w:vMerge/>
            <w:vAlign w:val="center"/>
          </w:tcPr>
          <w:p w:rsidR="00540125" w:rsidRPr="00BF6B21" w:rsidRDefault="00540125" w:rsidP="00E615FD">
            <w:pPr>
              <w:pStyle w:val="Tabletext"/>
              <w:spacing w:before="20" w:after="20"/>
              <w:jc w:val="left"/>
              <w:rPr>
                <w:rFonts w:asciiTheme="majorBidi" w:hAnsiTheme="majorBidi" w:cstheme="majorBidi"/>
                <w:szCs w:val="24"/>
                <w:lang w:val="fr-CH"/>
              </w:rPr>
            </w:pPr>
          </w:p>
        </w:tc>
        <w:tc>
          <w:tcPr>
            <w:tcW w:w="1904" w:type="dxa"/>
            <w:vMerge/>
            <w:vAlign w:val="center"/>
          </w:tcPr>
          <w:p w:rsidR="00540125" w:rsidRPr="00BF6B21" w:rsidRDefault="00540125" w:rsidP="00E615FD">
            <w:pPr>
              <w:pStyle w:val="Tabletext"/>
              <w:spacing w:before="20" w:after="20"/>
              <w:jc w:val="left"/>
              <w:rPr>
                <w:rFonts w:asciiTheme="majorBidi" w:hAnsiTheme="majorBidi" w:cstheme="majorBidi"/>
                <w:szCs w:val="24"/>
                <w:lang w:val="fr-CH"/>
              </w:rPr>
            </w:pPr>
          </w:p>
        </w:tc>
        <w:tc>
          <w:tcPr>
            <w:tcW w:w="2158" w:type="dxa"/>
            <w:vAlign w:val="center"/>
          </w:tcPr>
          <w:p w:rsidR="00540125" w:rsidRPr="00BF6B21" w:rsidRDefault="00540125" w:rsidP="00E615FD">
            <w:pPr>
              <w:pStyle w:val="Tabletext"/>
              <w:spacing w:before="20" w:after="20"/>
              <w:jc w:val="left"/>
              <w:rPr>
                <w:rFonts w:asciiTheme="majorBidi" w:hAnsiTheme="majorBidi" w:cstheme="majorBidi"/>
                <w:szCs w:val="24"/>
                <w:lang w:val="fr-CH"/>
              </w:rPr>
            </w:pPr>
            <w:r w:rsidRPr="00BF6B21">
              <w:rPr>
                <w:rFonts w:asciiTheme="majorBidi" w:hAnsiTheme="majorBidi" w:cstheme="majorBidi"/>
                <w:szCs w:val="24"/>
                <w:lang w:val="fr-CH"/>
              </w:rPr>
              <w:t>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exploitation au titre de cette disposition doit être accordée à titre exceptionnel.</w:t>
            </w:r>
          </w:p>
        </w:tc>
      </w:tr>
    </w:tbl>
    <w:p w:rsidR="00540125" w:rsidRPr="00BF6B21" w:rsidRDefault="00540125" w:rsidP="00540125">
      <w:pPr>
        <w:pStyle w:val="Tablefin"/>
        <w:rPr>
          <w:lang w:val="fr-CH"/>
        </w:rPr>
      </w:pPr>
    </w:p>
    <w:p w:rsidR="00540125" w:rsidRPr="00BF6B21" w:rsidRDefault="00540125" w:rsidP="00540125">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540125" w:rsidRPr="00BF6B21" w:rsidTr="00E615FD">
        <w:trPr>
          <w:jc w:val="center"/>
        </w:trPr>
        <w:tc>
          <w:tcPr>
            <w:tcW w:w="14459" w:type="dxa"/>
            <w:gridSpan w:val="7"/>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540125" w:rsidRPr="00BF6B21" w:rsidTr="00E615FD">
        <w:trPr>
          <w:jc w:val="center"/>
        </w:trPr>
        <w:tc>
          <w:tcPr>
            <w:tcW w:w="684" w:type="dxa"/>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N°</w:t>
            </w:r>
          </w:p>
        </w:tc>
        <w:tc>
          <w:tcPr>
            <w:tcW w:w="2350" w:type="dxa"/>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Catégories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applications types</w:t>
            </w:r>
          </w:p>
        </w:tc>
        <w:tc>
          <w:tcPr>
            <w:tcW w:w="2920" w:type="dxa"/>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539" w:type="dxa"/>
            <w:vAlign w:val="center"/>
          </w:tcPr>
          <w:p w:rsidR="00540125" w:rsidRPr="00BF6B21" w:rsidRDefault="00540125" w:rsidP="00E615FD">
            <w:pPr>
              <w:pStyle w:val="Tablehead"/>
              <w:keepLines/>
              <w:ind w:left="-57" w:right="-57"/>
              <w:rPr>
                <w:rFonts w:asciiTheme="majorBidi" w:hAnsiTheme="majorBidi" w:cstheme="majorBidi"/>
                <w:szCs w:val="24"/>
                <w:lang w:val="fr-CH"/>
              </w:rPr>
            </w:pPr>
            <w:r w:rsidRPr="00BF6B21">
              <w:rPr>
                <w:rFonts w:asciiTheme="majorBidi" w:hAnsiTheme="majorBidi" w:cstheme="majorBidi"/>
                <w:szCs w:val="24"/>
                <w:lang w:val="fr-CH"/>
              </w:rPr>
              <w:t>Valeur maximale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intensité de champ/puissance de sortie RF</w:t>
            </w:r>
          </w:p>
        </w:tc>
        <w:tc>
          <w:tcPr>
            <w:tcW w:w="1904" w:type="dxa"/>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Rayonnements non essentiels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émetteur</w:t>
            </w:r>
          </w:p>
        </w:tc>
        <w:tc>
          <w:tcPr>
            <w:tcW w:w="1904" w:type="dxa"/>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Normes radioélectriques applicables</w:t>
            </w:r>
          </w:p>
        </w:tc>
        <w:tc>
          <w:tcPr>
            <w:tcW w:w="2158" w:type="dxa"/>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(1)</w:t>
            </w:r>
          </w:p>
        </w:tc>
      </w:tr>
      <w:tr w:rsidR="00540125" w:rsidRPr="00BF6B21" w:rsidTr="00E615FD">
        <w:trPr>
          <w:jc w:val="center"/>
        </w:trPr>
        <w:tc>
          <w:tcPr>
            <w:tcW w:w="684" w:type="dxa"/>
            <w:vAlign w:val="center"/>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24</w:t>
            </w:r>
          </w:p>
        </w:tc>
        <w:tc>
          <w:tcPr>
            <w:tcW w:w="2350" w:type="dxa"/>
            <w:vAlign w:val="center"/>
          </w:tcPr>
          <w:p w:rsidR="00540125" w:rsidRPr="00BF6B21" w:rsidRDefault="00540125" w:rsidP="00E615FD">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Réseau local hertzien</w:t>
            </w:r>
          </w:p>
        </w:tc>
        <w:tc>
          <w:tcPr>
            <w:tcW w:w="2920" w:type="dxa"/>
            <w:vAlign w:val="center"/>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5,150-5,350 GHz</w:t>
            </w:r>
          </w:p>
        </w:tc>
        <w:tc>
          <w:tcPr>
            <w:tcW w:w="2539" w:type="dxa"/>
            <w:vAlign w:val="center"/>
          </w:tcPr>
          <w:p w:rsidR="00540125" w:rsidRPr="00BF6B21" w:rsidRDefault="00540125" w:rsidP="00E615FD">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&gt; 100 mW (p.i.r.e.)</w:t>
            </w:r>
            <w:r w:rsidRPr="00BF6B21">
              <w:rPr>
                <w:rStyle w:val="FootnoteReference"/>
                <w:rFonts w:asciiTheme="majorBidi" w:hAnsiTheme="majorBidi" w:cstheme="majorBidi"/>
                <w:szCs w:val="24"/>
                <w:lang w:val="fr-CH"/>
              </w:rPr>
              <w:t xml:space="preserve"> </w:t>
            </w:r>
            <w:r w:rsidRPr="00BF6B21">
              <w:rPr>
                <w:rFonts w:asciiTheme="majorBidi" w:hAnsiTheme="majorBidi" w:cstheme="majorBidi"/>
                <w:szCs w:val="24"/>
                <w:lang w:val="fr-CH"/>
              </w:rPr>
              <w:br/>
            </w:r>
            <w:r w:rsidRPr="00BF6B21">
              <w:rPr>
                <w:rFonts w:asciiTheme="majorBidi" w:hAnsiTheme="majorBidi" w:cstheme="majorBidi"/>
                <w:noProof/>
                <w:szCs w:val="24"/>
                <w:lang w:val="fr-CH"/>
              </w:rPr>
              <w:t>≤ 200 mW (p.i.r.e.)</w:t>
            </w:r>
          </w:p>
        </w:tc>
        <w:tc>
          <w:tcPr>
            <w:tcW w:w="1904" w:type="dxa"/>
            <w:vAlign w:val="center"/>
          </w:tcPr>
          <w:p w:rsidR="00540125" w:rsidRPr="00BF6B21" w:rsidRDefault="00540125" w:rsidP="00E615FD">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w:t>
            </w:r>
            <w:r w:rsidRPr="00BF6B21">
              <w:rPr>
                <w:rFonts w:asciiTheme="majorBidi" w:hAnsiTheme="majorBidi" w:cstheme="majorBidi"/>
                <w:noProof/>
                <w:szCs w:val="24"/>
                <w:lang w:val="fr-CH"/>
              </w:rPr>
              <w:br/>
              <w:t>§ 15.407 (b) ou</w:t>
            </w:r>
            <w:r w:rsidRPr="00BF6B21">
              <w:rPr>
                <w:rFonts w:asciiTheme="majorBidi" w:hAnsiTheme="majorBidi" w:cstheme="majorBidi"/>
                <w:noProof/>
                <w:szCs w:val="24"/>
                <w:lang w:val="fr-CH"/>
              </w:rPr>
              <w:br/>
              <w:t>EN 301 893</w:t>
            </w:r>
          </w:p>
        </w:tc>
        <w:tc>
          <w:tcPr>
            <w:tcW w:w="1904" w:type="dxa"/>
            <w:vAlign w:val="center"/>
          </w:tcPr>
          <w:p w:rsidR="00540125" w:rsidRPr="00BF6B21" w:rsidRDefault="00540125" w:rsidP="00E615FD">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w:t>
            </w:r>
            <w:r w:rsidRPr="00BF6B21">
              <w:rPr>
                <w:rFonts w:asciiTheme="majorBidi" w:hAnsiTheme="majorBidi" w:cstheme="majorBidi"/>
                <w:noProof/>
                <w:szCs w:val="24"/>
                <w:lang w:val="fr-CH"/>
              </w:rPr>
              <w:br/>
              <w:t xml:space="preserve">§ 15.407 ou </w:t>
            </w:r>
            <w:r w:rsidRPr="00BF6B21">
              <w:rPr>
                <w:rFonts w:asciiTheme="majorBidi" w:hAnsiTheme="majorBidi" w:cstheme="majorBidi"/>
                <w:noProof/>
                <w:szCs w:val="24"/>
                <w:lang w:val="fr-CH"/>
              </w:rPr>
              <w:br/>
              <w:t>EN 301 893</w:t>
            </w:r>
          </w:p>
        </w:tc>
        <w:tc>
          <w:tcPr>
            <w:tcW w:w="2158" w:type="dxa"/>
            <w:vAlign w:val="center"/>
          </w:tcPr>
          <w:p w:rsidR="00540125" w:rsidRPr="00BF6B21" w:rsidRDefault="00540125" w:rsidP="00E615FD">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Les réseaux locaux hertziens (WLAN) fonctionnant dans la bande 5,250</w:t>
            </w:r>
            <w:r w:rsidRPr="00BF6B21">
              <w:rPr>
                <w:rFonts w:asciiTheme="majorBidi" w:hAnsiTheme="majorBidi" w:cstheme="majorBidi"/>
                <w:szCs w:val="24"/>
                <w:lang w:val="fr-CH"/>
              </w:rPr>
              <w:noBreakHyphen/>
              <w:t>5,350 GHz au titre de cette disposition doivent utiliser une technique de sélection dynamique de fréquences (DFS) et mettre en œuvre la commande de puissance à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(TPC).</w:t>
            </w:r>
            <w:r w:rsidRPr="00BF6B21">
              <w:rPr>
                <w:rFonts w:asciiTheme="majorBidi" w:hAnsiTheme="majorBidi" w:cstheme="majorBidi"/>
                <w:szCs w:val="24"/>
                <w:lang w:val="fr-CH"/>
              </w:rPr>
              <w:br/>
              <w:t>Les opérations non localisées doivent être accordées à titre exceptionnel.</w:t>
            </w:r>
          </w:p>
        </w:tc>
      </w:tr>
    </w:tbl>
    <w:p w:rsidR="00540125" w:rsidRPr="00BF6B21" w:rsidRDefault="00540125" w:rsidP="00540125">
      <w:pPr>
        <w:pStyle w:val="Tablefin"/>
        <w:rPr>
          <w:lang w:val="fr-CH"/>
        </w:rPr>
      </w:pPr>
    </w:p>
    <w:p w:rsidR="00540125" w:rsidRPr="00BF6B21" w:rsidRDefault="00540125" w:rsidP="00540125">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540125" w:rsidRPr="00BF6B21" w:rsidTr="00E615FD">
        <w:trPr>
          <w:jc w:val="center"/>
        </w:trPr>
        <w:tc>
          <w:tcPr>
            <w:tcW w:w="14459" w:type="dxa"/>
            <w:gridSpan w:val="7"/>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540125" w:rsidRPr="00BF6B21" w:rsidTr="00E615FD">
        <w:trPr>
          <w:jc w:val="center"/>
        </w:trPr>
        <w:tc>
          <w:tcPr>
            <w:tcW w:w="684" w:type="dxa"/>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N°</w:t>
            </w:r>
          </w:p>
        </w:tc>
        <w:tc>
          <w:tcPr>
            <w:tcW w:w="2350" w:type="dxa"/>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Catégories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applications types</w:t>
            </w:r>
          </w:p>
        </w:tc>
        <w:tc>
          <w:tcPr>
            <w:tcW w:w="2920" w:type="dxa"/>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539" w:type="dxa"/>
            <w:vAlign w:val="center"/>
          </w:tcPr>
          <w:p w:rsidR="00540125" w:rsidRPr="00BF6B21" w:rsidRDefault="00540125" w:rsidP="00E615FD">
            <w:pPr>
              <w:pStyle w:val="Tablehead"/>
              <w:keepLines/>
              <w:ind w:left="-57" w:right="-57"/>
              <w:rPr>
                <w:rFonts w:asciiTheme="majorBidi" w:hAnsiTheme="majorBidi" w:cstheme="majorBidi"/>
                <w:szCs w:val="24"/>
                <w:lang w:val="fr-CH"/>
              </w:rPr>
            </w:pPr>
            <w:r w:rsidRPr="00BF6B21">
              <w:rPr>
                <w:rFonts w:asciiTheme="majorBidi" w:hAnsiTheme="majorBidi" w:cstheme="majorBidi"/>
                <w:szCs w:val="24"/>
                <w:lang w:val="fr-CH"/>
              </w:rPr>
              <w:t>Valeur maximale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intensité de champ/puissance de sortie RF</w:t>
            </w:r>
          </w:p>
        </w:tc>
        <w:tc>
          <w:tcPr>
            <w:tcW w:w="1904" w:type="dxa"/>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Rayonnements non essentiels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émetteur</w:t>
            </w:r>
          </w:p>
        </w:tc>
        <w:tc>
          <w:tcPr>
            <w:tcW w:w="1904" w:type="dxa"/>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Normes radioélectriques applicables</w:t>
            </w:r>
          </w:p>
        </w:tc>
        <w:tc>
          <w:tcPr>
            <w:tcW w:w="2158" w:type="dxa"/>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(1)</w:t>
            </w:r>
          </w:p>
        </w:tc>
      </w:tr>
      <w:tr w:rsidR="00540125" w:rsidRPr="00BF6B21" w:rsidTr="00E615FD">
        <w:trPr>
          <w:jc w:val="center"/>
        </w:trPr>
        <w:tc>
          <w:tcPr>
            <w:tcW w:w="684" w:type="dxa"/>
            <w:vAlign w:val="center"/>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25</w:t>
            </w:r>
          </w:p>
        </w:tc>
        <w:tc>
          <w:tcPr>
            <w:tcW w:w="2350" w:type="dxa"/>
            <w:vAlign w:val="center"/>
          </w:tcPr>
          <w:p w:rsidR="00540125" w:rsidRPr="00BF6B21" w:rsidRDefault="00540125" w:rsidP="00E615FD">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Réseau local hertzien</w:t>
            </w:r>
          </w:p>
        </w:tc>
        <w:tc>
          <w:tcPr>
            <w:tcW w:w="2920" w:type="dxa"/>
            <w:vAlign w:val="center"/>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5,150-5,350 GHz</w:t>
            </w:r>
          </w:p>
        </w:tc>
        <w:tc>
          <w:tcPr>
            <w:tcW w:w="2539" w:type="dxa"/>
            <w:vAlign w:val="center"/>
          </w:tcPr>
          <w:p w:rsidR="00540125" w:rsidRPr="00BF6B21" w:rsidRDefault="00540125" w:rsidP="00E615FD">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 100 mW (p.i.r.e.)</w:t>
            </w:r>
            <w:r w:rsidRPr="00BF6B21">
              <w:rPr>
                <w:rStyle w:val="FootnoteReference"/>
                <w:rFonts w:asciiTheme="majorBidi" w:hAnsiTheme="majorBidi" w:cstheme="majorBidi"/>
                <w:szCs w:val="24"/>
                <w:lang w:val="fr-CH"/>
              </w:rPr>
              <w:t xml:space="preserve"> </w:t>
            </w:r>
          </w:p>
        </w:tc>
        <w:tc>
          <w:tcPr>
            <w:tcW w:w="1904" w:type="dxa"/>
            <w:vAlign w:val="center"/>
          </w:tcPr>
          <w:p w:rsidR="00540125" w:rsidRPr="00BF6B21" w:rsidRDefault="00540125" w:rsidP="00E615FD">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w:t>
            </w:r>
            <w:r w:rsidRPr="00BF6B21">
              <w:rPr>
                <w:rFonts w:asciiTheme="majorBidi" w:hAnsiTheme="majorBidi" w:cstheme="majorBidi"/>
                <w:noProof/>
                <w:szCs w:val="24"/>
                <w:lang w:val="fr-CH"/>
              </w:rPr>
              <w:br/>
              <w:t xml:space="preserve">§ 15.407 (b) ou </w:t>
            </w:r>
            <w:r w:rsidRPr="00BF6B21">
              <w:rPr>
                <w:rFonts w:asciiTheme="majorBidi" w:hAnsiTheme="majorBidi" w:cstheme="majorBidi"/>
                <w:noProof/>
                <w:szCs w:val="24"/>
                <w:lang w:val="fr-CH"/>
              </w:rPr>
              <w:br/>
              <w:t>EN 301 893</w:t>
            </w:r>
          </w:p>
        </w:tc>
        <w:tc>
          <w:tcPr>
            <w:tcW w:w="1904" w:type="dxa"/>
            <w:vAlign w:val="center"/>
          </w:tcPr>
          <w:p w:rsidR="00540125" w:rsidRPr="00BF6B21" w:rsidRDefault="00540125" w:rsidP="00E615FD">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 xml:space="preserve">FCC Partie 15 </w:t>
            </w:r>
            <w:r w:rsidRPr="00BF6B21">
              <w:rPr>
                <w:rFonts w:asciiTheme="majorBidi" w:hAnsiTheme="majorBidi" w:cstheme="majorBidi"/>
                <w:noProof/>
                <w:szCs w:val="24"/>
                <w:lang w:val="fr-CH"/>
              </w:rPr>
              <w:br/>
              <w:t xml:space="preserve">§ 15.407 ou </w:t>
            </w:r>
            <w:r w:rsidRPr="00BF6B21">
              <w:rPr>
                <w:rFonts w:asciiTheme="majorBidi" w:hAnsiTheme="majorBidi" w:cstheme="majorBidi"/>
                <w:noProof/>
                <w:szCs w:val="24"/>
                <w:lang w:val="fr-CH"/>
              </w:rPr>
              <w:br/>
              <w:t>EN 301 893</w:t>
            </w:r>
          </w:p>
        </w:tc>
        <w:tc>
          <w:tcPr>
            <w:tcW w:w="2158" w:type="dxa"/>
            <w:vAlign w:val="center"/>
          </w:tcPr>
          <w:p w:rsidR="00540125" w:rsidRPr="00BF6B21" w:rsidRDefault="00540125" w:rsidP="00E615FD">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 xml:space="preserve">Les réseaux locaux hertziens (WLAN) exploités au titre de cette disposition doivent mettre en œuvre une technique de sélection dynamique de fréquences (DFS) dans la gamme 5,250-5,350 GHz. </w:t>
            </w:r>
            <w:r w:rsidRPr="00BF6B21">
              <w:rPr>
                <w:rFonts w:asciiTheme="majorBidi" w:hAnsiTheme="majorBidi" w:cstheme="majorBidi"/>
                <w:szCs w:val="24"/>
                <w:lang w:val="fr-CH"/>
              </w:rPr>
              <w:br/>
              <w:t>Les opérations non localisées doivent être accordées à titre exceptionnel.</w:t>
            </w:r>
          </w:p>
        </w:tc>
      </w:tr>
      <w:tr w:rsidR="00540125" w:rsidRPr="00BF6B21" w:rsidTr="00E615FD">
        <w:trPr>
          <w:jc w:val="center"/>
        </w:trPr>
        <w:tc>
          <w:tcPr>
            <w:tcW w:w="14459" w:type="dxa"/>
            <w:gridSpan w:val="7"/>
            <w:tcBorders>
              <w:left w:val="nil"/>
              <w:bottom w:val="nil"/>
              <w:right w:val="nil"/>
            </w:tcBorders>
            <w:vAlign w:val="center"/>
          </w:tcPr>
          <w:p w:rsidR="00540125" w:rsidRPr="00BF6B21" w:rsidRDefault="00540125" w:rsidP="00E615FD">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(1)</w:t>
            </w:r>
            <w:r w:rsidRPr="00BF6B21">
              <w:rPr>
                <w:rFonts w:asciiTheme="majorBidi" w:hAnsiTheme="majorBidi" w:cstheme="majorBidi"/>
                <w:szCs w:val="24"/>
                <w:lang w:val="fr-CH"/>
              </w:rPr>
              <w:tab/>
              <w:t>Les Administrations peuvent mentionner des informations supplémentaires concernant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espacement entre canaux, la largeur de bande nécessaire et les exigences en matière de limitation des brouillages.</w:t>
            </w:r>
          </w:p>
        </w:tc>
      </w:tr>
    </w:tbl>
    <w:p w:rsidR="00540125" w:rsidRPr="00BF6B21" w:rsidRDefault="00540125" w:rsidP="00540125">
      <w:pPr>
        <w:pStyle w:val="Tablefin"/>
        <w:rPr>
          <w:lang w:val="fr-CH"/>
        </w:rPr>
      </w:pPr>
    </w:p>
    <w:p w:rsidR="00540125" w:rsidRPr="00BF6B21" w:rsidRDefault="00540125" w:rsidP="00540125">
      <w:pPr>
        <w:rPr>
          <w:lang w:val="fr-CH"/>
        </w:rPr>
      </w:pPr>
    </w:p>
    <w:p w:rsidR="00540125" w:rsidRPr="00BF6B21" w:rsidRDefault="00540125" w:rsidP="00540125">
      <w:pPr>
        <w:pStyle w:val="Headingb"/>
        <w:rPr>
          <w:rFonts w:asciiTheme="majorBidi" w:hAnsiTheme="majorBidi" w:cstheme="majorBidi"/>
          <w:szCs w:val="24"/>
          <w:lang w:val="fr-CH"/>
        </w:rPr>
      </w:pPr>
      <w:r w:rsidRPr="00BF6B21">
        <w:rPr>
          <w:rFonts w:asciiTheme="majorBidi" w:hAnsiTheme="majorBidi" w:cstheme="majorBidi"/>
          <w:szCs w:val="24"/>
          <w:lang w:val="fr-CH"/>
        </w:rPr>
        <w:lastRenderedPageBreak/>
        <w:t>Réglementations techniques en Chine (Hong-Kong)</w:t>
      </w:r>
    </w:p>
    <w:p w:rsidR="00540125" w:rsidRPr="00BF6B21" w:rsidRDefault="00540125" w:rsidP="00540125">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540125" w:rsidRPr="00BF6B21" w:rsidTr="00E615FD">
        <w:trPr>
          <w:jc w:val="center"/>
        </w:trPr>
        <w:tc>
          <w:tcPr>
            <w:tcW w:w="14459" w:type="dxa"/>
            <w:gridSpan w:val="5"/>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540125" w:rsidRPr="00BF6B21" w:rsidTr="00E615FD">
        <w:trPr>
          <w:jc w:val="center"/>
        </w:trPr>
        <w:tc>
          <w:tcPr>
            <w:tcW w:w="850" w:type="dxa"/>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N°</w:t>
            </w:r>
          </w:p>
        </w:tc>
        <w:tc>
          <w:tcPr>
            <w:tcW w:w="3119" w:type="dxa"/>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Catégories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applications types</w:t>
            </w:r>
          </w:p>
        </w:tc>
        <w:tc>
          <w:tcPr>
            <w:tcW w:w="3402" w:type="dxa"/>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Bandes de fréquences/</w:t>
            </w:r>
            <w:r w:rsidRPr="00BF6B21">
              <w:rPr>
                <w:rFonts w:asciiTheme="majorBidi" w:hAnsiTheme="majorBidi" w:cstheme="majorBidi"/>
                <w:szCs w:val="24"/>
                <w:lang w:val="fr-CH"/>
              </w:rPr>
              <w:br/>
              <w:t>fréquences autorisées</w:t>
            </w:r>
          </w:p>
        </w:tc>
        <w:tc>
          <w:tcPr>
            <w:tcW w:w="4253" w:type="dxa"/>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Valeur maximale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intensité de champ/puissance de sortie RF</w:t>
            </w:r>
          </w:p>
        </w:tc>
        <w:tc>
          <w:tcPr>
            <w:tcW w:w="2835" w:type="dxa"/>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(2)</w:t>
            </w:r>
          </w:p>
        </w:tc>
      </w:tr>
      <w:tr w:rsidR="00540125" w:rsidRPr="00BF6B21" w:rsidTr="00E615FD">
        <w:trPr>
          <w:jc w:val="center"/>
        </w:trPr>
        <w:tc>
          <w:tcPr>
            <w:tcW w:w="850" w:type="dxa"/>
            <w:vAlign w:val="center"/>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1</w:t>
            </w:r>
          </w:p>
        </w:tc>
        <w:tc>
          <w:tcPr>
            <w:tcW w:w="3119" w:type="dxa"/>
            <w:vAlign w:val="center"/>
          </w:tcPr>
          <w:p w:rsidR="00540125" w:rsidRPr="00BF6B21" w:rsidRDefault="00540125" w:rsidP="00E615FD">
            <w:pPr>
              <w:pStyle w:val="Tabletext"/>
              <w:keepNext/>
              <w:keepLines/>
              <w:jc w:val="left"/>
              <w:rPr>
                <w:rFonts w:asciiTheme="majorBidi" w:eastAsia="PMingLiU" w:hAnsiTheme="majorBidi" w:cstheme="majorBidi"/>
                <w:b/>
                <w:szCs w:val="24"/>
                <w:lang w:val="fr-CH"/>
              </w:rPr>
            </w:pPr>
          </w:p>
        </w:tc>
        <w:tc>
          <w:tcPr>
            <w:tcW w:w="3402" w:type="dxa"/>
            <w:vAlign w:val="center"/>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3-195 kHz</w:t>
            </w:r>
          </w:p>
        </w:tc>
        <w:tc>
          <w:tcPr>
            <w:tcW w:w="4253" w:type="dxa"/>
            <w:vAlign w:val="center"/>
          </w:tcPr>
          <w:p w:rsidR="00540125" w:rsidRPr="00BF6B21" w:rsidRDefault="00540125" w:rsidP="00E615FD">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Le champ électrique ne doit pas dépasser 40 dB(μV/m) et le champ magnétique ne doit pas dépasser 48,4 dB(μA/m) à 100 m du dispositif.</w:t>
            </w:r>
          </w:p>
        </w:tc>
        <w:tc>
          <w:tcPr>
            <w:tcW w:w="2835" w:type="dxa"/>
            <w:tcBorders>
              <w:bottom w:val="nil"/>
            </w:tcBorders>
            <w:vAlign w:val="center"/>
          </w:tcPr>
          <w:p w:rsidR="00540125" w:rsidRPr="00BF6B21" w:rsidRDefault="00540125" w:rsidP="00E615FD">
            <w:pPr>
              <w:pStyle w:val="Tabletext"/>
              <w:keepNext/>
              <w:keepLines/>
              <w:jc w:val="left"/>
              <w:rPr>
                <w:rFonts w:asciiTheme="majorBidi" w:eastAsia="SimSun" w:hAnsiTheme="majorBidi" w:cstheme="majorBidi"/>
                <w:szCs w:val="24"/>
                <w:lang w:val="fr-CH"/>
              </w:rPr>
            </w:pPr>
          </w:p>
        </w:tc>
      </w:tr>
      <w:tr w:rsidR="00540125" w:rsidRPr="00BF6B21" w:rsidTr="00E615FD">
        <w:trPr>
          <w:jc w:val="center"/>
        </w:trPr>
        <w:tc>
          <w:tcPr>
            <w:tcW w:w="85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w:t>
            </w:r>
          </w:p>
        </w:tc>
        <w:tc>
          <w:tcPr>
            <w:tcW w:w="311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Téléphone sans cordon</w:t>
            </w:r>
          </w:p>
        </w:tc>
        <w:tc>
          <w:tcPr>
            <w:tcW w:w="34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1 627,5-1 796,5 kHz</w:t>
            </w:r>
          </w:p>
        </w:tc>
        <w:tc>
          <w:tcPr>
            <w:tcW w:w="4253"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 champ électrique ne doit pas dépasser 88 dB(μV/m) à 30 m du dispositif.</w:t>
            </w:r>
          </w:p>
        </w:tc>
        <w:tc>
          <w:tcPr>
            <w:tcW w:w="2835" w:type="dxa"/>
            <w:tcBorders>
              <w:top w:val="nil"/>
              <w:bottom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85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c>
          <w:tcPr>
            <w:tcW w:w="311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w:t>
            </w:r>
          </w:p>
        </w:tc>
        <w:tc>
          <w:tcPr>
            <w:tcW w:w="34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13,553-13,567 MHz</w:t>
            </w:r>
          </w:p>
        </w:tc>
        <w:tc>
          <w:tcPr>
            <w:tcW w:w="4253" w:type="dxa"/>
            <w:vAlign w:val="center"/>
          </w:tcPr>
          <w:p w:rsidR="00540125" w:rsidRPr="00BF6B21" w:rsidRDefault="00540125" w:rsidP="00E615FD">
            <w:pPr>
              <w:pStyle w:val="Tabletext"/>
              <w:ind w:left="567" w:hanging="567"/>
              <w:jc w:val="left"/>
              <w:rPr>
                <w:rFonts w:asciiTheme="majorBidi" w:hAnsiTheme="majorBidi" w:cstheme="majorBidi"/>
                <w:szCs w:val="24"/>
                <w:lang w:val="fr-CH"/>
              </w:rPr>
            </w:pPr>
            <w:r w:rsidRPr="00BF6B21">
              <w:rPr>
                <w:rFonts w:asciiTheme="majorBidi" w:hAnsiTheme="majorBidi" w:cstheme="majorBidi"/>
                <w:noProof/>
                <w:szCs w:val="24"/>
                <w:lang w:val="fr-CH"/>
              </w:rPr>
              <w:t>(a)</w:t>
            </w:r>
            <w:r w:rsidRPr="00BF6B21">
              <w:rPr>
                <w:rFonts w:asciiTheme="majorBidi" w:hAnsiTheme="majorBidi" w:cstheme="majorBidi"/>
                <w:szCs w:val="24"/>
                <w:lang w:val="fr-CH"/>
              </w:rPr>
              <w:tab/>
            </w:r>
            <w:r w:rsidRPr="00BF6B21">
              <w:rPr>
                <w:rFonts w:asciiTheme="majorBidi" w:hAnsiTheme="majorBidi" w:cstheme="majorBidi"/>
                <w:szCs w:val="24"/>
                <w:lang w:val="fr-CH"/>
              </w:rPr>
              <w:tab/>
              <w:t>Le champ électrique ne doit pas dépasser 80 dB(μV/m) à 30 m du dispositif; ou</w:t>
            </w:r>
          </w:p>
          <w:p w:rsidR="00540125" w:rsidRPr="00BF6B21" w:rsidRDefault="00540125" w:rsidP="00E615FD">
            <w:pPr>
              <w:pStyle w:val="Tabletext"/>
              <w:ind w:left="567" w:hanging="567"/>
              <w:jc w:val="left"/>
              <w:rPr>
                <w:rFonts w:asciiTheme="majorBidi" w:hAnsiTheme="majorBidi" w:cstheme="majorBidi"/>
                <w:szCs w:val="24"/>
                <w:lang w:val="fr-CH"/>
              </w:rPr>
            </w:pPr>
            <w:r w:rsidRPr="00BF6B21">
              <w:rPr>
                <w:rFonts w:asciiTheme="majorBidi" w:hAnsiTheme="majorBidi" w:cstheme="majorBidi"/>
                <w:szCs w:val="24"/>
                <w:lang w:val="fr-CH"/>
              </w:rPr>
              <w:t>(b)</w:t>
            </w:r>
            <w:r w:rsidRPr="00BF6B21">
              <w:rPr>
                <w:rFonts w:asciiTheme="majorBidi" w:hAnsiTheme="majorBidi" w:cstheme="majorBidi"/>
                <w:szCs w:val="24"/>
                <w:lang w:val="fr-CH"/>
              </w:rPr>
              <w:tab/>
            </w:r>
            <w:r w:rsidRPr="00BF6B21">
              <w:rPr>
                <w:rFonts w:asciiTheme="majorBidi" w:hAnsiTheme="majorBidi" w:cstheme="majorBidi"/>
                <w:szCs w:val="24"/>
                <w:lang w:val="fr-CH"/>
              </w:rPr>
              <w:tab/>
              <w:t>Le champ magnétique ne doit pas dépasser 42 dB(μA/m) à 10 m du dispositif.</w:t>
            </w:r>
          </w:p>
        </w:tc>
        <w:tc>
          <w:tcPr>
            <w:tcW w:w="2835" w:type="dxa"/>
            <w:tcBorders>
              <w:top w:val="nil"/>
              <w:bottom w:val="nil"/>
            </w:tcBorders>
            <w:vAlign w:val="center"/>
          </w:tcPr>
          <w:p w:rsidR="00540125" w:rsidRPr="00BF6B21" w:rsidRDefault="00540125" w:rsidP="00E615FD">
            <w:pPr>
              <w:pStyle w:val="Tabletext"/>
              <w:jc w:val="left"/>
              <w:rPr>
                <w:rFonts w:asciiTheme="majorBidi" w:eastAsia="SimSun" w:hAnsiTheme="majorBidi" w:cstheme="majorBidi"/>
                <w:szCs w:val="24"/>
                <w:lang w:val="fr-CH"/>
              </w:rPr>
            </w:pPr>
          </w:p>
        </w:tc>
      </w:tr>
      <w:tr w:rsidR="00540125" w:rsidRPr="00BF6B21" w:rsidTr="00E615FD">
        <w:trPr>
          <w:jc w:val="center"/>
        </w:trPr>
        <w:tc>
          <w:tcPr>
            <w:tcW w:w="85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w:t>
            </w:r>
          </w:p>
        </w:tc>
        <w:tc>
          <w:tcPr>
            <w:tcW w:w="3119" w:type="dxa"/>
            <w:vAlign w:val="center"/>
          </w:tcPr>
          <w:p w:rsidR="00540125" w:rsidRPr="00BF6B21" w:rsidRDefault="00540125" w:rsidP="00E615FD">
            <w:pPr>
              <w:pStyle w:val="Tabletext"/>
              <w:jc w:val="left"/>
              <w:rPr>
                <w:rFonts w:asciiTheme="majorBidi" w:hAnsiTheme="majorBidi" w:cstheme="majorBidi"/>
                <w:szCs w:val="24"/>
                <w:lang w:val="fr-CH"/>
              </w:rPr>
            </w:pPr>
          </w:p>
        </w:tc>
        <w:tc>
          <w:tcPr>
            <w:tcW w:w="34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26,96-27,28 MHz</w:t>
            </w:r>
          </w:p>
        </w:tc>
        <w:tc>
          <w:tcPr>
            <w:tcW w:w="4253"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moyenne ne doit pas dépasser 0,5 W.</w:t>
            </w:r>
          </w:p>
        </w:tc>
        <w:tc>
          <w:tcPr>
            <w:tcW w:w="2835" w:type="dxa"/>
            <w:tcBorders>
              <w:top w:val="nil"/>
              <w:bottom w:val="nil"/>
            </w:tcBorders>
            <w:vAlign w:val="center"/>
          </w:tcPr>
          <w:p w:rsidR="00540125" w:rsidRPr="00BF6B21" w:rsidRDefault="00540125" w:rsidP="00E615FD">
            <w:pPr>
              <w:pStyle w:val="Tabletext"/>
              <w:jc w:val="left"/>
              <w:rPr>
                <w:rFonts w:asciiTheme="majorBidi" w:eastAsia="SimSun" w:hAnsiTheme="majorBidi" w:cstheme="majorBidi"/>
                <w:szCs w:val="24"/>
                <w:lang w:val="fr-CH"/>
              </w:rPr>
            </w:pPr>
          </w:p>
        </w:tc>
      </w:tr>
      <w:tr w:rsidR="00540125" w:rsidRPr="00BF6B21" w:rsidTr="00E615FD">
        <w:trPr>
          <w:jc w:val="center"/>
        </w:trPr>
        <w:tc>
          <w:tcPr>
            <w:tcW w:w="85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w:t>
            </w:r>
          </w:p>
        </w:tc>
        <w:tc>
          <w:tcPr>
            <w:tcW w:w="311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Microphone hertzien</w:t>
            </w:r>
          </w:p>
        </w:tc>
        <w:tc>
          <w:tcPr>
            <w:tcW w:w="34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33-33,28 MHz</w:t>
            </w:r>
          </w:p>
        </w:tc>
        <w:tc>
          <w:tcPr>
            <w:tcW w:w="4253"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p.a.r. ne doit pas dépasser 10 mW.</w:t>
            </w:r>
          </w:p>
        </w:tc>
        <w:tc>
          <w:tcPr>
            <w:tcW w:w="2835" w:type="dxa"/>
            <w:tcBorders>
              <w:top w:val="nil"/>
              <w:bottom w:val="nil"/>
            </w:tcBorders>
            <w:vAlign w:val="center"/>
          </w:tcPr>
          <w:p w:rsidR="00540125" w:rsidRPr="00BF6B21" w:rsidRDefault="00540125" w:rsidP="00E615FD">
            <w:pPr>
              <w:pStyle w:val="Tabletext"/>
              <w:jc w:val="left"/>
              <w:rPr>
                <w:rFonts w:asciiTheme="majorBidi" w:eastAsia="SimSun" w:hAnsiTheme="majorBidi" w:cstheme="majorBidi"/>
                <w:szCs w:val="24"/>
                <w:lang w:val="fr-CH"/>
              </w:rPr>
            </w:pPr>
          </w:p>
        </w:tc>
      </w:tr>
      <w:tr w:rsidR="00540125" w:rsidRPr="00BF6B21" w:rsidTr="00E615FD">
        <w:trPr>
          <w:jc w:val="center"/>
        </w:trPr>
        <w:tc>
          <w:tcPr>
            <w:tcW w:w="85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6</w:t>
            </w:r>
          </w:p>
        </w:tc>
        <w:tc>
          <w:tcPr>
            <w:tcW w:w="311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Commande de modèles réduits</w:t>
            </w:r>
          </w:p>
        </w:tc>
        <w:tc>
          <w:tcPr>
            <w:tcW w:w="34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35,145-35,225 MHz</w:t>
            </w:r>
          </w:p>
        </w:tc>
        <w:tc>
          <w:tcPr>
            <w:tcW w:w="4253"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p.a.r. ne doit pas dépasser 100 mW.</w:t>
            </w:r>
          </w:p>
        </w:tc>
        <w:tc>
          <w:tcPr>
            <w:tcW w:w="2835" w:type="dxa"/>
            <w:tcBorders>
              <w:top w:val="nil"/>
              <w:bottom w:val="nil"/>
            </w:tcBorders>
            <w:vAlign w:val="center"/>
          </w:tcPr>
          <w:p w:rsidR="00540125" w:rsidRPr="00BF6B21" w:rsidRDefault="00540125" w:rsidP="00E615FD">
            <w:pPr>
              <w:pStyle w:val="Tabletext"/>
              <w:jc w:val="left"/>
              <w:rPr>
                <w:rFonts w:asciiTheme="majorBidi" w:eastAsia="SimSun" w:hAnsiTheme="majorBidi" w:cstheme="majorBidi"/>
                <w:szCs w:val="24"/>
                <w:lang w:val="fr-CH"/>
              </w:rPr>
            </w:pPr>
          </w:p>
        </w:tc>
      </w:tr>
      <w:tr w:rsidR="00540125" w:rsidRPr="00BF6B21" w:rsidTr="00E615FD">
        <w:trPr>
          <w:jc w:val="center"/>
        </w:trPr>
        <w:tc>
          <w:tcPr>
            <w:tcW w:w="85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7</w:t>
            </w:r>
          </w:p>
        </w:tc>
        <w:tc>
          <w:tcPr>
            <w:tcW w:w="311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34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36,26-36,54 MHz</w:t>
            </w:r>
          </w:p>
        </w:tc>
        <w:tc>
          <w:tcPr>
            <w:tcW w:w="4253"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p.a.r. ne doit pas dépasser 10 mW.</w:t>
            </w:r>
          </w:p>
        </w:tc>
        <w:tc>
          <w:tcPr>
            <w:tcW w:w="2835" w:type="dxa"/>
            <w:tcBorders>
              <w:top w:val="nil"/>
              <w:bottom w:val="nil"/>
            </w:tcBorders>
            <w:vAlign w:val="center"/>
          </w:tcPr>
          <w:p w:rsidR="00540125" w:rsidRPr="00BF6B21" w:rsidRDefault="00540125" w:rsidP="00E615FD">
            <w:pPr>
              <w:pStyle w:val="Tabletext"/>
              <w:jc w:val="left"/>
              <w:rPr>
                <w:rFonts w:asciiTheme="majorBidi" w:eastAsia="SimSun" w:hAnsiTheme="majorBidi" w:cstheme="majorBidi"/>
                <w:szCs w:val="24"/>
                <w:lang w:val="fr-CH"/>
              </w:rPr>
            </w:pPr>
          </w:p>
        </w:tc>
      </w:tr>
      <w:tr w:rsidR="00540125" w:rsidRPr="00BF6B21" w:rsidTr="00E615FD">
        <w:trPr>
          <w:jc w:val="center"/>
        </w:trPr>
        <w:tc>
          <w:tcPr>
            <w:tcW w:w="85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w:t>
            </w:r>
          </w:p>
        </w:tc>
        <w:tc>
          <w:tcPr>
            <w:tcW w:w="311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34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36,41-36,69 MHz</w:t>
            </w:r>
          </w:p>
        </w:tc>
        <w:tc>
          <w:tcPr>
            <w:tcW w:w="4253"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p.a.r. ne doit pas dépasser 10 mW.</w:t>
            </w:r>
          </w:p>
        </w:tc>
        <w:tc>
          <w:tcPr>
            <w:tcW w:w="2835" w:type="dxa"/>
            <w:tcBorders>
              <w:top w:val="nil"/>
              <w:bottom w:val="nil"/>
            </w:tcBorders>
            <w:vAlign w:val="center"/>
          </w:tcPr>
          <w:p w:rsidR="00540125" w:rsidRPr="00BF6B21" w:rsidRDefault="00540125" w:rsidP="00E615FD">
            <w:pPr>
              <w:pStyle w:val="Tabletext"/>
              <w:jc w:val="left"/>
              <w:rPr>
                <w:rFonts w:asciiTheme="majorBidi" w:eastAsia="SimSun" w:hAnsiTheme="majorBidi" w:cstheme="majorBidi"/>
                <w:szCs w:val="24"/>
                <w:lang w:val="fr-CH"/>
              </w:rPr>
            </w:pPr>
          </w:p>
        </w:tc>
      </w:tr>
      <w:tr w:rsidR="00540125" w:rsidRPr="00BF6B21" w:rsidTr="00E615FD">
        <w:trPr>
          <w:jc w:val="center"/>
        </w:trPr>
        <w:tc>
          <w:tcPr>
            <w:tcW w:w="85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9</w:t>
            </w:r>
          </w:p>
        </w:tc>
        <w:tc>
          <w:tcPr>
            <w:tcW w:w="311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34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36,71-36,99 MHz</w:t>
            </w:r>
          </w:p>
        </w:tc>
        <w:tc>
          <w:tcPr>
            <w:tcW w:w="4253"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p.a.r. ne doit pas dépasser 10 mW.</w:t>
            </w:r>
          </w:p>
        </w:tc>
        <w:tc>
          <w:tcPr>
            <w:tcW w:w="2835" w:type="dxa"/>
            <w:tcBorders>
              <w:top w:val="nil"/>
              <w:bottom w:val="nil"/>
            </w:tcBorders>
            <w:vAlign w:val="center"/>
          </w:tcPr>
          <w:p w:rsidR="00540125" w:rsidRPr="00BF6B21" w:rsidRDefault="00540125" w:rsidP="00E615FD">
            <w:pPr>
              <w:pStyle w:val="Tabletext"/>
              <w:jc w:val="left"/>
              <w:rPr>
                <w:rFonts w:asciiTheme="majorBidi" w:eastAsia="SimSun" w:hAnsiTheme="majorBidi" w:cstheme="majorBidi"/>
                <w:szCs w:val="24"/>
                <w:lang w:val="fr-CH"/>
              </w:rPr>
            </w:pPr>
          </w:p>
        </w:tc>
      </w:tr>
      <w:tr w:rsidR="00540125" w:rsidRPr="00BF6B21" w:rsidTr="00E615FD">
        <w:trPr>
          <w:jc w:val="center"/>
        </w:trPr>
        <w:tc>
          <w:tcPr>
            <w:tcW w:w="85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w:t>
            </w:r>
          </w:p>
        </w:tc>
        <w:tc>
          <w:tcPr>
            <w:tcW w:w="311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Microphone hertzien</w:t>
            </w:r>
          </w:p>
        </w:tc>
        <w:tc>
          <w:tcPr>
            <w:tcW w:w="34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36,96-37,24 MHz</w:t>
            </w:r>
          </w:p>
        </w:tc>
        <w:tc>
          <w:tcPr>
            <w:tcW w:w="4253"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p.a.r. ne doit pas dépasser 10 mW.</w:t>
            </w:r>
          </w:p>
        </w:tc>
        <w:tc>
          <w:tcPr>
            <w:tcW w:w="2835" w:type="dxa"/>
            <w:tcBorders>
              <w:top w:val="nil"/>
              <w:bottom w:val="nil"/>
            </w:tcBorders>
            <w:vAlign w:val="center"/>
          </w:tcPr>
          <w:p w:rsidR="00540125" w:rsidRPr="00BF6B21" w:rsidRDefault="00540125" w:rsidP="00E615FD">
            <w:pPr>
              <w:pStyle w:val="Tabletext"/>
              <w:jc w:val="left"/>
              <w:rPr>
                <w:rFonts w:asciiTheme="majorBidi" w:eastAsia="SimSun" w:hAnsiTheme="majorBidi" w:cstheme="majorBidi"/>
                <w:szCs w:val="24"/>
                <w:lang w:val="fr-CH"/>
              </w:rPr>
            </w:pPr>
          </w:p>
        </w:tc>
      </w:tr>
      <w:tr w:rsidR="00540125" w:rsidRPr="00BF6B21" w:rsidTr="00E615FD">
        <w:trPr>
          <w:jc w:val="center"/>
        </w:trPr>
        <w:tc>
          <w:tcPr>
            <w:tcW w:w="85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11</w:t>
            </w:r>
          </w:p>
        </w:tc>
        <w:tc>
          <w:tcPr>
            <w:tcW w:w="3119" w:type="dxa"/>
            <w:vAlign w:val="center"/>
          </w:tcPr>
          <w:p w:rsidR="00540125" w:rsidRPr="00BF6B21" w:rsidRDefault="00540125" w:rsidP="00E615FD">
            <w:pPr>
              <w:pStyle w:val="Tabletext"/>
              <w:jc w:val="left"/>
              <w:rPr>
                <w:rFonts w:asciiTheme="majorBidi" w:eastAsia="PMingLiU" w:hAnsiTheme="majorBidi" w:cstheme="majorBidi"/>
                <w:szCs w:val="24"/>
                <w:lang w:val="fr-CH"/>
              </w:rPr>
            </w:pPr>
            <w:r w:rsidRPr="00BF6B21">
              <w:rPr>
                <w:rFonts w:asciiTheme="majorBidi" w:hAnsiTheme="majorBidi" w:cstheme="majorBidi"/>
                <w:noProof/>
                <w:szCs w:val="24"/>
                <w:lang w:val="fr-CH"/>
              </w:rPr>
              <w:t>Commande de modèles réduits</w:t>
            </w:r>
          </w:p>
        </w:tc>
        <w:tc>
          <w:tcPr>
            <w:tcW w:w="34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40,66-40,70 MHz</w:t>
            </w:r>
          </w:p>
        </w:tc>
        <w:tc>
          <w:tcPr>
            <w:tcW w:w="4253"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p.a.r. ne doit pas dépasser 100 mW.</w:t>
            </w:r>
          </w:p>
        </w:tc>
        <w:tc>
          <w:tcPr>
            <w:tcW w:w="2835" w:type="dxa"/>
            <w:tcBorders>
              <w:top w:val="nil"/>
              <w:bottom w:val="nil"/>
            </w:tcBorders>
            <w:vAlign w:val="center"/>
          </w:tcPr>
          <w:p w:rsidR="00540125" w:rsidRPr="00BF6B21" w:rsidRDefault="00540125" w:rsidP="00E615FD">
            <w:pPr>
              <w:pStyle w:val="Tabletext"/>
              <w:jc w:val="left"/>
              <w:rPr>
                <w:rFonts w:asciiTheme="majorBidi" w:eastAsia="SimSun" w:hAnsiTheme="majorBidi" w:cstheme="majorBidi"/>
                <w:szCs w:val="24"/>
                <w:lang w:val="fr-CH"/>
              </w:rPr>
            </w:pPr>
          </w:p>
        </w:tc>
      </w:tr>
      <w:tr w:rsidR="00540125" w:rsidRPr="00BF6B21" w:rsidTr="00E615FD">
        <w:trPr>
          <w:jc w:val="center"/>
        </w:trPr>
        <w:tc>
          <w:tcPr>
            <w:tcW w:w="85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12</w:t>
            </w:r>
          </w:p>
        </w:tc>
        <w:tc>
          <w:tcPr>
            <w:tcW w:w="3119" w:type="dxa"/>
            <w:vAlign w:val="center"/>
          </w:tcPr>
          <w:p w:rsidR="00540125" w:rsidRPr="00BF6B21" w:rsidRDefault="00540125" w:rsidP="00E615FD">
            <w:pPr>
              <w:pStyle w:val="Tabletext"/>
              <w:jc w:val="left"/>
              <w:rPr>
                <w:rFonts w:asciiTheme="majorBidi" w:hAnsiTheme="majorBidi" w:cstheme="majorBidi"/>
                <w:szCs w:val="24"/>
                <w:lang w:val="fr-CH"/>
              </w:rPr>
            </w:pPr>
          </w:p>
        </w:tc>
        <w:tc>
          <w:tcPr>
            <w:tcW w:w="34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42,75-43,03 MHz</w:t>
            </w:r>
          </w:p>
        </w:tc>
        <w:tc>
          <w:tcPr>
            <w:tcW w:w="4253"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p.a.r. ne doit pas dépasser 10 mW.</w:t>
            </w:r>
          </w:p>
        </w:tc>
        <w:tc>
          <w:tcPr>
            <w:tcW w:w="2835" w:type="dxa"/>
            <w:tcBorders>
              <w:top w:val="nil"/>
              <w:bottom w:val="nil"/>
            </w:tcBorders>
            <w:vAlign w:val="center"/>
          </w:tcPr>
          <w:p w:rsidR="00540125" w:rsidRPr="00BF6B21" w:rsidRDefault="00540125" w:rsidP="00E615FD">
            <w:pPr>
              <w:pStyle w:val="Tabletext"/>
              <w:jc w:val="left"/>
              <w:rPr>
                <w:rFonts w:asciiTheme="majorBidi" w:eastAsia="SimSun" w:hAnsiTheme="majorBidi" w:cstheme="majorBidi"/>
                <w:szCs w:val="24"/>
                <w:lang w:val="fr-CH"/>
              </w:rPr>
            </w:pPr>
          </w:p>
        </w:tc>
      </w:tr>
      <w:tr w:rsidR="00540125" w:rsidRPr="00BF6B21" w:rsidTr="00E615FD">
        <w:trPr>
          <w:jc w:val="center"/>
        </w:trPr>
        <w:tc>
          <w:tcPr>
            <w:tcW w:w="85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13</w:t>
            </w:r>
          </w:p>
        </w:tc>
        <w:tc>
          <w:tcPr>
            <w:tcW w:w="311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Téléphone sans cordon</w:t>
            </w:r>
          </w:p>
        </w:tc>
        <w:tc>
          <w:tcPr>
            <w:tcW w:w="34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43,71-44,49 MHz</w:t>
            </w:r>
          </w:p>
        </w:tc>
        <w:tc>
          <w:tcPr>
            <w:tcW w:w="4253"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 champ électrique ne doit pas dépasser 10 mV/m à 3 m du dispositif.</w:t>
            </w:r>
          </w:p>
        </w:tc>
        <w:tc>
          <w:tcPr>
            <w:tcW w:w="2835" w:type="dxa"/>
            <w:tcBorders>
              <w:top w:val="nil"/>
              <w:bottom w:val="nil"/>
            </w:tcBorders>
            <w:vAlign w:val="center"/>
          </w:tcPr>
          <w:p w:rsidR="00540125" w:rsidRPr="00BF6B21" w:rsidRDefault="00540125" w:rsidP="00E615FD">
            <w:pPr>
              <w:pStyle w:val="Tabletext"/>
              <w:jc w:val="left"/>
              <w:rPr>
                <w:rFonts w:asciiTheme="majorBidi" w:eastAsia="SimSun" w:hAnsiTheme="majorBidi" w:cstheme="majorBidi"/>
                <w:szCs w:val="24"/>
                <w:lang w:val="fr-CH"/>
              </w:rPr>
            </w:pPr>
          </w:p>
        </w:tc>
      </w:tr>
      <w:tr w:rsidR="00540125" w:rsidRPr="00BF6B21" w:rsidTr="00E615FD">
        <w:trPr>
          <w:jc w:val="center"/>
        </w:trPr>
        <w:tc>
          <w:tcPr>
            <w:tcW w:w="85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14</w:t>
            </w:r>
          </w:p>
        </w:tc>
        <w:tc>
          <w:tcPr>
            <w:tcW w:w="3119" w:type="dxa"/>
            <w:vAlign w:val="center"/>
          </w:tcPr>
          <w:p w:rsidR="00540125" w:rsidRPr="00BF6B21" w:rsidRDefault="00540125" w:rsidP="00E615FD">
            <w:pPr>
              <w:pStyle w:val="Tabletext"/>
              <w:jc w:val="left"/>
              <w:rPr>
                <w:rFonts w:asciiTheme="majorBidi" w:hAnsiTheme="majorBidi" w:cstheme="majorBidi"/>
                <w:szCs w:val="24"/>
                <w:lang w:val="fr-CH"/>
              </w:rPr>
            </w:pPr>
          </w:p>
        </w:tc>
        <w:tc>
          <w:tcPr>
            <w:tcW w:w="34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44,73-45,01 MHz</w:t>
            </w:r>
          </w:p>
        </w:tc>
        <w:tc>
          <w:tcPr>
            <w:tcW w:w="4253"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p.a.r. ne doit pas dépasser 10 mW.</w:t>
            </w:r>
          </w:p>
        </w:tc>
        <w:tc>
          <w:tcPr>
            <w:tcW w:w="2835" w:type="dxa"/>
            <w:tcBorders>
              <w:top w:val="nil"/>
              <w:bottom w:val="single" w:sz="4" w:space="0" w:color="auto"/>
            </w:tcBorders>
            <w:vAlign w:val="center"/>
          </w:tcPr>
          <w:p w:rsidR="00540125" w:rsidRPr="00BF6B21" w:rsidRDefault="00540125" w:rsidP="00E615FD">
            <w:pPr>
              <w:pStyle w:val="Tabletext"/>
              <w:jc w:val="left"/>
              <w:rPr>
                <w:rFonts w:asciiTheme="majorBidi" w:eastAsia="SimSun" w:hAnsiTheme="majorBidi" w:cstheme="majorBidi"/>
                <w:szCs w:val="24"/>
                <w:lang w:val="fr-CH"/>
              </w:rPr>
            </w:pPr>
          </w:p>
        </w:tc>
      </w:tr>
    </w:tbl>
    <w:p w:rsidR="00540125" w:rsidRPr="00BF6B21" w:rsidRDefault="00540125" w:rsidP="00540125">
      <w:pPr>
        <w:pStyle w:val="Tablefin"/>
        <w:rPr>
          <w:lang w:val="fr-CH"/>
        </w:rPr>
      </w:pPr>
    </w:p>
    <w:p w:rsidR="00540125" w:rsidRPr="00BF6B21" w:rsidRDefault="00540125" w:rsidP="00540125">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540125" w:rsidRPr="00BF6B21" w:rsidTr="00E615FD">
        <w:trPr>
          <w:jc w:val="center"/>
        </w:trPr>
        <w:tc>
          <w:tcPr>
            <w:tcW w:w="14459" w:type="dxa"/>
            <w:gridSpan w:val="5"/>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540125" w:rsidRPr="00BF6B21" w:rsidTr="00E615FD">
        <w:trPr>
          <w:jc w:val="center"/>
        </w:trPr>
        <w:tc>
          <w:tcPr>
            <w:tcW w:w="850" w:type="dxa"/>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N°</w:t>
            </w:r>
          </w:p>
        </w:tc>
        <w:tc>
          <w:tcPr>
            <w:tcW w:w="3119" w:type="dxa"/>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Catégories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applications types</w:t>
            </w:r>
          </w:p>
        </w:tc>
        <w:tc>
          <w:tcPr>
            <w:tcW w:w="3402" w:type="dxa"/>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Bandes de fréquences/</w:t>
            </w:r>
            <w:r w:rsidRPr="00BF6B21">
              <w:rPr>
                <w:rFonts w:asciiTheme="majorBidi" w:hAnsiTheme="majorBidi" w:cstheme="majorBidi"/>
                <w:szCs w:val="24"/>
                <w:lang w:val="fr-CH"/>
              </w:rPr>
              <w:br/>
              <w:t>fréquences autorisées</w:t>
            </w:r>
          </w:p>
        </w:tc>
        <w:tc>
          <w:tcPr>
            <w:tcW w:w="4253" w:type="dxa"/>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Valeur maximale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intensité de champ/puissance de sortie RF</w:t>
            </w:r>
          </w:p>
        </w:tc>
        <w:tc>
          <w:tcPr>
            <w:tcW w:w="2835" w:type="dxa"/>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(2)</w:t>
            </w:r>
          </w:p>
        </w:tc>
      </w:tr>
      <w:tr w:rsidR="00540125" w:rsidRPr="00BF6B21" w:rsidTr="00E615FD">
        <w:trPr>
          <w:jc w:val="center"/>
        </w:trPr>
        <w:tc>
          <w:tcPr>
            <w:tcW w:w="85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15</w:t>
            </w:r>
          </w:p>
        </w:tc>
        <w:tc>
          <w:tcPr>
            <w:tcW w:w="311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Téléphone sans cordon</w:t>
            </w:r>
          </w:p>
        </w:tc>
        <w:tc>
          <w:tcPr>
            <w:tcW w:w="34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46,6-46,98 MHz</w:t>
            </w:r>
          </w:p>
        </w:tc>
        <w:tc>
          <w:tcPr>
            <w:tcW w:w="4253"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 champ électrique ne doit pas dépasser 10 mV/m à 3 m du dispositif.</w:t>
            </w:r>
          </w:p>
        </w:tc>
        <w:tc>
          <w:tcPr>
            <w:tcW w:w="2835" w:type="dxa"/>
            <w:tcBorders>
              <w:top w:val="single" w:sz="4" w:space="0" w:color="auto"/>
            </w:tcBorders>
            <w:vAlign w:val="center"/>
          </w:tcPr>
          <w:p w:rsidR="00540125" w:rsidRPr="00BF6B21" w:rsidRDefault="00540125" w:rsidP="00E615FD">
            <w:pPr>
              <w:pStyle w:val="Tabletext"/>
              <w:jc w:val="left"/>
              <w:rPr>
                <w:rFonts w:asciiTheme="majorBidi" w:eastAsia="SimSun" w:hAnsiTheme="majorBidi" w:cstheme="majorBidi"/>
                <w:szCs w:val="24"/>
                <w:lang w:val="fr-CH"/>
              </w:rPr>
            </w:pPr>
          </w:p>
        </w:tc>
      </w:tr>
      <w:tr w:rsidR="00540125" w:rsidRPr="00BF6B21" w:rsidTr="00E615FD">
        <w:trPr>
          <w:jc w:val="center"/>
        </w:trPr>
        <w:tc>
          <w:tcPr>
            <w:tcW w:w="85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16</w:t>
            </w:r>
          </w:p>
        </w:tc>
        <w:tc>
          <w:tcPr>
            <w:tcW w:w="3119" w:type="dxa"/>
            <w:vAlign w:val="center"/>
          </w:tcPr>
          <w:p w:rsidR="00540125" w:rsidRPr="00BF6B21" w:rsidRDefault="00540125" w:rsidP="00E615FD">
            <w:pPr>
              <w:pStyle w:val="Tabletext"/>
              <w:jc w:val="left"/>
              <w:rPr>
                <w:rFonts w:asciiTheme="majorBidi" w:hAnsiTheme="majorBidi" w:cstheme="majorBidi"/>
                <w:szCs w:val="24"/>
                <w:lang w:val="fr-CH"/>
              </w:rPr>
            </w:pPr>
          </w:p>
        </w:tc>
        <w:tc>
          <w:tcPr>
            <w:tcW w:w="34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47,13-47,41 MHz</w:t>
            </w:r>
          </w:p>
        </w:tc>
        <w:tc>
          <w:tcPr>
            <w:tcW w:w="4253"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p.a.r. ne doit pas dépasser 10 mW.</w:t>
            </w:r>
          </w:p>
        </w:tc>
        <w:tc>
          <w:tcPr>
            <w:tcW w:w="2835" w:type="dxa"/>
            <w:tcBorders>
              <w:bottom w:val="nil"/>
            </w:tcBorders>
            <w:vAlign w:val="center"/>
          </w:tcPr>
          <w:p w:rsidR="00540125" w:rsidRPr="00BF6B21" w:rsidRDefault="00540125" w:rsidP="00E615FD">
            <w:pPr>
              <w:pStyle w:val="Tabletext"/>
              <w:jc w:val="left"/>
              <w:rPr>
                <w:rFonts w:asciiTheme="majorBidi" w:eastAsia="SimSun" w:hAnsiTheme="majorBidi" w:cstheme="majorBidi"/>
                <w:szCs w:val="24"/>
                <w:lang w:val="fr-CH"/>
              </w:rPr>
            </w:pPr>
          </w:p>
        </w:tc>
      </w:tr>
      <w:tr w:rsidR="00540125" w:rsidRPr="00BF6B21" w:rsidTr="00E615FD">
        <w:trPr>
          <w:jc w:val="center"/>
        </w:trPr>
        <w:tc>
          <w:tcPr>
            <w:tcW w:w="85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17</w:t>
            </w:r>
          </w:p>
        </w:tc>
        <w:tc>
          <w:tcPr>
            <w:tcW w:w="311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Téléphone sans cordon</w:t>
            </w:r>
          </w:p>
        </w:tc>
        <w:tc>
          <w:tcPr>
            <w:tcW w:w="34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47,43-47,56 MHz</w:t>
            </w:r>
          </w:p>
        </w:tc>
        <w:tc>
          <w:tcPr>
            <w:tcW w:w="4253"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p.a.r. ne doit pas dépasser 10 mW.</w:t>
            </w:r>
          </w:p>
        </w:tc>
        <w:tc>
          <w:tcPr>
            <w:tcW w:w="2835" w:type="dxa"/>
            <w:tcBorders>
              <w:top w:val="nil"/>
              <w:bottom w:val="nil"/>
            </w:tcBorders>
            <w:vAlign w:val="center"/>
          </w:tcPr>
          <w:p w:rsidR="00540125" w:rsidRPr="00BF6B21" w:rsidRDefault="00540125" w:rsidP="00E615FD">
            <w:pPr>
              <w:pStyle w:val="Tabletext"/>
              <w:jc w:val="left"/>
              <w:rPr>
                <w:rFonts w:asciiTheme="majorBidi" w:eastAsia="SimSun" w:hAnsiTheme="majorBidi" w:cstheme="majorBidi"/>
                <w:szCs w:val="24"/>
                <w:lang w:val="fr-CH"/>
              </w:rPr>
            </w:pPr>
          </w:p>
        </w:tc>
      </w:tr>
      <w:tr w:rsidR="00540125" w:rsidRPr="00BF6B21" w:rsidTr="00E615FD">
        <w:trPr>
          <w:jc w:val="center"/>
        </w:trPr>
        <w:tc>
          <w:tcPr>
            <w:tcW w:w="85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18</w:t>
            </w:r>
          </w:p>
        </w:tc>
        <w:tc>
          <w:tcPr>
            <w:tcW w:w="311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Téléphone sans cordon</w:t>
            </w:r>
          </w:p>
        </w:tc>
        <w:tc>
          <w:tcPr>
            <w:tcW w:w="34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48,75-50 MHz</w:t>
            </w:r>
          </w:p>
        </w:tc>
        <w:tc>
          <w:tcPr>
            <w:tcW w:w="4253"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 champ électrique ne doit pas dépasser 10 mV/m à 3 m du dispositif.</w:t>
            </w:r>
          </w:p>
        </w:tc>
        <w:tc>
          <w:tcPr>
            <w:tcW w:w="2835" w:type="dxa"/>
            <w:tcBorders>
              <w:top w:val="nil"/>
              <w:bottom w:val="nil"/>
            </w:tcBorders>
            <w:vAlign w:val="center"/>
          </w:tcPr>
          <w:p w:rsidR="00540125" w:rsidRPr="00BF6B21" w:rsidRDefault="00540125" w:rsidP="00E615FD">
            <w:pPr>
              <w:pStyle w:val="Tabletext"/>
              <w:jc w:val="left"/>
              <w:rPr>
                <w:rFonts w:asciiTheme="majorBidi" w:eastAsia="SimSun" w:hAnsiTheme="majorBidi" w:cstheme="majorBidi"/>
                <w:szCs w:val="24"/>
                <w:lang w:val="fr-CH"/>
              </w:rPr>
            </w:pPr>
          </w:p>
        </w:tc>
      </w:tr>
      <w:tr w:rsidR="00540125" w:rsidRPr="00BF6B21" w:rsidTr="00E615FD">
        <w:trPr>
          <w:jc w:val="center"/>
        </w:trPr>
        <w:tc>
          <w:tcPr>
            <w:tcW w:w="85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19</w:t>
            </w:r>
          </w:p>
        </w:tc>
        <w:tc>
          <w:tcPr>
            <w:tcW w:w="3119" w:type="dxa"/>
            <w:vMerge w:val="restart"/>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Commande de modèles réduits</w:t>
            </w:r>
          </w:p>
        </w:tc>
        <w:tc>
          <w:tcPr>
            <w:tcW w:w="34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72,00–72,02 MHz</w:t>
            </w:r>
          </w:p>
        </w:tc>
        <w:tc>
          <w:tcPr>
            <w:tcW w:w="4253" w:type="dxa"/>
            <w:vMerge w:val="restart"/>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de la porteuse ne doit pas dépasser 750 mW.</w:t>
            </w:r>
          </w:p>
        </w:tc>
        <w:tc>
          <w:tcPr>
            <w:tcW w:w="2835" w:type="dxa"/>
            <w:tcBorders>
              <w:top w:val="nil"/>
              <w:bottom w:val="nil"/>
            </w:tcBorders>
            <w:vAlign w:val="center"/>
          </w:tcPr>
          <w:p w:rsidR="00540125" w:rsidRPr="00BF6B21" w:rsidRDefault="00540125" w:rsidP="00E615FD">
            <w:pPr>
              <w:pStyle w:val="Tabletext"/>
              <w:jc w:val="left"/>
              <w:rPr>
                <w:rFonts w:asciiTheme="majorBidi" w:eastAsia="SimSun" w:hAnsiTheme="majorBidi" w:cstheme="majorBidi"/>
                <w:szCs w:val="24"/>
                <w:lang w:val="fr-CH"/>
              </w:rPr>
            </w:pPr>
          </w:p>
        </w:tc>
      </w:tr>
      <w:tr w:rsidR="00540125" w:rsidRPr="00BF6B21" w:rsidTr="00E615FD">
        <w:trPr>
          <w:jc w:val="center"/>
        </w:trPr>
        <w:tc>
          <w:tcPr>
            <w:tcW w:w="85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20</w:t>
            </w:r>
          </w:p>
        </w:tc>
        <w:tc>
          <w:tcPr>
            <w:tcW w:w="3119"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34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72,12–72,14 MHz</w:t>
            </w:r>
          </w:p>
        </w:tc>
        <w:tc>
          <w:tcPr>
            <w:tcW w:w="4253"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835" w:type="dxa"/>
            <w:tcBorders>
              <w:top w:val="nil"/>
              <w:bottom w:val="nil"/>
            </w:tcBorders>
            <w:vAlign w:val="center"/>
          </w:tcPr>
          <w:p w:rsidR="00540125" w:rsidRPr="00BF6B21" w:rsidRDefault="00540125" w:rsidP="00E615FD">
            <w:pPr>
              <w:pStyle w:val="Tabletext"/>
              <w:jc w:val="left"/>
              <w:rPr>
                <w:rFonts w:asciiTheme="majorBidi" w:eastAsia="SimSun" w:hAnsiTheme="majorBidi" w:cstheme="majorBidi"/>
                <w:szCs w:val="24"/>
                <w:lang w:val="fr-CH"/>
              </w:rPr>
            </w:pPr>
          </w:p>
        </w:tc>
      </w:tr>
      <w:tr w:rsidR="00540125" w:rsidRPr="00BF6B21" w:rsidTr="00E615FD">
        <w:trPr>
          <w:jc w:val="center"/>
        </w:trPr>
        <w:tc>
          <w:tcPr>
            <w:tcW w:w="85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w:t>
            </w:r>
          </w:p>
        </w:tc>
        <w:tc>
          <w:tcPr>
            <w:tcW w:w="3119"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34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72,16–72,22 MHz</w:t>
            </w:r>
          </w:p>
        </w:tc>
        <w:tc>
          <w:tcPr>
            <w:tcW w:w="4253"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835" w:type="dxa"/>
            <w:tcBorders>
              <w:top w:val="nil"/>
              <w:bottom w:val="nil"/>
            </w:tcBorders>
            <w:vAlign w:val="center"/>
          </w:tcPr>
          <w:p w:rsidR="00540125" w:rsidRPr="00BF6B21" w:rsidRDefault="00540125" w:rsidP="00E615FD">
            <w:pPr>
              <w:pStyle w:val="Tabletext"/>
              <w:jc w:val="left"/>
              <w:rPr>
                <w:rFonts w:asciiTheme="majorBidi" w:eastAsia="SimSun" w:hAnsiTheme="majorBidi" w:cstheme="majorBidi"/>
                <w:szCs w:val="24"/>
                <w:lang w:val="fr-CH"/>
              </w:rPr>
            </w:pPr>
          </w:p>
        </w:tc>
      </w:tr>
      <w:tr w:rsidR="00540125" w:rsidRPr="00BF6B21" w:rsidTr="00E615FD">
        <w:trPr>
          <w:jc w:val="center"/>
        </w:trPr>
        <w:tc>
          <w:tcPr>
            <w:tcW w:w="85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22</w:t>
            </w:r>
          </w:p>
        </w:tc>
        <w:tc>
          <w:tcPr>
            <w:tcW w:w="3119"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34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72,26–72,28 MHz</w:t>
            </w:r>
          </w:p>
        </w:tc>
        <w:tc>
          <w:tcPr>
            <w:tcW w:w="4253"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835" w:type="dxa"/>
            <w:tcBorders>
              <w:top w:val="nil"/>
              <w:bottom w:val="nil"/>
            </w:tcBorders>
            <w:vAlign w:val="center"/>
          </w:tcPr>
          <w:p w:rsidR="00540125" w:rsidRPr="00BF6B21" w:rsidRDefault="00540125" w:rsidP="00E615FD">
            <w:pPr>
              <w:pStyle w:val="Tabletext"/>
              <w:jc w:val="left"/>
              <w:rPr>
                <w:rFonts w:asciiTheme="majorBidi" w:eastAsia="SimSun" w:hAnsiTheme="majorBidi" w:cstheme="majorBidi"/>
                <w:szCs w:val="24"/>
                <w:lang w:val="fr-CH"/>
              </w:rPr>
            </w:pPr>
          </w:p>
        </w:tc>
      </w:tr>
      <w:tr w:rsidR="00540125" w:rsidRPr="00BF6B21" w:rsidTr="00E615FD">
        <w:trPr>
          <w:jc w:val="center"/>
        </w:trPr>
        <w:tc>
          <w:tcPr>
            <w:tcW w:w="85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23</w:t>
            </w:r>
          </w:p>
        </w:tc>
        <w:tc>
          <w:tcPr>
            <w:tcW w:w="311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Microphone hertzien</w:t>
            </w:r>
          </w:p>
        </w:tc>
        <w:tc>
          <w:tcPr>
            <w:tcW w:w="34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173,96-174,24 MHz</w:t>
            </w:r>
          </w:p>
        </w:tc>
        <w:tc>
          <w:tcPr>
            <w:tcW w:w="4253"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20 mW</w:t>
            </w:r>
          </w:p>
        </w:tc>
        <w:tc>
          <w:tcPr>
            <w:tcW w:w="2835" w:type="dxa"/>
            <w:tcBorders>
              <w:top w:val="nil"/>
              <w:bottom w:val="nil"/>
            </w:tcBorders>
            <w:vAlign w:val="center"/>
          </w:tcPr>
          <w:p w:rsidR="00540125" w:rsidRPr="00BF6B21" w:rsidRDefault="00540125" w:rsidP="00E615FD">
            <w:pPr>
              <w:pStyle w:val="Tabletext"/>
              <w:jc w:val="left"/>
              <w:rPr>
                <w:rFonts w:asciiTheme="majorBidi" w:eastAsia="SimSun" w:hAnsiTheme="majorBidi" w:cstheme="majorBidi"/>
                <w:szCs w:val="24"/>
                <w:lang w:val="fr-CH"/>
              </w:rPr>
            </w:pPr>
          </w:p>
        </w:tc>
      </w:tr>
      <w:tr w:rsidR="00540125" w:rsidRPr="00BF6B21" w:rsidTr="00E615FD">
        <w:trPr>
          <w:jc w:val="center"/>
        </w:trPr>
        <w:tc>
          <w:tcPr>
            <w:tcW w:w="85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24</w:t>
            </w:r>
          </w:p>
        </w:tc>
        <w:tc>
          <w:tcPr>
            <w:tcW w:w="311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Microphone hertzien</w:t>
            </w:r>
          </w:p>
        </w:tc>
        <w:tc>
          <w:tcPr>
            <w:tcW w:w="34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187,5-188,0 MHz</w:t>
            </w:r>
          </w:p>
        </w:tc>
        <w:tc>
          <w:tcPr>
            <w:tcW w:w="4253"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10 mW</w:t>
            </w:r>
          </w:p>
        </w:tc>
        <w:tc>
          <w:tcPr>
            <w:tcW w:w="2835" w:type="dxa"/>
            <w:tcBorders>
              <w:top w:val="nil"/>
              <w:bottom w:val="nil"/>
            </w:tcBorders>
            <w:vAlign w:val="center"/>
          </w:tcPr>
          <w:p w:rsidR="00540125" w:rsidRPr="00BF6B21" w:rsidRDefault="00540125" w:rsidP="00E615FD">
            <w:pPr>
              <w:pStyle w:val="Tabletext"/>
              <w:jc w:val="left"/>
              <w:rPr>
                <w:rFonts w:asciiTheme="majorBidi" w:eastAsia="SimSun" w:hAnsiTheme="majorBidi" w:cstheme="majorBidi"/>
                <w:szCs w:val="24"/>
                <w:lang w:val="fr-CH"/>
              </w:rPr>
            </w:pPr>
          </w:p>
        </w:tc>
      </w:tr>
      <w:tr w:rsidR="00540125" w:rsidRPr="00BF6B21" w:rsidTr="00E615FD">
        <w:trPr>
          <w:jc w:val="center"/>
        </w:trPr>
        <w:tc>
          <w:tcPr>
            <w:tcW w:w="85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25</w:t>
            </w:r>
          </w:p>
        </w:tc>
        <w:tc>
          <w:tcPr>
            <w:tcW w:w="311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Téléphone sans cordon</w:t>
            </w:r>
          </w:p>
        </w:tc>
        <w:tc>
          <w:tcPr>
            <w:tcW w:w="34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253,85-255 MHz</w:t>
            </w:r>
          </w:p>
        </w:tc>
        <w:tc>
          <w:tcPr>
            <w:tcW w:w="4253"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12 mW</w:t>
            </w:r>
          </w:p>
        </w:tc>
        <w:tc>
          <w:tcPr>
            <w:tcW w:w="2835" w:type="dxa"/>
            <w:tcBorders>
              <w:top w:val="nil"/>
              <w:bottom w:val="nil"/>
            </w:tcBorders>
            <w:vAlign w:val="center"/>
          </w:tcPr>
          <w:p w:rsidR="00540125" w:rsidRPr="00BF6B21" w:rsidRDefault="00540125" w:rsidP="00E615FD">
            <w:pPr>
              <w:pStyle w:val="Tabletext"/>
              <w:jc w:val="left"/>
              <w:rPr>
                <w:rFonts w:asciiTheme="majorBidi" w:eastAsia="SimSun" w:hAnsiTheme="majorBidi" w:cstheme="majorBidi"/>
                <w:szCs w:val="24"/>
                <w:lang w:val="fr-CH"/>
              </w:rPr>
            </w:pPr>
          </w:p>
        </w:tc>
      </w:tr>
      <w:tr w:rsidR="00540125" w:rsidRPr="00BF6B21" w:rsidTr="00E615FD">
        <w:trPr>
          <w:jc w:val="center"/>
        </w:trPr>
        <w:tc>
          <w:tcPr>
            <w:tcW w:w="85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26</w:t>
            </w:r>
          </w:p>
        </w:tc>
        <w:tc>
          <w:tcPr>
            <w:tcW w:w="3119" w:type="dxa"/>
            <w:vAlign w:val="center"/>
          </w:tcPr>
          <w:p w:rsidR="00540125" w:rsidRPr="00BF6B21" w:rsidRDefault="00540125" w:rsidP="00E615FD">
            <w:pPr>
              <w:pStyle w:val="Tabletext"/>
              <w:jc w:val="left"/>
              <w:rPr>
                <w:rFonts w:asciiTheme="majorBidi" w:hAnsiTheme="majorBidi" w:cstheme="majorBidi"/>
                <w:szCs w:val="24"/>
                <w:lang w:val="fr-CH"/>
              </w:rPr>
            </w:pPr>
          </w:p>
        </w:tc>
        <w:tc>
          <w:tcPr>
            <w:tcW w:w="34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266,75-267,25 MHz</w:t>
            </w:r>
          </w:p>
        </w:tc>
        <w:tc>
          <w:tcPr>
            <w:tcW w:w="4253"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10 mW</w:t>
            </w:r>
          </w:p>
        </w:tc>
        <w:tc>
          <w:tcPr>
            <w:tcW w:w="2835" w:type="dxa"/>
            <w:tcBorders>
              <w:top w:val="nil"/>
              <w:bottom w:val="nil"/>
            </w:tcBorders>
            <w:vAlign w:val="center"/>
          </w:tcPr>
          <w:p w:rsidR="00540125" w:rsidRPr="00BF6B21" w:rsidRDefault="00540125" w:rsidP="00E615FD">
            <w:pPr>
              <w:pStyle w:val="Tabletext"/>
              <w:jc w:val="left"/>
              <w:rPr>
                <w:rFonts w:asciiTheme="majorBidi" w:eastAsia="SimSun" w:hAnsiTheme="majorBidi" w:cstheme="majorBidi"/>
                <w:szCs w:val="24"/>
                <w:lang w:val="fr-CH"/>
              </w:rPr>
            </w:pPr>
          </w:p>
        </w:tc>
      </w:tr>
      <w:tr w:rsidR="00540125" w:rsidRPr="00BF6B21" w:rsidTr="00E615FD">
        <w:trPr>
          <w:jc w:val="center"/>
        </w:trPr>
        <w:tc>
          <w:tcPr>
            <w:tcW w:w="85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27</w:t>
            </w:r>
          </w:p>
        </w:tc>
        <w:tc>
          <w:tcPr>
            <w:tcW w:w="3119" w:type="dxa"/>
            <w:vAlign w:val="center"/>
          </w:tcPr>
          <w:p w:rsidR="00540125" w:rsidRPr="00BF6B21" w:rsidRDefault="00540125" w:rsidP="00E615FD">
            <w:pPr>
              <w:pStyle w:val="Tabletext"/>
              <w:jc w:val="left"/>
              <w:rPr>
                <w:rFonts w:asciiTheme="majorBidi" w:hAnsiTheme="majorBidi" w:cstheme="majorBidi"/>
                <w:szCs w:val="24"/>
                <w:lang w:val="fr-CH"/>
              </w:rPr>
            </w:pPr>
          </w:p>
        </w:tc>
        <w:tc>
          <w:tcPr>
            <w:tcW w:w="34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313,75-314,25 MHz</w:t>
            </w:r>
          </w:p>
        </w:tc>
        <w:tc>
          <w:tcPr>
            <w:tcW w:w="4253"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10 mW</w:t>
            </w:r>
          </w:p>
        </w:tc>
        <w:tc>
          <w:tcPr>
            <w:tcW w:w="2835" w:type="dxa"/>
            <w:tcBorders>
              <w:top w:val="nil"/>
              <w:bottom w:val="nil"/>
            </w:tcBorders>
            <w:vAlign w:val="center"/>
          </w:tcPr>
          <w:p w:rsidR="00540125" w:rsidRPr="00BF6B21" w:rsidRDefault="00540125" w:rsidP="00E615FD">
            <w:pPr>
              <w:pStyle w:val="Tabletext"/>
              <w:jc w:val="left"/>
              <w:rPr>
                <w:rFonts w:asciiTheme="majorBidi" w:eastAsia="SimSun" w:hAnsiTheme="majorBidi" w:cstheme="majorBidi"/>
                <w:szCs w:val="24"/>
                <w:lang w:val="fr-CH"/>
              </w:rPr>
            </w:pPr>
          </w:p>
        </w:tc>
      </w:tr>
      <w:tr w:rsidR="00540125" w:rsidRPr="00BF6B21" w:rsidTr="00E615FD">
        <w:trPr>
          <w:jc w:val="center"/>
        </w:trPr>
        <w:tc>
          <w:tcPr>
            <w:tcW w:w="85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28</w:t>
            </w:r>
          </w:p>
        </w:tc>
        <w:tc>
          <w:tcPr>
            <w:tcW w:w="3119" w:type="dxa"/>
            <w:vAlign w:val="center"/>
          </w:tcPr>
          <w:p w:rsidR="00540125" w:rsidRPr="00BF6B21" w:rsidRDefault="00540125" w:rsidP="00E615FD">
            <w:pPr>
              <w:pStyle w:val="Tabletext"/>
              <w:jc w:val="left"/>
              <w:rPr>
                <w:rFonts w:asciiTheme="majorBidi" w:hAnsiTheme="majorBidi" w:cstheme="majorBidi"/>
                <w:szCs w:val="24"/>
                <w:lang w:val="fr-CH"/>
              </w:rPr>
            </w:pPr>
          </w:p>
        </w:tc>
        <w:tc>
          <w:tcPr>
            <w:tcW w:w="34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314,75-315,25 MHz</w:t>
            </w:r>
          </w:p>
        </w:tc>
        <w:tc>
          <w:tcPr>
            <w:tcW w:w="4253"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10 mW</w:t>
            </w:r>
          </w:p>
        </w:tc>
        <w:tc>
          <w:tcPr>
            <w:tcW w:w="2835" w:type="dxa"/>
            <w:tcBorders>
              <w:top w:val="nil"/>
              <w:bottom w:val="nil"/>
            </w:tcBorders>
            <w:vAlign w:val="center"/>
          </w:tcPr>
          <w:p w:rsidR="00540125" w:rsidRPr="00BF6B21" w:rsidRDefault="00540125" w:rsidP="00E615FD">
            <w:pPr>
              <w:pStyle w:val="Tabletext"/>
              <w:jc w:val="left"/>
              <w:rPr>
                <w:rFonts w:asciiTheme="majorBidi" w:eastAsia="SimSun" w:hAnsiTheme="majorBidi" w:cstheme="majorBidi"/>
                <w:szCs w:val="24"/>
                <w:lang w:val="fr-CH"/>
              </w:rPr>
            </w:pPr>
          </w:p>
        </w:tc>
      </w:tr>
      <w:tr w:rsidR="00540125" w:rsidRPr="00BF6B21" w:rsidTr="00E615FD">
        <w:trPr>
          <w:jc w:val="center"/>
        </w:trPr>
        <w:tc>
          <w:tcPr>
            <w:tcW w:w="85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29</w:t>
            </w:r>
          </w:p>
        </w:tc>
        <w:tc>
          <w:tcPr>
            <w:tcW w:w="311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Téléphone sans cordon</w:t>
            </w:r>
          </w:p>
        </w:tc>
        <w:tc>
          <w:tcPr>
            <w:tcW w:w="34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380,2-381,325 MHz</w:t>
            </w:r>
          </w:p>
        </w:tc>
        <w:tc>
          <w:tcPr>
            <w:tcW w:w="4253"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12 mW</w:t>
            </w:r>
          </w:p>
        </w:tc>
        <w:tc>
          <w:tcPr>
            <w:tcW w:w="2835" w:type="dxa"/>
            <w:tcBorders>
              <w:top w:val="nil"/>
              <w:bottom w:val="nil"/>
            </w:tcBorders>
            <w:vAlign w:val="center"/>
          </w:tcPr>
          <w:p w:rsidR="00540125" w:rsidRPr="00BF6B21" w:rsidRDefault="00540125" w:rsidP="00E615FD">
            <w:pPr>
              <w:pStyle w:val="Tabletext"/>
              <w:jc w:val="left"/>
              <w:rPr>
                <w:rFonts w:asciiTheme="majorBidi" w:eastAsia="SimSun" w:hAnsiTheme="majorBidi" w:cstheme="majorBidi"/>
                <w:szCs w:val="24"/>
                <w:lang w:val="fr-CH"/>
              </w:rPr>
            </w:pPr>
          </w:p>
        </w:tc>
      </w:tr>
      <w:tr w:rsidR="00540125" w:rsidRPr="00BF6B21" w:rsidTr="00E615FD">
        <w:trPr>
          <w:jc w:val="center"/>
        </w:trPr>
        <w:tc>
          <w:tcPr>
            <w:tcW w:w="85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w:t>
            </w:r>
          </w:p>
        </w:tc>
        <w:tc>
          <w:tcPr>
            <w:tcW w:w="311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Implant médical</w:t>
            </w:r>
          </w:p>
        </w:tc>
        <w:tc>
          <w:tcPr>
            <w:tcW w:w="34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402-405 MHz</w:t>
            </w:r>
          </w:p>
        </w:tc>
        <w:tc>
          <w:tcPr>
            <w:tcW w:w="4253"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 xml:space="preserve">La p.i.r.e. ne doit pas dépasser 25 </w:t>
            </w:r>
            <w:r w:rsidRPr="00BF6B21">
              <w:rPr>
                <w:rFonts w:asciiTheme="majorBidi" w:hAnsiTheme="majorBidi" w:cstheme="majorBidi"/>
                <w:noProof/>
                <w:szCs w:val="22"/>
                <w:lang w:val="fr-CH"/>
              </w:rPr>
              <w:sym w:font="Symbol" w:char="F06D"/>
            </w:r>
            <w:r w:rsidRPr="00BF6B21">
              <w:rPr>
                <w:rFonts w:asciiTheme="majorBidi" w:hAnsiTheme="majorBidi" w:cstheme="majorBidi"/>
                <w:noProof/>
                <w:szCs w:val="24"/>
                <w:lang w:val="fr-CH"/>
              </w:rPr>
              <w:t>W</w:t>
            </w:r>
          </w:p>
        </w:tc>
        <w:tc>
          <w:tcPr>
            <w:tcW w:w="2835" w:type="dxa"/>
            <w:tcBorders>
              <w:top w:val="nil"/>
              <w:bottom w:val="nil"/>
            </w:tcBorders>
            <w:vAlign w:val="center"/>
          </w:tcPr>
          <w:p w:rsidR="00540125" w:rsidRPr="00BF6B21" w:rsidRDefault="00540125" w:rsidP="00E615FD">
            <w:pPr>
              <w:pStyle w:val="Tabletext"/>
              <w:jc w:val="left"/>
              <w:rPr>
                <w:rFonts w:asciiTheme="majorBidi" w:eastAsia="SimSun" w:hAnsiTheme="majorBidi" w:cstheme="majorBidi"/>
                <w:szCs w:val="24"/>
                <w:lang w:val="fr-CH"/>
              </w:rPr>
            </w:pPr>
          </w:p>
        </w:tc>
      </w:tr>
      <w:tr w:rsidR="00540125" w:rsidRPr="00BF6B21" w:rsidTr="00E615FD">
        <w:trPr>
          <w:jc w:val="center"/>
        </w:trPr>
        <w:tc>
          <w:tcPr>
            <w:tcW w:w="85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31</w:t>
            </w:r>
          </w:p>
        </w:tc>
        <w:tc>
          <w:tcPr>
            <w:tcW w:w="311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Radios portables</w:t>
            </w:r>
          </w:p>
        </w:tc>
        <w:tc>
          <w:tcPr>
            <w:tcW w:w="34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409,74-410 MHz</w:t>
            </w:r>
          </w:p>
        </w:tc>
        <w:tc>
          <w:tcPr>
            <w:tcW w:w="4253"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0,5 W</w:t>
            </w:r>
          </w:p>
        </w:tc>
        <w:tc>
          <w:tcPr>
            <w:tcW w:w="2835" w:type="dxa"/>
            <w:tcBorders>
              <w:top w:val="nil"/>
              <w:bottom w:val="nil"/>
            </w:tcBorders>
            <w:vAlign w:val="center"/>
          </w:tcPr>
          <w:p w:rsidR="00540125" w:rsidRPr="00BF6B21" w:rsidRDefault="00540125" w:rsidP="00E615FD">
            <w:pPr>
              <w:pStyle w:val="Tabletext"/>
              <w:jc w:val="left"/>
              <w:rPr>
                <w:rFonts w:asciiTheme="majorBidi" w:eastAsia="SimSun" w:hAnsiTheme="majorBidi" w:cstheme="majorBidi"/>
                <w:szCs w:val="24"/>
                <w:lang w:val="fr-CH"/>
              </w:rPr>
            </w:pPr>
          </w:p>
        </w:tc>
      </w:tr>
      <w:tr w:rsidR="00540125" w:rsidRPr="00BF6B21" w:rsidTr="00E615FD">
        <w:trPr>
          <w:jc w:val="center"/>
        </w:trPr>
        <w:tc>
          <w:tcPr>
            <w:tcW w:w="85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32</w:t>
            </w:r>
          </w:p>
        </w:tc>
        <w:tc>
          <w:tcPr>
            <w:tcW w:w="311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w:t>
            </w:r>
          </w:p>
        </w:tc>
        <w:tc>
          <w:tcPr>
            <w:tcW w:w="34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Fréquence centrée à 433,92 MHz et largeur de bande occupée de 500 kHz</w:t>
            </w:r>
          </w:p>
        </w:tc>
        <w:tc>
          <w:tcPr>
            <w:tcW w:w="4253"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2,2 mW</w:t>
            </w:r>
          </w:p>
        </w:tc>
        <w:tc>
          <w:tcPr>
            <w:tcW w:w="2835" w:type="dxa"/>
            <w:tcBorders>
              <w:top w:val="nil"/>
              <w:bottom w:val="nil"/>
            </w:tcBorders>
            <w:vAlign w:val="center"/>
          </w:tcPr>
          <w:p w:rsidR="00540125" w:rsidRPr="00BF6B21" w:rsidRDefault="00540125" w:rsidP="00E615FD">
            <w:pPr>
              <w:pStyle w:val="Tabletext"/>
              <w:jc w:val="left"/>
              <w:rPr>
                <w:rFonts w:asciiTheme="majorBidi" w:eastAsia="SimSun" w:hAnsiTheme="majorBidi" w:cstheme="majorBidi"/>
                <w:szCs w:val="24"/>
                <w:lang w:val="fr-CH"/>
              </w:rPr>
            </w:pPr>
          </w:p>
        </w:tc>
      </w:tr>
      <w:tr w:rsidR="00540125" w:rsidRPr="00BF6B21" w:rsidTr="00E615FD">
        <w:trPr>
          <w:jc w:val="center"/>
        </w:trPr>
        <w:tc>
          <w:tcPr>
            <w:tcW w:w="85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33</w:t>
            </w:r>
          </w:p>
        </w:tc>
        <w:tc>
          <w:tcPr>
            <w:tcW w:w="3119" w:type="dxa"/>
            <w:vAlign w:val="center"/>
          </w:tcPr>
          <w:p w:rsidR="00540125" w:rsidRPr="00BF6B21" w:rsidRDefault="00540125" w:rsidP="00E615FD">
            <w:pPr>
              <w:pStyle w:val="Tabletext"/>
              <w:jc w:val="left"/>
              <w:rPr>
                <w:rFonts w:asciiTheme="majorBidi" w:hAnsiTheme="majorBidi" w:cstheme="majorBidi"/>
                <w:szCs w:val="24"/>
                <w:lang w:val="fr-CH"/>
              </w:rPr>
            </w:pPr>
          </w:p>
        </w:tc>
        <w:tc>
          <w:tcPr>
            <w:tcW w:w="34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819,1-823,1 MHz</w:t>
            </w:r>
          </w:p>
        </w:tc>
        <w:tc>
          <w:tcPr>
            <w:tcW w:w="4253"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(a)</w:t>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La p.a.r. ne doit pas dépasser 100 mW</w:t>
            </w:r>
          </w:p>
          <w:p w:rsidR="00540125" w:rsidRPr="00BF6B21" w:rsidRDefault="00540125" w:rsidP="00E615FD">
            <w:pPr>
              <w:pStyle w:val="Tabletext"/>
              <w:ind w:left="567" w:hanging="567"/>
              <w:jc w:val="left"/>
              <w:rPr>
                <w:rFonts w:asciiTheme="majorBidi" w:hAnsiTheme="majorBidi" w:cstheme="majorBidi"/>
                <w:szCs w:val="24"/>
                <w:lang w:val="fr-CH"/>
              </w:rPr>
            </w:pPr>
            <w:r w:rsidRPr="00BF6B21">
              <w:rPr>
                <w:rFonts w:asciiTheme="majorBidi" w:hAnsiTheme="majorBidi" w:cstheme="majorBidi"/>
                <w:noProof/>
                <w:szCs w:val="24"/>
                <w:lang w:val="fr-CH"/>
              </w:rPr>
              <w:t>(b)</w:t>
            </w:r>
            <w:r w:rsidRPr="00BF6B21">
              <w:rPr>
                <w:rFonts w:asciiTheme="majorBidi" w:hAnsiTheme="majorBidi" w:cstheme="majorBidi"/>
                <w:szCs w:val="24"/>
                <w:lang w:val="fr-CH"/>
              </w:rPr>
              <w:tab/>
            </w:r>
            <w:r w:rsidRPr="00BF6B21">
              <w:rPr>
                <w:rFonts w:asciiTheme="majorBidi" w:hAnsiTheme="majorBidi" w:cstheme="majorBidi"/>
                <w:szCs w:val="24"/>
                <w:lang w:val="fr-CH"/>
              </w:rPr>
              <w:tab/>
              <w:t>La densité spectrale de puissance ne doit pas dépasser 10 mW par 25 kHz.</w:t>
            </w:r>
          </w:p>
        </w:tc>
        <w:tc>
          <w:tcPr>
            <w:tcW w:w="2835" w:type="dxa"/>
            <w:tcBorders>
              <w:top w:val="nil"/>
              <w:bottom w:val="single" w:sz="4" w:space="0" w:color="auto"/>
            </w:tcBorders>
            <w:vAlign w:val="center"/>
          </w:tcPr>
          <w:p w:rsidR="00540125" w:rsidRPr="00BF6B21" w:rsidRDefault="00540125" w:rsidP="00E615FD">
            <w:pPr>
              <w:pStyle w:val="Tabletext"/>
              <w:jc w:val="left"/>
              <w:rPr>
                <w:rFonts w:asciiTheme="majorBidi" w:eastAsia="SimSun" w:hAnsiTheme="majorBidi" w:cstheme="majorBidi"/>
                <w:szCs w:val="24"/>
                <w:lang w:val="fr-CH"/>
              </w:rPr>
            </w:pPr>
          </w:p>
        </w:tc>
      </w:tr>
    </w:tbl>
    <w:p w:rsidR="00540125" w:rsidRPr="00BF6B21" w:rsidRDefault="00540125" w:rsidP="00540125">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540125" w:rsidRPr="00BF6B21" w:rsidTr="00E615FD">
        <w:trPr>
          <w:jc w:val="center"/>
        </w:trPr>
        <w:tc>
          <w:tcPr>
            <w:tcW w:w="14459" w:type="dxa"/>
            <w:gridSpan w:val="5"/>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540125" w:rsidRPr="00BF6B21" w:rsidTr="00E615FD">
        <w:trPr>
          <w:jc w:val="center"/>
        </w:trPr>
        <w:tc>
          <w:tcPr>
            <w:tcW w:w="850" w:type="dxa"/>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N°</w:t>
            </w:r>
          </w:p>
        </w:tc>
        <w:tc>
          <w:tcPr>
            <w:tcW w:w="3119" w:type="dxa"/>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Catégories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applications types</w:t>
            </w:r>
          </w:p>
        </w:tc>
        <w:tc>
          <w:tcPr>
            <w:tcW w:w="3402" w:type="dxa"/>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Bandes de fréquences/</w:t>
            </w:r>
            <w:r w:rsidRPr="00BF6B21">
              <w:rPr>
                <w:rFonts w:asciiTheme="majorBidi" w:hAnsiTheme="majorBidi" w:cstheme="majorBidi"/>
                <w:szCs w:val="24"/>
                <w:lang w:val="fr-CH"/>
              </w:rPr>
              <w:br/>
              <w:t>fréquences autorisées</w:t>
            </w:r>
          </w:p>
        </w:tc>
        <w:tc>
          <w:tcPr>
            <w:tcW w:w="4253" w:type="dxa"/>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Valeur maximale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intensité de champ/puissance de sortie RF</w:t>
            </w:r>
          </w:p>
        </w:tc>
        <w:tc>
          <w:tcPr>
            <w:tcW w:w="2835" w:type="dxa"/>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(2)</w:t>
            </w:r>
          </w:p>
        </w:tc>
      </w:tr>
      <w:tr w:rsidR="00540125" w:rsidRPr="00BF6B21" w:rsidTr="00E615FD">
        <w:trPr>
          <w:jc w:val="center"/>
        </w:trPr>
        <w:tc>
          <w:tcPr>
            <w:tcW w:w="85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34</w:t>
            </w:r>
          </w:p>
        </w:tc>
        <w:tc>
          <w:tcPr>
            <w:tcW w:w="3119" w:type="dxa"/>
            <w:vAlign w:val="center"/>
          </w:tcPr>
          <w:p w:rsidR="00540125" w:rsidRPr="00BF6B21" w:rsidRDefault="00540125" w:rsidP="00E615FD">
            <w:pPr>
              <w:pStyle w:val="Tabletext"/>
              <w:jc w:val="left"/>
              <w:rPr>
                <w:rFonts w:asciiTheme="majorBidi" w:eastAsia="PMingLiU" w:hAnsiTheme="majorBidi" w:cstheme="majorBidi"/>
                <w:szCs w:val="24"/>
                <w:lang w:val="fr-CH"/>
              </w:rPr>
            </w:pPr>
            <w:r w:rsidRPr="00BF6B21">
              <w:rPr>
                <w:rFonts w:asciiTheme="majorBidi" w:hAnsiTheme="majorBidi" w:cstheme="majorBidi"/>
                <w:szCs w:val="24"/>
                <w:lang w:val="fr-CH"/>
              </w:rPr>
              <w:t>Téléphone sans cordon</w:t>
            </w:r>
          </w:p>
        </w:tc>
        <w:tc>
          <w:tcPr>
            <w:tcW w:w="34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864,1-868,1 MHz</w:t>
            </w:r>
          </w:p>
        </w:tc>
        <w:tc>
          <w:tcPr>
            <w:tcW w:w="4253"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de la porteuse ou la p.a.r. ne doit pas dépasser 10 mW.</w:t>
            </w:r>
          </w:p>
        </w:tc>
        <w:tc>
          <w:tcPr>
            <w:tcW w:w="2835" w:type="dxa"/>
            <w:tcBorders>
              <w:top w:val="single" w:sz="4" w:space="0" w:color="auto"/>
              <w:bottom w:val="single" w:sz="4" w:space="0" w:color="auto"/>
            </w:tcBorders>
            <w:vAlign w:val="center"/>
          </w:tcPr>
          <w:p w:rsidR="00540125" w:rsidRPr="00BF6B21" w:rsidRDefault="00540125" w:rsidP="00E615FD">
            <w:pPr>
              <w:pStyle w:val="Tabletext"/>
              <w:jc w:val="left"/>
              <w:rPr>
                <w:rFonts w:asciiTheme="majorBidi" w:eastAsia="PMingLiU" w:hAnsiTheme="majorBidi" w:cstheme="majorBidi"/>
                <w:szCs w:val="24"/>
                <w:lang w:val="fr-CH"/>
              </w:rPr>
            </w:pPr>
          </w:p>
        </w:tc>
      </w:tr>
      <w:tr w:rsidR="00540125" w:rsidRPr="00BF6B21" w:rsidTr="00E615FD">
        <w:trPr>
          <w:jc w:val="center"/>
        </w:trPr>
        <w:tc>
          <w:tcPr>
            <w:tcW w:w="85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35</w:t>
            </w:r>
          </w:p>
        </w:tc>
        <w:tc>
          <w:tcPr>
            <w:tcW w:w="311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w:t>
            </w:r>
          </w:p>
        </w:tc>
        <w:tc>
          <w:tcPr>
            <w:tcW w:w="34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865-868 MHz</w:t>
            </w:r>
          </w:p>
        </w:tc>
        <w:tc>
          <w:tcPr>
            <w:tcW w:w="4253"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100 mW</w:t>
            </w:r>
          </w:p>
        </w:tc>
        <w:tc>
          <w:tcPr>
            <w:tcW w:w="2835" w:type="dxa"/>
            <w:tcBorders>
              <w:top w:val="single" w:sz="4" w:space="0" w:color="auto"/>
              <w:bottom w:val="nil"/>
            </w:tcBorders>
            <w:vAlign w:val="center"/>
          </w:tcPr>
          <w:p w:rsidR="00540125" w:rsidRPr="00BF6B21" w:rsidRDefault="00540125" w:rsidP="00E615FD">
            <w:pPr>
              <w:pStyle w:val="Tabletext"/>
              <w:jc w:val="left"/>
              <w:rPr>
                <w:rFonts w:asciiTheme="majorBidi" w:eastAsia="SimSun" w:hAnsiTheme="majorBidi" w:cstheme="majorBidi"/>
                <w:szCs w:val="24"/>
                <w:lang w:val="fr-CH"/>
              </w:rPr>
            </w:pPr>
          </w:p>
        </w:tc>
      </w:tr>
      <w:tr w:rsidR="00540125" w:rsidRPr="00BF6B21" w:rsidTr="00E615FD">
        <w:trPr>
          <w:jc w:val="center"/>
        </w:trPr>
        <w:tc>
          <w:tcPr>
            <w:tcW w:w="85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36</w:t>
            </w:r>
          </w:p>
        </w:tc>
        <w:tc>
          <w:tcPr>
            <w:tcW w:w="311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w:t>
            </w:r>
          </w:p>
        </w:tc>
        <w:tc>
          <w:tcPr>
            <w:tcW w:w="34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865,6-867,6 MHz</w:t>
            </w:r>
          </w:p>
        </w:tc>
        <w:tc>
          <w:tcPr>
            <w:tcW w:w="4253"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2 W</w:t>
            </w:r>
          </w:p>
        </w:tc>
        <w:tc>
          <w:tcPr>
            <w:tcW w:w="2835" w:type="dxa"/>
            <w:tcBorders>
              <w:top w:val="nil"/>
            </w:tcBorders>
            <w:vAlign w:val="center"/>
          </w:tcPr>
          <w:p w:rsidR="00540125" w:rsidRPr="00BF6B21" w:rsidRDefault="00540125" w:rsidP="00E615FD">
            <w:pPr>
              <w:pStyle w:val="Tabletext"/>
              <w:jc w:val="left"/>
              <w:rPr>
                <w:rFonts w:asciiTheme="majorBidi" w:eastAsia="SimSun" w:hAnsiTheme="majorBidi" w:cstheme="majorBidi"/>
                <w:szCs w:val="24"/>
                <w:lang w:val="fr-CH"/>
              </w:rPr>
            </w:pPr>
          </w:p>
        </w:tc>
      </w:tr>
      <w:tr w:rsidR="00540125" w:rsidRPr="00BF6B21" w:rsidTr="00E615FD">
        <w:trPr>
          <w:jc w:val="center"/>
        </w:trPr>
        <w:tc>
          <w:tcPr>
            <w:tcW w:w="85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37</w:t>
            </w:r>
          </w:p>
        </w:tc>
        <w:tc>
          <w:tcPr>
            <w:tcW w:w="311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w:t>
            </w:r>
          </w:p>
        </w:tc>
        <w:tc>
          <w:tcPr>
            <w:tcW w:w="34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865,6-868 MHz</w:t>
            </w:r>
          </w:p>
        </w:tc>
        <w:tc>
          <w:tcPr>
            <w:tcW w:w="4253"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500 mW</w:t>
            </w:r>
          </w:p>
        </w:tc>
        <w:tc>
          <w:tcPr>
            <w:tcW w:w="2835" w:type="dxa"/>
            <w:tcBorders>
              <w:bottom w:val="nil"/>
            </w:tcBorders>
            <w:vAlign w:val="center"/>
          </w:tcPr>
          <w:p w:rsidR="00540125" w:rsidRPr="00BF6B21" w:rsidRDefault="00540125" w:rsidP="00E615FD">
            <w:pPr>
              <w:pStyle w:val="Tabletext"/>
              <w:jc w:val="left"/>
              <w:rPr>
                <w:rFonts w:asciiTheme="majorBidi" w:eastAsia="SimSun" w:hAnsiTheme="majorBidi" w:cstheme="majorBidi"/>
                <w:szCs w:val="24"/>
                <w:lang w:val="fr-CH"/>
              </w:rPr>
            </w:pPr>
          </w:p>
        </w:tc>
      </w:tr>
      <w:tr w:rsidR="00540125" w:rsidRPr="00BF6B21" w:rsidTr="00E615FD">
        <w:trPr>
          <w:jc w:val="center"/>
        </w:trPr>
        <w:tc>
          <w:tcPr>
            <w:tcW w:w="85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38</w:t>
            </w:r>
          </w:p>
        </w:tc>
        <w:tc>
          <w:tcPr>
            <w:tcW w:w="3119" w:type="dxa"/>
            <w:vAlign w:val="center"/>
          </w:tcPr>
          <w:p w:rsidR="00540125" w:rsidRPr="00BF6B21" w:rsidRDefault="00540125" w:rsidP="00E615FD">
            <w:pPr>
              <w:pStyle w:val="Tabletext"/>
              <w:jc w:val="left"/>
              <w:rPr>
                <w:rFonts w:asciiTheme="majorBidi" w:hAnsiTheme="majorBidi" w:cstheme="majorBidi"/>
                <w:szCs w:val="24"/>
                <w:lang w:val="fr-CH"/>
              </w:rPr>
            </w:pPr>
          </w:p>
        </w:tc>
        <w:tc>
          <w:tcPr>
            <w:tcW w:w="34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919,5-920,0 MHz</w:t>
            </w:r>
          </w:p>
        </w:tc>
        <w:tc>
          <w:tcPr>
            <w:tcW w:w="4253"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p.a.r. ne doit pas dépasser 10 mW</w:t>
            </w:r>
          </w:p>
        </w:tc>
        <w:tc>
          <w:tcPr>
            <w:tcW w:w="2835" w:type="dxa"/>
            <w:tcBorders>
              <w:top w:val="nil"/>
              <w:bottom w:val="nil"/>
            </w:tcBorders>
            <w:vAlign w:val="center"/>
          </w:tcPr>
          <w:p w:rsidR="00540125" w:rsidRPr="00BF6B21" w:rsidRDefault="00540125" w:rsidP="00E615FD">
            <w:pPr>
              <w:pStyle w:val="Tabletext"/>
              <w:jc w:val="left"/>
              <w:rPr>
                <w:rFonts w:asciiTheme="majorBidi" w:eastAsia="SimSun" w:hAnsiTheme="majorBidi" w:cstheme="majorBidi"/>
                <w:szCs w:val="24"/>
                <w:lang w:val="fr-CH"/>
              </w:rPr>
            </w:pPr>
          </w:p>
        </w:tc>
      </w:tr>
      <w:tr w:rsidR="00540125" w:rsidRPr="00BF6B21" w:rsidTr="00E615FD">
        <w:trPr>
          <w:jc w:val="center"/>
        </w:trPr>
        <w:tc>
          <w:tcPr>
            <w:tcW w:w="85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39</w:t>
            </w:r>
          </w:p>
        </w:tc>
        <w:tc>
          <w:tcPr>
            <w:tcW w:w="311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w:t>
            </w:r>
          </w:p>
        </w:tc>
        <w:tc>
          <w:tcPr>
            <w:tcW w:w="34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920-925 MHz</w:t>
            </w:r>
          </w:p>
        </w:tc>
        <w:tc>
          <w:tcPr>
            <w:tcW w:w="4253"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p.i.r.e. ne doit pas dépasser 4 W</w:t>
            </w:r>
          </w:p>
        </w:tc>
        <w:tc>
          <w:tcPr>
            <w:tcW w:w="2835" w:type="dxa"/>
            <w:tcBorders>
              <w:top w:val="nil"/>
              <w:bottom w:val="nil"/>
            </w:tcBorders>
            <w:vAlign w:val="center"/>
          </w:tcPr>
          <w:p w:rsidR="00540125" w:rsidRPr="00BF6B21" w:rsidRDefault="00540125" w:rsidP="00E615FD">
            <w:pPr>
              <w:pStyle w:val="Tabletext"/>
              <w:jc w:val="left"/>
              <w:rPr>
                <w:rFonts w:asciiTheme="majorBidi" w:eastAsia="SimSun" w:hAnsiTheme="majorBidi" w:cstheme="majorBidi"/>
                <w:szCs w:val="24"/>
                <w:lang w:val="fr-CH"/>
              </w:rPr>
            </w:pPr>
          </w:p>
        </w:tc>
      </w:tr>
      <w:tr w:rsidR="00540125" w:rsidRPr="00BF6B21" w:rsidTr="00E615FD">
        <w:trPr>
          <w:jc w:val="center"/>
        </w:trPr>
        <w:tc>
          <w:tcPr>
            <w:tcW w:w="85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40</w:t>
            </w:r>
          </w:p>
        </w:tc>
        <w:tc>
          <w:tcPr>
            <w:tcW w:w="3119" w:type="dxa"/>
            <w:vAlign w:val="center"/>
          </w:tcPr>
          <w:p w:rsidR="00540125" w:rsidRPr="00BF6B21" w:rsidRDefault="00540125" w:rsidP="00E615FD">
            <w:pPr>
              <w:pStyle w:val="Tabletext"/>
              <w:jc w:val="left"/>
              <w:rPr>
                <w:rFonts w:asciiTheme="majorBidi" w:eastAsia="PMingLiU" w:hAnsiTheme="majorBidi" w:cstheme="majorBidi"/>
                <w:szCs w:val="24"/>
                <w:lang w:val="fr-CH"/>
              </w:rPr>
            </w:pPr>
            <w:r w:rsidRPr="00BF6B21">
              <w:rPr>
                <w:rFonts w:asciiTheme="majorBidi" w:hAnsiTheme="majorBidi" w:cstheme="majorBidi"/>
                <w:szCs w:val="24"/>
                <w:lang w:val="fr-CH"/>
              </w:rPr>
              <w:t>Téléphone sans cordon</w:t>
            </w:r>
          </w:p>
        </w:tc>
        <w:tc>
          <w:tcPr>
            <w:tcW w:w="34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1 880-1 900 MHz</w:t>
            </w:r>
          </w:p>
        </w:tc>
        <w:tc>
          <w:tcPr>
            <w:tcW w:w="4253" w:type="dxa"/>
            <w:vAlign w:val="center"/>
          </w:tcPr>
          <w:p w:rsidR="00540125" w:rsidRPr="00BF6B21" w:rsidRDefault="00540125" w:rsidP="00E615FD">
            <w:pPr>
              <w:pStyle w:val="Tabletext"/>
              <w:ind w:left="567" w:hanging="567"/>
              <w:jc w:val="left"/>
              <w:rPr>
                <w:rFonts w:asciiTheme="majorBidi" w:hAnsiTheme="majorBidi" w:cstheme="majorBidi"/>
                <w:szCs w:val="24"/>
                <w:lang w:val="fr-CH"/>
              </w:rPr>
            </w:pPr>
            <w:r w:rsidRPr="00BF6B21">
              <w:rPr>
                <w:rFonts w:asciiTheme="majorBidi" w:hAnsiTheme="majorBidi" w:cstheme="majorBidi"/>
                <w:noProof/>
                <w:szCs w:val="24"/>
                <w:lang w:val="fr-CH"/>
              </w:rPr>
              <w:t>(a)</w:t>
            </w:r>
            <w:r w:rsidRPr="00BF6B21">
              <w:rPr>
                <w:rFonts w:asciiTheme="majorBidi" w:hAnsiTheme="majorBidi" w:cstheme="majorBidi"/>
                <w:szCs w:val="24"/>
                <w:lang w:val="fr-CH"/>
              </w:rPr>
              <w:tab/>
            </w:r>
            <w:r w:rsidRPr="00BF6B21">
              <w:rPr>
                <w:rFonts w:asciiTheme="majorBidi" w:hAnsiTheme="majorBidi" w:cstheme="majorBidi"/>
                <w:szCs w:val="24"/>
                <w:lang w:val="fr-CH"/>
              </w:rPr>
              <w:tab/>
              <w:t>la puissance de crête ne doit pas dépasser 250 mW dans le cas des dispositifs avec terminal de sortie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antenne; ou</w:t>
            </w:r>
          </w:p>
          <w:p w:rsidR="00540125" w:rsidRPr="00BF6B21" w:rsidRDefault="00540125" w:rsidP="00E615FD">
            <w:pPr>
              <w:pStyle w:val="Tabletext"/>
              <w:ind w:left="567" w:hanging="567"/>
              <w:jc w:val="left"/>
              <w:rPr>
                <w:rFonts w:asciiTheme="majorBidi" w:eastAsia="PMingLiU" w:hAnsiTheme="majorBidi" w:cstheme="majorBidi"/>
                <w:szCs w:val="24"/>
                <w:lang w:val="fr-CH"/>
              </w:rPr>
            </w:pPr>
            <w:r w:rsidRPr="00BF6B21">
              <w:rPr>
                <w:rFonts w:asciiTheme="majorBidi" w:hAnsiTheme="majorBidi" w:cstheme="majorBidi"/>
                <w:szCs w:val="24"/>
                <w:lang w:val="fr-CH"/>
              </w:rPr>
              <w:t>(b)</w:t>
            </w:r>
            <w:r w:rsidRPr="00BF6B21">
              <w:rPr>
                <w:rFonts w:asciiTheme="majorBidi" w:hAnsiTheme="majorBidi" w:cstheme="majorBidi"/>
                <w:szCs w:val="24"/>
                <w:lang w:val="fr-CH"/>
              </w:rPr>
              <w:tab/>
            </w:r>
            <w:r w:rsidRPr="00BF6B21">
              <w:rPr>
                <w:rFonts w:asciiTheme="majorBidi" w:hAnsiTheme="majorBidi" w:cstheme="majorBidi"/>
                <w:szCs w:val="24"/>
                <w:lang w:val="fr-CH"/>
              </w:rPr>
              <w:tab/>
              <w:t>la p.i.r.e. de crête ne doit pas dépasser 250 mW dans le cas des dispositifs avec antenne intégrée.</w:t>
            </w:r>
          </w:p>
        </w:tc>
        <w:tc>
          <w:tcPr>
            <w:tcW w:w="2835" w:type="dxa"/>
            <w:tcBorders>
              <w:top w:val="nil"/>
              <w:bottom w:val="nil"/>
            </w:tcBorders>
            <w:vAlign w:val="center"/>
          </w:tcPr>
          <w:p w:rsidR="00540125" w:rsidRPr="00BF6B21" w:rsidRDefault="00540125" w:rsidP="00E615FD">
            <w:pPr>
              <w:pStyle w:val="Tabletext"/>
              <w:jc w:val="left"/>
              <w:rPr>
                <w:rFonts w:asciiTheme="majorBidi" w:eastAsia="PMingLiU" w:hAnsiTheme="majorBidi" w:cstheme="majorBidi"/>
                <w:szCs w:val="24"/>
                <w:lang w:val="fr-CH"/>
              </w:rPr>
            </w:pPr>
          </w:p>
        </w:tc>
      </w:tr>
      <w:tr w:rsidR="00540125" w:rsidRPr="00BF6B21" w:rsidTr="00E615FD">
        <w:trPr>
          <w:jc w:val="center"/>
        </w:trPr>
        <w:tc>
          <w:tcPr>
            <w:tcW w:w="850" w:type="dxa"/>
            <w:tcBorders>
              <w:bottom w:val="single" w:sz="4" w:space="0" w:color="auto"/>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41</w:t>
            </w:r>
          </w:p>
        </w:tc>
        <w:tc>
          <w:tcPr>
            <w:tcW w:w="3119" w:type="dxa"/>
            <w:tcBorders>
              <w:bottom w:val="single" w:sz="4" w:space="0" w:color="auto"/>
            </w:tcBorders>
            <w:vAlign w:val="center"/>
          </w:tcPr>
          <w:p w:rsidR="00540125" w:rsidRPr="00BF6B21" w:rsidRDefault="00540125" w:rsidP="00E615FD">
            <w:pPr>
              <w:pStyle w:val="Tabletext"/>
              <w:jc w:val="left"/>
              <w:rPr>
                <w:rFonts w:asciiTheme="majorBidi" w:eastAsia="PMingLiU" w:hAnsiTheme="majorBidi" w:cstheme="majorBidi"/>
                <w:szCs w:val="24"/>
                <w:lang w:val="fr-CH"/>
              </w:rPr>
            </w:pPr>
            <w:r w:rsidRPr="00BF6B21">
              <w:rPr>
                <w:rFonts w:asciiTheme="majorBidi" w:hAnsiTheme="majorBidi" w:cstheme="majorBidi"/>
                <w:szCs w:val="24"/>
                <w:lang w:val="fr-CH"/>
              </w:rPr>
              <w:t>Téléphone sans cordon</w:t>
            </w:r>
          </w:p>
        </w:tc>
        <w:tc>
          <w:tcPr>
            <w:tcW w:w="3402" w:type="dxa"/>
            <w:tcBorders>
              <w:bottom w:val="single" w:sz="4" w:space="0" w:color="auto"/>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1 895-1 906</w:t>
            </w:r>
            <w:r w:rsidRPr="00BF6B21">
              <w:rPr>
                <w:rFonts w:asciiTheme="majorBidi" w:eastAsia="PMingLiU" w:hAnsiTheme="majorBidi" w:cstheme="majorBidi"/>
                <w:noProof/>
                <w:szCs w:val="24"/>
                <w:lang w:val="fr-CH"/>
              </w:rPr>
              <w:t>,</w:t>
            </w:r>
            <w:r w:rsidRPr="00BF6B21">
              <w:rPr>
                <w:rFonts w:asciiTheme="majorBidi" w:hAnsiTheme="majorBidi" w:cstheme="majorBidi"/>
                <w:noProof/>
                <w:szCs w:val="24"/>
                <w:lang w:val="fr-CH"/>
              </w:rPr>
              <w:t>1 MHz</w:t>
            </w:r>
          </w:p>
        </w:tc>
        <w:tc>
          <w:tcPr>
            <w:tcW w:w="4253" w:type="dxa"/>
            <w:tcBorders>
              <w:bottom w:val="single" w:sz="4" w:space="0" w:color="auto"/>
            </w:tcBorders>
            <w:vAlign w:val="center"/>
          </w:tcPr>
          <w:p w:rsidR="00540125" w:rsidRPr="00BF6B21" w:rsidRDefault="00540125" w:rsidP="00E615FD">
            <w:pPr>
              <w:pStyle w:val="Tabletext"/>
              <w:ind w:left="567" w:hanging="567"/>
              <w:jc w:val="left"/>
              <w:rPr>
                <w:rFonts w:asciiTheme="majorBidi" w:hAnsiTheme="majorBidi" w:cstheme="majorBidi"/>
                <w:szCs w:val="24"/>
                <w:lang w:val="fr-CH"/>
              </w:rPr>
            </w:pPr>
            <w:r w:rsidRPr="00BF6B21">
              <w:rPr>
                <w:rFonts w:asciiTheme="majorBidi" w:hAnsiTheme="majorBidi" w:cstheme="majorBidi"/>
                <w:noProof/>
                <w:szCs w:val="24"/>
                <w:lang w:val="fr-CH"/>
              </w:rPr>
              <w:t>(a)</w:t>
            </w:r>
            <w:r w:rsidRPr="00BF6B21">
              <w:rPr>
                <w:rFonts w:asciiTheme="majorBidi" w:hAnsiTheme="majorBidi" w:cstheme="majorBidi"/>
                <w:noProof/>
                <w:szCs w:val="24"/>
                <w:lang w:val="fr-CH"/>
              </w:rPr>
              <w:tab/>
            </w:r>
            <w:r w:rsidRPr="00BF6B21">
              <w:rPr>
                <w:rFonts w:asciiTheme="majorBidi" w:hAnsiTheme="majorBidi" w:cstheme="majorBidi"/>
                <w:szCs w:val="24"/>
                <w:lang w:val="fr-CH"/>
              </w:rPr>
              <w:tab/>
              <w:t>la puissance de la porteuse ne doit pas dépasser 10 mW dans le cas des dispositifs avec terminal de sortie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antenne; ou</w:t>
            </w:r>
          </w:p>
          <w:p w:rsidR="00540125" w:rsidRPr="00BF6B21" w:rsidRDefault="00540125" w:rsidP="00E615FD">
            <w:pPr>
              <w:pStyle w:val="Tabletext"/>
              <w:ind w:left="567" w:hanging="567"/>
              <w:jc w:val="left"/>
              <w:rPr>
                <w:rFonts w:asciiTheme="majorBidi" w:eastAsia="PMingLiU" w:hAnsiTheme="majorBidi" w:cstheme="majorBidi"/>
                <w:szCs w:val="24"/>
                <w:lang w:val="fr-CH"/>
              </w:rPr>
            </w:pPr>
            <w:r w:rsidRPr="00BF6B21">
              <w:rPr>
                <w:rFonts w:asciiTheme="majorBidi" w:hAnsiTheme="majorBidi" w:cstheme="majorBidi"/>
                <w:szCs w:val="24"/>
                <w:lang w:val="fr-CH"/>
              </w:rPr>
              <w:t>(b)</w:t>
            </w:r>
            <w:r w:rsidRPr="00BF6B21">
              <w:rPr>
                <w:rFonts w:asciiTheme="majorBidi" w:hAnsiTheme="majorBidi" w:cstheme="majorBidi"/>
                <w:szCs w:val="24"/>
                <w:lang w:val="fr-CH"/>
              </w:rPr>
              <w:tab/>
            </w:r>
            <w:r w:rsidRPr="00BF6B21">
              <w:rPr>
                <w:rFonts w:asciiTheme="majorBidi" w:hAnsiTheme="majorBidi" w:cstheme="majorBidi"/>
                <w:szCs w:val="24"/>
                <w:lang w:val="fr-CH"/>
              </w:rPr>
              <w:tab/>
              <w:t>la p.a.r. ne doit pas dépasser 10 mW dans le cas des dispositifs avec antenne intégrée.</w:t>
            </w:r>
          </w:p>
        </w:tc>
        <w:tc>
          <w:tcPr>
            <w:tcW w:w="2835" w:type="dxa"/>
            <w:tcBorders>
              <w:top w:val="nil"/>
              <w:bottom w:val="single" w:sz="4" w:space="0" w:color="auto"/>
            </w:tcBorders>
            <w:vAlign w:val="center"/>
          </w:tcPr>
          <w:p w:rsidR="00540125" w:rsidRPr="00BF6B21" w:rsidRDefault="00540125" w:rsidP="00E615FD">
            <w:pPr>
              <w:pStyle w:val="Tabletext"/>
              <w:jc w:val="left"/>
              <w:rPr>
                <w:rFonts w:asciiTheme="majorBidi" w:eastAsia="PMingLiU" w:hAnsiTheme="majorBidi" w:cstheme="majorBidi"/>
                <w:szCs w:val="24"/>
                <w:lang w:val="fr-CH"/>
              </w:rPr>
            </w:pPr>
          </w:p>
        </w:tc>
      </w:tr>
    </w:tbl>
    <w:p w:rsidR="00540125" w:rsidRPr="00BF6B21" w:rsidRDefault="00540125" w:rsidP="00540125">
      <w:pPr>
        <w:pStyle w:val="Tablefin"/>
        <w:rPr>
          <w:lang w:val="fr-CH"/>
        </w:rPr>
      </w:pPr>
    </w:p>
    <w:p w:rsidR="00540125" w:rsidRPr="00BF6B21" w:rsidRDefault="00540125" w:rsidP="00540125">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540125" w:rsidRPr="00BF6B21" w:rsidTr="00E615FD">
        <w:trPr>
          <w:jc w:val="center"/>
        </w:trPr>
        <w:tc>
          <w:tcPr>
            <w:tcW w:w="14459" w:type="dxa"/>
            <w:gridSpan w:val="5"/>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540125" w:rsidRPr="00BF6B21" w:rsidTr="00E615FD">
        <w:trPr>
          <w:jc w:val="center"/>
        </w:trPr>
        <w:tc>
          <w:tcPr>
            <w:tcW w:w="850" w:type="dxa"/>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N°</w:t>
            </w:r>
          </w:p>
        </w:tc>
        <w:tc>
          <w:tcPr>
            <w:tcW w:w="3119" w:type="dxa"/>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Catégories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applications types</w:t>
            </w:r>
          </w:p>
        </w:tc>
        <w:tc>
          <w:tcPr>
            <w:tcW w:w="3402" w:type="dxa"/>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Bandes de fréquences/</w:t>
            </w:r>
            <w:r w:rsidRPr="00BF6B21">
              <w:rPr>
                <w:rFonts w:asciiTheme="majorBidi" w:hAnsiTheme="majorBidi" w:cstheme="majorBidi"/>
                <w:szCs w:val="24"/>
                <w:lang w:val="fr-CH"/>
              </w:rPr>
              <w:br/>
              <w:t>fréquences autorisées</w:t>
            </w:r>
          </w:p>
        </w:tc>
        <w:tc>
          <w:tcPr>
            <w:tcW w:w="4253" w:type="dxa"/>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Valeur maximale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intensité de champ/puissance de sortie RF</w:t>
            </w:r>
          </w:p>
        </w:tc>
        <w:tc>
          <w:tcPr>
            <w:tcW w:w="2835" w:type="dxa"/>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(2)</w:t>
            </w:r>
          </w:p>
        </w:tc>
      </w:tr>
      <w:tr w:rsidR="00540125" w:rsidRPr="00BF6B21" w:rsidTr="00E615FD">
        <w:trPr>
          <w:jc w:val="center"/>
        </w:trPr>
        <w:tc>
          <w:tcPr>
            <w:tcW w:w="850" w:type="dxa"/>
            <w:vAlign w:val="center"/>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42</w:t>
            </w:r>
          </w:p>
        </w:tc>
        <w:tc>
          <w:tcPr>
            <w:tcW w:w="3119" w:type="dxa"/>
            <w:vAlign w:val="center"/>
          </w:tcPr>
          <w:p w:rsidR="00540125" w:rsidRPr="00BF6B21" w:rsidRDefault="00540125" w:rsidP="00E615FD">
            <w:pPr>
              <w:pStyle w:val="Tabletext"/>
              <w:keepNext/>
              <w:keepLines/>
              <w:jc w:val="left"/>
              <w:rPr>
                <w:rFonts w:asciiTheme="majorBidi" w:hAnsiTheme="majorBidi" w:cstheme="majorBidi"/>
                <w:szCs w:val="24"/>
                <w:lang w:val="fr-CH"/>
              </w:rPr>
            </w:pPr>
            <w:r w:rsidRPr="00BF6B21">
              <w:rPr>
                <w:rFonts w:asciiTheme="majorBidi" w:hAnsiTheme="majorBidi" w:cstheme="majorBidi"/>
                <w:noProof/>
                <w:szCs w:val="24"/>
                <w:lang w:val="fr-CH"/>
              </w:rPr>
              <w:t>WLAN, RFID</w:t>
            </w:r>
          </w:p>
        </w:tc>
        <w:tc>
          <w:tcPr>
            <w:tcW w:w="3402" w:type="dxa"/>
            <w:vAlign w:val="center"/>
          </w:tcPr>
          <w:p w:rsidR="00540125" w:rsidRPr="00BF6B21" w:rsidRDefault="00540125" w:rsidP="00E615FD">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2 400-2 483,5 MHz</w:t>
            </w:r>
          </w:p>
        </w:tc>
        <w:tc>
          <w:tcPr>
            <w:tcW w:w="4253" w:type="dxa"/>
            <w:vAlign w:val="center"/>
          </w:tcPr>
          <w:p w:rsidR="00540125" w:rsidRPr="00BF6B21" w:rsidRDefault="00540125" w:rsidP="00E615FD">
            <w:pPr>
              <w:pStyle w:val="Tabletext"/>
              <w:keepNext/>
              <w:keepLines/>
              <w:ind w:left="567" w:hanging="567"/>
              <w:jc w:val="left"/>
              <w:rPr>
                <w:rFonts w:asciiTheme="majorBidi" w:hAnsiTheme="majorBidi" w:cstheme="majorBidi"/>
                <w:szCs w:val="24"/>
                <w:lang w:val="fr-CH"/>
              </w:rPr>
            </w:pPr>
            <w:r w:rsidRPr="00BF6B21">
              <w:rPr>
                <w:rFonts w:asciiTheme="majorBidi" w:hAnsiTheme="majorBidi" w:cstheme="majorBidi"/>
                <w:noProof/>
                <w:szCs w:val="24"/>
                <w:lang w:val="fr-CH"/>
              </w:rPr>
              <w:t>(a)</w:t>
            </w:r>
            <w:r w:rsidRPr="00BF6B21">
              <w:rPr>
                <w:rFonts w:asciiTheme="majorBidi" w:hAnsiTheme="majorBidi" w:cstheme="majorBidi"/>
                <w:szCs w:val="24"/>
                <w:lang w:val="fr-CH"/>
              </w:rPr>
              <w:tab/>
            </w:r>
            <w:r w:rsidRPr="00BF6B21">
              <w:rPr>
                <w:rFonts w:asciiTheme="majorBidi" w:hAnsiTheme="majorBidi" w:cstheme="majorBidi"/>
                <w:szCs w:val="24"/>
                <w:lang w:val="fr-CH"/>
              </w:rPr>
              <w:tab/>
              <w:t>la p.i.r.e. de crête ne doit pas dépasser 4 W dans le cas des systèmes mettant en œuvre une modulation avec étalement du spectre à sauts de fréquence ou une modulation numérique; ou</w:t>
            </w:r>
          </w:p>
          <w:p w:rsidR="00540125" w:rsidRPr="00BF6B21" w:rsidRDefault="00540125" w:rsidP="00E615FD">
            <w:pPr>
              <w:pStyle w:val="Tabletext"/>
              <w:keepNext/>
              <w:keepLines/>
              <w:ind w:left="567" w:hanging="567"/>
              <w:jc w:val="left"/>
              <w:rPr>
                <w:rFonts w:asciiTheme="majorBidi" w:hAnsiTheme="majorBidi" w:cstheme="majorBidi"/>
                <w:szCs w:val="24"/>
                <w:lang w:val="fr-CH"/>
              </w:rPr>
            </w:pPr>
            <w:r w:rsidRPr="00BF6B21">
              <w:rPr>
                <w:rFonts w:asciiTheme="majorBidi" w:hAnsiTheme="majorBidi" w:cstheme="majorBidi"/>
                <w:szCs w:val="24"/>
                <w:lang w:val="fr-CH"/>
              </w:rPr>
              <w:t>(b)</w:t>
            </w:r>
            <w:r w:rsidRPr="00BF6B21">
              <w:rPr>
                <w:rFonts w:asciiTheme="majorBidi" w:hAnsiTheme="majorBidi" w:cstheme="majorBidi"/>
                <w:szCs w:val="24"/>
                <w:lang w:val="fr-CH"/>
              </w:rPr>
              <w:tab/>
            </w:r>
            <w:r w:rsidRPr="00BF6B21">
              <w:rPr>
                <w:rFonts w:asciiTheme="majorBidi" w:hAnsiTheme="majorBidi" w:cstheme="majorBidi"/>
                <w:szCs w:val="24"/>
                <w:lang w:val="fr-CH"/>
              </w:rPr>
              <w:tab/>
              <w:t>la p.a.r. cumulée globale ne doit pas dépasser 100 mW quel que soit le type de modulation utilisé.</w:t>
            </w:r>
          </w:p>
        </w:tc>
        <w:tc>
          <w:tcPr>
            <w:tcW w:w="2835" w:type="dxa"/>
            <w:tcBorders>
              <w:top w:val="nil"/>
              <w:bottom w:val="single" w:sz="4" w:space="0" w:color="auto"/>
            </w:tcBorders>
            <w:vAlign w:val="center"/>
          </w:tcPr>
          <w:p w:rsidR="00540125" w:rsidRPr="00BF6B21" w:rsidRDefault="00540125" w:rsidP="00E615FD">
            <w:pPr>
              <w:pStyle w:val="Tabletext"/>
              <w:keepNext/>
              <w:keepLines/>
              <w:jc w:val="left"/>
              <w:rPr>
                <w:rFonts w:asciiTheme="majorBidi" w:eastAsia="SimSun" w:hAnsiTheme="majorBidi" w:cstheme="majorBidi"/>
                <w:szCs w:val="24"/>
                <w:lang w:val="fr-CH"/>
              </w:rPr>
            </w:pPr>
          </w:p>
        </w:tc>
      </w:tr>
      <w:tr w:rsidR="00540125" w:rsidRPr="00BF6B21" w:rsidTr="00E615FD">
        <w:trPr>
          <w:jc w:val="center"/>
        </w:trPr>
        <w:tc>
          <w:tcPr>
            <w:tcW w:w="85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43</w:t>
            </w:r>
          </w:p>
        </w:tc>
        <w:tc>
          <w:tcPr>
            <w:tcW w:w="311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WLAN</w:t>
            </w:r>
          </w:p>
        </w:tc>
        <w:tc>
          <w:tcPr>
            <w:tcW w:w="3402" w:type="dxa"/>
            <w:vAlign w:val="center"/>
          </w:tcPr>
          <w:p w:rsidR="00540125" w:rsidRPr="00BF6B21" w:rsidRDefault="00540125" w:rsidP="00E615FD">
            <w:pPr>
              <w:pStyle w:val="Tabletext"/>
              <w:jc w:val="center"/>
              <w:rPr>
                <w:rFonts w:asciiTheme="majorBidi" w:hAnsiTheme="majorBidi" w:cstheme="majorBidi"/>
                <w:szCs w:val="24"/>
                <w:vertAlign w:val="superscript"/>
                <w:lang w:val="fr-CH"/>
              </w:rPr>
            </w:pPr>
            <w:r w:rsidRPr="00BF6B21">
              <w:rPr>
                <w:rFonts w:asciiTheme="majorBidi" w:hAnsiTheme="majorBidi" w:cstheme="majorBidi"/>
                <w:noProof/>
                <w:szCs w:val="24"/>
                <w:lang w:val="fr-CH"/>
              </w:rPr>
              <w:t>5 150-5 350 MHz</w:t>
            </w:r>
          </w:p>
        </w:tc>
        <w:tc>
          <w:tcPr>
            <w:tcW w:w="4253"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p.i.r.e. ne soit pas dépasser 200 mW avec une utilisation exclusive de la modulation numérique.</w:t>
            </w:r>
          </w:p>
        </w:tc>
        <w:tc>
          <w:tcPr>
            <w:tcW w:w="2835" w:type="dxa"/>
            <w:tcBorders>
              <w:top w:val="single" w:sz="4" w:space="0" w:color="auto"/>
              <w:bottom w:val="nil"/>
            </w:tcBorders>
            <w:vAlign w:val="center"/>
          </w:tcPr>
          <w:p w:rsidR="00540125" w:rsidRPr="00BF6B21" w:rsidRDefault="00540125" w:rsidP="00E615FD">
            <w:pPr>
              <w:pStyle w:val="Tabletext"/>
              <w:jc w:val="left"/>
              <w:rPr>
                <w:rFonts w:asciiTheme="majorBidi" w:eastAsia="SimSun" w:hAnsiTheme="majorBidi" w:cstheme="majorBidi"/>
                <w:szCs w:val="24"/>
                <w:lang w:val="fr-CH"/>
              </w:rPr>
            </w:pPr>
          </w:p>
        </w:tc>
      </w:tr>
      <w:tr w:rsidR="00540125" w:rsidRPr="00BF6B21" w:rsidTr="00E615FD">
        <w:trPr>
          <w:jc w:val="center"/>
        </w:trPr>
        <w:tc>
          <w:tcPr>
            <w:tcW w:w="85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44</w:t>
            </w:r>
          </w:p>
        </w:tc>
        <w:tc>
          <w:tcPr>
            <w:tcW w:w="311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WLAN</w:t>
            </w:r>
          </w:p>
        </w:tc>
        <w:tc>
          <w:tcPr>
            <w:tcW w:w="34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5 470–5 725 MHz</w:t>
            </w:r>
          </w:p>
        </w:tc>
        <w:tc>
          <w:tcPr>
            <w:tcW w:w="4253"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La p.i.r.e. ne soit pas dépasser 1 W.</w:t>
            </w:r>
          </w:p>
        </w:tc>
        <w:tc>
          <w:tcPr>
            <w:tcW w:w="2835" w:type="dxa"/>
            <w:tcBorders>
              <w:top w:val="nil"/>
              <w:bottom w:val="nil"/>
            </w:tcBorders>
            <w:vAlign w:val="center"/>
          </w:tcPr>
          <w:p w:rsidR="00540125" w:rsidRPr="00BF6B21" w:rsidRDefault="00540125" w:rsidP="00E615FD">
            <w:pPr>
              <w:pStyle w:val="Tabletext"/>
              <w:jc w:val="left"/>
              <w:rPr>
                <w:rFonts w:asciiTheme="majorBidi" w:eastAsia="SimSun" w:hAnsiTheme="majorBidi" w:cstheme="majorBidi"/>
                <w:szCs w:val="24"/>
                <w:lang w:val="fr-CH"/>
              </w:rPr>
            </w:pPr>
          </w:p>
        </w:tc>
      </w:tr>
      <w:tr w:rsidR="00540125" w:rsidRPr="00BF6B21" w:rsidTr="00E615FD">
        <w:trPr>
          <w:jc w:val="center"/>
        </w:trPr>
        <w:tc>
          <w:tcPr>
            <w:tcW w:w="85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45</w:t>
            </w:r>
          </w:p>
        </w:tc>
        <w:tc>
          <w:tcPr>
            <w:tcW w:w="311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WLAN</w:t>
            </w:r>
          </w:p>
        </w:tc>
        <w:tc>
          <w:tcPr>
            <w:tcW w:w="34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5 725-5 850 MHz</w:t>
            </w:r>
          </w:p>
        </w:tc>
        <w:tc>
          <w:tcPr>
            <w:tcW w:w="4253" w:type="dxa"/>
            <w:vAlign w:val="center"/>
          </w:tcPr>
          <w:p w:rsidR="00540125" w:rsidRPr="00BF6B21" w:rsidRDefault="00540125" w:rsidP="00E615FD">
            <w:pPr>
              <w:pStyle w:val="Tabletext"/>
              <w:ind w:left="567" w:hanging="567"/>
              <w:jc w:val="left"/>
              <w:rPr>
                <w:rFonts w:asciiTheme="majorBidi" w:hAnsiTheme="majorBidi" w:cstheme="majorBidi"/>
                <w:szCs w:val="24"/>
                <w:lang w:val="fr-CH"/>
              </w:rPr>
            </w:pPr>
            <w:r w:rsidRPr="00BF6B21">
              <w:rPr>
                <w:rFonts w:asciiTheme="majorBidi" w:hAnsiTheme="majorBidi" w:cstheme="majorBidi"/>
                <w:noProof/>
                <w:szCs w:val="24"/>
                <w:lang w:val="fr-CH"/>
              </w:rPr>
              <w:t>(a)</w:t>
            </w:r>
            <w:r w:rsidRPr="00BF6B21">
              <w:rPr>
                <w:rFonts w:asciiTheme="majorBidi" w:hAnsiTheme="majorBidi" w:cstheme="majorBidi"/>
                <w:szCs w:val="24"/>
                <w:lang w:val="fr-CH"/>
              </w:rPr>
              <w:tab/>
            </w:r>
            <w:r w:rsidRPr="00BF6B21">
              <w:rPr>
                <w:rFonts w:asciiTheme="majorBidi" w:hAnsiTheme="majorBidi" w:cstheme="majorBidi"/>
                <w:szCs w:val="24"/>
                <w:lang w:val="fr-CH"/>
              </w:rPr>
              <w:tab/>
              <w:t>la p.i.r.e. de crête ne doit pas dépasser 4 W dans le cas des systèmes mettant en œuvre une modulation avec étalement du spectre à sauts de fréquence ou une modulation numérique; ou</w:t>
            </w:r>
          </w:p>
          <w:p w:rsidR="00540125" w:rsidRPr="00BF6B21" w:rsidRDefault="00540125" w:rsidP="00E615FD">
            <w:pPr>
              <w:pStyle w:val="Tabletext"/>
              <w:ind w:left="567" w:hanging="567"/>
              <w:jc w:val="left"/>
              <w:rPr>
                <w:rFonts w:asciiTheme="majorBidi" w:hAnsiTheme="majorBidi" w:cstheme="majorBidi"/>
                <w:szCs w:val="24"/>
                <w:lang w:val="fr-CH"/>
              </w:rPr>
            </w:pPr>
            <w:r w:rsidRPr="00BF6B21">
              <w:rPr>
                <w:rFonts w:asciiTheme="majorBidi" w:hAnsiTheme="majorBidi" w:cstheme="majorBidi"/>
                <w:szCs w:val="24"/>
                <w:lang w:val="fr-CH"/>
              </w:rPr>
              <w:t>(b)</w:t>
            </w:r>
            <w:r w:rsidRPr="00BF6B21">
              <w:rPr>
                <w:rFonts w:asciiTheme="majorBidi" w:hAnsiTheme="majorBidi" w:cstheme="majorBidi"/>
                <w:szCs w:val="24"/>
                <w:lang w:val="fr-CH"/>
              </w:rPr>
              <w:tab/>
            </w:r>
            <w:r w:rsidRPr="00BF6B21">
              <w:rPr>
                <w:rFonts w:asciiTheme="majorBidi" w:hAnsiTheme="majorBidi" w:cstheme="majorBidi"/>
                <w:szCs w:val="24"/>
                <w:lang w:val="fr-CH"/>
              </w:rPr>
              <w:tab/>
              <w:t>la p.a.r. cumulée globale ne doit pas dépasser 100 mW quel que soit le type de modulation utilisé.</w:t>
            </w:r>
          </w:p>
        </w:tc>
        <w:tc>
          <w:tcPr>
            <w:tcW w:w="2835" w:type="dxa"/>
            <w:tcBorders>
              <w:top w:val="nil"/>
            </w:tcBorders>
            <w:vAlign w:val="center"/>
          </w:tcPr>
          <w:p w:rsidR="00540125" w:rsidRPr="00BF6B21" w:rsidRDefault="00540125" w:rsidP="00E615FD">
            <w:pPr>
              <w:pStyle w:val="Tabletext"/>
              <w:jc w:val="left"/>
              <w:rPr>
                <w:rFonts w:asciiTheme="majorBidi" w:eastAsia="SimSun" w:hAnsiTheme="majorBidi" w:cstheme="majorBidi"/>
                <w:szCs w:val="24"/>
                <w:lang w:val="fr-CH"/>
              </w:rPr>
            </w:pPr>
          </w:p>
        </w:tc>
      </w:tr>
      <w:tr w:rsidR="00540125" w:rsidRPr="00BF6B21" w:rsidTr="00E615FD">
        <w:trPr>
          <w:jc w:val="center"/>
        </w:trPr>
        <w:tc>
          <w:tcPr>
            <w:tcW w:w="85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46</w:t>
            </w:r>
          </w:p>
        </w:tc>
        <w:tc>
          <w:tcPr>
            <w:tcW w:w="3119" w:type="dxa"/>
            <w:vAlign w:val="center"/>
          </w:tcPr>
          <w:p w:rsidR="00540125" w:rsidRPr="00BF6B21" w:rsidRDefault="00540125" w:rsidP="00E615FD">
            <w:pPr>
              <w:pStyle w:val="Tabletext"/>
              <w:jc w:val="left"/>
              <w:rPr>
                <w:rFonts w:asciiTheme="majorBidi" w:hAnsiTheme="majorBidi" w:cstheme="majorBidi"/>
                <w:szCs w:val="24"/>
                <w:lang w:val="fr-CH"/>
              </w:rPr>
            </w:pPr>
          </w:p>
        </w:tc>
        <w:tc>
          <w:tcPr>
            <w:tcW w:w="34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18,82-18,87 GHz</w:t>
            </w:r>
          </w:p>
        </w:tc>
        <w:tc>
          <w:tcPr>
            <w:tcW w:w="4253" w:type="dxa"/>
            <w:vAlign w:val="center"/>
          </w:tcPr>
          <w:p w:rsidR="00540125" w:rsidRPr="00BF6B21" w:rsidRDefault="00540125" w:rsidP="00E615FD">
            <w:pPr>
              <w:pStyle w:val="Tabletext"/>
              <w:ind w:left="567" w:hanging="567"/>
              <w:jc w:val="left"/>
              <w:rPr>
                <w:rFonts w:asciiTheme="majorBidi" w:hAnsiTheme="majorBidi" w:cstheme="majorBidi"/>
                <w:szCs w:val="24"/>
                <w:lang w:val="fr-CH"/>
              </w:rPr>
            </w:pPr>
            <w:r w:rsidRPr="00BF6B21">
              <w:rPr>
                <w:rFonts w:asciiTheme="majorBidi" w:hAnsiTheme="majorBidi" w:cstheme="majorBidi"/>
                <w:noProof/>
                <w:szCs w:val="24"/>
                <w:lang w:val="fr-CH"/>
              </w:rPr>
              <w:t>(a)</w:t>
            </w:r>
            <w:r w:rsidRPr="00BF6B21">
              <w:rPr>
                <w:rFonts w:asciiTheme="majorBidi" w:hAnsiTheme="majorBidi" w:cstheme="majorBidi"/>
                <w:noProof/>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La p.a.r. ne doit pas dépasser 100 mW</w:t>
            </w:r>
          </w:p>
          <w:p w:rsidR="00540125" w:rsidRPr="00BF6B21" w:rsidRDefault="00540125" w:rsidP="00E615FD">
            <w:pPr>
              <w:pStyle w:val="Tabletext"/>
              <w:ind w:left="567" w:hanging="567"/>
              <w:jc w:val="left"/>
              <w:rPr>
                <w:rFonts w:asciiTheme="majorBidi" w:hAnsiTheme="majorBidi" w:cstheme="majorBidi"/>
                <w:szCs w:val="24"/>
                <w:lang w:val="fr-CH"/>
              </w:rPr>
            </w:pPr>
            <w:r w:rsidRPr="00BF6B21">
              <w:rPr>
                <w:rFonts w:asciiTheme="majorBidi" w:hAnsiTheme="majorBidi" w:cstheme="majorBidi"/>
                <w:noProof/>
                <w:szCs w:val="24"/>
                <w:lang w:val="fr-CH"/>
              </w:rPr>
              <w:t>(b)</w:t>
            </w:r>
            <w:r w:rsidRPr="00BF6B21">
              <w:rPr>
                <w:rFonts w:asciiTheme="majorBidi" w:hAnsiTheme="majorBidi" w:cstheme="majorBidi"/>
                <w:noProof/>
                <w:szCs w:val="24"/>
                <w:lang w:val="fr-CH"/>
              </w:rPr>
              <w:tab/>
            </w:r>
            <w:r w:rsidRPr="00BF6B21">
              <w:rPr>
                <w:rFonts w:asciiTheme="majorBidi" w:hAnsiTheme="majorBidi" w:cstheme="majorBidi"/>
                <w:szCs w:val="24"/>
                <w:lang w:val="fr-CH"/>
              </w:rPr>
              <w:tab/>
              <w:t>La densité spectrale de puissance ne doit pas dépasser 3 mW par 100 kHz.</w:t>
            </w:r>
          </w:p>
        </w:tc>
        <w:tc>
          <w:tcPr>
            <w:tcW w:w="2835" w:type="dxa"/>
            <w:tcBorders>
              <w:bottom w:val="nil"/>
            </w:tcBorders>
            <w:vAlign w:val="center"/>
          </w:tcPr>
          <w:p w:rsidR="00540125" w:rsidRPr="00BF6B21" w:rsidRDefault="00540125" w:rsidP="00E615FD">
            <w:pPr>
              <w:pStyle w:val="Tabletext"/>
              <w:jc w:val="left"/>
              <w:rPr>
                <w:rFonts w:asciiTheme="majorBidi" w:eastAsia="SimSun" w:hAnsiTheme="majorBidi" w:cstheme="majorBidi"/>
                <w:szCs w:val="24"/>
                <w:lang w:val="fr-CH"/>
              </w:rPr>
            </w:pPr>
          </w:p>
        </w:tc>
      </w:tr>
      <w:tr w:rsidR="00540125" w:rsidRPr="00BF6B21" w:rsidTr="00E615FD">
        <w:trPr>
          <w:jc w:val="center"/>
        </w:trPr>
        <w:tc>
          <w:tcPr>
            <w:tcW w:w="85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47</w:t>
            </w:r>
          </w:p>
        </w:tc>
        <w:tc>
          <w:tcPr>
            <w:tcW w:w="311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Radar pour automobile</w:t>
            </w:r>
          </w:p>
        </w:tc>
        <w:tc>
          <w:tcPr>
            <w:tcW w:w="34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76-77 GHz</w:t>
            </w:r>
          </w:p>
        </w:tc>
        <w:tc>
          <w:tcPr>
            <w:tcW w:w="4253"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de la porteuse ne doit pas dépasser 10 mW.</w:t>
            </w:r>
          </w:p>
        </w:tc>
        <w:tc>
          <w:tcPr>
            <w:tcW w:w="2835" w:type="dxa"/>
            <w:tcBorders>
              <w:top w:val="nil"/>
            </w:tcBorders>
            <w:vAlign w:val="center"/>
          </w:tcPr>
          <w:p w:rsidR="00540125" w:rsidRPr="00BF6B21" w:rsidRDefault="00540125" w:rsidP="00E615FD">
            <w:pPr>
              <w:pStyle w:val="Tabletext"/>
              <w:jc w:val="left"/>
              <w:rPr>
                <w:rFonts w:asciiTheme="majorBidi" w:eastAsia="SimSun" w:hAnsiTheme="majorBidi" w:cstheme="majorBidi"/>
                <w:szCs w:val="24"/>
                <w:lang w:val="fr-CH"/>
              </w:rPr>
            </w:pPr>
          </w:p>
        </w:tc>
      </w:tr>
      <w:tr w:rsidR="00540125" w:rsidRPr="00BF6B21" w:rsidTr="00E615FD">
        <w:trPr>
          <w:jc w:val="center"/>
        </w:trPr>
        <w:tc>
          <w:tcPr>
            <w:tcW w:w="14459" w:type="dxa"/>
            <w:gridSpan w:val="5"/>
            <w:tcBorders>
              <w:top w:val="nil"/>
              <w:left w:val="nil"/>
              <w:bottom w:val="nil"/>
              <w:right w:val="nil"/>
            </w:tcBorders>
            <w:vAlign w:val="center"/>
          </w:tcPr>
          <w:p w:rsidR="00540125" w:rsidRPr="00BF6B21" w:rsidRDefault="00540125" w:rsidP="00E615FD">
            <w:pPr>
              <w:pStyle w:val="Tablelegend"/>
              <w:jc w:val="left"/>
              <w:rPr>
                <w:rFonts w:asciiTheme="majorBidi" w:eastAsia="SimSun" w:hAnsiTheme="majorBidi" w:cstheme="majorBidi"/>
                <w:szCs w:val="24"/>
                <w:lang w:val="fr-CH"/>
              </w:rPr>
            </w:pPr>
            <w:r w:rsidRPr="00BF6B21">
              <w:rPr>
                <w:rFonts w:asciiTheme="majorBidi" w:hAnsiTheme="majorBidi" w:cstheme="majorBidi"/>
                <w:szCs w:val="24"/>
                <w:vertAlign w:val="superscript"/>
                <w:lang w:val="fr-CH"/>
              </w:rPr>
              <w:t>(2)</w:t>
            </w:r>
            <w:r w:rsidRPr="00BF6B21">
              <w:rPr>
                <w:rFonts w:asciiTheme="majorBidi" w:eastAsia="SimSun" w:hAnsiTheme="majorBidi" w:cstheme="majorBidi"/>
                <w:szCs w:val="24"/>
                <w:lang w:val="fr-CH"/>
              </w:rPr>
              <w:tab/>
            </w:r>
            <w:r w:rsidRPr="00BF6B21">
              <w:rPr>
                <w:lang w:val="fr-CH"/>
              </w:rPr>
              <w:t>Les Administrations peuvent mentionner des informations supplémentaires concernant l</w:t>
            </w:r>
            <w:r w:rsidR="00787779" w:rsidRPr="00BF6B21">
              <w:rPr>
                <w:lang w:val="fr-CH"/>
              </w:rPr>
              <w:t>'</w:t>
            </w:r>
            <w:r w:rsidRPr="00BF6B21">
              <w:rPr>
                <w:lang w:val="fr-CH"/>
              </w:rPr>
              <w:t>espacement entre canaux, la largeur de bande nécessaire, les exigences en matière de limitation des brouillages, la limite de rayonnements non désirés et les normes radioélectriques applicables.</w:t>
            </w:r>
          </w:p>
        </w:tc>
      </w:tr>
    </w:tbl>
    <w:p w:rsidR="00540125" w:rsidRPr="00BF6B21" w:rsidRDefault="00540125" w:rsidP="00540125">
      <w:pPr>
        <w:pStyle w:val="Headingb"/>
        <w:rPr>
          <w:lang w:val="fr-CH"/>
        </w:rPr>
      </w:pPr>
      <w:r w:rsidRPr="00BF6B21">
        <w:rPr>
          <w:lang w:val="fr-CH"/>
        </w:rPr>
        <w:lastRenderedPageBreak/>
        <w:t>Réglementations techniques en Malaisie</w:t>
      </w:r>
    </w:p>
    <w:p w:rsidR="00540125" w:rsidRPr="00BF6B21" w:rsidRDefault="00540125" w:rsidP="00540125">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540125" w:rsidRPr="00BF6B21" w:rsidTr="00E615FD">
        <w:trPr>
          <w:jc w:val="center"/>
        </w:trPr>
        <w:tc>
          <w:tcPr>
            <w:tcW w:w="14459" w:type="dxa"/>
            <w:gridSpan w:val="5"/>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540125" w:rsidRPr="00BF6B21" w:rsidTr="00E615FD">
        <w:trPr>
          <w:jc w:val="center"/>
        </w:trPr>
        <w:tc>
          <w:tcPr>
            <w:tcW w:w="849"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119"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applications types</w:t>
            </w:r>
          </w:p>
        </w:tc>
        <w:tc>
          <w:tcPr>
            <w:tcW w:w="3403"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4253"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intensité de champ/puissance de sortie RF (mW)</w:t>
            </w:r>
          </w:p>
        </w:tc>
        <w:tc>
          <w:tcPr>
            <w:tcW w:w="2835"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(3)</w:t>
            </w:r>
          </w:p>
        </w:tc>
      </w:tr>
      <w:tr w:rsidR="00540125" w:rsidRPr="00BF6B21" w:rsidTr="00E615FD">
        <w:trPr>
          <w:jc w:val="center"/>
        </w:trPr>
        <w:tc>
          <w:tcPr>
            <w:tcW w:w="849"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w:t>
            </w:r>
          </w:p>
        </w:tc>
        <w:tc>
          <w:tcPr>
            <w:tcW w:w="3119" w:type="dxa"/>
            <w:vMerge w:val="restart"/>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pacing w:val="-2"/>
                <w:szCs w:val="24"/>
                <w:lang w:val="fr-CH"/>
              </w:rPr>
              <w:t>Dispositif de communication à courte portée</w:t>
            </w:r>
          </w:p>
        </w:tc>
        <w:tc>
          <w:tcPr>
            <w:tcW w:w="3403" w:type="dxa"/>
            <w:vAlign w:val="center"/>
          </w:tcPr>
          <w:p w:rsidR="00540125" w:rsidRPr="00BF6B21" w:rsidRDefault="00540125" w:rsidP="00E615FD">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6,7650 à 6,7950 MHz</w:t>
            </w:r>
            <w:r w:rsidRPr="00BF6B21">
              <w:rPr>
                <w:rFonts w:asciiTheme="majorBidi" w:hAnsiTheme="majorBidi" w:cstheme="majorBidi"/>
                <w:noProof/>
                <w:spacing w:val="-2"/>
                <w:szCs w:val="24"/>
                <w:lang w:val="fr-CH"/>
              </w:rPr>
              <w:br/>
              <w:t>de 13,5530 à 13,5670 MHz</w:t>
            </w:r>
            <w:r w:rsidRPr="00BF6B21">
              <w:rPr>
                <w:rFonts w:asciiTheme="majorBidi" w:hAnsiTheme="majorBidi" w:cstheme="majorBidi"/>
                <w:noProof/>
                <w:spacing w:val="-2"/>
                <w:szCs w:val="24"/>
                <w:lang w:val="fr-CH"/>
              </w:rPr>
              <w:br/>
              <w:t>de 26,9570 à 27,2830 MHz</w:t>
            </w:r>
            <w:r w:rsidRPr="00BF6B21">
              <w:rPr>
                <w:rFonts w:asciiTheme="majorBidi" w:hAnsiTheme="majorBidi" w:cstheme="majorBidi"/>
                <w:noProof/>
                <w:spacing w:val="-2"/>
                <w:szCs w:val="24"/>
                <w:lang w:val="fr-CH"/>
              </w:rPr>
              <w:br/>
              <w:t>de 40,6600 à 40,7000 MHz</w:t>
            </w:r>
            <w:r w:rsidRPr="00BF6B21">
              <w:rPr>
                <w:rFonts w:asciiTheme="majorBidi" w:hAnsiTheme="majorBidi" w:cstheme="majorBidi"/>
                <w:noProof/>
                <w:spacing w:val="-2"/>
                <w:szCs w:val="24"/>
                <w:lang w:val="fr-CH"/>
              </w:rPr>
              <w:br/>
              <w:t xml:space="preserve"> de 433,0000 à 435,0000 MHz</w:t>
            </w:r>
          </w:p>
        </w:tc>
        <w:tc>
          <w:tcPr>
            <w:tcW w:w="4253" w:type="dxa"/>
            <w:vAlign w:val="center"/>
          </w:tcPr>
          <w:p w:rsidR="00540125" w:rsidRPr="00BF6B21" w:rsidRDefault="00540125" w:rsidP="00E615FD">
            <w:pPr>
              <w:pStyle w:val="Tabletext"/>
              <w:jc w:val="cente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 100 (p.i.r.e.)</w:t>
            </w:r>
          </w:p>
        </w:tc>
        <w:tc>
          <w:tcPr>
            <w:tcW w:w="2835" w:type="dxa"/>
            <w:vAlign w:val="center"/>
          </w:tcPr>
          <w:p w:rsidR="00540125" w:rsidRPr="00BF6B21" w:rsidRDefault="00540125" w:rsidP="00E615FD">
            <w:pPr>
              <w:pStyle w:val="Tabletext"/>
              <w:jc w:val="left"/>
              <w:rPr>
                <w:rFonts w:asciiTheme="majorBidi" w:hAnsiTheme="majorBidi" w:cstheme="majorBidi"/>
                <w:spacing w:val="-2"/>
                <w:szCs w:val="24"/>
                <w:lang w:val="fr-CH"/>
              </w:rPr>
            </w:pPr>
          </w:p>
        </w:tc>
      </w:tr>
      <w:tr w:rsidR="00540125" w:rsidRPr="00BF6B21" w:rsidTr="00E615FD">
        <w:trPr>
          <w:jc w:val="center"/>
        </w:trPr>
        <w:tc>
          <w:tcPr>
            <w:tcW w:w="849"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3119" w:type="dxa"/>
            <w:vMerge/>
            <w:vAlign w:val="center"/>
          </w:tcPr>
          <w:p w:rsidR="00540125" w:rsidRPr="00BF6B21" w:rsidRDefault="00540125" w:rsidP="00E615FD">
            <w:pPr>
              <w:pStyle w:val="Tabletext"/>
              <w:jc w:val="left"/>
              <w:rPr>
                <w:rFonts w:asciiTheme="majorBidi" w:hAnsiTheme="majorBidi" w:cstheme="majorBidi"/>
                <w:spacing w:val="-2"/>
                <w:szCs w:val="24"/>
                <w:lang w:val="fr-CH"/>
              </w:rPr>
            </w:pPr>
          </w:p>
        </w:tc>
        <w:tc>
          <w:tcPr>
            <w:tcW w:w="3403" w:type="dxa"/>
            <w:vAlign w:val="center"/>
          </w:tcPr>
          <w:p w:rsidR="00540125" w:rsidRPr="00BF6B21" w:rsidRDefault="00540125" w:rsidP="00E615FD">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2 400,0000 à 2 500,0000 MHz</w:t>
            </w:r>
          </w:p>
        </w:tc>
        <w:tc>
          <w:tcPr>
            <w:tcW w:w="4253" w:type="dxa"/>
            <w:vAlign w:val="center"/>
          </w:tcPr>
          <w:p w:rsidR="00540125" w:rsidRPr="00BF6B21" w:rsidRDefault="00540125" w:rsidP="00E615FD">
            <w:pPr>
              <w:pStyle w:val="Tabletext"/>
              <w:jc w:val="cente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 500 (p.i.r.e.)</w:t>
            </w:r>
          </w:p>
        </w:tc>
        <w:tc>
          <w:tcPr>
            <w:tcW w:w="2835" w:type="dxa"/>
            <w:vAlign w:val="center"/>
          </w:tcPr>
          <w:p w:rsidR="00540125" w:rsidRPr="00BF6B21" w:rsidRDefault="00540125" w:rsidP="00E615FD">
            <w:pPr>
              <w:pStyle w:val="Tabletext"/>
              <w:jc w:val="left"/>
              <w:rPr>
                <w:rFonts w:asciiTheme="majorBidi" w:hAnsiTheme="majorBidi" w:cstheme="majorBidi"/>
                <w:spacing w:val="-2"/>
                <w:szCs w:val="24"/>
                <w:lang w:val="fr-CH"/>
              </w:rPr>
            </w:pPr>
          </w:p>
        </w:tc>
      </w:tr>
      <w:tr w:rsidR="00540125" w:rsidRPr="00BF6B21" w:rsidTr="00E615FD">
        <w:trPr>
          <w:jc w:val="center"/>
        </w:trPr>
        <w:tc>
          <w:tcPr>
            <w:tcW w:w="849"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3119" w:type="dxa"/>
            <w:vMerge/>
            <w:vAlign w:val="center"/>
          </w:tcPr>
          <w:p w:rsidR="00540125" w:rsidRPr="00BF6B21" w:rsidRDefault="00540125" w:rsidP="00E615FD">
            <w:pPr>
              <w:pStyle w:val="Tabletext"/>
              <w:jc w:val="left"/>
              <w:rPr>
                <w:rFonts w:asciiTheme="majorBidi" w:hAnsiTheme="majorBidi" w:cstheme="majorBidi"/>
                <w:spacing w:val="-2"/>
                <w:szCs w:val="24"/>
                <w:lang w:val="fr-CH"/>
              </w:rPr>
            </w:pPr>
          </w:p>
        </w:tc>
        <w:tc>
          <w:tcPr>
            <w:tcW w:w="3403" w:type="dxa"/>
            <w:vAlign w:val="center"/>
          </w:tcPr>
          <w:p w:rsidR="00540125" w:rsidRPr="00BF6B21" w:rsidRDefault="00540125" w:rsidP="00E615FD">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5 150,0000 à 5 250,0000 MHz</w:t>
            </w:r>
            <w:r w:rsidRPr="00BF6B21">
              <w:rPr>
                <w:rFonts w:asciiTheme="majorBidi" w:hAnsiTheme="majorBidi" w:cstheme="majorBidi"/>
                <w:noProof/>
                <w:spacing w:val="-2"/>
                <w:szCs w:val="24"/>
                <w:lang w:val="fr-CH"/>
              </w:rPr>
              <w:br/>
              <w:t>de 5 250,0000 à 5 350,0000 MHz</w:t>
            </w:r>
            <w:r w:rsidRPr="00BF6B21">
              <w:rPr>
                <w:rFonts w:asciiTheme="majorBidi" w:hAnsiTheme="majorBidi" w:cstheme="majorBidi"/>
                <w:noProof/>
                <w:spacing w:val="-2"/>
                <w:szCs w:val="24"/>
                <w:lang w:val="fr-CH"/>
              </w:rPr>
              <w:br/>
              <w:t>de 5 725,0000 à 5 875,0000 MHz</w:t>
            </w:r>
            <w:r w:rsidRPr="00BF6B21">
              <w:rPr>
                <w:rFonts w:asciiTheme="majorBidi" w:hAnsiTheme="majorBidi" w:cstheme="majorBidi"/>
                <w:noProof/>
                <w:spacing w:val="-2"/>
                <w:szCs w:val="24"/>
                <w:lang w:val="fr-CH"/>
              </w:rPr>
              <w:br/>
              <w:t>de 24,0000 GHz à 24,2500 GHz</w:t>
            </w:r>
            <w:r w:rsidRPr="00BF6B21">
              <w:rPr>
                <w:rFonts w:asciiTheme="majorBidi" w:hAnsiTheme="majorBidi" w:cstheme="majorBidi"/>
                <w:noProof/>
                <w:spacing w:val="-2"/>
                <w:szCs w:val="24"/>
                <w:lang w:val="fr-CH"/>
              </w:rPr>
              <w:br/>
              <w:t>de 61,0000 GHz à 61,5000 GHz</w:t>
            </w:r>
            <w:r w:rsidRPr="00BF6B21">
              <w:rPr>
                <w:rFonts w:asciiTheme="majorBidi" w:hAnsiTheme="majorBidi" w:cstheme="majorBidi"/>
                <w:noProof/>
                <w:spacing w:val="-2"/>
                <w:szCs w:val="24"/>
                <w:lang w:val="fr-CH"/>
              </w:rPr>
              <w:br/>
              <w:t>de 122,0000 GHz à 123,0000 GHz</w:t>
            </w:r>
            <w:r w:rsidRPr="00BF6B21">
              <w:rPr>
                <w:rFonts w:asciiTheme="majorBidi" w:hAnsiTheme="majorBidi" w:cstheme="majorBidi"/>
                <w:noProof/>
                <w:spacing w:val="-2"/>
                <w:szCs w:val="24"/>
                <w:lang w:val="fr-CH"/>
              </w:rPr>
              <w:br/>
              <w:t>de 244,0000 GHz à 246,0000 GHz</w:t>
            </w:r>
          </w:p>
        </w:tc>
        <w:tc>
          <w:tcPr>
            <w:tcW w:w="4253" w:type="dxa"/>
            <w:vAlign w:val="center"/>
          </w:tcPr>
          <w:p w:rsidR="00540125" w:rsidRPr="00BF6B21" w:rsidRDefault="00540125" w:rsidP="00E615FD">
            <w:pPr>
              <w:pStyle w:val="Tabletext"/>
              <w:jc w:val="cente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 1 000 (p.i.r.e.)</w:t>
            </w:r>
          </w:p>
        </w:tc>
        <w:tc>
          <w:tcPr>
            <w:tcW w:w="2835" w:type="dxa"/>
            <w:vAlign w:val="center"/>
          </w:tcPr>
          <w:p w:rsidR="00540125" w:rsidRPr="00BF6B21" w:rsidRDefault="00540125" w:rsidP="00E615FD">
            <w:pPr>
              <w:pStyle w:val="Tabletext"/>
              <w:jc w:val="left"/>
              <w:rPr>
                <w:rFonts w:asciiTheme="majorBidi" w:hAnsiTheme="majorBidi" w:cstheme="majorBidi"/>
                <w:spacing w:val="-2"/>
                <w:szCs w:val="24"/>
                <w:lang w:val="fr-CH"/>
              </w:rPr>
            </w:pPr>
          </w:p>
        </w:tc>
      </w:tr>
      <w:tr w:rsidR="00540125" w:rsidRPr="00BF6B21" w:rsidTr="00E615FD">
        <w:trPr>
          <w:jc w:val="center"/>
        </w:trPr>
        <w:tc>
          <w:tcPr>
            <w:tcW w:w="849"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w:t>
            </w:r>
          </w:p>
        </w:tc>
        <w:tc>
          <w:tcPr>
            <w:tcW w:w="3119" w:type="dxa"/>
            <w:vAlign w:val="center"/>
          </w:tcPr>
          <w:p w:rsidR="00540125" w:rsidRPr="00BF6B21" w:rsidRDefault="00540125" w:rsidP="00E615FD">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Personal radio service device</w:t>
            </w:r>
          </w:p>
        </w:tc>
        <w:tc>
          <w:tcPr>
            <w:tcW w:w="3403" w:type="dxa"/>
            <w:vAlign w:val="center"/>
          </w:tcPr>
          <w:p w:rsidR="00540125" w:rsidRPr="00BF6B21" w:rsidRDefault="00540125" w:rsidP="00E615FD">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477,5250 à 477,9875 MHz</w:t>
            </w:r>
          </w:p>
        </w:tc>
        <w:tc>
          <w:tcPr>
            <w:tcW w:w="4253" w:type="dxa"/>
            <w:vAlign w:val="center"/>
          </w:tcPr>
          <w:p w:rsidR="00540125" w:rsidRPr="00BF6B21" w:rsidRDefault="00540125" w:rsidP="00E615FD">
            <w:pPr>
              <w:pStyle w:val="Tabletext"/>
              <w:jc w:val="center"/>
              <w:rPr>
                <w:rFonts w:asciiTheme="majorBidi" w:hAnsiTheme="majorBidi" w:cstheme="majorBidi"/>
                <w:spacing w:val="-2"/>
                <w:szCs w:val="24"/>
                <w:lang w:val="fr-CH"/>
              </w:rPr>
            </w:pPr>
            <w:r w:rsidRPr="00BF6B21">
              <w:rPr>
                <w:rFonts w:asciiTheme="majorBidi" w:hAnsiTheme="majorBidi" w:cstheme="majorBidi"/>
                <w:spacing w:val="-2"/>
                <w:szCs w:val="24"/>
                <w:lang w:val="fr-CH"/>
              </w:rPr>
              <w:t>≤ 500</w:t>
            </w:r>
          </w:p>
        </w:tc>
        <w:tc>
          <w:tcPr>
            <w:tcW w:w="2835" w:type="dxa"/>
            <w:vAlign w:val="center"/>
          </w:tcPr>
          <w:p w:rsidR="00540125" w:rsidRPr="00BF6B21" w:rsidRDefault="00540125" w:rsidP="00E615FD">
            <w:pPr>
              <w:pStyle w:val="Tabletext"/>
              <w:jc w:val="left"/>
              <w:rPr>
                <w:rFonts w:asciiTheme="majorBidi" w:hAnsiTheme="majorBidi" w:cstheme="majorBidi"/>
                <w:spacing w:val="-2"/>
                <w:szCs w:val="24"/>
                <w:lang w:val="fr-CH"/>
              </w:rPr>
            </w:pPr>
          </w:p>
        </w:tc>
      </w:tr>
      <w:tr w:rsidR="00540125" w:rsidRPr="00BF6B21" w:rsidTr="00E615FD">
        <w:trPr>
          <w:jc w:val="center"/>
        </w:trPr>
        <w:tc>
          <w:tcPr>
            <w:tcW w:w="849"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c>
          <w:tcPr>
            <w:tcW w:w="3119" w:type="dxa"/>
            <w:vMerge w:val="restart"/>
            <w:vAlign w:val="center"/>
          </w:tcPr>
          <w:p w:rsidR="00540125" w:rsidRPr="00BF6B21" w:rsidRDefault="00540125" w:rsidP="00E615FD">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Téléphone sans cordon</w:t>
            </w:r>
          </w:p>
        </w:tc>
        <w:tc>
          <w:tcPr>
            <w:tcW w:w="3403" w:type="dxa"/>
            <w:vAlign w:val="center"/>
          </w:tcPr>
          <w:p w:rsidR="00540125" w:rsidRPr="00BF6B21" w:rsidRDefault="00540125" w:rsidP="00E615FD">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46,6100 à 46,9700 MHz</w:t>
            </w:r>
            <w:r w:rsidRPr="00BF6B21">
              <w:rPr>
                <w:rFonts w:asciiTheme="majorBidi" w:hAnsiTheme="majorBidi" w:cstheme="majorBidi"/>
                <w:noProof/>
                <w:spacing w:val="-2"/>
                <w:szCs w:val="24"/>
                <w:lang w:val="fr-CH"/>
              </w:rPr>
              <w:br/>
              <w:t>de 49,6100 à 49,9700 MHz</w:t>
            </w:r>
          </w:p>
        </w:tc>
        <w:tc>
          <w:tcPr>
            <w:tcW w:w="4253" w:type="dxa"/>
            <w:vAlign w:val="center"/>
          </w:tcPr>
          <w:p w:rsidR="00540125" w:rsidRPr="00BF6B21" w:rsidRDefault="00540125" w:rsidP="00E615FD">
            <w:pPr>
              <w:pStyle w:val="Tabletext"/>
              <w:jc w:val="cente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 50 (p.i.r.e.)</w:t>
            </w:r>
          </w:p>
        </w:tc>
        <w:tc>
          <w:tcPr>
            <w:tcW w:w="2835" w:type="dxa"/>
            <w:vAlign w:val="center"/>
          </w:tcPr>
          <w:p w:rsidR="00540125" w:rsidRPr="00BF6B21" w:rsidRDefault="00540125" w:rsidP="00E615FD">
            <w:pPr>
              <w:pStyle w:val="Tabletext"/>
              <w:jc w:val="left"/>
              <w:rPr>
                <w:rFonts w:asciiTheme="majorBidi" w:hAnsiTheme="majorBidi" w:cstheme="majorBidi"/>
                <w:spacing w:val="-2"/>
                <w:szCs w:val="24"/>
                <w:lang w:val="fr-CH"/>
              </w:rPr>
            </w:pPr>
          </w:p>
        </w:tc>
      </w:tr>
      <w:tr w:rsidR="00540125" w:rsidRPr="00BF6B21" w:rsidTr="00E615FD">
        <w:trPr>
          <w:jc w:val="center"/>
        </w:trPr>
        <w:tc>
          <w:tcPr>
            <w:tcW w:w="849"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3119" w:type="dxa"/>
            <w:vMerge/>
            <w:vAlign w:val="center"/>
          </w:tcPr>
          <w:p w:rsidR="00540125" w:rsidRPr="00BF6B21" w:rsidRDefault="00540125" w:rsidP="00E615FD">
            <w:pPr>
              <w:pStyle w:val="Tabletext"/>
              <w:jc w:val="left"/>
              <w:rPr>
                <w:rFonts w:asciiTheme="majorBidi" w:hAnsiTheme="majorBidi" w:cstheme="majorBidi"/>
                <w:spacing w:val="-2"/>
                <w:szCs w:val="24"/>
                <w:lang w:val="fr-CH"/>
              </w:rPr>
            </w:pPr>
          </w:p>
        </w:tc>
        <w:tc>
          <w:tcPr>
            <w:tcW w:w="3403" w:type="dxa"/>
            <w:vAlign w:val="center"/>
          </w:tcPr>
          <w:p w:rsidR="00540125" w:rsidRPr="00BF6B21" w:rsidRDefault="00540125" w:rsidP="00E615FD">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866,0000 à 871,0000 MHz</w:t>
            </w:r>
            <w:r w:rsidRPr="00BF6B21">
              <w:rPr>
                <w:rFonts w:asciiTheme="majorBidi" w:hAnsiTheme="majorBidi" w:cstheme="majorBidi"/>
                <w:noProof/>
                <w:spacing w:val="-2"/>
                <w:szCs w:val="24"/>
                <w:lang w:val="fr-CH"/>
              </w:rPr>
              <w:br/>
              <w:t>Bande de fréq.</w:t>
            </w:r>
            <w:r w:rsidRPr="00BF6B21">
              <w:rPr>
                <w:rFonts w:asciiTheme="majorBidi" w:hAnsiTheme="majorBidi" w:cstheme="majorBidi"/>
                <w:spacing w:val="-2"/>
                <w:szCs w:val="24"/>
                <w:lang w:val="fr-CH"/>
              </w:rPr>
              <w:t xml:space="preserve"> </w:t>
            </w:r>
            <w:r w:rsidRPr="00BF6B21">
              <w:rPr>
                <w:rFonts w:asciiTheme="majorBidi" w:hAnsiTheme="majorBidi" w:cstheme="majorBidi"/>
                <w:noProof/>
                <w:spacing w:val="-2"/>
                <w:szCs w:val="24"/>
                <w:lang w:val="fr-CH"/>
              </w:rPr>
              <w:t>CT2/CT3 *</w:t>
            </w:r>
          </w:p>
        </w:tc>
        <w:tc>
          <w:tcPr>
            <w:tcW w:w="4253" w:type="dxa"/>
            <w:vAlign w:val="center"/>
          </w:tcPr>
          <w:p w:rsidR="00540125" w:rsidRPr="00BF6B21" w:rsidRDefault="00540125" w:rsidP="00E615FD">
            <w:pPr>
              <w:pStyle w:val="Tabletext"/>
              <w:jc w:val="cente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 50 (p.i.r.e.)</w:t>
            </w:r>
          </w:p>
        </w:tc>
        <w:tc>
          <w:tcPr>
            <w:tcW w:w="2835" w:type="dxa"/>
            <w:vAlign w:val="center"/>
          </w:tcPr>
          <w:p w:rsidR="00540125" w:rsidRPr="00BF6B21" w:rsidRDefault="00540125" w:rsidP="00E615FD">
            <w:pPr>
              <w:pStyle w:val="Tabletext"/>
              <w:jc w:val="left"/>
              <w:rPr>
                <w:rFonts w:asciiTheme="majorBidi" w:hAnsiTheme="majorBidi" w:cstheme="majorBidi"/>
                <w:spacing w:val="-2"/>
                <w:szCs w:val="24"/>
                <w:lang w:val="fr-CH"/>
              </w:rPr>
            </w:pPr>
          </w:p>
        </w:tc>
      </w:tr>
      <w:tr w:rsidR="00540125" w:rsidRPr="00BF6B21" w:rsidTr="00E615FD">
        <w:trPr>
          <w:jc w:val="center"/>
        </w:trPr>
        <w:tc>
          <w:tcPr>
            <w:tcW w:w="849"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3119" w:type="dxa"/>
            <w:vMerge/>
            <w:vAlign w:val="center"/>
          </w:tcPr>
          <w:p w:rsidR="00540125" w:rsidRPr="00BF6B21" w:rsidRDefault="00540125" w:rsidP="00E615FD">
            <w:pPr>
              <w:pStyle w:val="Tabletext"/>
              <w:jc w:val="left"/>
              <w:rPr>
                <w:rFonts w:asciiTheme="majorBidi" w:hAnsiTheme="majorBidi" w:cstheme="majorBidi"/>
                <w:spacing w:val="-2"/>
                <w:szCs w:val="24"/>
                <w:lang w:val="fr-CH"/>
              </w:rPr>
            </w:pPr>
          </w:p>
        </w:tc>
        <w:tc>
          <w:tcPr>
            <w:tcW w:w="3403" w:type="dxa"/>
            <w:vAlign w:val="center"/>
          </w:tcPr>
          <w:p w:rsidR="00540125" w:rsidRPr="00BF6B21" w:rsidRDefault="00540125" w:rsidP="00E615FD">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1 880,0000 à 1 900,0000 MHz</w:t>
            </w:r>
            <w:r w:rsidRPr="00BF6B21">
              <w:rPr>
                <w:rFonts w:asciiTheme="majorBidi" w:hAnsiTheme="majorBidi" w:cstheme="majorBidi"/>
                <w:noProof/>
                <w:spacing w:val="-2"/>
                <w:szCs w:val="24"/>
                <w:lang w:val="fr-CH"/>
              </w:rPr>
              <w:br/>
              <w:t>de 2 400,0000 à 2 483,5000 MHz</w:t>
            </w:r>
          </w:p>
        </w:tc>
        <w:tc>
          <w:tcPr>
            <w:tcW w:w="4253" w:type="dxa"/>
            <w:vAlign w:val="center"/>
          </w:tcPr>
          <w:p w:rsidR="00540125" w:rsidRPr="00BF6B21" w:rsidRDefault="00540125" w:rsidP="00E615FD">
            <w:pPr>
              <w:pStyle w:val="Tabletext"/>
              <w:jc w:val="cente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 100 (p.i.r.e.)</w:t>
            </w:r>
          </w:p>
        </w:tc>
        <w:tc>
          <w:tcPr>
            <w:tcW w:w="2835" w:type="dxa"/>
            <w:vAlign w:val="center"/>
          </w:tcPr>
          <w:p w:rsidR="00540125" w:rsidRPr="00BF6B21" w:rsidRDefault="00540125" w:rsidP="00E615FD">
            <w:pPr>
              <w:pStyle w:val="Tabletext"/>
              <w:jc w:val="left"/>
              <w:rPr>
                <w:rFonts w:asciiTheme="majorBidi" w:hAnsiTheme="majorBidi" w:cstheme="majorBidi"/>
                <w:spacing w:val="-2"/>
                <w:szCs w:val="24"/>
                <w:lang w:val="fr-CH"/>
              </w:rPr>
            </w:pPr>
          </w:p>
        </w:tc>
      </w:tr>
      <w:tr w:rsidR="00540125" w:rsidRPr="00BF6B21" w:rsidTr="00E615FD">
        <w:trPr>
          <w:jc w:val="center"/>
        </w:trPr>
        <w:tc>
          <w:tcPr>
            <w:tcW w:w="849"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w:t>
            </w:r>
          </w:p>
        </w:tc>
        <w:tc>
          <w:tcPr>
            <w:tcW w:w="3119" w:type="dxa"/>
            <w:vAlign w:val="center"/>
          </w:tcPr>
          <w:p w:rsidR="00540125" w:rsidRPr="00BF6B21" w:rsidRDefault="00540125" w:rsidP="00E615FD">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Dispositif d</w:t>
            </w:r>
            <w:r w:rsidR="00787779" w:rsidRPr="00BF6B21">
              <w:rPr>
                <w:rFonts w:asciiTheme="majorBidi" w:hAnsiTheme="majorBidi" w:cstheme="majorBidi"/>
                <w:noProof/>
                <w:spacing w:val="-2"/>
                <w:szCs w:val="24"/>
                <w:lang w:val="fr-CH"/>
              </w:rPr>
              <w:t>'</w:t>
            </w:r>
            <w:r w:rsidRPr="00BF6B21">
              <w:rPr>
                <w:rFonts w:asciiTheme="majorBidi" w:hAnsiTheme="majorBidi" w:cstheme="majorBidi"/>
                <w:noProof/>
                <w:spacing w:val="-2"/>
                <w:szCs w:val="24"/>
                <w:lang w:val="fr-CH"/>
              </w:rPr>
              <w:t>accès à la radiomessagerie bidirectionnelle</w:t>
            </w:r>
          </w:p>
        </w:tc>
        <w:tc>
          <w:tcPr>
            <w:tcW w:w="3403" w:type="dxa"/>
            <w:vAlign w:val="center"/>
          </w:tcPr>
          <w:p w:rsidR="00540125" w:rsidRPr="00BF6B21" w:rsidRDefault="00540125" w:rsidP="00E615FD">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279,0000 à 281,0000 MHz/</w:t>
            </w:r>
            <w:r w:rsidRPr="00BF6B21">
              <w:rPr>
                <w:rFonts w:asciiTheme="majorBidi" w:hAnsiTheme="majorBidi" w:cstheme="majorBidi"/>
                <w:noProof/>
                <w:spacing w:val="-2"/>
                <w:szCs w:val="24"/>
                <w:lang w:val="fr-CH"/>
              </w:rPr>
              <w:br/>
              <w:t>de 919,0000 à 923,0000 MHz</w:t>
            </w:r>
          </w:p>
        </w:tc>
        <w:tc>
          <w:tcPr>
            <w:tcW w:w="4253" w:type="dxa"/>
            <w:vAlign w:val="center"/>
          </w:tcPr>
          <w:p w:rsidR="00540125" w:rsidRPr="00BF6B21" w:rsidRDefault="00540125" w:rsidP="00E615FD">
            <w:pPr>
              <w:pStyle w:val="Tabletext"/>
              <w:jc w:val="center"/>
              <w:rPr>
                <w:rFonts w:asciiTheme="majorBidi" w:hAnsiTheme="majorBidi" w:cstheme="majorBidi"/>
                <w:spacing w:val="-2"/>
                <w:szCs w:val="24"/>
                <w:lang w:val="fr-CH"/>
              </w:rPr>
            </w:pPr>
            <w:r w:rsidRPr="00BF6B21">
              <w:rPr>
                <w:rFonts w:asciiTheme="majorBidi" w:hAnsiTheme="majorBidi" w:cstheme="majorBidi"/>
                <w:spacing w:val="-2"/>
                <w:szCs w:val="24"/>
                <w:lang w:val="fr-CH"/>
              </w:rPr>
              <w:t>≤ 1 000</w:t>
            </w:r>
          </w:p>
        </w:tc>
        <w:tc>
          <w:tcPr>
            <w:tcW w:w="2835" w:type="dxa"/>
            <w:vAlign w:val="center"/>
          </w:tcPr>
          <w:p w:rsidR="00540125" w:rsidRPr="00BF6B21" w:rsidRDefault="00540125" w:rsidP="00E615FD">
            <w:pPr>
              <w:pStyle w:val="Tabletext"/>
              <w:jc w:val="left"/>
              <w:rPr>
                <w:rFonts w:asciiTheme="majorBidi" w:hAnsiTheme="majorBidi" w:cstheme="majorBidi"/>
                <w:spacing w:val="-2"/>
                <w:szCs w:val="24"/>
                <w:lang w:val="fr-CH"/>
              </w:rPr>
            </w:pPr>
          </w:p>
        </w:tc>
      </w:tr>
      <w:tr w:rsidR="00540125" w:rsidRPr="00BF6B21" w:rsidTr="00E615FD">
        <w:trPr>
          <w:jc w:val="center"/>
        </w:trPr>
        <w:tc>
          <w:tcPr>
            <w:tcW w:w="849"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w:t>
            </w:r>
          </w:p>
        </w:tc>
        <w:tc>
          <w:tcPr>
            <w:tcW w:w="3119" w:type="dxa"/>
            <w:vAlign w:val="center"/>
          </w:tcPr>
          <w:p w:rsidR="00540125" w:rsidRPr="00BF6B21" w:rsidRDefault="00540125" w:rsidP="00E615FD">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Dispositif d</w:t>
            </w:r>
            <w:r w:rsidR="00787779" w:rsidRPr="00BF6B21">
              <w:rPr>
                <w:rFonts w:asciiTheme="majorBidi" w:hAnsiTheme="majorBidi" w:cstheme="majorBidi"/>
                <w:noProof/>
                <w:spacing w:val="-2"/>
                <w:szCs w:val="24"/>
                <w:lang w:val="fr-CH"/>
              </w:rPr>
              <w:t>'</w:t>
            </w:r>
            <w:r w:rsidRPr="00BF6B21">
              <w:rPr>
                <w:rFonts w:asciiTheme="majorBidi" w:hAnsiTheme="majorBidi" w:cstheme="majorBidi"/>
                <w:noProof/>
                <w:spacing w:val="-2"/>
                <w:szCs w:val="24"/>
                <w:lang w:val="fr-CH"/>
              </w:rPr>
              <w:t>accès à la télémesure radio</w:t>
            </w:r>
          </w:p>
        </w:tc>
        <w:tc>
          <w:tcPr>
            <w:tcW w:w="3403" w:type="dxa"/>
            <w:vAlign w:val="center"/>
          </w:tcPr>
          <w:p w:rsidR="00540125" w:rsidRPr="00BF6B21" w:rsidRDefault="00540125" w:rsidP="00E615FD">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162,9750 à 163,1500 MHz</w:t>
            </w:r>
          </w:p>
        </w:tc>
        <w:tc>
          <w:tcPr>
            <w:tcW w:w="4253" w:type="dxa"/>
            <w:vAlign w:val="center"/>
          </w:tcPr>
          <w:p w:rsidR="00540125" w:rsidRPr="00BF6B21" w:rsidRDefault="00540125" w:rsidP="00E615FD">
            <w:pPr>
              <w:pStyle w:val="Tabletext"/>
              <w:jc w:val="center"/>
              <w:rPr>
                <w:rFonts w:asciiTheme="majorBidi" w:hAnsiTheme="majorBidi" w:cstheme="majorBidi"/>
                <w:spacing w:val="-2"/>
                <w:szCs w:val="24"/>
                <w:lang w:val="fr-CH"/>
              </w:rPr>
            </w:pPr>
            <w:r w:rsidRPr="00BF6B21">
              <w:rPr>
                <w:rFonts w:asciiTheme="majorBidi" w:hAnsiTheme="majorBidi" w:cstheme="majorBidi"/>
                <w:spacing w:val="-2"/>
                <w:szCs w:val="24"/>
                <w:lang w:val="fr-CH"/>
              </w:rPr>
              <w:t>≤ 1 000</w:t>
            </w:r>
          </w:p>
        </w:tc>
        <w:tc>
          <w:tcPr>
            <w:tcW w:w="2835" w:type="dxa"/>
            <w:vAlign w:val="center"/>
          </w:tcPr>
          <w:p w:rsidR="00540125" w:rsidRPr="00BF6B21" w:rsidRDefault="00540125" w:rsidP="00E615FD">
            <w:pPr>
              <w:pStyle w:val="Tabletext"/>
              <w:jc w:val="left"/>
              <w:rPr>
                <w:rFonts w:asciiTheme="majorBidi" w:hAnsiTheme="majorBidi" w:cstheme="majorBidi"/>
                <w:spacing w:val="-2"/>
                <w:szCs w:val="24"/>
                <w:lang w:val="fr-CH"/>
              </w:rPr>
            </w:pPr>
          </w:p>
        </w:tc>
      </w:tr>
      <w:tr w:rsidR="00540125" w:rsidRPr="00BF6B21" w:rsidTr="00E615FD">
        <w:trPr>
          <w:jc w:val="center"/>
        </w:trPr>
        <w:tc>
          <w:tcPr>
            <w:tcW w:w="849"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6</w:t>
            </w:r>
          </w:p>
        </w:tc>
        <w:tc>
          <w:tcPr>
            <w:tcW w:w="3119" w:type="dxa"/>
            <w:vAlign w:val="center"/>
          </w:tcPr>
          <w:p w:rsidR="00540125" w:rsidRPr="00BF6B21" w:rsidRDefault="00540125" w:rsidP="00E615FD">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Dispositif infrarouge</w:t>
            </w:r>
          </w:p>
        </w:tc>
        <w:tc>
          <w:tcPr>
            <w:tcW w:w="3403" w:type="dxa"/>
            <w:vAlign w:val="center"/>
          </w:tcPr>
          <w:p w:rsidR="00540125" w:rsidRPr="00BF6B21" w:rsidRDefault="00540125" w:rsidP="00E615FD">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187,5000 THz à 420,0000 THz</w:t>
            </w:r>
          </w:p>
        </w:tc>
        <w:tc>
          <w:tcPr>
            <w:tcW w:w="4253" w:type="dxa"/>
            <w:vAlign w:val="center"/>
          </w:tcPr>
          <w:p w:rsidR="00540125" w:rsidRPr="00BF6B21" w:rsidRDefault="00540125" w:rsidP="00E615FD">
            <w:pPr>
              <w:pStyle w:val="Tabletext"/>
              <w:jc w:val="center"/>
              <w:rPr>
                <w:rFonts w:asciiTheme="majorBidi" w:hAnsiTheme="majorBidi" w:cstheme="majorBidi"/>
                <w:spacing w:val="-2"/>
                <w:szCs w:val="24"/>
                <w:lang w:val="fr-CH"/>
              </w:rPr>
            </w:pPr>
            <w:r w:rsidRPr="00BF6B21">
              <w:rPr>
                <w:rFonts w:asciiTheme="majorBidi" w:hAnsiTheme="majorBidi" w:cstheme="majorBidi"/>
                <w:spacing w:val="-2"/>
                <w:szCs w:val="24"/>
                <w:lang w:val="fr-CH"/>
              </w:rPr>
              <w:t>≤ 125</w:t>
            </w:r>
          </w:p>
        </w:tc>
        <w:tc>
          <w:tcPr>
            <w:tcW w:w="2835" w:type="dxa"/>
            <w:vAlign w:val="center"/>
          </w:tcPr>
          <w:p w:rsidR="00540125" w:rsidRPr="00BF6B21" w:rsidRDefault="00540125" w:rsidP="00E615FD">
            <w:pPr>
              <w:pStyle w:val="Tabletext"/>
              <w:jc w:val="left"/>
              <w:rPr>
                <w:rFonts w:asciiTheme="majorBidi" w:hAnsiTheme="majorBidi" w:cstheme="majorBidi"/>
                <w:spacing w:val="-2"/>
                <w:szCs w:val="24"/>
                <w:lang w:val="fr-CH"/>
              </w:rPr>
            </w:pPr>
          </w:p>
        </w:tc>
      </w:tr>
    </w:tbl>
    <w:p w:rsidR="00540125" w:rsidRPr="00BF6B21" w:rsidRDefault="00540125" w:rsidP="00540125">
      <w:pPr>
        <w:pStyle w:val="Tablefin"/>
        <w:rPr>
          <w:lang w:val="fr-CH"/>
        </w:rPr>
      </w:pPr>
    </w:p>
    <w:p w:rsidR="00540125" w:rsidRPr="00BF6B21" w:rsidRDefault="00540125" w:rsidP="00540125">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540125" w:rsidRPr="00BF6B21" w:rsidTr="00E615FD">
        <w:trPr>
          <w:jc w:val="center"/>
        </w:trPr>
        <w:tc>
          <w:tcPr>
            <w:tcW w:w="14459" w:type="dxa"/>
            <w:gridSpan w:val="5"/>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540125" w:rsidRPr="00BF6B21" w:rsidTr="00E615FD">
        <w:trPr>
          <w:jc w:val="center"/>
        </w:trPr>
        <w:tc>
          <w:tcPr>
            <w:tcW w:w="849"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119"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applications types</w:t>
            </w:r>
          </w:p>
        </w:tc>
        <w:tc>
          <w:tcPr>
            <w:tcW w:w="3403"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4253"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intensité de champ/puissance de sortie RF (mW)</w:t>
            </w:r>
          </w:p>
        </w:tc>
        <w:tc>
          <w:tcPr>
            <w:tcW w:w="2835"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(3)</w:t>
            </w:r>
          </w:p>
        </w:tc>
      </w:tr>
      <w:tr w:rsidR="00540125" w:rsidRPr="00BF6B21" w:rsidTr="00E615FD">
        <w:trPr>
          <w:jc w:val="center"/>
        </w:trPr>
        <w:tc>
          <w:tcPr>
            <w:tcW w:w="849"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7</w:t>
            </w:r>
          </w:p>
        </w:tc>
        <w:tc>
          <w:tcPr>
            <w:tcW w:w="3119" w:type="dxa"/>
            <w:vAlign w:val="center"/>
          </w:tcPr>
          <w:p w:rsidR="00540125" w:rsidRPr="00BF6B21" w:rsidRDefault="00540125" w:rsidP="00E615FD">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Dispositif utilisateur télécommandé – modèle réduit de voiture ou de bâteau/porte de garage/caméra/robot-jouet, grue, etc.</w:t>
            </w:r>
          </w:p>
        </w:tc>
        <w:tc>
          <w:tcPr>
            <w:tcW w:w="3403" w:type="dxa"/>
            <w:vAlign w:val="center"/>
          </w:tcPr>
          <w:p w:rsidR="00540125" w:rsidRPr="00BF6B21" w:rsidRDefault="00540125" w:rsidP="00E615FD">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26,9650 à 27,2750 MHz</w:t>
            </w:r>
            <w:r w:rsidRPr="00BF6B21">
              <w:rPr>
                <w:rFonts w:asciiTheme="majorBidi" w:hAnsiTheme="majorBidi" w:cstheme="majorBidi"/>
                <w:noProof/>
                <w:spacing w:val="-2"/>
                <w:szCs w:val="24"/>
                <w:lang w:val="fr-CH"/>
              </w:rPr>
              <w:br/>
              <w:t>40,0000 MHz</w:t>
            </w:r>
            <w:r w:rsidRPr="00BF6B21">
              <w:rPr>
                <w:rFonts w:asciiTheme="majorBidi" w:hAnsiTheme="majorBidi" w:cstheme="majorBidi"/>
                <w:noProof/>
                <w:spacing w:val="-2"/>
                <w:szCs w:val="24"/>
                <w:lang w:val="fr-CH"/>
              </w:rPr>
              <w:br/>
              <w:t>47,0000 MHz</w:t>
            </w:r>
            <w:r w:rsidRPr="00BF6B21">
              <w:rPr>
                <w:rFonts w:asciiTheme="majorBidi" w:hAnsiTheme="majorBidi" w:cstheme="majorBidi"/>
                <w:noProof/>
                <w:spacing w:val="-2"/>
                <w:szCs w:val="24"/>
                <w:lang w:val="fr-CH"/>
              </w:rPr>
              <w:br/>
              <w:t>49,0000 MHz</w:t>
            </w:r>
            <w:r w:rsidRPr="00BF6B21">
              <w:rPr>
                <w:rFonts w:asciiTheme="majorBidi" w:hAnsiTheme="majorBidi" w:cstheme="majorBidi"/>
                <w:noProof/>
                <w:spacing w:val="-2"/>
                <w:szCs w:val="24"/>
                <w:lang w:val="fr-CH"/>
              </w:rPr>
              <w:br/>
              <w:t>de 303,0000 à 320,0000 MHz</w:t>
            </w:r>
            <w:r w:rsidRPr="00BF6B21">
              <w:rPr>
                <w:rFonts w:asciiTheme="majorBidi" w:hAnsiTheme="majorBidi" w:cstheme="majorBidi"/>
                <w:noProof/>
                <w:spacing w:val="-2"/>
                <w:szCs w:val="24"/>
                <w:lang w:val="fr-CH"/>
              </w:rPr>
              <w:br/>
              <w:t>de 433,0000 à 435,0000 MHz</w:t>
            </w:r>
          </w:p>
        </w:tc>
        <w:tc>
          <w:tcPr>
            <w:tcW w:w="4253" w:type="dxa"/>
            <w:vAlign w:val="center"/>
          </w:tcPr>
          <w:p w:rsidR="00540125" w:rsidRPr="00BF6B21" w:rsidRDefault="00540125" w:rsidP="00E615FD">
            <w:pPr>
              <w:pStyle w:val="Tabletext"/>
              <w:jc w:val="cente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 50 (p.i.r.e.)</w:t>
            </w:r>
          </w:p>
        </w:tc>
        <w:tc>
          <w:tcPr>
            <w:tcW w:w="2835" w:type="dxa"/>
            <w:vAlign w:val="center"/>
          </w:tcPr>
          <w:p w:rsidR="00540125" w:rsidRPr="00BF6B21" w:rsidRDefault="00540125" w:rsidP="00E615FD">
            <w:pPr>
              <w:pStyle w:val="Tabletext"/>
              <w:jc w:val="left"/>
              <w:rPr>
                <w:rFonts w:asciiTheme="majorBidi" w:hAnsiTheme="majorBidi" w:cstheme="majorBidi"/>
                <w:spacing w:val="-2"/>
                <w:szCs w:val="24"/>
                <w:lang w:val="fr-CH"/>
              </w:rPr>
            </w:pPr>
          </w:p>
        </w:tc>
      </w:tr>
      <w:tr w:rsidR="00540125" w:rsidRPr="00BF6B21" w:rsidTr="00E615FD">
        <w:trPr>
          <w:jc w:val="center"/>
        </w:trPr>
        <w:tc>
          <w:tcPr>
            <w:tcW w:w="849"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w:t>
            </w:r>
          </w:p>
        </w:tc>
        <w:tc>
          <w:tcPr>
            <w:tcW w:w="3119" w:type="dxa"/>
            <w:vAlign w:val="center"/>
          </w:tcPr>
          <w:p w:rsidR="00540125" w:rsidRPr="00BF6B21" w:rsidRDefault="00540125" w:rsidP="00E615FD">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Dispositif de sécurité – Détection radio et alarme</w:t>
            </w:r>
          </w:p>
        </w:tc>
        <w:tc>
          <w:tcPr>
            <w:tcW w:w="3403" w:type="dxa"/>
            <w:vAlign w:val="center"/>
          </w:tcPr>
          <w:p w:rsidR="00540125" w:rsidRPr="00BF6B21" w:rsidRDefault="00540125" w:rsidP="00E615FD">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3,0000 kHz à 195,0000 kHz</w:t>
            </w:r>
            <w:r w:rsidRPr="00BF6B21">
              <w:rPr>
                <w:rFonts w:asciiTheme="majorBidi" w:hAnsiTheme="majorBidi" w:cstheme="majorBidi"/>
                <w:noProof/>
                <w:spacing w:val="-2"/>
                <w:szCs w:val="24"/>
                <w:lang w:val="fr-CH"/>
              </w:rPr>
              <w:br/>
              <w:t>de 228,0063 à 228,9937 MHz</w:t>
            </w:r>
            <w:r w:rsidRPr="00BF6B21">
              <w:rPr>
                <w:rFonts w:asciiTheme="majorBidi" w:hAnsiTheme="majorBidi" w:cstheme="majorBidi"/>
                <w:noProof/>
                <w:spacing w:val="-2"/>
                <w:szCs w:val="24"/>
                <w:lang w:val="fr-CH"/>
              </w:rPr>
              <w:br/>
              <w:t>de 303,0000 à 320,0000 MHz</w:t>
            </w:r>
            <w:r w:rsidRPr="00BF6B21">
              <w:rPr>
                <w:rFonts w:asciiTheme="majorBidi" w:hAnsiTheme="majorBidi" w:cstheme="majorBidi"/>
                <w:noProof/>
                <w:spacing w:val="-2"/>
                <w:szCs w:val="24"/>
                <w:lang w:val="fr-CH"/>
              </w:rPr>
              <w:br/>
              <w:t>de 400,0000 à 402,0000 MHz</w:t>
            </w:r>
            <w:r w:rsidRPr="00BF6B21">
              <w:rPr>
                <w:rFonts w:asciiTheme="majorBidi" w:hAnsiTheme="majorBidi" w:cstheme="majorBidi"/>
                <w:noProof/>
                <w:spacing w:val="-2"/>
                <w:szCs w:val="24"/>
                <w:lang w:val="fr-CH"/>
              </w:rPr>
              <w:br/>
              <w:t>de 433,0000 à 435,0000 MHz</w:t>
            </w:r>
            <w:r w:rsidRPr="00BF6B21">
              <w:rPr>
                <w:rFonts w:asciiTheme="majorBidi" w:hAnsiTheme="majorBidi" w:cstheme="majorBidi"/>
                <w:noProof/>
                <w:spacing w:val="-2"/>
                <w:szCs w:val="24"/>
                <w:lang w:val="fr-CH"/>
              </w:rPr>
              <w:br/>
              <w:t>868,1000 MHz</w:t>
            </w:r>
            <w:r w:rsidRPr="00BF6B21">
              <w:rPr>
                <w:rFonts w:asciiTheme="majorBidi" w:hAnsiTheme="majorBidi" w:cstheme="majorBidi"/>
                <w:noProof/>
                <w:spacing w:val="-2"/>
                <w:szCs w:val="24"/>
                <w:lang w:val="fr-CH"/>
              </w:rPr>
              <w:br/>
              <w:t>de 76,0000 GHz à 77,000GHz</w:t>
            </w:r>
          </w:p>
        </w:tc>
        <w:tc>
          <w:tcPr>
            <w:tcW w:w="4253" w:type="dxa"/>
            <w:vAlign w:val="center"/>
          </w:tcPr>
          <w:p w:rsidR="00540125" w:rsidRPr="00BF6B21" w:rsidRDefault="00540125" w:rsidP="00E615FD">
            <w:pPr>
              <w:pStyle w:val="Tabletext"/>
              <w:jc w:val="cente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&lt; 50 (p.i.r.e.)</w:t>
            </w:r>
          </w:p>
        </w:tc>
        <w:tc>
          <w:tcPr>
            <w:tcW w:w="2835" w:type="dxa"/>
            <w:vAlign w:val="center"/>
          </w:tcPr>
          <w:p w:rsidR="00540125" w:rsidRPr="00BF6B21" w:rsidRDefault="00540125" w:rsidP="00E615FD">
            <w:pPr>
              <w:pStyle w:val="Tabletext"/>
              <w:jc w:val="left"/>
              <w:rPr>
                <w:rFonts w:asciiTheme="majorBidi" w:hAnsiTheme="majorBidi" w:cstheme="majorBidi"/>
                <w:spacing w:val="-2"/>
                <w:szCs w:val="24"/>
                <w:lang w:val="fr-CH"/>
              </w:rPr>
            </w:pPr>
          </w:p>
        </w:tc>
      </w:tr>
      <w:tr w:rsidR="00540125" w:rsidRPr="00BF6B21" w:rsidTr="00E615FD">
        <w:trPr>
          <w:jc w:val="center"/>
        </w:trPr>
        <w:tc>
          <w:tcPr>
            <w:tcW w:w="849"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9</w:t>
            </w:r>
          </w:p>
        </w:tc>
        <w:tc>
          <w:tcPr>
            <w:tcW w:w="3119" w:type="dxa"/>
            <w:vAlign w:val="center"/>
          </w:tcPr>
          <w:p w:rsidR="00540125" w:rsidRPr="00BF6B21" w:rsidRDefault="00540125" w:rsidP="00E615FD">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Système à microphone hertzien</w:t>
            </w:r>
          </w:p>
        </w:tc>
        <w:tc>
          <w:tcPr>
            <w:tcW w:w="3403" w:type="dxa"/>
            <w:vAlign w:val="center"/>
          </w:tcPr>
          <w:p w:rsidR="00540125" w:rsidRPr="00BF6B21" w:rsidRDefault="00540125" w:rsidP="00E615FD">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26,95728 à 27,28272 MHz</w:t>
            </w:r>
            <w:r w:rsidRPr="00BF6B21">
              <w:rPr>
                <w:rFonts w:asciiTheme="majorBidi" w:hAnsiTheme="majorBidi" w:cstheme="majorBidi"/>
                <w:noProof/>
                <w:spacing w:val="-2"/>
                <w:szCs w:val="24"/>
                <w:lang w:val="fr-CH"/>
              </w:rPr>
              <w:br/>
              <w:t>de 40,4350 à 40,9250 MHz</w:t>
            </w:r>
            <w:r w:rsidRPr="00BF6B21">
              <w:rPr>
                <w:rFonts w:asciiTheme="majorBidi" w:hAnsiTheme="majorBidi" w:cstheme="majorBidi"/>
                <w:noProof/>
                <w:spacing w:val="-2"/>
                <w:szCs w:val="24"/>
                <w:lang w:val="fr-CH"/>
              </w:rPr>
              <w:br/>
              <w:t>de 87,5000 à 108,000 MHz</w:t>
            </w:r>
            <w:r w:rsidRPr="00BF6B21">
              <w:rPr>
                <w:rFonts w:asciiTheme="majorBidi" w:hAnsiTheme="majorBidi" w:cstheme="majorBidi"/>
                <w:noProof/>
                <w:spacing w:val="-2"/>
                <w:szCs w:val="24"/>
                <w:lang w:val="fr-CH"/>
              </w:rPr>
              <w:br/>
              <w:t>de 182,0250 à 182,9750 MHz</w:t>
            </w:r>
            <w:r w:rsidRPr="00BF6B21">
              <w:rPr>
                <w:rFonts w:asciiTheme="majorBidi" w:hAnsiTheme="majorBidi" w:cstheme="majorBidi"/>
                <w:noProof/>
                <w:spacing w:val="-2"/>
                <w:szCs w:val="24"/>
                <w:lang w:val="fr-CH"/>
              </w:rPr>
              <w:br/>
              <w:t>de 183,0250 à 183,4750 MHz</w:t>
            </w:r>
            <w:r w:rsidRPr="00BF6B21">
              <w:rPr>
                <w:rFonts w:asciiTheme="majorBidi" w:hAnsiTheme="majorBidi" w:cstheme="majorBidi"/>
                <w:noProof/>
                <w:spacing w:val="-2"/>
                <w:szCs w:val="24"/>
                <w:lang w:val="fr-CH"/>
              </w:rPr>
              <w:br/>
              <w:t>de 217,0250 à 217,9750 MHz</w:t>
            </w:r>
            <w:r w:rsidRPr="00BF6B21">
              <w:rPr>
                <w:rFonts w:asciiTheme="majorBidi" w:hAnsiTheme="majorBidi" w:cstheme="majorBidi"/>
                <w:noProof/>
                <w:spacing w:val="-2"/>
                <w:szCs w:val="24"/>
                <w:lang w:val="fr-CH"/>
              </w:rPr>
              <w:br/>
              <w:t>de 218,0250 à 218,4750 MHz</w:t>
            </w:r>
            <w:r w:rsidRPr="00BF6B21">
              <w:rPr>
                <w:rFonts w:asciiTheme="majorBidi" w:hAnsiTheme="majorBidi" w:cstheme="majorBidi"/>
                <w:noProof/>
                <w:spacing w:val="-2"/>
                <w:szCs w:val="24"/>
                <w:lang w:val="fr-CH"/>
              </w:rPr>
              <w:br/>
              <w:t>de 510,0000 à 798,0000 MHz</w:t>
            </w:r>
          </w:p>
        </w:tc>
        <w:tc>
          <w:tcPr>
            <w:tcW w:w="4253" w:type="dxa"/>
            <w:vAlign w:val="center"/>
          </w:tcPr>
          <w:p w:rsidR="00540125" w:rsidRPr="00BF6B21" w:rsidRDefault="00540125" w:rsidP="00E615FD">
            <w:pPr>
              <w:pStyle w:val="Tabletext"/>
              <w:jc w:val="cente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&lt; 50 (p.i.r.e.)</w:t>
            </w:r>
          </w:p>
        </w:tc>
        <w:tc>
          <w:tcPr>
            <w:tcW w:w="2835" w:type="dxa"/>
            <w:vAlign w:val="center"/>
          </w:tcPr>
          <w:p w:rsidR="00540125" w:rsidRPr="00BF6B21" w:rsidRDefault="00540125" w:rsidP="00E615FD">
            <w:pPr>
              <w:pStyle w:val="Tabletext"/>
              <w:jc w:val="left"/>
              <w:rPr>
                <w:rFonts w:asciiTheme="majorBidi" w:hAnsiTheme="majorBidi" w:cstheme="majorBidi"/>
                <w:spacing w:val="-2"/>
                <w:szCs w:val="24"/>
                <w:lang w:val="fr-CH"/>
              </w:rPr>
            </w:pPr>
          </w:p>
        </w:tc>
      </w:tr>
      <w:tr w:rsidR="00540125" w:rsidRPr="00BF6B21" w:rsidTr="00E615FD">
        <w:trPr>
          <w:jc w:val="center"/>
        </w:trPr>
        <w:tc>
          <w:tcPr>
            <w:tcW w:w="849"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w:t>
            </w:r>
          </w:p>
        </w:tc>
        <w:tc>
          <w:tcPr>
            <w:tcW w:w="3119" w:type="dxa"/>
            <w:vAlign w:val="center"/>
          </w:tcPr>
          <w:p w:rsidR="00540125" w:rsidRPr="00BF6B21" w:rsidRDefault="00540125" w:rsidP="00E615FD">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Dispositif optique en espace libre</w:t>
            </w:r>
          </w:p>
        </w:tc>
        <w:tc>
          <w:tcPr>
            <w:tcW w:w="3403" w:type="dxa"/>
            <w:vAlign w:val="center"/>
          </w:tcPr>
          <w:p w:rsidR="00540125" w:rsidRPr="00BF6B21" w:rsidRDefault="00540125" w:rsidP="00C50CB6">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193,5484 THz (longueur d</w:t>
            </w:r>
            <w:r w:rsidR="00787779" w:rsidRPr="00BF6B21">
              <w:rPr>
                <w:rFonts w:asciiTheme="majorBidi" w:hAnsiTheme="majorBidi" w:cstheme="majorBidi"/>
                <w:noProof/>
                <w:spacing w:val="-2"/>
                <w:szCs w:val="24"/>
                <w:lang w:val="fr-CH"/>
              </w:rPr>
              <w:t>'</w:t>
            </w:r>
            <w:r w:rsidRPr="00BF6B21">
              <w:rPr>
                <w:rFonts w:asciiTheme="majorBidi" w:hAnsiTheme="majorBidi" w:cstheme="majorBidi"/>
                <w:noProof/>
                <w:spacing w:val="-2"/>
                <w:szCs w:val="24"/>
                <w:lang w:val="fr-CH"/>
              </w:rPr>
              <w:t>onde de</w:t>
            </w:r>
            <w:r w:rsidRPr="00BF6B21">
              <w:rPr>
                <w:rFonts w:asciiTheme="majorBidi" w:hAnsiTheme="majorBidi" w:cstheme="majorBidi"/>
                <w:noProof/>
                <w:spacing w:val="-2"/>
                <w:szCs w:val="24"/>
                <w:lang w:val="fr-CH"/>
              </w:rPr>
              <w:br/>
              <w:t>1</w:t>
            </w:r>
            <w:r w:rsidR="00C50CB6" w:rsidRPr="00BF6B21">
              <w:rPr>
                <w:rFonts w:asciiTheme="majorBidi" w:hAnsiTheme="majorBidi" w:cstheme="majorBidi"/>
                <w:noProof/>
                <w:spacing w:val="-2"/>
                <w:szCs w:val="24"/>
                <w:lang w:val="fr-CH"/>
              </w:rPr>
              <w:t> </w:t>
            </w:r>
            <w:r w:rsidRPr="00BF6B21">
              <w:rPr>
                <w:rFonts w:asciiTheme="majorBidi" w:hAnsiTheme="majorBidi" w:cstheme="majorBidi"/>
                <w:noProof/>
                <w:spacing w:val="-2"/>
                <w:szCs w:val="24"/>
                <w:lang w:val="fr-CH"/>
              </w:rPr>
              <w:t>550 nm)</w:t>
            </w:r>
            <w:r w:rsidRPr="00BF6B21">
              <w:rPr>
                <w:rFonts w:asciiTheme="majorBidi" w:hAnsiTheme="majorBidi" w:cstheme="majorBidi"/>
                <w:noProof/>
                <w:spacing w:val="-2"/>
                <w:szCs w:val="24"/>
                <w:lang w:val="fr-CH"/>
              </w:rPr>
              <w:br/>
              <w:t>352,9412 THz (longueur d</w:t>
            </w:r>
            <w:r w:rsidR="00787779" w:rsidRPr="00BF6B21">
              <w:rPr>
                <w:rFonts w:asciiTheme="majorBidi" w:hAnsiTheme="majorBidi" w:cstheme="majorBidi"/>
                <w:noProof/>
                <w:spacing w:val="-2"/>
                <w:szCs w:val="24"/>
                <w:lang w:val="fr-CH"/>
              </w:rPr>
              <w:t>'</w:t>
            </w:r>
            <w:r w:rsidRPr="00BF6B21">
              <w:rPr>
                <w:rFonts w:asciiTheme="majorBidi" w:hAnsiTheme="majorBidi" w:cstheme="majorBidi"/>
                <w:noProof/>
                <w:spacing w:val="-2"/>
                <w:szCs w:val="24"/>
                <w:lang w:val="fr-CH"/>
              </w:rPr>
              <w:t>onde de</w:t>
            </w:r>
            <w:r w:rsidRPr="00BF6B21">
              <w:rPr>
                <w:rFonts w:asciiTheme="majorBidi" w:hAnsiTheme="majorBidi" w:cstheme="majorBidi"/>
                <w:noProof/>
                <w:spacing w:val="-2"/>
                <w:szCs w:val="24"/>
                <w:lang w:val="fr-CH"/>
              </w:rPr>
              <w:br/>
              <w:t>850</w:t>
            </w:r>
            <w:r w:rsidR="00C50CB6" w:rsidRPr="00BF6B21">
              <w:rPr>
                <w:rFonts w:asciiTheme="majorBidi" w:hAnsiTheme="majorBidi" w:cstheme="majorBidi"/>
                <w:noProof/>
                <w:spacing w:val="-2"/>
                <w:szCs w:val="24"/>
                <w:lang w:val="fr-CH"/>
              </w:rPr>
              <w:t> </w:t>
            </w:r>
            <w:r w:rsidRPr="00BF6B21">
              <w:rPr>
                <w:rFonts w:asciiTheme="majorBidi" w:hAnsiTheme="majorBidi" w:cstheme="majorBidi"/>
                <w:noProof/>
                <w:spacing w:val="-2"/>
                <w:szCs w:val="24"/>
                <w:lang w:val="fr-CH"/>
              </w:rPr>
              <w:t>nm)</w:t>
            </w:r>
          </w:p>
        </w:tc>
        <w:tc>
          <w:tcPr>
            <w:tcW w:w="4253" w:type="dxa"/>
            <w:vAlign w:val="center"/>
          </w:tcPr>
          <w:p w:rsidR="00540125" w:rsidRPr="00BF6B21" w:rsidRDefault="00540125" w:rsidP="00E615FD">
            <w:pPr>
              <w:pStyle w:val="Tabletext"/>
              <w:jc w:val="center"/>
              <w:rPr>
                <w:rFonts w:asciiTheme="majorBidi" w:hAnsiTheme="majorBidi" w:cstheme="majorBidi"/>
                <w:spacing w:val="-2"/>
                <w:szCs w:val="24"/>
                <w:lang w:val="fr-CH"/>
              </w:rPr>
            </w:pPr>
            <w:r w:rsidRPr="00BF6B21">
              <w:rPr>
                <w:rFonts w:asciiTheme="majorBidi" w:hAnsiTheme="majorBidi" w:cstheme="majorBidi"/>
                <w:spacing w:val="-2"/>
                <w:szCs w:val="24"/>
                <w:lang w:val="fr-CH"/>
              </w:rPr>
              <w:t>≤ 650</w:t>
            </w:r>
          </w:p>
        </w:tc>
        <w:tc>
          <w:tcPr>
            <w:tcW w:w="2835" w:type="dxa"/>
            <w:vAlign w:val="center"/>
          </w:tcPr>
          <w:p w:rsidR="00540125" w:rsidRPr="00BF6B21" w:rsidRDefault="00540125" w:rsidP="00E615FD">
            <w:pPr>
              <w:pStyle w:val="Tabletext"/>
              <w:jc w:val="left"/>
              <w:rPr>
                <w:rFonts w:asciiTheme="majorBidi" w:hAnsiTheme="majorBidi" w:cstheme="majorBidi"/>
                <w:spacing w:val="-2"/>
                <w:szCs w:val="24"/>
                <w:lang w:val="fr-CH"/>
              </w:rPr>
            </w:pPr>
          </w:p>
        </w:tc>
      </w:tr>
    </w:tbl>
    <w:p w:rsidR="00540125" w:rsidRPr="00BF6B21" w:rsidRDefault="00540125" w:rsidP="00540125">
      <w:pPr>
        <w:pStyle w:val="Tablefin"/>
        <w:rPr>
          <w:lang w:val="fr-CH"/>
        </w:rPr>
      </w:pPr>
    </w:p>
    <w:p w:rsidR="00540125" w:rsidRPr="00BF6B21" w:rsidRDefault="00540125" w:rsidP="00540125">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540125" w:rsidRPr="00BF6B21" w:rsidTr="00E615FD">
        <w:trPr>
          <w:jc w:val="center"/>
        </w:trPr>
        <w:tc>
          <w:tcPr>
            <w:tcW w:w="14459" w:type="dxa"/>
            <w:gridSpan w:val="5"/>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540125" w:rsidRPr="00BF6B21" w:rsidTr="00E615FD">
        <w:trPr>
          <w:jc w:val="center"/>
        </w:trPr>
        <w:tc>
          <w:tcPr>
            <w:tcW w:w="849"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119"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applications types</w:t>
            </w:r>
          </w:p>
        </w:tc>
        <w:tc>
          <w:tcPr>
            <w:tcW w:w="3403"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4253"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intensité de champ/puissance de sortie RF (mW)</w:t>
            </w:r>
          </w:p>
        </w:tc>
        <w:tc>
          <w:tcPr>
            <w:tcW w:w="2835"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(3)</w:t>
            </w:r>
          </w:p>
        </w:tc>
      </w:tr>
      <w:tr w:rsidR="00540125" w:rsidRPr="00BF6B21" w:rsidTr="00E615FD">
        <w:trPr>
          <w:jc w:val="center"/>
        </w:trPr>
        <w:tc>
          <w:tcPr>
            <w:tcW w:w="849"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11</w:t>
            </w:r>
          </w:p>
        </w:tc>
        <w:tc>
          <w:tcPr>
            <w:tcW w:w="3119" w:type="dxa"/>
            <w:vAlign w:val="center"/>
          </w:tcPr>
          <w:p w:rsidR="00540125" w:rsidRPr="00BF6B21" w:rsidRDefault="00540125" w:rsidP="00E615FD">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Appareil industriel, scientifique et médical (ISM)</w:t>
            </w:r>
          </w:p>
        </w:tc>
        <w:tc>
          <w:tcPr>
            <w:tcW w:w="3403" w:type="dxa"/>
            <w:vAlign w:val="center"/>
          </w:tcPr>
          <w:p w:rsidR="00540125" w:rsidRPr="00BF6B21" w:rsidRDefault="00540125" w:rsidP="00E615FD">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 xml:space="preserve">de 6 765,0000 kHz </w:t>
            </w:r>
            <w:r w:rsidRPr="00BF6B21">
              <w:rPr>
                <w:rFonts w:asciiTheme="majorBidi" w:hAnsiTheme="majorBidi" w:cstheme="majorBidi"/>
                <w:noProof/>
                <w:spacing w:val="-2"/>
                <w:szCs w:val="24"/>
                <w:lang w:val="fr-CH"/>
              </w:rPr>
              <w:br/>
              <w:t>à 6 795,0000 kHz</w:t>
            </w:r>
            <w:r w:rsidRPr="00BF6B21">
              <w:rPr>
                <w:rFonts w:asciiTheme="majorBidi" w:hAnsiTheme="majorBidi" w:cstheme="majorBidi"/>
                <w:noProof/>
                <w:spacing w:val="-2"/>
                <w:szCs w:val="24"/>
                <w:lang w:val="fr-CH"/>
              </w:rPr>
              <w:br/>
              <w:t>de 13,5530 à 13,5670 MHz</w:t>
            </w:r>
            <w:r w:rsidRPr="00BF6B21">
              <w:rPr>
                <w:rFonts w:asciiTheme="majorBidi" w:hAnsiTheme="majorBidi" w:cstheme="majorBidi"/>
                <w:noProof/>
                <w:spacing w:val="-2"/>
                <w:szCs w:val="24"/>
                <w:lang w:val="fr-CH"/>
              </w:rPr>
              <w:br/>
              <w:t>de 26,9570 à 27,2830 MHz</w:t>
            </w:r>
            <w:r w:rsidRPr="00BF6B21">
              <w:rPr>
                <w:rFonts w:asciiTheme="majorBidi" w:hAnsiTheme="majorBidi" w:cstheme="majorBidi"/>
                <w:noProof/>
                <w:spacing w:val="-2"/>
                <w:szCs w:val="24"/>
                <w:lang w:val="fr-CH"/>
              </w:rPr>
              <w:br/>
              <w:t>de 40,6600 à 40,7000 MHz</w:t>
            </w:r>
            <w:r w:rsidRPr="00BF6B21">
              <w:rPr>
                <w:rFonts w:asciiTheme="majorBidi" w:hAnsiTheme="majorBidi" w:cstheme="majorBidi"/>
                <w:noProof/>
                <w:spacing w:val="-2"/>
                <w:szCs w:val="24"/>
                <w:lang w:val="fr-CH"/>
              </w:rPr>
              <w:br/>
              <w:t>de 2 400,0000 à 2 500,0000 MHz</w:t>
            </w:r>
            <w:r w:rsidRPr="00BF6B21">
              <w:rPr>
                <w:rFonts w:asciiTheme="majorBidi" w:hAnsiTheme="majorBidi" w:cstheme="majorBidi"/>
                <w:noProof/>
                <w:spacing w:val="-2"/>
                <w:szCs w:val="24"/>
                <w:lang w:val="fr-CH"/>
              </w:rPr>
              <w:br/>
              <w:t>de 5 725,0000 à 5 875,0000 MHz</w:t>
            </w:r>
            <w:r w:rsidRPr="00BF6B21">
              <w:rPr>
                <w:rFonts w:asciiTheme="majorBidi" w:hAnsiTheme="majorBidi" w:cstheme="majorBidi"/>
                <w:noProof/>
                <w:spacing w:val="-2"/>
                <w:szCs w:val="24"/>
                <w:lang w:val="fr-CH"/>
              </w:rPr>
              <w:br/>
              <w:t>de 24,0000 GHz à 24,2500 GHz</w:t>
            </w:r>
            <w:r w:rsidRPr="00BF6B21">
              <w:rPr>
                <w:rFonts w:asciiTheme="majorBidi" w:hAnsiTheme="majorBidi" w:cstheme="majorBidi"/>
                <w:noProof/>
                <w:spacing w:val="-2"/>
                <w:szCs w:val="24"/>
                <w:lang w:val="fr-CH"/>
              </w:rPr>
              <w:br/>
              <w:t>de 61,0000 GHz à 61,5000 GHz</w:t>
            </w:r>
            <w:r w:rsidRPr="00BF6B21">
              <w:rPr>
                <w:rFonts w:asciiTheme="majorBidi" w:hAnsiTheme="majorBidi" w:cstheme="majorBidi"/>
                <w:noProof/>
                <w:spacing w:val="-2"/>
                <w:szCs w:val="24"/>
                <w:lang w:val="fr-CH"/>
              </w:rPr>
              <w:br/>
              <w:t>de 122,0000 GHz à 123,0000 GHz</w:t>
            </w:r>
            <w:r w:rsidRPr="00BF6B21">
              <w:rPr>
                <w:rFonts w:asciiTheme="majorBidi" w:hAnsiTheme="majorBidi" w:cstheme="majorBidi"/>
                <w:noProof/>
                <w:spacing w:val="-2"/>
                <w:szCs w:val="24"/>
                <w:lang w:val="fr-CH"/>
              </w:rPr>
              <w:br/>
              <w:t>de 244,0000 GHz à 246,0000 GHz</w:t>
            </w:r>
          </w:p>
        </w:tc>
        <w:tc>
          <w:tcPr>
            <w:tcW w:w="4253" w:type="dxa"/>
            <w:vAlign w:val="center"/>
          </w:tcPr>
          <w:p w:rsidR="00540125" w:rsidRPr="00BF6B21" w:rsidRDefault="00540125" w:rsidP="00E615FD">
            <w:pPr>
              <w:pStyle w:val="Tabletext"/>
              <w:jc w:val="cente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&lt; 500 (p.i.r.e.)</w:t>
            </w:r>
          </w:p>
        </w:tc>
        <w:tc>
          <w:tcPr>
            <w:tcW w:w="2835" w:type="dxa"/>
            <w:vAlign w:val="center"/>
          </w:tcPr>
          <w:p w:rsidR="00540125" w:rsidRPr="00BF6B21" w:rsidRDefault="00540125" w:rsidP="00E615FD">
            <w:pPr>
              <w:pStyle w:val="Tabletext"/>
              <w:jc w:val="left"/>
              <w:rPr>
                <w:rFonts w:asciiTheme="majorBidi" w:hAnsiTheme="majorBidi" w:cstheme="majorBidi"/>
                <w:spacing w:val="-2"/>
                <w:szCs w:val="24"/>
                <w:lang w:val="fr-CH"/>
              </w:rPr>
            </w:pPr>
          </w:p>
        </w:tc>
      </w:tr>
      <w:tr w:rsidR="00540125" w:rsidRPr="00BF6B21" w:rsidTr="00E615FD">
        <w:trPr>
          <w:jc w:val="center"/>
        </w:trPr>
        <w:tc>
          <w:tcPr>
            <w:tcW w:w="849"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12</w:t>
            </w:r>
          </w:p>
        </w:tc>
        <w:tc>
          <w:tcPr>
            <w:tcW w:w="3119" w:type="dxa"/>
            <w:vAlign w:val="center"/>
          </w:tcPr>
          <w:p w:rsidR="00540125" w:rsidRPr="00BF6B21" w:rsidRDefault="00540125" w:rsidP="00E615FD">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Implant médical actif</w:t>
            </w:r>
          </w:p>
        </w:tc>
        <w:tc>
          <w:tcPr>
            <w:tcW w:w="3403" w:type="dxa"/>
            <w:vAlign w:val="center"/>
          </w:tcPr>
          <w:p w:rsidR="00540125" w:rsidRPr="00BF6B21" w:rsidRDefault="00540125" w:rsidP="00E615FD">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402,0000 MHz à 405,0000 MHz</w:t>
            </w:r>
            <w:r w:rsidRPr="00BF6B21">
              <w:rPr>
                <w:rFonts w:asciiTheme="majorBidi" w:hAnsiTheme="majorBidi" w:cstheme="majorBidi"/>
                <w:noProof/>
                <w:spacing w:val="-2"/>
                <w:szCs w:val="24"/>
                <w:lang w:val="fr-CH"/>
              </w:rPr>
              <w:br/>
              <w:t>9,0000 kHz à 315,0000 kHz</w:t>
            </w:r>
          </w:p>
        </w:tc>
        <w:tc>
          <w:tcPr>
            <w:tcW w:w="4253" w:type="dxa"/>
            <w:vAlign w:val="center"/>
          </w:tcPr>
          <w:p w:rsidR="00540125" w:rsidRPr="00BF6B21" w:rsidRDefault="00540125" w:rsidP="00E615FD">
            <w:pPr>
              <w:pStyle w:val="Tabletext"/>
              <w:jc w:val="center"/>
              <w:rPr>
                <w:rFonts w:asciiTheme="majorBidi" w:hAnsiTheme="majorBidi" w:cstheme="majorBidi"/>
                <w:spacing w:val="-2"/>
                <w:szCs w:val="24"/>
                <w:lang w:val="fr-CH"/>
              </w:rPr>
            </w:pPr>
            <w:r w:rsidRPr="00BF6B21">
              <w:rPr>
                <w:rFonts w:asciiTheme="majorBidi" w:hAnsiTheme="majorBidi" w:cstheme="majorBidi"/>
                <w:spacing w:val="-2"/>
                <w:szCs w:val="24"/>
                <w:lang w:val="fr-CH"/>
              </w:rPr>
              <w:t xml:space="preserve">25 </w:t>
            </w:r>
            <w:r w:rsidRPr="00BF6B21">
              <w:rPr>
                <w:rFonts w:asciiTheme="majorBidi" w:hAnsiTheme="majorBidi" w:cstheme="majorBidi"/>
                <w:spacing w:val="-2"/>
                <w:szCs w:val="22"/>
                <w:lang w:val="fr-CH"/>
              </w:rPr>
              <w:sym w:font="Symbol" w:char="F06D"/>
            </w:r>
            <w:r w:rsidRPr="00BF6B21">
              <w:rPr>
                <w:rFonts w:asciiTheme="majorBidi" w:hAnsiTheme="majorBidi" w:cstheme="majorBidi"/>
                <w:noProof/>
                <w:spacing w:val="-2"/>
                <w:szCs w:val="24"/>
                <w:lang w:val="fr-CH"/>
              </w:rPr>
              <w:t>W</w:t>
            </w:r>
            <w:r w:rsidRPr="00BF6B21">
              <w:rPr>
                <w:rFonts w:asciiTheme="majorBidi" w:hAnsiTheme="majorBidi" w:cstheme="majorBidi"/>
                <w:noProof/>
                <w:spacing w:val="-2"/>
                <w:szCs w:val="24"/>
                <w:lang w:val="fr-CH"/>
              </w:rPr>
              <w:br/>
              <w:t>30 dB(</w:t>
            </w:r>
            <w:r w:rsidRPr="00BF6B21">
              <w:rPr>
                <w:rFonts w:asciiTheme="majorBidi" w:hAnsiTheme="majorBidi" w:cstheme="majorBidi"/>
                <w:noProof/>
                <w:spacing w:val="-2"/>
                <w:szCs w:val="22"/>
                <w:lang w:val="fr-CH"/>
              </w:rPr>
              <w:sym w:font="Symbol" w:char="F06D"/>
            </w:r>
            <w:r w:rsidRPr="00BF6B21">
              <w:rPr>
                <w:rFonts w:asciiTheme="majorBidi" w:hAnsiTheme="majorBidi" w:cstheme="majorBidi"/>
                <w:noProof/>
                <w:spacing w:val="-2"/>
                <w:szCs w:val="24"/>
                <w:lang w:val="fr-CH"/>
              </w:rPr>
              <w:t>A/m) à</w:t>
            </w:r>
            <w:r w:rsidRPr="00BF6B21">
              <w:rPr>
                <w:rFonts w:asciiTheme="majorBidi" w:hAnsiTheme="majorBidi" w:cstheme="majorBidi"/>
                <w:noProof/>
                <w:spacing w:val="-2"/>
                <w:szCs w:val="24"/>
                <w:lang w:val="fr-CH"/>
              </w:rPr>
              <w:br/>
              <w:t>10 m</w:t>
            </w:r>
          </w:p>
        </w:tc>
        <w:tc>
          <w:tcPr>
            <w:tcW w:w="2835" w:type="dxa"/>
            <w:vAlign w:val="center"/>
          </w:tcPr>
          <w:p w:rsidR="00540125" w:rsidRPr="00BF6B21" w:rsidRDefault="00540125" w:rsidP="00E615FD">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 en projet</w:t>
            </w:r>
          </w:p>
        </w:tc>
      </w:tr>
      <w:tr w:rsidR="00540125" w:rsidRPr="00BF6B21" w:rsidTr="00E615FD">
        <w:trPr>
          <w:jc w:val="center"/>
        </w:trPr>
        <w:tc>
          <w:tcPr>
            <w:tcW w:w="849"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13</w:t>
            </w:r>
          </w:p>
        </w:tc>
        <w:tc>
          <w:tcPr>
            <w:tcW w:w="3119" w:type="dxa"/>
            <w:vAlign w:val="center"/>
          </w:tcPr>
          <w:p w:rsidR="00540125" w:rsidRPr="00BF6B21" w:rsidRDefault="00540125" w:rsidP="00E615FD">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RFID</w:t>
            </w:r>
          </w:p>
        </w:tc>
        <w:tc>
          <w:tcPr>
            <w:tcW w:w="3403" w:type="dxa"/>
            <w:vAlign w:val="center"/>
          </w:tcPr>
          <w:p w:rsidR="00540125" w:rsidRPr="00BF6B21" w:rsidRDefault="00540125" w:rsidP="00E615FD">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de 13,5530 MHz à 13,5670 MHz</w:t>
            </w:r>
            <w:r w:rsidRPr="00BF6B21">
              <w:rPr>
                <w:rFonts w:asciiTheme="majorBidi" w:hAnsiTheme="majorBidi" w:cstheme="majorBidi"/>
                <w:noProof/>
                <w:spacing w:val="-2"/>
                <w:szCs w:val="24"/>
                <w:lang w:val="fr-CH"/>
              </w:rPr>
              <w:br/>
              <w:t>de 433,0000 MHz à 435,0000 MHz</w:t>
            </w:r>
            <w:r w:rsidRPr="00BF6B21">
              <w:rPr>
                <w:rFonts w:asciiTheme="majorBidi" w:hAnsiTheme="majorBidi" w:cstheme="majorBidi"/>
                <w:noProof/>
                <w:spacing w:val="-2"/>
                <w:szCs w:val="24"/>
                <w:lang w:val="fr-CH"/>
              </w:rPr>
              <w:br/>
              <w:t>de 869,0000 MHz à 870,3750 MHz</w:t>
            </w:r>
            <w:r w:rsidRPr="00BF6B21">
              <w:rPr>
                <w:rFonts w:asciiTheme="majorBidi" w:hAnsiTheme="majorBidi" w:cstheme="majorBidi"/>
                <w:noProof/>
                <w:spacing w:val="-2"/>
                <w:szCs w:val="24"/>
                <w:lang w:val="fr-CH"/>
              </w:rPr>
              <w:br/>
              <w:t>de 919,0000 MHz à 923,0000 MHz</w:t>
            </w:r>
            <w:r w:rsidRPr="00BF6B21">
              <w:rPr>
                <w:rFonts w:asciiTheme="majorBidi" w:hAnsiTheme="majorBidi" w:cstheme="majorBidi"/>
                <w:noProof/>
                <w:spacing w:val="-2"/>
                <w:szCs w:val="24"/>
                <w:lang w:val="fr-CH"/>
              </w:rPr>
              <w:br/>
              <w:t>de 2 400,000 MHz à 2 500,000 MHz</w:t>
            </w:r>
          </w:p>
        </w:tc>
        <w:tc>
          <w:tcPr>
            <w:tcW w:w="4253" w:type="dxa"/>
            <w:vAlign w:val="center"/>
          </w:tcPr>
          <w:p w:rsidR="00540125" w:rsidRPr="00BF6B21" w:rsidRDefault="00540125" w:rsidP="00E615FD">
            <w:pPr>
              <w:pStyle w:val="Tabletext"/>
              <w:jc w:val="center"/>
              <w:rPr>
                <w:rFonts w:asciiTheme="majorBidi" w:hAnsiTheme="majorBidi" w:cstheme="majorBidi"/>
                <w:spacing w:val="-2"/>
                <w:szCs w:val="24"/>
                <w:lang w:val="fr-CH"/>
              </w:rPr>
            </w:pPr>
            <w:r w:rsidRPr="00BF6B21">
              <w:rPr>
                <w:rFonts w:asciiTheme="majorBidi" w:hAnsiTheme="majorBidi" w:cstheme="majorBidi"/>
                <w:noProof/>
                <w:spacing w:val="-2"/>
                <w:szCs w:val="24"/>
                <w:lang w:val="fr-CH"/>
              </w:rPr>
              <w:t>100 mW</w:t>
            </w:r>
            <w:r w:rsidRPr="00BF6B21">
              <w:rPr>
                <w:rFonts w:asciiTheme="majorBidi" w:hAnsiTheme="majorBidi" w:cstheme="majorBidi"/>
                <w:noProof/>
                <w:spacing w:val="-2"/>
                <w:szCs w:val="24"/>
                <w:lang w:val="fr-CH"/>
              </w:rPr>
              <w:br/>
              <w:t>100 mW</w:t>
            </w:r>
            <w:r w:rsidRPr="00BF6B21">
              <w:rPr>
                <w:rFonts w:asciiTheme="majorBidi" w:hAnsiTheme="majorBidi" w:cstheme="majorBidi"/>
                <w:noProof/>
                <w:spacing w:val="-2"/>
                <w:szCs w:val="24"/>
                <w:lang w:val="fr-CH"/>
              </w:rPr>
              <w:br/>
              <w:t>500 mW</w:t>
            </w:r>
            <w:r w:rsidRPr="00BF6B21">
              <w:rPr>
                <w:rFonts w:asciiTheme="majorBidi" w:hAnsiTheme="majorBidi" w:cstheme="majorBidi"/>
                <w:noProof/>
                <w:spacing w:val="-2"/>
                <w:szCs w:val="24"/>
                <w:lang w:val="fr-CH"/>
              </w:rPr>
              <w:br/>
              <w:t>2 W p.a.r.</w:t>
            </w:r>
            <w:r w:rsidRPr="00BF6B21">
              <w:rPr>
                <w:rFonts w:asciiTheme="majorBidi" w:hAnsiTheme="majorBidi" w:cstheme="majorBidi"/>
                <w:noProof/>
                <w:spacing w:val="-2"/>
                <w:szCs w:val="24"/>
                <w:lang w:val="fr-CH"/>
              </w:rPr>
              <w:br/>
              <w:t>500 mW</w:t>
            </w:r>
          </w:p>
        </w:tc>
        <w:tc>
          <w:tcPr>
            <w:tcW w:w="2835" w:type="dxa"/>
            <w:vAlign w:val="center"/>
          </w:tcPr>
          <w:p w:rsidR="00540125" w:rsidRPr="00BF6B21" w:rsidRDefault="00540125" w:rsidP="00E615FD">
            <w:pPr>
              <w:pStyle w:val="Tabletext"/>
              <w:jc w:val="left"/>
              <w:rPr>
                <w:rFonts w:asciiTheme="majorBidi" w:hAnsiTheme="majorBidi" w:cstheme="majorBidi"/>
                <w:spacing w:val="-2"/>
                <w:szCs w:val="24"/>
                <w:lang w:val="fr-CH"/>
              </w:rPr>
            </w:pPr>
            <w:r w:rsidRPr="00BF6B21">
              <w:rPr>
                <w:rFonts w:asciiTheme="majorBidi" w:hAnsiTheme="majorBidi" w:cstheme="majorBidi"/>
                <w:noProof/>
                <w:spacing w:val="-2"/>
                <w:szCs w:val="24"/>
                <w:lang w:val="fr-CH"/>
              </w:rPr>
              <w:t>* en projet</w:t>
            </w:r>
          </w:p>
        </w:tc>
      </w:tr>
      <w:tr w:rsidR="00540125" w:rsidRPr="00BF6B21" w:rsidTr="00E615FD">
        <w:trPr>
          <w:jc w:val="center"/>
        </w:trPr>
        <w:tc>
          <w:tcPr>
            <w:tcW w:w="14459" w:type="dxa"/>
            <w:gridSpan w:val="5"/>
            <w:tcBorders>
              <w:left w:val="nil"/>
              <w:bottom w:val="nil"/>
              <w:right w:val="nil"/>
            </w:tcBorders>
            <w:vAlign w:val="center"/>
          </w:tcPr>
          <w:p w:rsidR="00540125" w:rsidRPr="00BF6B21" w:rsidRDefault="00540125" w:rsidP="00E615FD">
            <w:pPr>
              <w:pStyle w:val="Tablelegend"/>
              <w:jc w:val="left"/>
              <w:rPr>
                <w:rFonts w:asciiTheme="majorBidi" w:hAnsiTheme="majorBidi" w:cstheme="majorBidi"/>
                <w:szCs w:val="24"/>
                <w:lang w:val="fr-CH"/>
              </w:rPr>
            </w:pPr>
            <w:r w:rsidRPr="00BF6B21">
              <w:rPr>
                <w:rFonts w:asciiTheme="majorBidi" w:hAnsiTheme="majorBidi" w:cstheme="majorBidi"/>
                <w:szCs w:val="24"/>
                <w:vertAlign w:val="superscript"/>
                <w:lang w:val="fr-CH"/>
              </w:rPr>
              <w:t>(3)</w:t>
            </w:r>
            <w:r w:rsidRPr="00BF6B21">
              <w:rPr>
                <w:rFonts w:asciiTheme="majorBidi" w:hAnsiTheme="majorBidi" w:cstheme="majorBidi"/>
                <w:szCs w:val="24"/>
                <w:lang w:val="fr-CH"/>
              </w:rPr>
              <w:tab/>
              <w:t>Les Administrations peuvent mentionner des informations supplémentaires concernant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espacement entre canaux, la largeur de bande nécessaire, les exigences en matière de limitation des brouillages, la limite de rayonnements non désirés et les normes radioélectriques applicables.</w:t>
            </w:r>
          </w:p>
        </w:tc>
      </w:tr>
    </w:tbl>
    <w:p w:rsidR="00540125" w:rsidRPr="00BF6B21" w:rsidRDefault="00540125" w:rsidP="00540125">
      <w:pPr>
        <w:pStyle w:val="Tablefin"/>
        <w:rPr>
          <w:rFonts w:asciiTheme="majorBidi" w:hAnsiTheme="majorBidi" w:cstheme="majorBidi"/>
          <w:szCs w:val="24"/>
          <w:lang w:val="fr-CH"/>
        </w:rPr>
      </w:pPr>
    </w:p>
    <w:p w:rsidR="00540125" w:rsidRPr="00BF6B21" w:rsidRDefault="00540125" w:rsidP="00540125">
      <w:pPr>
        <w:pStyle w:val="Headingb"/>
        <w:rPr>
          <w:rFonts w:asciiTheme="majorBidi" w:hAnsiTheme="majorBidi" w:cstheme="majorBidi"/>
          <w:szCs w:val="24"/>
          <w:lang w:val="fr-CH"/>
        </w:rPr>
      </w:pPr>
      <w:r w:rsidRPr="00BF6B21">
        <w:rPr>
          <w:rFonts w:asciiTheme="majorBidi" w:hAnsiTheme="majorBidi" w:cstheme="majorBidi"/>
          <w:szCs w:val="24"/>
          <w:lang w:val="fr-CH"/>
        </w:rPr>
        <w:lastRenderedPageBreak/>
        <w:t>Réglementations techniques en Nouvelle-Zélande</w:t>
      </w:r>
    </w:p>
    <w:p w:rsidR="00540125" w:rsidRPr="00BF6B21" w:rsidRDefault="00540125" w:rsidP="00540125">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540125" w:rsidRPr="00BF6B21" w:rsidTr="00E615FD">
        <w:trPr>
          <w:jc w:val="center"/>
        </w:trPr>
        <w:tc>
          <w:tcPr>
            <w:tcW w:w="14459" w:type="dxa"/>
            <w:gridSpan w:val="5"/>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540125" w:rsidRPr="00BF6B21" w:rsidTr="00E615FD">
        <w:trPr>
          <w:jc w:val="center"/>
        </w:trPr>
        <w:tc>
          <w:tcPr>
            <w:tcW w:w="851"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969"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applications types</w:t>
            </w:r>
          </w:p>
        </w:tc>
        <w:tc>
          <w:tcPr>
            <w:tcW w:w="2835"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835"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intensité de champ/puissance de sortie RF</w:t>
            </w:r>
          </w:p>
        </w:tc>
        <w:tc>
          <w:tcPr>
            <w:tcW w:w="3969"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(4)</w:t>
            </w: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Télémesure/télécommande</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eastAsia="SimSun" w:hAnsiTheme="majorBidi" w:cstheme="majorBidi"/>
                <w:noProof/>
                <w:szCs w:val="24"/>
                <w:lang w:val="fr-CH"/>
              </w:rPr>
              <w:t>0,</w:t>
            </w:r>
            <w:r w:rsidRPr="00BF6B21">
              <w:rPr>
                <w:rFonts w:asciiTheme="majorBidi" w:hAnsiTheme="majorBidi" w:cstheme="majorBidi"/>
                <w:noProof/>
                <w:szCs w:val="24"/>
                <w:lang w:val="fr-CH"/>
              </w:rPr>
              <w:t>009-0</w:t>
            </w:r>
            <w:r w:rsidRPr="00BF6B21">
              <w:rPr>
                <w:rFonts w:asciiTheme="majorBidi" w:eastAsia="SimSun" w:hAnsiTheme="majorBidi" w:cstheme="majorBidi"/>
                <w:noProof/>
                <w:szCs w:val="24"/>
                <w:lang w:val="fr-CH"/>
              </w:rPr>
              <w:t>,</w:t>
            </w:r>
            <w:r w:rsidRPr="00BF6B21">
              <w:rPr>
                <w:rFonts w:asciiTheme="majorBidi" w:hAnsiTheme="majorBidi" w:cstheme="majorBidi"/>
                <w:noProof/>
                <w:szCs w:val="24"/>
                <w:lang w:val="fr-CH"/>
              </w:rPr>
              <w:t>03 MHz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xml:space="preserve">Le champ maximal autorisé est de 2 400 (µV/m)/ </w:t>
            </w:r>
            <w:r w:rsidRPr="00BF6B21">
              <w:rPr>
                <w:rFonts w:asciiTheme="majorBidi" w:hAnsiTheme="majorBidi" w:cstheme="majorBidi"/>
                <w:i/>
                <w:szCs w:val="24"/>
                <w:lang w:val="fr-CH"/>
              </w:rPr>
              <w:t>f</w:t>
            </w:r>
            <w:r w:rsidRPr="00BF6B21">
              <w:rPr>
                <w:rFonts w:asciiTheme="majorBidi" w:hAnsiTheme="majorBidi" w:cstheme="majorBidi"/>
                <w:sz w:val="10"/>
                <w:szCs w:val="24"/>
                <w:lang w:val="fr-CH"/>
              </w:rPr>
              <w:t> </w:t>
            </w:r>
            <w:r w:rsidRPr="00BF6B21">
              <w:rPr>
                <w:rFonts w:asciiTheme="majorBidi" w:hAnsiTheme="majorBidi" w:cstheme="majorBidi"/>
                <w:szCs w:val="24"/>
                <w:lang w:val="fr-CH"/>
              </w:rPr>
              <w:t>(kHz), mesuré à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aide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un détecteur de valeur moyenne à 300 m – où </w:t>
            </w:r>
            <w:r w:rsidRPr="00BF6B21">
              <w:rPr>
                <w:rFonts w:asciiTheme="majorBidi" w:hAnsiTheme="majorBidi" w:cstheme="majorBidi"/>
                <w:i/>
                <w:szCs w:val="24"/>
                <w:lang w:val="fr-CH"/>
              </w:rPr>
              <w:t>f</w:t>
            </w:r>
            <w:r w:rsidRPr="00BF6B21">
              <w:rPr>
                <w:rFonts w:asciiTheme="majorBidi" w:hAnsiTheme="majorBidi" w:cstheme="majorBidi"/>
                <w:szCs w:val="24"/>
                <w:lang w:val="fr-CH"/>
              </w:rPr>
              <w:t xml:space="preserve"> est la fréquence centrale.</w:t>
            </w:r>
          </w:p>
        </w:tc>
        <w:tc>
          <w:tcPr>
            <w:tcW w:w="3969" w:type="dxa"/>
            <w:tcBorders>
              <w:bottom w:val="nil"/>
            </w:tcBorders>
            <w:vAlign w:val="center"/>
          </w:tcPr>
          <w:p w:rsidR="00540125" w:rsidRPr="00BF6B21" w:rsidRDefault="00540125" w:rsidP="00E615FD">
            <w:pPr>
              <w:pStyle w:val="Tabletext"/>
              <w:jc w:val="left"/>
              <w:rPr>
                <w:rFonts w:asciiTheme="majorBidi" w:eastAsia="SimSun" w:hAnsiTheme="majorBidi" w:cstheme="majorBidi"/>
                <w:szCs w:val="24"/>
                <w:lang w:val="fr-CH"/>
              </w:rPr>
            </w:pP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Télémesure/télécommande</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0,03-0,19 MHz</w:t>
            </w:r>
          </w:p>
        </w:tc>
        <w:tc>
          <w:tcPr>
            <w:tcW w:w="2835" w:type="dxa"/>
            <w:vAlign w:val="center"/>
          </w:tcPr>
          <w:p w:rsidR="00540125" w:rsidRPr="00BF6B21" w:rsidRDefault="00540125" w:rsidP="00E615FD">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10 mW p.i.r.e.</w:t>
            </w:r>
          </w:p>
        </w:tc>
        <w:tc>
          <w:tcPr>
            <w:tcW w:w="3969" w:type="dxa"/>
            <w:tcBorders>
              <w:top w:val="nil"/>
              <w:bottom w:val="nil"/>
            </w:tcBorders>
            <w:vAlign w:val="center"/>
          </w:tcPr>
          <w:p w:rsidR="00540125" w:rsidRPr="00BF6B21" w:rsidRDefault="00540125" w:rsidP="00E615FD">
            <w:pPr>
              <w:pStyle w:val="Tabletext"/>
              <w:jc w:val="left"/>
              <w:rPr>
                <w:rFonts w:asciiTheme="majorBidi" w:eastAsia="SimSun" w:hAnsiTheme="majorBidi" w:cstheme="majorBidi"/>
                <w:szCs w:val="24"/>
                <w:lang w:val="fr-CH"/>
              </w:rPr>
            </w:pP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Télémesure/télécommande</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6</w:t>
            </w:r>
            <w:r w:rsidRPr="00BF6B21">
              <w:rPr>
                <w:rFonts w:asciiTheme="majorBidi" w:eastAsia="SimSun" w:hAnsiTheme="majorBidi" w:cstheme="majorBidi"/>
                <w:noProof/>
                <w:szCs w:val="24"/>
                <w:lang w:val="fr-CH"/>
              </w:rPr>
              <w:t>,</w:t>
            </w:r>
            <w:r w:rsidRPr="00BF6B21">
              <w:rPr>
                <w:rFonts w:asciiTheme="majorBidi" w:hAnsiTheme="majorBidi" w:cstheme="majorBidi"/>
                <w:noProof/>
                <w:szCs w:val="24"/>
                <w:lang w:val="fr-CH"/>
              </w:rPr>
              <w:t>765-6</w:t>
            </w:r>
            <w:r w:rsidRPr="00BF6B21">
              <w:rPr>
                <w:rFonts w:asciiTheme="majorBidi" w:eastAsia="SimSun" w:hAnsiTheme="majorBidi" w:cstheme="majorBidi"/>
                <w:noProof/>
                <w:szCs w:val="24"/>
                <w:lang w:val="fr-CH"/>
              </w:rPr>
              <w:t>,</w:t>
            </w:r>
            <w:r w:rsidRPr="00BF6B21">
              <w:rPr>
                <w:rFonts w:asciiTheme="majorBidi" w:hAnsiTheme="majorBidi" w:cstheme="majorBidi"/>
                <w:noProof/>
                <w:szCs w:val="24"/>
                <w:lang w:val="fr-CH"/>
              </w:rPr>
              <w:t>795 MHz</w:t>
            </w:r>
          </w:p>
        </w:tc>
        <w:tc>
          <w:tcPr>
            <w:tcW w:w="2835" w:type="dxa"/>
            <w:vAlign w:val="center"/>
          </w:tcPr>
          <w:p w:rsidR="00540125" w:rsidRPr="00BF6B21" w:rsidRDefault="00540125" w:rsidP="00E615FD">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10 mW p.i.r.e.</w:t>
            </w:r>
          </w:p>
        </w:tc>
        <w:tc>
          <w:tcPr>
            <w:tcW w:w="3969" w:type="dxa"/>
            <w:tcBorders>
              <w:top w:val="nil"/>
              <w:bottom w:val="nil"/>
            </w:tcBorders>
            <w:vAlign w:val="center"/>
          </w:tcPr>
          <w:p w:rsidR="00540125" w:rsidRPr="00BF6B21" w:rsidRDefault="00540125" w:rsidP="00E615FD">
            <w:pPr>
              <w:pStyle w:val="Tabletext"/>
              <w:jc w:val="left"/>
              <w:rPr>
                <w:rFonts w:asciiTheme="majorBidi" w:eastAsia="SimSun" w:hAnsiTheme="majorBidi" w:cstheme="majorBidi"/>
                <w:szCs w:val="24"/>
                <w:lang w:val="fr-CH"/>
              </w:rPr>
            </w:pP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Télémesure/télécommande</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13</w:t>
            </w:r>
            <w:r w:rsidRPr="00BF6B21">
              <w:rPr>
                <w:rFonts w:asciiTheme="majorBidi" w:eastAsia="SimSun" w:hAnsiTheme="majorBidi" w:cstheme="majorBidi"/>
                <w:noProof/>
                <w:szCs w:val="24"/>
                <w:lang w:val="fr-CH"/>
              </w:rPr>
              <w:t>,</w:t>
            </w:r>
            <w:r w:rsidRPr="00BF6B21">
              <w:rPr>
                <w:rFonts w:asciiTheme="majorBidi" w:hAnsiTheme="majorBidi" w:cstheme="majorBidi"/>
                <w:noProof/>
                <w:szCs w:val="24"/>
                <w:lang w:val="fr-CH"/>
              </w:rPr>
              <w:t>55-13</w:t>
            </w:r>
            <w:r w:rsidRPr="00BF6B21">
              <w:rPr>
                <w:rFonts w:asciiTheme="majorBidi" w:eastAsia="SimSun" w:hAnsiTheme="majorBidi" w:cstheme="majorBidi"/>
                <w:noProof/>
                <w:szCs w:val="24"/>
                <w:lang w:val="fr-CH"/>
              </w:rPr>
              <w:t>,</w:t>
            </w:r>
            <w:r w:rsidRPr="00BF6B21">
              <w:rPr>
                <w:rFonts w:asciiTheme="majorBidi" w:hAnsiTheme="majorBidi" w:cstheme="majorBidi"/>
                <w:noProof/>
                <w:szCs w:val="24"/>
                <w:lang w:val="fr-CH"/>
              </w:rPr>
              <w:t>57 MHz</w:t>
            </w:r>
          </w:p>
        </w:tc>
        <w:tc>
          <w:tcPr>
            <w:tcW w:w="2835" w:type="dxa"/>
            <w:vAlign w:val="center"/>
          </w:tcPr>
          <w:p w:rsidR="00540125" w:rsidRPr="00BF6B21" w:rsidRDefault="00540125" w:rsidP="00E615FD">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bottom w:val="nil"/>
            </w:tcBorders>
            <w:vAlign w:val="center"/>
          </w:tcPr>
          <w:p w:rsidR="00540125" w:rsidRPr="00BF6B21" w:rsidRDefault="00540125" w:rsidP="00E615FD">
            <w:pPr>
              <w:pStyle w:val="Tabletext"/>
              <w:jc w:val="left"/>
              <w:rPr>
                <w:rFonts w:asciiTheme="majorBidi" w:eastAsia="SimSun" w:hAnsiTheme="majorBidi" w:cstheme="majorBidi"/>
                <w:szCs w:val="24"/>
                <w:lang w:val="fr-CH"/>
              </w:rPr>
            </w:pP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Non limité</w:t>
            </w:r>
          </w:p>
        </w:tc>
        <w:tc>
          <w:tcPr>
            <w:tcW w:w="2835" w:type="dxa"/>
            <w:vAlign w:val="center"/>
          </w:tcPr>
          <w:p w:rsidR="00540125" w:rsidRPr="00BF6B21" w:rsidRDefault="00540125" w:rsidP="00E615FD">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26,95-27,3 MHz</w:t>
            </w:r>
          </w:p>
        </w:tc>
        <w:tc>
          <w:tcPr>
            <w:tcW w:w="2835" w:type="dxa"/>
            <w:vAlign w:val="center"/>
          </w:tcPr>
          <w:p w:rsidR="00540125" w:rsidRPr="00BF6B21" w:rsidRDefault="00540125" w:rsidP="00E615FD">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1 000 mW p.i.r.e.</w:t>
            </w:r>
          </w:p>
        </w:tc>
        <w:tc>
          <w:tcPr>
            <w:tcW w:w="3969" w:type="dxa"/>
            <w:tcBorders>
              <w:top w:val="nil"/>
              <w:bottom w:val="nil"/>
            </w:tcBorders>
            <w:vAlign w:val="center"/>
          </w:tcPr>
          <w:p w:rsidR="00540125" w:rsidRPr="00BF6B21" w:rsidRDefault="00540125" w:rsidP="00E615FD">
            <w:pPr>
              <w:pStyle w:val="Tabletext"/>
              <w:jc w:val="left"/>
              <w:rPr>
                <w:rFonts w:asciiTheme="majorBidi" w:eastAsia="SimSun" w:hAnsiTheme="majorBidi" w:cstheme="majorBidi"/>
                <w:szCs w:val="24"/>
                <w:lang w:val="fr-CH"/>
              </w:rPr>
            </w:pP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6</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29,7-30 MHz</w:t>
            </w:r>
          </w:p>
        </w:tc>
        <w:tc>
          <w:tcPr>
            <w:tcW w:w="2835" w:type="dxa"/>
            <w:vAlign w:val="center"/>
          </w:tcPr>
          <w:p w:rsidR="00540125" w:rsidRPr="00BF6B21" w:rsidRDefault="00540125" w:rsidP="00E615FD">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bottom w:val="nil"/>
            </w:tcBorders>
            <w:vAlign w:val="center"/>
          </w:tcPr>
          <w:p w:rsidR="00540125" w:rsidRPr="00BF6B21" w:rsidRDefault="00540125" w:rsidP="00E615FD">
            <w:pPr>
              <w:pStyle w:val="Tabletext"/>
              <w:jc w:val="left"/>
              <w:rPr>
                <w:rFonts w:asciiTheme="majorBidi" w:eastAsia="SimSun" w:hAnsiTheme="majorBidi" w:cstheme="majorBidi"/>
                <w:szCs w:val="24"/>
                <w:lang w:val="fr-CH"/>
              </w:rPr>
            </w:pP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7</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35,5-37,2 MHz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100</w:t>
            </w:r>
          </w:p>
        </w:tc>
        <w:tc>
          <w:tcPr>
            <w:tcW w:w="3969" w:type="dxa"/>
            <w:tcBorders>
              <w:top w:val="nil"/>
              <w:bottom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40,66-40,7 MHz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1 000 mW p.i.r.e.</w:t>
            </w:r>
          </w:p>
        </w:tc>
        <w:tc>
          <w:tcPr>
            <w:tcW w:w="3969" w:type="dxa"/>
            <w:tcBorders>
              <w:top w:val="nil"/>
              <w:bottom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9</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40,8-41,0 MHz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bottom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Aides auditives </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72-72,25 MHz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bottom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11</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72,25-72,50 MHz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bottom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12</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Emetteurs audio </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88-108 MHz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0,00002 mW p.i.r.e.</w:t>
            </w:r>
          </w:p>
        </w:tc>
        <w:tc>
          <w:tcPr>
            <w:tcW w:w="3969" w:type="dxa"/>
            <w:tcBorders>
              <w:top w:val="nil"/>
              <w:bottom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13</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107-108 MHz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tcBorders>
              <w:top w:val="nil"/>
              <w:bottom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14</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160,1-160,6 MHz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500 mW p.i.r.e.</w:t>
            </w:r>
          </w:p>
        </w:tc>
        <w:tc>
          <w:tcPr>
            <w:tcW w:w="3969" w:type="dxa"/>
            <w:tcBorders>
              <w:top w:val="nil"/>
              <w:bottom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15</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173-174 MHz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bottom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16</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Télémesure/télécommande </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235-300 MHz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mW p.i.r.e.</w:t>
            </w:r>
          </w:p>
        </w:tc>
        <w:tc>
          <w:tcPr>
            <w:tcW w:w="3969" w:type="dxa"/>
            <w:tcBorders>
              <w:top w:val="nil"/>
              <w:bottom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17</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Télémesure/télécommande </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300-322 MHz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 mW p.i.r.e.</w:t>
            </w:r>
          </w:p>
        </w:tc>
        <w:tc>
          <w:tcPr>
            <w:tcW w:w="3969" w:type="dxa"/>
            <w:tcBorders>
              <w:top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bl>
    <w:p w:rsidR="00540125" w:rsidRPr="00BF6B21" w:rsidRDefault="00540125" w:rsidP="00540125">
      <w:pPr>
        <w:pStyle w:val="Tablefin"/>
        <w:rPr>
          <w:lang w:val="fr-CH"/>
        </w:rPr>
      </w:pPr>
    </w:p>
    <w:p w:rsidR="00540125" w:rsidRPr="00BF6B21" w:rsidRDefault="00540125" w:rsidP="00540125">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540125" w:rsidRPr="00BF6B21" w:rsidTr="00E615FD">
        <w:trPr>
          <w:jc w:val="center"/>
        </w:trPr>
        <w:tc>
          <w:tcPr>
            <w:tcW w:w="14459" w:type="dxa"/>
            <w:gridSpan w:val="5"/>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540125" w:rsidRPr="00BF6B21" w:rsidTr="00E615FD">
        <w:trPr>
          <w:jc w:val="center"/>
        </w:trPr>
        <w:tc>
          <w:tcPr>
            <w:tcW w:w="851"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969"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applications types</w:t>
            </w:r>
          </w:p>
        </w:tc>
        <w:tc>
          <w:tcPr>
            <w:tcW w:w="2835"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835"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intensité de champ/puissance de sortie RF</w:t>
            </w:r>
          </w:p>
        </w:tc>
        <w:tc>
          <w:tcPr>
            <w:tcW w:w="3969"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(4)</w:t>
            </w: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18</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Télémesure biomédicale </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402-406 MHz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0,025 mW p.i.r.e.</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 facteur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utilisation maximal autorisé est de 0,1%. </w:t>
            </w: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19</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Télémesure/télécommande </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433,05-434,79 MHz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20</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Télémesure biomédicale </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444-444,925 MHz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tcBorders>
              <w:bottom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458,54-458,61 MHz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500 mW p.i.r.e.</w:t>
            </w:r>
          </w:p>
        </w:tc>
        <w:tc>
          <w:tcPr>
            <w:tcW w:w="3969" w:type="dxa"/>
            <w:tcBorders>
              <w:top w:val="nil"/>
              <w:bottom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22</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466,80-466,85 MHz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500 mW p.i.r.e.</w:t>
            </w:r>
          </w:p>
        </w:tc>
        <w:tc>
          <w:tcPr>
            <w:tcW w:w="3969" w:type="dxa"/>
            <w:tcBorders>
              <w:top w:val="nil"/>
              <w:bottom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23</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Télémesure biomédicale </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470-470,5 MHz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bottom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24</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471-471,5 MHz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bottom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25</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Emetteurs audio/vidéo </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614-646 MHz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tcBorders>
              <w:top w:val="nil"/>
              <w:bottom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26</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819-824 MHz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27</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864-868 MHz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1 000 mW p.i.r.e.</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Peut fonctionner avec des antennes à gain à condition que la puissance de crête ne dépasse par une p.i.r.e. de 4 W.</w:t>
            </w: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28</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Télémesure/télécommande</w:t>
            </w:r>
            <w:r w:rsidRPr="00BF6B21">
              <w:rPr>
                <w:rFonts w:asciiTheme="majorBidi" w:hAnsiTheme="majorBidi" w:cstheme="majorBidi"/>
                <w:szCs w:val="24"/>
                <w:vertAlign w:val="superscript"/>
                <w:lang w:val="fr-CH"/>
              </w:rPr>
              <w:t>(1)</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869,2-869,25 MHz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 mW p.i.r.e.</w:t>
            </w:r>
          </w:p>
        </w:tc>
        <w:tc>
          <w:tcPr>
            <w:tcW w:w="3969" w:type="dxa"/>
            <w:tcBorders>
              <w:bottom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29</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Télémesure/télécommande </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915-921 MHz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 mW p.i.r.e.</w:t>
            </w:r>
          </w:p>
        </w:tc>
        <w:tc>
          <w:tcPr>
            <w:tcW w:w="3969" w:type="dxa"/>
            <w:tcBorders>
              <w:top w:val="nil"/>
              <w:bottom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921-929 MHz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1 000 mW p.i.r.e.</w:t>
            </w:r>
          </w:p>
        </w:tc>
        <w:tc>
          <w:tcPr>
            <w:tcW w:w="3969" w:type="dxa"/>
            <w:tcBorders>
              <w:top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31</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2,4-2,4835 GHz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1 000 mW p.i.r.e.</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Peut fonctionner avec des antennes à gain à condition que la puissance de crête ne dépasse par une p.i.r.e. de 4 W.</w:t>
            </w: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32</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Radiolocalisation</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2,9-3,4 GHz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p>
        </w:tc>
      </w:tr>
    </w:tbl>
    <w:p w:rsidR="00540125" w:rsidRPr="00BF6B21" w:rsidRDefault="00540125" w:rsidP="00540125">
      <w:pPr>
        <w:pStyle w:val="Tablefin"/>
        <w:rPr>
          <w:lang w:val="fr-CH"/>
        </w:rPr>
      </w:pPr>
    </w:p>
    <w:p w:rsidR="00540125" w:rsidRPr="00BF6B21" w:rsidRDefault="00540125" w:rsidP="00540125">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540125" w:rsidRPr="00BF6B21" w:rsidTr="00E615FD">
        <w:trPr>
          <w:jc w:val="center"/>
        </w:trPr>
        <w:tc>
          <w:tcPr>
            <w:tcW w:w="14459" w:type="dxa"/>
            <w:gridSpan w:val="5"/>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540125" w:rsidRPr="00BF6B21" w:rsidTr="00E615FD">
        <w:trPr>
          <w:jc w:val="center"/>
        </w:trPr>
        <w:tc>
          <w:tcPr>
            <w:tcW w:w="851"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969"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applications types</w:t>
            </w:r>
          </w:p>
        </w:tc>
        <w:tc>
          <w:tcPr>
            <w:tcW w:w="2835"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835"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intensité de champ/puissance de sortie RF</w:t>
            </w:r>
          </w:p>
        </w:tc>
        <w:tc>
          <w:tcPr>
            <w:tcW w:w="3969"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(4)</w:t>
            </w: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33</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Réseau local hertzien</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5,15-5,25 GHz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200 mW p.i.r.e.</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Utilisation en intérieur – La densité de puissance maximale autorisée est de 10 mW/MHz (p.i.r.e.) ou, ce qui est équivalent, 0,25 mW/25 kHz (p.i.r.e.)</w:t>
            </w: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34</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bookmarkStart w:id="807" w:name="note6"/>
            <w:r w:rsidRPr="00BF6B21">
              <w:rPr>
                <w:rFonts w:asciiTheme="majorBidi" w:hAnsiTheme="majorBidi" w:cstheme="majorBidi"/>
                <w:szCs w:val="24"/>
                <w:lang w:val="fr-CH"/>
              </w:rPr>
              <w:t>Réseau local hertzien</w:t>
            </w:r>
            <w:bookmarkEnd w:id="807"/>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5,25-5,35 GHz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1 000 mW p.i.r.e.</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Systèmes utilisés uniquement en intérieur: Dans la bande 5 250-5 350 MHz, la puissance moyenne maximale autorisée est de 200 mW (p.i.r.e.) et la densité de puissance moyenne maximale autorisée de 10 mW/MHz (p.i.r.e.), à condition que la sélection dynamique de fréquences et la commande de puissance à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soient mises en œuvre. Si la commande de puissance à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n</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est pas utilisée, les valeurs de p.i.r.e. doivent être réduites de 3 dB. </w:t>
            </w:r>
          </w:p>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Systèmes utilisés en intérieur et en extérieur: Dans la bande 5 250</w:t>
            </w:r>
            <w:r w:rsidRPr="00BF6B21">
              <w:rPr>
                <w:rFonts w:asciiTheme="majorBidi" w:hAnsiTheme="majorBidi" w:cstheme="majorBidi"/>
                <w:szCs w:val="24"/>
                <w:lang w:val="fr-CH"/>
              </w:rPr>
              <w:noBreakHyphen/>
              <w:t>5 350 MHz, la puissance moyenne maximale autorisée est de 1 W (p.i.r.e.) et la densité de puissance moyenne maximale autorisée de 50 mW/MHz, à condition que la sélection dynamique de fréquences et la commande de puissance à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soient mises en œuvre, conjointement au gabarit angulaire de rayonnement vertical suivant, où q correspond à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angle au-dessus du plan horizontal local (de la Terre):  </w:t>
            </w:r>
          </w:p>
        </w:tc>
      </w:tr>
    </w:tbl>
    <w:p w:rsidR="00540125" w:rsidRPr="00BF6B21" w:rsidRDefault="00540125" w:rsidP="00FA1666">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540125" w:rsidRPr="00BF6B21" w:rsidTr="00E615FD">
        <w:trPr>
          <w:jc w:val="center"/>
        </w:trPr>
        <w:tc>
          <w:tcPr>
            <w:tcW w:w="14459" w:type="dxa"/>
            <w:gridSpan w:val="5"/>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540125" w:rsidRPr="00BF6B21" w:rsidTr="00E615FD">
        <w:trPr>
          <w:jc w:val="center"/>
        </w:trPr>
        <w:tc>
          <w:tcPr>
            <w:tcW w:w="851"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969"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applications types</w:t>
            </w:r>
          </w:p>
        </w:tc>
        <w:tc>
          <w:tcPr>
            <w:tcW w:w="2835"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835"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intensité de champ/puissance de sortie RF</w:t>
            </w:r>
          </w:p>
        </w:tc>
        <w:tc>
          <w:tcPr>
            <w:tcW w:w="3969"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(4)</w:t>
            </w: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p>
        </w:tc>
        <w:tc>
          <w:tcPr>
            <w:tcW w:w="2835" w:type="dxa"/>
            <w:vAlign w:val="center"/>
          </w:tcPr>
          <w:p w:rsidR="00540125" w:rsidRPr="00BF6B21" w:rsidRDefault="00540125" w:rsidP="00E615FD">
            <w:pPr>
              <w:pStyle w:val="Tabletext"/>
              <w:jc w:val="center"/>
              <w:rPr>
                <w:rFonts w:asciiTheme="majorBidi" w:hAnsiTheme="majorBidi" w:cstheme="majorBidi"/>
                <w:noProof/>
                <w:szCs w:val="24"/>
                <w:lang w:val="fr-CH"/>
              </w:rPr>
            </w:pPr>
          </w:p>
        </w:tc>
        <w:tc>
          <w:tcPr>
            <w:tcW w:w="2835" w:type="dxa"/>
            <w:vAlign w:val="center"/>
          </w:tcPr>
          <w:p w:rsidR="00540125" w:rsidRPr="00BF6B21" w:rsidRDefault="00540125" w:rsidP="00E615FD">
            <w:pPr>
              <w:pStyle w:val="Tabletext"/>
              <w:jc w:val="center"/>
              <w:rPr>
                <w:rFonts w:asciiTheme="majorBidi" w:hAnsiTheme="majorBidi" w:cstheme="majorBidi"/>
                <w:noProof/>
                <w:szCs w:val="24"/>
                <w:lang w:val="fr-CH"/>
              </w:rPr>
            </w:pPr>
          </w:p>
        </w:tc>
        <w:tc>
          <w:tcPr>
            <w:tcW w:w="3969" w:type="dxa"/>
            <w:vAlign w:val="center"/>
          </w:tcPr>
          <w:p w:rsidR="00540125" w:rsidRPr="00BF6B21" w:rsidRDefault="00540125" w:rsidP="00E615FD">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Densité de puissance moyenne maximale autorisée//angle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élévation par rapport à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horizontale:</w:t>
            </w:r>
          </w:p>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 dB(W/MHz)</w:t>
            </w:r>
            <w:r w:rsidRPr="00BF6B21">
              <w:rPr>
                <w:rFonts w:asciiTheme="majorBidi" w:hAnsiTheme="majorBidi" w:cstheme="majorBidi"/>
                <w:szCs w:val="24"/>
                <w:lang w:val="fr-CH"/>
              </w:rPr>
              <w:br/>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pour 0° &lt;= θ &lt; 8°</w:t>
            </w:r>
          </w:p>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–13 – 0,716(θ-8) dB(W/MHz)</w:t>
            </w:r>
            <w:r w:rsidRPr="00BF6B21">
              <w:rPr>
                <w:rFonts w:asciiTheme="majorBidi" w:hAnsiTheme="majorBidi" w:cstheme="majorBidi"/>
                <w:szCs w:val="24"/>
                <w:lang w:val="fr-CH"/>
              </w:rPr>
              <w:br/>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pour 8° &lt;= θ &lt; 40°</w:t>
            </w:r>
          </w:p>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–35,9 – 1,22(θ-40) dB(W/MHz)</w:t>
            </w:r>
            <w:r w:rsidRPr="00BF6B21">
              <w:rPr>
                <w:rFonts w:asciiTheme="majorBidi" w:hAnsiTheme="majorBidi" w:cstheme="majorBidi"/>
                <w:szCs w:val="24"/>
                <w:lang w:val="fr-CH"/>
              </w:rPr>
              <w:br/>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pour 40° &lt;= θ &lt;= 45°</w:t>
            </w:r>
          </w:p>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–42 dB(W/MHz)</w:t>
            </w:r>
            <w:r w:rsidRPr="00BF6B21">
              <w:rPr>
                <w:rFonts w:asciiTheme="majorBidi" w:hAnsiTheme="majorBidi" w:cstheme="majorBidi"/>
                <w:szCs w:val="24"/>
                <w:lang w:val="fr-CH"/>
              </w:rPr>
              <w:br/>
            </w:r>
            <w:r w:rsidRPr="00BF6B21">
              <w:rPr>
                <w:rFonts w:asciiTheme="majorBidi" w:hAnsiTheme="majorBidi" w:cstheme="majorBidi"/>
                <w:szCs w:val="24"/>
                <w:lang w:val="fr-CH"/>
              </w:rPr>
              <w:tab/>
            </w:r>
            <w:r w:rsidRPr="00BF6B21">
              <w:rPr>
                <w:rFonts w:asciiTheme="majorBidi" w:hAnsiTheme="majorBidi" w:cstheme="majorBidi"/>
                <w:szCs w:val="24"/>
                <w:lang w:val="fr-CH"/>
              </w:rPr>
              <w:tab/>
            </w:r>
            <w:r w:rsidRPr="00BF6B21">
              <w:rPr>
                <w:rFonts w:asciiTheme="majorBidi" w:hAnsiTheme="majorBidi" w:cstheme="majorBidi"/>
                <w:noProof/>
                <w:szCs w:val="24"/>
                <w:lang w:val="fr-CH"/>
              </w:rPr>
              <w:t>pour 45° &lt; θ</w:t>
            </w:r>
          </w:p>
        </w:tc>
      </w:tr>
      <w:tr w:rsidR="00540125" w:rsidRPr="00BF6B21" w:rsidTr="00E615FD">
        <w:trPr>
          <w:jc w:val="center"/>
        </w:trPr>
        <w:tc>
          <w:tcPr>
            <w:tcW w:w="851" w:type="dxa"/>
            <w:tcBorders>
              <w:top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35</w:t>
            </w:r>
          </w:p>
        </w:tc>
        <w:tc>
          <w:tcPr>
            <w:tcW w:w="3969" w:type="dxa"/>
            <w:tcBorders>
              <w:top w:val="nil"/>
            </w:tcBorders>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Réseau local hertzien</w:t>
            </w:r>
          </w:p>
        </w:tc>
        <w:tc>
          <w:tcPr>
            <w:tcW w:w="2835" w:type="dxa"/>
            <w:tcBorders>
              <w:top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5,47-5,725 GHz</w:t>
            </w:r>
          </w:p>
        </w:tc>
        <w:tc>
          <w:tcPr>
            <w:tcW w:w="2835" w:type="dxa"/>
            <w:tcBorders>
              <w:top w:val="nil"/>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1 000 mW p.i.r.e.</w:t>
            </w:r>
          </w:p>
        </w:tc>
        <w:tc>
          <w:tcPr>
            <w:tcW w:w="3969" w:type="dxa"/>
            <w:tcBorders>
              <w:top w:val="nil"/>
            </w:tcBorders>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maximale est de 250 mW avec une puissance moyenne maximale autorisée de 1 W (p.i.r.e.) et une densité de puissance moyenne maximale autorisée de 50 mW/MHz (p.i.r.e.), à condition que la sélection dynamique de fréquences et la commande de puissance à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soient mises en œuvre. Si la commande de puissance à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n</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est pas utilisée, la puissance moyenne maximale autorisée doit être réduite de 3 dB.</w:t>
            </w: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36</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Radiolocalisation</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5,47-5,725 GHz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bottom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37</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 (voir la Note 2)</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5,725-5,875 GHz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1 000 mW p.i.r.e.</w:t>
            </w:r>
          </w:p>
        </w:tc>
        <w:tc>
          <w:tcPr>
            <w:tcW w:w="3969" w:type="dxa"/>
            <w:tcBorders>
              <w:top w:val="nil"/>
              <w:bottom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851" w:type="dxa"/>
            <w:tcBorders>
              <w:bottom w:val="single" w:sz="4" w:space="0" w:color="auto"/>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38</w:t>
            </w:r>
          </w:p>
        </w:tc>
        <w:tc>
          <w:tcPr>
            <w:tcW w:w="3969" w:type="dxa"/>
            <w:tcBorders>
              <w:bottom w:val="single" w:sz="4" w:space="0" w:color="auto"/>
            </w:tcBorders>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Télématique de la circulation et du transport routier</w:t>
            </w:r>
          </w:p>
        </w:tc>
        <w:tc>
          <w:tcPr>
            <w:tcW w:w="2835" w:type="dxa"/>
            <w:tcBorders>
              <w:bottom w:val="single" w:sz="4" w:space="0" w:color="auto"/>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5,725-5,875 GHz</w:t>
            </w:r>
          </w:p>
        </w:tc>
        <w:tc>
          <w:tcPr>
            <w:tcW w:w="2835" w:type="dxa"/>
            <w:tcBorders>
              <w:bottom w:val="single" w:sz="4" w:space="0" w:color="auto"/>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2 000 mW p.i.r.e.</w:t>
            </w:r>
          </w:p>
        </w:tc>
        <w:tc>
          <w:tcPr>
            <w:tcW w:w="3969" w:type="dxa"/>
            <w:tcBorders>
              <w:top w:val="nil"/>
              <w:bottom w:val="single" w:sz="4" w:space="0" w:color="auto"/>
            </w:tcBorders>
            <w:vAlign w:val="center"/>
          </w:tcPr>
          <w:p w:rsidR="00540125" w:rsidRPr="00BF6B21" w:rsidRDefault="00540125" w:rsidP="00E615FD">
            <w:pPr>
              <w:pStyle w:val="Tabletext"/>
              <w:jc w:val="left"/>
              <w:rPr>
                <w:rFonts w:asciiTheme="majorBidi" w:hAnsiTheme="majorBidi" w:cstheme="majorBidi"/>
                <w:szCs w:val="24"/>
                <w:lang w:val="fr-CH"/>
              </w:rPr>
            </w:pPr>
          </w:p>
        </w:tc>
      </w:tr>
    </w:tbl>
    <w:p w:rsidR="00540125" w:rsidRPr="00BF6B21" w:rsidRDefault="00540125" w:rsidP="00540125">
      <w:pPr>
        <w:pStyle w:val="Tablefin"/>
        <w:rPr>
          <w:lang w:val="fr-CH"/>
        </w:rPr>
      </w:pPr>
    </w:p>
    <w:p w:rsidR="00540125" w:rsidRPr="00BF6B21" w:rsidRDefault="00540125" w:rsidP="00540125">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540125" w:rsidRPr="00BF6B21" w:rsidTr="00E615FD">
        <w:trPr>
          <w:jc w:val="center"/>
        </w:trPr>
        <w:tc>
          <w:tcPr>
            <w:tcW w:w="14459" w:type="dxa"/>
            <w:gridSpan w:val="5"/>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540125" w:rsidRPr="00BF6B21" w:rsidTr="00E615FD">
        <w:trPr>
          <w:jc w:val="center"/>
        </w:trPr>
        <w:tc>
          <w:tcPr>
            <w:tcW w:w="851"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969"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applications types</w:t>
            </w:r>
          </w:p>
        </w:tc>
        <w:tc>
          <w:tcPr>
            <w:tcW w:w="2835"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835"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intensité de champ/puissance de sortie RF</w:t>
            </w:r>
          </w:p>
        </w:tc>
        <w:tc>
          <w:tcPr>
            <w:tcW w:w="3969"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(4)</w:t>
            </w: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39</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Radiolocalisation</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8,5-10 GHz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bottom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40</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Radiolocalisation – systèmes radars seulement</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10-10,6 GHz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tcBorders>
              <w:top w:val="nil"/>
              <w:bottom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41</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Radiolocalisation</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15,7-17,3 GHz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bottom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42</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24-24,25 GHz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1 000 mW p.i.r.e.</w:t>
            </w:r>
          </w:p>
        </w:tc>
        <w:tc>
          <w:tcPr>
            <w:tcW w:w="3969" w:type="dxa"/>
            <w:tcBorders>
              <w:top w:val="nil"/>
              <w:bottom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43</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Radiolocalisation</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33,4-36 GHz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nil"/>
              <w:bottom w:val="single" w:sz="4" w:space="0" w:color="auto"/>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44</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Capteurs de perturbation de champ</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46,7-46,9 GHz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top w:val="single" w:sz="4" w:space="0" w:color="auto"/>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45</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Liaisons fixes point à point</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57-64 GHz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20 000 mW p.i.r.e.</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La densité de puissance moyenne de toute émission, mesurée pendant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intervalle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ne doit pas dépasser 9 µW/cm</w:t>
            </w:r>
            <w:r w:rsidRPr="00BF6B21">
              <w:rPr>
                <w:rFonts w:asciiTheme="majorBidi" w:hAnsiTheme="majorBidi" w:cstheme="majorBidi"/>
                <w:szCs w:val="24"/>
                <w:vertAlign w:val="superscript"/>
                <w:lang w:val="fr-CH"/>
              </w:rPr>
              <w:t>2</w:t>
            </w:r>
            <w:r w:rsidRPr="00BF6B21">
              <w:rPr>
                <w:rFonts w:asciiTheme="majorBidi" w:hAnsiTheme="majorBidi" w:cstheme="majorBidi"/>
                <w:szCs w:val="24"/>
                <w:lang w:val="fr-CH"/>
              </w:rPr>
              <w:t xml:space="preserve"> à une distance de 3 m et la valeur de crête de la densité de puissance de toute émission ne doit pas dépasser 18 µW/cm</w:t>
            </w:r>
            <w:r w:rsidRPr="00BF6B21">
              <w:rPr>
                <w:rFonts w:asciiTheme="majorBidi" w:hAnsiTheme="majorBidi" w:cstheme="majorBidi"/>
                <w:szCs w:val="24"/>
                <w:vertAlign w:val="superscript"/>
                <w:lang w:val="fr-CH"/>
              </w:rPr>
              <w:t>2</w:t>
            </w:r>
            <w:r w:rsidRPr="00BF6B21">
              <w:rPr>
                <w:rFonts w:asciiTheme="majorBidi" w:hAnsiTheme="majorBidi" w:cstheme="majorBidi"/>
                <w:szCs w:val="24"/>
                <w:lang w:val="fr-CH"/>
              </w:rPr>
              <w:t xml:space="preserve"> à une distance de 3 m.</w:t>
            </w:r>
          </w:p>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Dans la bande 57-64 GHz, la valeur de crête de 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totale ne doit pas dépasser 500 mW.</w:t>
            </w:r>
          </w:p>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Dans la bande 57-64 GHz, pour les émissions dont la largeur de bande est inférieure à 100 MHz, la valeur de crête de la puissance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doit être limitée à 500 mW x (largeur de bande (MHz)/100 (MHz)).</w:t>
            </w:r>
          </w:p>
        </w:tc>
      </w:tr>
    </w:tbl>
    <w:p w:rsidR="00540125" w:rsidRPr="00BF6B21" w:rsidRDefault="00540125" w:rsidP="00540125">
      <w:pPr>
        <w:pStyle w:val="Tablefin"/>
        <w:rPr>
          <w:lang w:val="fr-CH"/>
        </w:rPr>
      </w:pPr>
    </w:p>
    <w:p w:rsidR="00540125" w:rsidRPr="00BF6B21" w:rsidRDefault="00540125" w:rsidP="00540125">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540125" w:rsidRPr="00BF6B21" w:rsidTr="00E615FD">
        <w:trPr>
          <w:jc w:val="center"/>
        </w:trPr>
        <w:tc>
          <w:tcPr>
            <w:tcW w:w="14459" w:type="dxa"/>
            <w:gridSpan w:val="5"/>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540125" w:rsidRPr="00BF6B21" w:rsidTr="00E615FD">
        <w:trPr>
          <w:jc w:val="center"/>
        </w:trPr>
        <w:tc>
          <w:tcPr>
            <w:tcW w:w="851"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969"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applications types</w:t>
            </w:r>
          </w:p>
        </w:tc>
        <w:tc>
          <w:tcPr>
            <w:tcW w:w="2835"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835"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intensité de champ/puissance de sortie RF</w:t>
            </w:r>
          </w:p>
        </w:tc>
        <w:tc>
          <w:tcPr>
            <w:tcW w:w="3969"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r w:rsidRPr="00BF6B21">
              <w:rPr>
                <w:rFonts w:asciiTheme="majorBidi" w:hAnsiTheme="majorBidi" w:cstheme="majorBidi"/>
                <w:szCs w:val="24"/>
                <w:vertAlign w:val="superscript"/>
                <w:lang w:val="fr-CH"/>
              </w:rPr>
              <w:t>(4)</w:t>
            </w: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46</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Radiolocalisation</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59-64 GHz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tcBorders>
              <w:bottom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47</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Capteurs de perturbation de champ</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76-77 GHz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1 000 mW p.i.r.e.</w:t>
            </w:r>
          </w:p>
        </w:tc>
        <w:tc>
          <w:tcPr>
            <w:tcW w:w="3969" w:type="dxa"/>
            <w:tcBorders>
              <w:top w:val="nil"/>
              <w:bottom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48</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122-123 GHz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1 000 mW p.i.r.e.</w:t>
            </w:r>
          </w:p>
        </w:tc>
        <w:tc>
          <w:tcPr>
            <w:tcW w:w="3969" w:type="dxa"/>
            <w:tcBorders>
              <w:top w:val="nil"/>
              <w:bottom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49</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Non limité</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244-246 GHz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1 000 mW p.i.r.e.</w:t>
            </w:r>
          </w:p>
        </w:tc>
        <w:tc>
          <w:tcPr>
            <w:tcW w:w="3969" w:type="dxa"/>
            <w:tcBorders>
              <w:top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14459" w:type="dxa"/>
            <w:gridSpan w:val="5"/>
            <w:tcBorders>
              <w:left w:val="nil"/>
              <w:bottom w:val="nil"/>
              <w:right w:val="nil"/>
            </w:tcBorders>
            <w:vAlign w:val="center"/>
          </w:tcPr>
          <w:p w:rsidR="00540125" w:rsidRPr="00BF6B21" w:rsidRDefault="00540125" w:rsidP="00E615FD">
            <w:pPr>
              <w:pStyle w:val="Tablelegend"/>
              <w:jc w:val="left"/>
              <w:rPr>
                <w:rFonts w:asciiTheme="majorBidi" w:hAnsiTheme="majorBidi" w:cstheme="majorBidi"/>
                <w:szCs w:val="24"/>
                <w:lang w:val="fr-CH"/>
              </w:rPr>
            </w:pPr>
            <w:r w:rsidRPr="00BF6B21">
              <w:rPr>
                <w:rFonts w:asciiTheme="majorBidi" w:hAnsiTheme="majorBidi" w:cstheme="majorBidi"/>
                <w:szCs w:val="24"/>
                <w:vertAlign w:val="superscript"/>
                <w:lang w:val="fr-CH"/>
              </w:rPr>
              <w:t>(4)</w:t>
            </w:r>
            <w:r w:rsidRPr="00BF6B21">
              <w:rPr>
                <w:rFonts w:asciiTheme="majorBidi" w:hAnsiTheme="majorBidi" w:cstheme="majorBidi"/>
                <w:szCs w:val="24"/>
                <w:lang w:val="fr-CH"/>
              </w:rPr>
              <w:tab/>
              <w:t>Les Administrations peuvent mentionner des informations supplémentaires concernant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espacement entre canaux, la largeur de bande nécessaire, les exigences en matière de limitation des brouillages, la limite de rayonnements non désirés et les normes radioélectriques applicables.</w:t>
            </w:r>
          </w:p>
        </w:tc>
      </w:tr>
    </w:tbl>
    <w:p w:rsidR="00540125" w:rsidRPr="00BF6B21" w:rsidRDefault="00540125" w:rsidP="00540125">
      <w:pPr>
        <w:pStyle w:val="Tablefin"/>
        <w:rPr>
          <w:lang w:val="fr-CH"/>
        </w:rPr>
      </w:pPr>
    </w:p>
    <w:p w:rsidR="00540125" w:rsidRPr="00BF6B21" w:rsidRDefault="00540125" w:rsidP="00540125">
      <w:pPr>
        <w:pStyle w:val="Headingb"/>
        <w:rPr>
          <w:lang w:val="fr-CH"/>
        </w:rPr>
      </w:pPr>
      <w:r w:rsidRPr="00BF6B21">
        <w:rPr>
          <w:lang w:val="fr-CH"/>
        </w:rPr>
        <w:t>Réglementations techniques aux Philippines</w:t>
      </w:r>
    </w:p>
    <w:p w:rsidR="00540125" w:rsidRPr="00BF6B21" w:rsidRDefault="00540125" w:rsidP="00540125">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540125" w:rsidRPr="00BF6B21" w:rsidTr="00E615FD">
        <w:trPr>
          <w:jc w:val="center"/>
        </w:trPr>
        <w:tc>
          <w:tcPr>
            <w:tcW w:w="14459" w:type="dxa"/>
            <w:gridSpan w:val="5"/>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540125" w:rsidRPr="00BF6B21" w:rsidTr="00E615FD">
        <w:trPr>
          <w:jc w:val="center"/>
        </w:trPr>
        <w:tc>
          <w:tcPr>
            <w:tcW w:w="851"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969"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applications types</w:t>
            </w:r>
          </w:p>
        </w:tc>
        <w:tc>
          <w:tcPr>
            <w:tcW w:w="2835"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835"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intensité de champ/puissance de sortie RF</w:t>
            </w:r>
          </w:p>
        </w:tc>
        <w:tc>
          <w:tcPr>
            <w:tcW w:w="3969"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p>
        </w:tc>
      </w:tr>
      <w:tr w:rsidR="00540125" w:rsidRPr="00BF6B21" w:rsidTr="00E615FD">
        <w:trPr>
          <w:jc w:val="center"/>
        </w:trPr>
        <w:tc>
          <w:tcPr>
            <w:tcW w:w="851"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w:t>
            </w:r>
          </w:p>
        </w:tc>
        <w:tc>
          <w:tcPr>
            <w:tcW w:w="3969" w:type="dxa"/>
            <w:vMerge w:val="restart"/>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Implants médicaux actifs à ultra faible puissance </w:t>
            </w:r>
          </w:p>
        </w:tc>
        <w:tc>
          <w:tcPr>
            <w:tcW w:w="2835" w:type="dxa"/>
            <w:vAlign w:val="center"/>
          </w:tcPr>
          <w:p w:rsidR="00540125" w:rsidRPr="00BF6B21" w:rsidRDefault="00540125" w:rsidP="00E615FD">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9-315 kHz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30 dB(</w:t>
            </w:r>
            <w:r w:rsidRPr="00BF6B21">
              <w:rPr>
                <w:rFonts w:asciiTheme="majorBidi" w:eastAsia="Batang" w:hAnsiTheme="majorBidi" w:cstheme="majorBidi"/>
                <w:noProof/>
                <w:szCs w:val="22"/>
                <w:lang w:val="fr-CH"/>
              </w:rPr>
              <w:sym w:font="Symbol" w:char="F06D"/>
            </w:r>
            <w:r w:rsidRPr="00BF6B21">
              <w:rPr>
                <w:rFonts w:asciiTheme="majorBidi" w:hAnsiTheme="majorBidi" w:cstheme="majorBidi"/>
                <w:noProof/>
                <w:szCs w:val="24"/>
                <w:lang w:val="fr-CH"/>
              </w:rPr>
              <w:t>A/m) @ 10 m</w:t>
            </w:r>
          </w:p>
        </w:tc>
        <w:tc>
          <w:tcPr>
            <w:tcW w:w="3969" w:type="dxa"/>
            <w:vMerge w:val="restart"/>
            <w:vAlign w:val="center"/>
          </w:tcPr>
          <w:p w:rsidR="00540125" w:rsidRPr="00BF6B21" w:rsidRDefault="00540125" w:rsidP="00E615FD">
            <w:pPr>
              <w:pStyle w:val="Tabletext"/>
              <w:ind w:left="284" w:hanging="284"/>
              <w:jc w:val="left"/>
              <w:rPr>
                <w:rFonts w:asciiTheme="majorBidi" w:eastAsia="Batang"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t>Des émetteurs distincts peuvent combiner des canaux adjacents pour augmenter la largeur de bande jusqu</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à 300 kHz.</w:t>
            </w:r>
          </w:p>
        </w:tc>
      </w:tr>
      <w:tr w:rsidR="00540125" w:rsidRPr="00BF6B21" w:rsidTr="00E615FD">
        <w:trPr>
          <w:jc w:val="center"/>
        </w:trPr>
        <w:tc>
          <w:tcPr>
            <w:tcW w:w="851"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3969"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835" w:type="dxa"/>
            <w:vAlign w:val="center"/>
          </w:tcPr>
          <w:p w:rsidR="00540125" w:rsidRPr="00BF6B21" w:rsidRDefault="00167082" w:rsidP="00E615FD">
            <w:pPr>
              <w:pStyle w:val="Tabletext"/>
              <w:jc w:val="center"/>
              <w:rPr>
                <w:rFonts w:asciiTheme="majorBidi" w:eastAsia="GulimChe" w:hAnsiTheme="majorBidi" w:cstheme="majorBidi"/>
                <w:szCs w:val="24"/>
                <w:lang w:val="fr-CH"/>
              </w:rPr>
            </w:pPr>
            <w:r>
              <w:rPr>
                <w:rFonts w:asciiTheme="majorBidi" w:hAnsiTheme="majorBidi" w:cstheme="majorBidi"/>
                <w:noProof/>
                <w:szCs w:val="24"/>
                <w:lang w:val="fr-CH"/>
              </w:rPr>
              <w:t>40</w:t>
            </w:r>
            <w:bookmarkStart w:id="808" w:name="_GoBack"/>
            <w:bookmarkEnd w:id="808"/>
            <w:r w:rsidR="00540125" w:rsidRPr="00BF6B21">
              <w:rPr>
                <w:rFonts w:asciiTheme="majorBidi" w:hAnsiTheme="majorBidi" w:cstheme="majorBidi"/>
                <w:noProof/>
                <w:szCs w:val="24"/>
                <w:lang w:val="fr-CH"/>
              </w:rPr>
              <w:t>2-405 MHz*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xml:space="preserve">25 </w:t>
            </w:r>
            <w:r w:rsidRPr="00BF6B21">
              <w:rPr>
                <w:rFonts w:asciiTheme="majorBidi" w:eastAsia="Batang" w:hAnsiTheme="majorBidi" w:cstheme="majorBidi"/>
                <w:szCs w:val="22"/>
                <w:lang w:val="fr-CH"/>
              </w:rPr>
              <w:sym w:font="Symbol" w:char="F06D"/>
            </w:r>
            <w:r w:rsidRPr="00BF6B21">
              <w:rPr>
                <w:rFonts w:asciiTheme="majorBidi" w:hAnsiTheme="majorBidi" w:cstheme="majorBidi"/>
                <w:noProof/>
                <w:szCs w:val="24"/>
                <w:lang w:val="fr-CH"/>
              </w:rPr>
              <w:t>W (p.a.r.)</w:t>
            </w:r>
          </w:p>
        </w:tc>
        <w:tc>
          <w:tcPr>
            <w:tcW w:w="3969" w:type="dxa"/>
            <w:vMerge/>
            <w:vAlign w:val="center"/>
          </w:tcPr>
          <w:p w:rsidR="00540125" w:rsidRPr="00BF6B21" w:rsidRDefault="00540125" w:rsidP="00E615FD">
            <w:pPr>
              <w:pStyle w:val="Tabletext"/>
              <w:jc w:val="left"/>
              <w:rPr>
                <w:rFonts w:asciiTheme="majorBidi" w:eastAsia="Batang" w:hAnsiTheme="majorBidi" w:cstheme="majorBidi"/>
                <w:szCs w:val="24"/>
                <w:lang w:val="fr-CH"/>
              </w:rPr>
            </w:pPr>
          </w:p>
        </w:tc>
      </w:tr>
      <w:tr w:rsidR="00540125" w:rsidRPr="00BF6B21" w:rsidTr="00E615FD">
        <w:trPr>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w:t>
            </w:r>
          </w:p>
        </w:tc>
        <w:tc>
          <w:tcPr>
            <w:tcW w:w="3969"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Appareils biomédicaux</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66-40</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70 MHz</w:t>
            </w:r>
          </w:p>
        </w:tc>
        <w:tc>
          <w:tcPr>
            <w:tcW w:w="2835" w:type="dxa"/>
            <w:vAlign w:val="center"/>
          </w:tcPr>
          <w:p w:rsidR="00540125" w:rsidRPr="00BF6B21" w:rsidRDefault="00540125" w:rsidP="00E615FD">
            <w:pPr>
              <w:pStyle w:val="Tabletext"/>
              <w:jc w:val="center"/>
              <w:rPr>
                <w:rFonts w:asciiTheme="majorBidi" w:eastAsia="Batang" w:hAnsiTheme="majorBidi" w:cstheme="majorBidi"/>
                <w:szCs w:val="24"/>
                <w:lang w:val="fr-CH"/>
              </w:rPr>
            </w:pPr>
            <w:r w:rsidRPr="00BF6B21">
              <w:rPr>
                <w:rFonts w:asciiTheme="majorBidi" w:hAnsiTheme="majorBidi" w:cstheme="majorBidi"/>
                <w:szCs w:val="24"/>
                <w:lang w:val="fr-CH"/>
              </w:rPr>
              <w:t xml:space="preserve">1 000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V/m @ 3 m</w:t>
            </w:r>
          </w:p>
        </w:tc>
        <w:tc>
          <w:tcPr>
            <w:tcW w:w="3969" w:type="dxa"/>
            <w:vAlign w:val="center"/>
          </w:tcPr>
          <w:p w:rsidR="00540125" w:rsidRPr="00BF6B21" w:rsidRDefault="00540125" w:rsidP="00E615FD">
            <w:pPr>
              <w:pStyle w:val="Tabletext"/>
              <w:jc w:val="left"/>
              <w:rPr>
                <w:rFonts w:asciiTheme="majorBidi" w:eastAsia="Batang" w:hAnsiTheme="majorBidi" w:cstheme="majorBidi"/>
                <w:szCs w:val="24"/>
                <w:lang w:val="fr-CH"/>
              </w:rPr>
            </w:pPr>
          </w:p>
        </w:tc>
      </w:tr>
      <w:tr w:rsidR="00540125" w:rsidRPr="00BF6B21" w:rsidTr="00E615FD">
        <w:trPr>
          <w:jc w:val="center"/>
        </w:trPr>
        <w:tc>
          <w:tcPr>
            <w:tcW w:w="851"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c>
          <w:tcPr>
            <w:tcW w:w="3969" w:type="dxa"/>
            <w:vMerge w:val="restart"/>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Alarmes</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868</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6-868</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7 MHz</w:t>
            </w:r>
          </w:p>
        </w:tc>
        <w:tc>
          <w:tcPr>
            <w:tcW w:w="2835" w:type="dxa"/>
            <w:vAlign w:val="center"/>
          </w:tcPr>
          <w:p w:rsidR="00540125" w:rsidRPr="00BF6B21" w:rsidRDefault="00540125" w:rsidP="00E615FD">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10 mW (p.a.r.)</w:t>
            </w:r>
          </w:p>
        </w:tc>
        <w:tc>
          <w:tcPr>
            <w:tcW w:w="3969" w:type="dxa"/>
            <w:vMerge w:val="restart"/>
            <w:vAlign w:val="center"/>
          </w:tcPr>
          <w:p w:rsidR="00540125" w:rsidRPr="00BF6B21" w:rsidRDefault="00540125" w:rsidP="00E615FD">
            <w:pPr>
              <w:pStyle w:val="Tabletext"/>
              <w:jc w:val="left"/>
              <w:rPr>
                <w:rFonts w:asciiTheme="majorBidi" w:eastAsia="Batang" w:hAnsiTheme="majorBidi" w:cstheme="majorBidi"/>
                <w:szCs w:val="24"/>
                <w:lang w:val="fr-CH"/>
              </w:rPr>
            </w:pPr>
          </w:p>
        </w:tc>
      </w:tr>
      <w:tr w:rsidR="00540125" w:rsidRPr="00BF6B21" w:rsidTr="00E615FD">
        <w:trPr>
          <w:jc w:val="center"/>
        </w:trPr>
        <w:tc>
          <w:tcPr>
            <w:tcW w:w="851"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3969"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2-869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25 MHz</w:t>
            </w:r>
          </w:p>
        </w:tc>
        <w:tc>
          <w:tcPr>
            <w:tcW w:w="2835" w:type="dxa"/>
            <w:vAlign w:val="center"/>
          </w:tcPr>
          <w:p w:rsidR="00540125" w:rsidRPr="00BF6B21" w:rsidRDefault="00540125" w:rsidP="00E615FD">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10 mW (p.a.r.)</w:t>
            </w:r>
          </w:p>
        </w:tc>
        <w:tc>
          <w:tcPr>
            <w:tcW w:w="3969" w:type="dxa"/>
            <w:vMerge/>
            <w:vAlign w:val="center"/>
          </w:tcPr>
          <w:p w:rsidR="00540125" w:rsidRPr="00BF6B21" w:rsidRDefault="00540125" w:rsidP="00E615FD">
            <w:pPr>
              <w:pStyle w:val="Tabletext"/>
              <w:jc w:val="left"/>
              <w:rPr>
                <w:rFonts w:asciiTheme="majorBidi" w:eastAsia="Batang" w:hAnsiTheme="majorBidi" w:cstheme="majorBidi"/>
                <w:szCs w:val="24"/>
                <w:lang w:val="fr-CH"/>
              </w:rPr>
            </w:pPr>
          </w:p>
        </w:tc>
      </w:tr>
      <w:tr w:rsidR="00540125" w:rsidRPr="00BF6B21" w:rsidTr="00E615FD">
        <w:trPr>
          <w:jc w:val="center"/>
        </w:trPr>
        <w:tc>
          <w:tcPr>
            <w:tcW w:w="851"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3969"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25-869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3 MHz</w:t>
            </w:r>
          </w:p>
        </w:tc>
        <w:tc>
          <w:tcPr>
            <w:tcW w:w="2835" w:type="dxa"/>
            <w:vAlign w:val="center"/>
          </w:tcPr>
          <w:p w:rsidR="00540125" w:rsidRPr="00BF6B21" w:rsidRDefault="00540125" w:rsidP="00E615FD">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10 mW (p.a.r.)</w:t>
            </w:r>
          </w:p>
        </w:tc>
        <w:tc>
          <w:tcPr>
            <w:tcW w:w="3969" w:type="dxa"/>
            <w:vMerge/>
            <w:vAlign w:val="center"/>
          </w:tcPr>
          <w:p w:rsidR="00540125" w:rsidRPr="00BF6B21" w:rsidRDefault="00540125" w:rsidP="00E615FD">
            <w:pPr>
              <w:pStyle w:val="Tabletext"/>
              <w:jc w:val="left"/>
              <w:rPr>
                <w:rFonts w:asciiTheme="majorBidi" w:eastAsia="Batang" w:hAnsiTheme="majorBidi" w:cstheme="majorBidi"/>
                <w:szCs w:val="24"/>
                <w:lang w:val="fr-CH"/>
              </w:rPr>
            </w:pPr>
          </w:p>
        </w:tc>
      </w:tr>
      <w:tr w:rsidR="00540125" w:rsidRPr="00BF6B21" w:rsidTr="00E615FD">
        <w:trPr>
          <w:jc w:val="center"/>
        </w:trPr>
        <w:tc>
          <w:tcPr>
            <w:tcW w:w="851"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3969"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65-869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7 MHz</w:t>
            </w:r>
          </w:p>
        </w:tc>
        <w:tc>
          <w:tcPr>
            <w:tcW w:w="2835" w:type="dxa"/>
            <w:vAlign w:val="center"/>
          </w:tcPr>
          <w:p w:rsidR="00540125" w:rsidRPr="00BF6B21" w:rsidRDefault="00540125" w:rsidP="00E615FD">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25 mW (p.a.r.)</w:t>
            </w:r>
          </w:p>
        </w:tc>
        <w:tc>
          <w:tcPr>
            <w:tcW w:w="3969" w:type="dxa"/>
            <w:vMerge/>
            <w:vAlign w:val="center"/>
          </w:tcPr>
          <w:p w:rsidR="00540125" w:rsidRPr="00BF6B21" w:rsidRDefault="00540125" w:rsidP="00E615FD">
            <w:pPr>
              <w:pStyle w:val="Tabletext"/>
              <w:jc w:val="left"/>
              <w:rPr>
                <w:rFonts w:asciiTheme="majorBidi" w:eastAsia="Batang" w:hAnsiTheme="majorBidi" w:cstheme="majorBidi"/>
                <w:szCs w:val="24"/>
                <w:lang w:val="fr-CH"/>
              </w:rPr>
            </w:pPr>
          </w:p>
        </w:tc>
      </w:tr>
    </w:tbl>
    <w:p w:rsidR="00540125" w:rsidRPr="00BF6B21" w:rsidRDefault="00540125" w:rsidP="00540125">
      <w:pPr>
        <w:pStyle w:val="Tablefin"/>
        <w:rPr>
          <w:lang w:val="fr-CH"/>
        </w:rPr>
      </w:pPr>
    </w:p>
    <w:p w:rsidR="00540125" w:rsidRPr="00BF6B21" w:rsidRDefault="00540125" w:rsidP="00540125">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540125" w:rsidRPr="00BF6B21" w:rsidTr="00E615FD">
        <w:trPr>
          <w:jc w:val="center"/>
        </w:trPr>
        <w:tc>
          <w:tcPr>
            <w:tcW w:w="14459" w:type="dxa"/>
            <w:gridSpan w:val="5"/>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540125" w:rsidRPr="00BF6B21" w:rsidTr="00E615FD">
        <w:trPr>
          <w:jc w:val="center"/>
        </w:trPr>
        <w:tc>
          <w:tcPr>
            <w:tcW w:w="851"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969"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applications types</w:t>
            </w:r>
          </w:p>
        </w:tc>
        <w:tc>
          <w:tcPr>
            <w:tcW w:w="2835"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835"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intensité de champ/puissance de sortie RF</w:t>
            </w:r>
          </w:p>
        </w:tc>
        <w:tc>
          <w:tcPr>
            <w:tcW w:w="3969"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p>
        </w:tc>
      </w:tr>
      <w:tr w:rsidR="00540125" w:rsidRPr="00BF6B21" w:rsidTr="00E615FD">
        <w:trPr>
          <w:jc w:val="center"/>
        </w:trPr>
        <w:tc>
          <w:tcPr>
            <w:tcW w:w="851"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w:t>
            </w:r>
          </w:p>
        </w:tc>
        <w:tc>
          <w:tcPr>
            <w:tcW w:w="3969" w:type="dxa"/>
            <w:vMerge w:val="restart"/>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Détecteurs de mouvement et équipements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alerte</w:t>
            </w:r>
            <w:r w:rsidRPr="00BF6B21">
              <w:rPr>
                <w:rFonts w:asciiTheme="majorBidi" w:hAnsiTheme="majorBidi" w:cstheme="majorBidi"/>
                <w:szCs w:val="24"/>
                <w:lang w:val="fr-CH"/>
              </w:rPr>
              <w:br/>
              <w:t>Alarmes</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2 400-2 483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5 MHz</w:t>
            </w:r>
          </w:p>
        </w:tc>
        <w:tc>
          <w:tcPr>
            <w:tcW w:w="2835" w:type="dxa"/>
            <w:vAlign w:val="center"/>
          </w:tcPr>
          <w:p w:rsidR="00540125" w:rsidRPr="00BF6B21" w:rsidRDefault="00540125" w:rsidP="00E615FD">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25 mW (p.i.r.e.)</w:t>
            </w:r>
          </w:p>
        </w:tc>
        <w:tc>
          <w:tcPr>
            <w:tcW w:w="3969" w:type="dxa"/>
            <w:vMerge w:val="restart"/>
            <w:vAlign w:val="center"/>
          </w:tcPr>
          <w:p w:rsidR="00540125" w:rsidRPr="00BF6B21" w:rsidRDefault="00540125" w:rsidP="00E615FD">
            <w:pPr>
              <w:pStyle w:val="Tabletext"/>
              <w:jc w:val="left"/>
              <w:rPr>
                <w:rFonts w:asciiTheme="majorBidi" w:eastAsia="Batang" w:hAnsiTheme="majorBidi" w:cstheme="majorBidi"/>
                <w:szCs w:val="24"/>
                <w:lang w:val="fr-CH"/>
              </w:rPr>
            </w:pPr>
          </w:p>
        </w:tc>
      </w:tr>
      <w:tr w:rsidR="00540125" w:rsidRPr="00BF6B21" w:rsidTr="00E615FD">
        <w:trPr>
          <w:jc w:val="center"/>
        </w:trPr>
        <w:tc>
          <w:tcPr>
            <w:tcW w:w="851"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3969"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9 200-9 500 MHz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vMerge/>
            <w:vAlign w:val="center"/>
          </w:tcPr>
          <w:p w:rsidR="00540125" w:rsidRPr="00BF6B21" w:rsidRDefault="00540125" w:rsidP="00E615FD">
            <w:pPr>
              <w:pStyle w:val="Tabletext"/>
              <w:jc w:val="left"/>
              <w:rPr>
                <w:rFonts w:asciiTheme="majorBidi" w:eastAsia="Batang" w:hAnsiTheme="majorBidi" w:cstheme="majorBidi"/>
                <w:szCs w:val="24"/>
                <w:lang w:val="fr-CH"/>
              </w:rPr>
            </w:pPr>
          </w:p>
        </w:tc>
      </w:tr>
      <w:tr w:rsidR="00540125" w:rsidRPr="00BF6B21" w:rsidTr="00E615FD">
        <w:trPr>
          <w:jc w:val="center"/>
        </w:trPr>
        <w:tc>
          <w:tcPr>
            <w:tcW w:w="851"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3969"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9 500-9 975 MHz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vMerge/>
            <w:vAlign w:val="center"/>
          </w:tcPr>
          <w:p w:rsidR="00540125" w:rsidRPr="00BF6B21" w:rsidRDefault="00540125" w:rsidP="00E615FD">
            <w:pPr>
              <w:pStyle w:val="Tabletext"/>
              <w:jc w:val="left"/>
              <w:rPr>
                <w:rFonts w:asciiTheme="majorBidi" w:eastAsia="Batang" w:hAnsiTheme="majorBidi" w:cstheme="majorBidi"/>
                <w:szCs w:val="24"/>
                <w:lang w:val="fr-CH"/>
              </w:rPr>
            </w:pPr>
          </w:p>
        </w:tc>
      </w:tr>
      <w:tr w:rsidR="00540125" w:rsidRPr="00BF6B21" w:rsidTr="00E615FD">
        <w:trPr>
          <w:jc w:val="center"/>
        </w:trPr>
        <w:tc>
          <w:tcPr>
            <w:tcW w:w="851"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3969"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4-14</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 GHz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vMerge/>
            <w:vAlign w:val="center"/>
          </w:tcPr>
          <w:p w:rsidR="00540125" w:rsidRPr="00BF6B21" w:rsidRDefault="00540125" w:rsidP="00E615FD">
            <w:pPr>
              <w:pStyle w:val="Tabletext"/>
              <w:jc w:val="left"/>
              <w:rPr>
                <w:rFonts w:asciiTheme="majorBidi" w:eastAsia="Batang" w:hAnsiTheme="majorBidi" w:cstheme="majorBidi"/>
                <w:szCs w:val="24"/>
                <w:lang w:val="fr-CH"/>
              </w:rPr>
            </w:pPr>
          </w:p>
        </w:tc>
      </w:tr>
      <w:tr w:rsidR="00540125" w:rsidRPr="00BF6B21" w:rsidTr="00E615FD">
        <w:trPr>
          <w:jc w:val="center"/>
        </w:trPr>
        <w:tc>
          <w:tcPr>
            <w:tcW w:w="851"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3969"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05-24</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25 GHz</w:t>
            </w:r>
          </w:p>
        </w:tc>
        <w:tc>
          <w:tcPr>
            <w:tcW w:w="2835" w:type="dxa"/>
            <w:vAlign w:val="center"/>
          </w:tcPr>
          <w:p w:rsidR="00540125" w:rsidRPr="00BF6B21" w:rsidRDefault="00540125" w:rsidP="00E615FD">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100 mW (p.i.r.e.)</w:t>
            </w:r>
          </w:p>
        </w:tc>
        <w:tc>
          <w:tcPr>
            <w:tcW w:w="3969" w:type="dxa"/>
            <w:vMerge/>
            <w:vAlign w:val="center"/>
          </w:tcPr>
          <w:p w:rsidR="00540125" w:rsidRPr="00BF6B21" w:rsidRDefault="00540125" w:rsidP="00E615FD">
            <w:pPr>
              <w:pStyle w:val="Tabletext"/>
              <w:jc w:val="left"/>
              <w:rPr>
                <w:rFonts w:asciiTheme="majorBidi" w:eastAsia="Batang" w:hAnsiTheme="majorBidi" w:cstheme="majorBidi"/>
                <w:szCs w:val="24"/>
                <w:lang w:val="fr-CH"/>
              </w:rPr>
            </w:pPr>
          </w:p>
        </w:tc>
      </w:tr>
      <w:tr w:rsidR="00540125" w:rsidRPr="00BF6B21" w:rsidTr="00E615FD">
        <w:trPr>
          <w:jc w:val="center"/>
        </w:trPr>
        <w:tc>
          <w:tcPr>
            <w:tcW w:w="851"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w:t>
            </w:r>
          </w:p>
        </w:tc>
        <w:tc>
          <w:tcPr>
            <w:tcW w:w="3969" w:type="dxa"/>
            <w:vMerge w:val="restart"/>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Détecteurs de mouvement et alarmes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alerte</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2 400-2 483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5 MHz</w:t>
            </w:r>
          </w:p>
        </w:tc>
        <w:tc>
          <w:tcPr>
            <w:tcW w:w="2835" w:type="dxa"/>
            <w:vAlign w:val="center"/>
          </w:tcPr>
          <w:p w:rsidR="00540125" w:rsidRPr="00BF6B21" w:rsidRDefault="00540125" w:rsidP="00E615FD">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25 mW (p.i.r.e.)</w:t>
            </w:r>
          </w:p>
        </w:tc>
        <w:tc>
          <w:tcPr>
            <w:tcW w:w="3969" w:type="dxa"/>
            <w:vMerge w:val="restart"/>
            <w:vAlign w:val="center"/>
          </w:tcPr>
          <w:p w:rsidR="00540125" w:rsidRPr="00BF6B21" w:rsidRDefault="00540125" w:rsidP="00E615FD">
            <w:pPr>
              <w:pStyle w:val="Tabletext"/>
              <w:jc w:val="left"/>
              <w:rPr>
                <w:rFonts w:asciiTheme="majorBidi" w:eastAsia="Batang" w:hAnsiTheme="majorBidi" w:cstheme="majorBidi"/>
                <w:szCs w:val="24"/>
                <w:lang w:val="fr-CH"/>
              </w:rPr>
            </w:pPr>
          </w:p>
        </w:tc>
      </w:tr>
      <w:tr w:rsidR="00540125" w:rsidRPr="00BF6B21" w:rsidTr="00E615FD">
        <w:trPr>
          <w:jc w:val="center"/>
        </w:trPr>
        <w:tc>
          <w:tcPr>
            <w:tcW w:w="851"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3969"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9 200-9 500 MHz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vMerge/>
            <w:vAlign w:val="center"/>
          </w:tcPr>
          <w:p w:rsidR="00540125" w:rsidRPr="00BF6B21" w:rsidRDefault="00540125" w:rsidP="00E615FD">
            <w:pPr>
              <w:pStyle w:val="Tabletext"/>
              <w:jc w:val="left"/>
              <w:rPr>
                <w:rFonts w:asciiTheme="majorBidi" w:eastAsia="Batang" w:hAnsiTheme="majorBidi" w:cstheme="majorBidi"/>
                <w:szCs w:val="24"/>
                <w:lang w:val="fr-CH"/>
              </w:rPr>
            </w:pPr>
          </w:p>
        </w:tc>
      </w:tr>
      <w:tr w:rsidR="00540125" w:rsidRPr="00BF6B21" w:rsidTr="00E615FD">
        <w:trPr>
          <w:jc w:val="center"/>
        </w:trPr>
        <w:tc>
          <w:tcPr>
            <w:tcW w:w="851"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3969"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9 500-9 975 MHz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vMerge/>
            <w:vAlign w:val="center"/>
          </w:tcPr>
          <w:p w:rsidR="00540125" w:rsidRPr="00BF6B21" w:rsidRDefault="00540125" w:rsidP="00E615FD">
            <w:pPr>
              <w:pStyle w:val="Tabletext"/>
              <w:jc w:val="left"/>
              <w:rPr>
                <w:rFonts w:asciiTheme="majorBidi" w:eastAsia="Batang" w:hAnsiTheme="majorBidi" w:cstheme="majorBidi"/>
                <w:szCs w:val="24"/>
                <w:lang w:val="fr-CH"/>
              </w:rPr>
            </w:pPr>
          </w:p>
        </w:tc>
      </w:tr>
      <w:tr w:rsidR="00540125" w:rsidRPr="00BF6B21" w:rsidTr="00E615FD">
        <w:trPr>
          <w:jc w:val="center"/>
        </w:trPr>
        <w:tc>
          <w:tcPr>
            <w:tcW w:w="851"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3969"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4-14</w:t>
            </w:r>
            <w:r w:rsidRPr="00BF6B21">
              <w:rPr>
                <w:rFonts w:asciiTheme="majorBidi" w:eastAsia="GulimChe" w:hAnsiTheme="majorBidi" w:cstheme="majorBidi"/>
                <w:noProof/>
                <w:szCs w:val="24"/>
                <w:lang w:val="fr-CH"/>
              </w:rPr>
              <w:t>,0</w:t>
            </w:r>
            <w:r w:rsidRPr="00BF6B21">
              <w:rPr>
                <w:rFonts w:asciiTheme="majorBidi" w:hAnsiTheme="majorBidi" w:cstheme="majorBidi"/>
                <w:noProof/>
                <w:szCs w:val="24"/>
                <w:lang w:val="fr-CH"/>
              </w:rPr>
              <w:t xml:space="preserve"> GHz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vMerge/>
            <w:vAlign w:val="center"/>
          </w:tcPr>
          <w:p w:rsidR="00540125" w:rsidRPr="00BF6B21" w:rsidRDefault="00540125" w:rsidP="00E615FD">
            <w:pPr>
              <w:pStyle w:val="Tabletext"/>
              <w:jc w:val="left"/>
              <w:rPr>
                <w:rFonts w:asciiTheme="majorBidi" w:eastAsia="Batang" w:hAnsiTheme="majorBidi" w:cstheme="majorBidi"/>
                <w:szCs w:val="24"/>
                <w:lang w:val="fr-CH"/>
              </w:rPr>
            </w:pPr>
          </w:p>
        </w:tc>
      </w:tr>
      <w:tr w:rsidR="00540125" w:rsidRPr="00BF6B21" w:rsidTr="00E615FD">
        <w:trPr>
          <w:jc w:val="center"/>
        </w:trPr>
        <w:tc>
          <w:tcPr>
            <w:tcW w:w="851"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3969"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05-24</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25 GHz</w:t>
            </w:r>
          </w:p>
        </w:tc>
        <w:tc>
          <w:tcPr>
            <w:tcW w:w="2835" w:type="dxa"/>
            <w:vAlign w:val="center"/>
          </w:tcPr>
          <w:p w:rsidR="00540125" w:rsidRPr="00BF6B21" w:rsidRDefault="00540125" w:rsidP="00E615FD">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100 mW (p.i.r.e.)</w:t>
            </w:r>
          </w:p>
        </w:tc>
        <w:tc>
          <w:tcPr>
            <w:tcW w:w="3969" w:type="dxa"/>
            <w:vMerge/>
            <w:vAlign w:val="center"/>
          </w:tcPr>
          <w:p w:rsidR="00540125" w:rsidRPr="00BF6B21" w:rsidRDefault="00540125" w:rsidP="00E615FD">
            <w:pPr>
              <w:pStyle w:val="Tabletext"/>
              <w:jc w:val="left"/>
              <w:rPr>
                <w:rFonts w:asciiTheme="majorBidi" w:eastAsia="Batang" w:hAnsiTheme="majorBidi" w:cstheme="majorBidi"/>
                <w:szCs w:val="24"/>
                <w:lang w:val="fr-CH"/>
              </w:rPr>
            </w:pPr>
          </w:p>
        </w:tc>
      </w:tr>
    </w:tbl>
    <w:p w:rsidR="00A16375" w:rsidRPr="00BF6B21" w:rsidRDefault="00A16375" w:rsidP="00A16375">
      <w:pPr>
        <w:pStyle w:val="Tablefin"/>
        <w:rPr>
          <w:lang w:val="fr-CH"/>
        </w:rPr>
      </w:pPr>
    </w:p>
    <w:p w:rsidR="00A16375" w:rsidRPr="00BF6B21" w:rsidRDefault="00A16375" w:rsidP="00A16375">
      <w:pPr>
        <w:rPr>
          <w:lang w:val="fr-CH"/>
        </w:rPr>
      </w:pPr>
    </w:p>
    <w:p w:rsidR="00FA1666" w:rsidRPr="00BF6B21" w:rsidRDefault="00FA1666" w:rsidP="00A16375">
      <w:pPr>
        <w:rPr>
          <w:lang w:val="fr-CH"/>
        </w:rPr>
      </w:pPr>
    </w:p>
    <w:p w:rsidR="00FA1666" w:rsidRPr="00BF6B21" w:rsidRDefault="00FA1666" w:rsidP="00A16375">
      <w:pPr>
        <w:rPr>
          <w:lang w:val="fr-CH"/>
        </w:rPr>
      </w:pPr>
    </w:p>
    <w:p w:rsidR="00FA1666" w:rsidRPr="00BF6B21" w:rsidRDefault="00FA1666" w:rsidP="00A16375">
      <w:pPr>
        <w:rPr>
          <w:lang w:val="fr-CH"/>
        </w:rPr>
      </w:pPr>
    </w:p>
    <w:p w:rsidR="00FA1666" w:rsidRPr="00BF6B21" w:rsidRDefault="00FA1666" w:rsidP="00A16375">
      <w:pPr>
        <w:rPr>
          <w:lang w:val="fr-CH"/>
        </w:rPr>
      </w:pPr>
    </w:p>
    <w:p w:rsidR="00FA1666" w:rsidRPr="00BF6B21" w:rsidRDefault="00FA1666" w:rsidP="00A16375">
      <w:pPr>
        <w:rPr>
          <w:lang w:val="fr-CH"/>
        </w:rPr>
      </w:pPr>
    </w:p>
    <w:p w:rsidR="00FA1666" w:rsidRPr="00BF6B21" w:rsidRDefault="00FA1666" w:rsidP="00A16375">
      <w:pPr>
        <w:rPr>
          <w:lang w:val="fr-CH"/>
        </w:rPr>
      </w:pPr>
    </w:p>
    <w:p w:rsidR="00FA1666" w:rsidRPr="00BF6B21" w:rsidRDefault="00FA1666" w:rsidP="00A16375">
      <w:pPr>
        <w:rPr>
          <w:lang w:val="fr-CH"/>
        </w:rPr>
      </w:pPr>
    </w:p>
    <w:p w:rsidR="00FA1666" w:rsidRPr="00BF6B21" w:rsidRDefault="00FA1666" w:rsidP="00A16375">
      <w:pPr>
        <w:rPr>
          <w:lang w:val="fr-CH"/>
        </w:rPr>
      </w:pPr>
    </w:p>
    <w:p w:rsidR="00FA1666" w:rsidRPr="00BF6B21" w:rsidRDefault="00FA1666" w:rsidP="00A16375">
      <w:pPr>
        <w:rPr>
          <w:lang w:val="fr-CH"/>
        </w:rPr>
      </w:pPr>
    </w:p>
    <w:p w:rsidR="00FA1666" w:rsidRPr="00BF6B21" w:rsidRDefault="00FA1666" w:rsidP="00FA1666">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A16375" w:rsidRPr="00BF6B21" w:rsidTr="00921A27">
        <w:trPr>
          <w:jc w:val="center"/>
        </w:trPr>
        <w:tc>
          <w:tcPr>
            <w:tcW w:w="14459" w:type="dxa"/>
            <w:gridSpan w:val="5"/>
            <w:vAlign w:val="center"/>
          </w:tcPr>
          <w:p w:rsidR="00A16375" w:rsidRPr="00BF6B21" w:rsidRDefault="00A16375" w:rsidP="00FA1666">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A16375" w:rsidRPr="00BF6B21" w:rsidTr="00921A27">
        <w:trPr>
          <w:jc w:val="center"/>
        </w:trPr>
        <w:tc>
          <w:tcPr>
            <w:tcW w:w="851" w:type="dxa"/>
            <w:tcBorders>
              <w:bottom w:val="single" w:sz="4" w:space="0" w:color="auto"/>
            </w:tcBorders>
            <w:vAlign w:val="center"/>
          </w:tcPr>
          <w:p w:rsidR="00A16375" w:rsidRPr="00BF6B21" w:rsidRDefault="00A16375" w:rsidP="00A16375">
            <w:pPr>
              <w:pStyle w:val="Tablehead"/>
              <w:keepLines/>
              <w:rPr>
                <w:rFonts w:asciiTheme="majorBidi" w:hAnsiTheme="majorBidi" w:cstheme="majorBidi"/>
                <w:szCs w:val="24"/>
                <w:lang w:val="fr-CH"/>
              </w:rPr>
            </w:pPr>
            <w:r w:rsidRPr="00BF6B21">
              <w:rPr>
                <w:rFonts w:asciiTheme="majorBidi" w:hAnsiTheme="majorBidi" w:cstheme="majorBidi"/>
                <w:szCs w:val="24"/>
                <w:lang w:val="fr-CH"/>
              </w:rPr>
              <w:t>N°</w:t>
            </w:r>
          </w:p>
        </w:tc>
        <w:tc>
          <w:tcPr>
            <w:tcW w:w="3969" w:type="dxa"/>
            <w:tcBorders>
              <w:bottom w:val="single" w:sz="4" w:space="0" w:color="auto"/>
            </w:tcBorders>
            <w:vAlign w:val="center"/>
          </w:tcPr>
          <w:p w:rsidR="00A16375" w:rsidRPr="00BF6B21" w:rsidRDefault="00A16375" w:rsidP="00A16375">
            <w:pPr>
              <w:pStyle w:val="Tablehead"/>
              <w:keepLines/>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835" w:type="dxa"/>
            <w:vAlign w:val="center"/>
          </w:tcPr>
          <w:p w:rsidR="00A16375" w:rsidRPr="00BF6B21" w:rsidRDefault="00A16375" w:rsidP="00A16375">
            <w:pPr>
              <w:pStyle w:val="Tablehead"/>
              <w:keepLines/>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835" w:type="dxa"/>
            <w:vAlign w:val="center"/>
          </w:tcPr>
          <w:p w:rsidR="00A16375" w:rsidRPr="00BF6B21" w:rsidRDefault="00A16375" w:rsidP="00921A27">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3969" w:type="dxa"/>
            <w:vAlign w:val="center"/>
          </w:tcPr>
          <w:p w:rsidR="00A16375" w:rsidRPr="00BF6B21" w:rsidRDefault="00A16375" w:rsidP="00921A27">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p>
        </w:tc>
      </w:tr>
      <w:tr w:rsidR="00A16375" w:rsidRPr="00BF6B21" w:rsidTr="00E615FD">
        <w:trPr>
          <w:jc w:val="center"/>
        </w:trPr>
        <w:tc>
          <w:tcPr>
            <w:tcW w:w="851" w:type="dxa"/>
            <w:vMerge w:val="restart"/>
            <w:vAlign w:val="center"/>
          </w:tcPr>
          <w:p w:rsidR="00A16375" w:rsidRPr="00BF6B21" w:rsidRDefault="00A16375" w:rsidP="00A16375">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6</w:t>
            </w:r>
          </w:p>
        </w:tc>
        <w:tc>
          <w:tcPr>
            <w:tcW w:w="3969" w:type="dxa"/>
            <w:vMerge w:val="restart"/>
            <w:vAlign w:val="center"/>
          </w:tcPr>
          <w:p w:rsidR="00A16375" w:rsidRPr="00BF6B21" w:rsidRDefault="00A16375" w:rsidP="00A16375">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Applications inductives</w:t>
            </w:r>
          </w:p>
        </w:tc>
        <w:tc>
          <w:tcPr>
            <w:tcW w:w="2835" w:type="dxa"/>
            <w:vAlign w:val="center"/>
          </w:tcPr>
          <w:p w:rsidR="00A16375" w:rsidRPr="00BF6B21" w:rsidRDefault="00A16375" w:rsidP="00A1637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9-59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750 kHz</w:t>
            </w:r>
          </w:p>
        </w:tc>
        <w:tc>
          <w:tcPr>
            <w:tcW w:w="2835" w:type="dxa"/>
            <w:vAlign w:val="center"/>
          </w:tcPr>
          <w:p w:rsidR="00A16375" w:rsidRPr="00BF6B21" w:rsidRDefault="00A16375" w:rsidP="00E615FD">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72 dB(μA/m) @ 10 m</w:t>
            </w:r>
          </w:p>
        </w:tc>
        <w:tc>
          <w:tcPr>
            <w:tcW w:w="3969" w:type="dxa"/>
            <w:vMerge w:val="restart"/>
            <w:vAlign w:val="center"/>
          </w:tcPr>
          <w:p w:rsidR="00A16375" w:rsidRPr="00BF6B21" w:rsidRDefault="00A16375" w:rsidP="00E615FD">
            <w:pPr>
              <w:pStyle w:val="Tabletext"/>
              <w:jc w:val="left"/>
              <w:rPr>
                <w:rFonts w:asciiTheme="majorBidi" w:eastAsia="Batang" w:hAnsiTheme="majorBidi" w:cstheme="majorBidi"/>
                <w:szCs w:val="24"/>
                <w:lang w:val="fr-CH"/>
              </w:rPr>
            </w:pPr>
          </w:p>
        </w:tc>
      </w:tr>
      <w:tr w:rsidR="00A16375" w:rsidRPr="00BF6B21" w:rsidTr="00E615FD">
        <w:trPr>
          <w:jc w:val="center"/>
        </w:trPr>
        <w:tc>
          <w:tcPr>
            <w:tcW w:w="851" w:type="dxa"/>
            <w:vMerge/>
            <w:vAlign w:val="center"/>
          </w:tcPr>
          <w:p w:rsidR="00A16375" w:rsidRPr="00BF6B21" w:rsidRDefault="00A16375" w:rsidP="00A16375">
            <w:pPr>
              <w:pStyle w:val="Tabletext"/>
              <w:keepNext/>
              <w:keepLines/>
              <w:jc w:val="left"/>
              <w:rPr>
                <w:rFonts w:asciiTheme="majorBidi" w:hAnsiTheme="majorBidi" w:cstheme="majorBidi"/>
                <w:szCs w:val="24"/>
                <w:lang w:val="fr-CH"/>
              </w:rPr>
            </w:pPr>
          </w:p>
        </w:tc>
        <w:tc>
          <w:tcPr>
            <w:tcW w:w="3969" w:type="dxa"/>
            <w:vMerge/>
            <w:vAlign w:val="center"/>
          </w:tcPr>
          <w:p w:rsidR="00A16375" w:rsidRPr="00BF6B21" w:rsidRDefault="00A16375" w:rsidP="00A16375">
            <w:pPr>
              <w:pStyle w:val="Tabletext"/>
              <w:keepNext/>
              <w:keepLines/>
              <w:jc w:val="left"/>
              <w:rPr>
                <w:rFonts w:asciiTheme="majorBidi" w:hAnsiTheme="majorBidi" w:cstheme="majorBidi"/>
                <w:szCs w:val="24"/>
                <w:lang w:val="fr-CH"/>
              </w:rPr>
            </w:pPr>
          </w:p>
        </w:tc>
        <w:tc>
          <w:tcPr>
            <w:tcW w:w="2835" w:type="dxa"/>
            <w:vAlign w:val="center"/>
          </w:tcPr>
          <w:p w:rsidR="00A16375" w:rsidRPr="00BF6B21" w:rsidRDefault="00A16375" w:rsidP="00A1637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59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750-60</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250 kHz</w:t>
            </w:r>
          </w:p>
        </w:tc>
        <w:tc>
          <w:tcPr>
            <w:tcW w:w="2835" w:type="dxa"/>
            <w:vAlign w:val="center"/>
          </w:tcPr>
          <w:p w:rsidR="00A16375" w:rsidRPr="00BF6B21" w:rsidRDefault="00A1637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42 dB(μA/m) @ 10 m</w:t>
            </w:r>
          </w:p>
        </w:tc>
        <w:tc>
          <w:tcPr>
            <w:tcW w:w="3969" w:type="dxa"/>
            <w:vMerge/>
            <w:vAlign w:val="center"/>
          </w:tcPr>
          <w:p w:rsidR="00A16375" w:rsidRPr="00BF6B21" w:rsidRDefault="00A16375" w:rsidP="00E615FD">
            <w:pPr>
              <w:pStyle w:val="Tabletext"/>
              <w:jc w:val="left"/>
              <w:rPr>
                <w:rFonts w:asciiTheme="majorBidi" w:eastAsia="Batang" w:hAnsiTheme="majorBidi" w:cstheme="majorBidi"/>
                <w:szCs w:val="24"/>
                <w:lang w:val="fr-CH"/>
              </w:rPr>
            </w:pPr>
          </w:p>
        </w:tc>
      </w:tr>
      <w:tr w:rsidR="00A16375" w:rsidRPr="00BF6B21" w:rsidTr="00E615FD">
        <w:trPr>
          <w:jc w:val="center"/>
        </w:trPr>
        <w:tc>
          <w:tcPr>
            <w:tcW w:w="851" w:type="dxa"/>
            <w:vMerge/>
            <w:vAlign w:val="center"/>
          </w:tcPr>
          <w:p w:rsidR="00A16375" w:rsidRPr="00BF6B21" w:rsidRDefault="00A16375" w:rsidP="00A16375">
            <w:pPr>
              <w:pStyle w:val="Tabletext"/>
              <w:keepNext/>
              <w:keepLines/>
              <w:jc w:val="left"/>
              <w:rPr>
                <w:rFonts w:asciiTheme="majorBidi" w:hAnsiTheme="majorBidi" w:cstheme="majorBidi"/>
                <w:szCs w:val="24"/>
                <w:lang w:val="fr-CH"/>
              </w:rPr>
            </w:pPr>
          </w:p>
        </w:tc>
        <w:tc>
          <w:tcPr>
            <w:tcW w:w="3969" w:type="dxa"/>
            <w:vMerge/>
            <w:vAlign w:val="center"/>
          </w:tcPr>
          <w:p w:rsidR="00A16375" w:rsidRPr="00BF6B21" w:rsidRDefault="00A16375" w:rsidP="00A16375">
            <w:pPr>
              <w:pStyle w:val="Tabletext"/>
              <w:keepNext/>
              <w:keepLines/>
              <w:jc w:val="left"/>
              <w:rPr>
                <w:rFonts w:asciiTheme="majorBidi" w:hAnsiTheme="majorBidi" w:cstheme="majorBidi"/>
                <w:szCs w:val="24"/>
                <w:lang w:val="fr-CH"/>
              </w:rPr>
            </w:pPr>
          </w:p>
        </w:tc>
        <w:tc>
          <w:tcPr>
            <w:tcW w:w="2835" w:type="dxa"/>
            <w:vAlign w:val="center"/>
          </w:tcPr>
          <w:p w:rsidR="00A16375" w:rsidRPr="00BF6B21" w:rsidRDefault="00A16375" w:rsidP="00A1637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60</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250-70 kHz</w:t>
            </w:r>
          </w:p>
        </w:tc>
        <w:tc>
          <w:tcPr>
            <w:tcW w:w="2835" w:type="dxa"/>
            <w:vAlign w:val="center"/>
          </w:tcPr>
          <w:p w:rsidR="00A16375" w:rsidRPr="00BF6B21" w:rsidRDefault="00A1637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69 dB(μA/m) @ 10 m</w:t>
            </w:r>
          </w:p>
        </w:tc>
        <w:tc>
          <w:tcPr>
            <w:tcW w:w="3969" w:type="dxa"/>
            <w:vMerge/>
            <w:vAlign w:val="center"/>
          </w:tcPr>
          <w:p w:rsidR="00A16375" w:rsidRPr="00BF6B21" w:rsidRDefault="00A16375" w:rsidP="00E615FD">
            <w:pPr>
              <w:pStyle w:val="Tabletext"/>
              <w:jc w:val="left"/>
              <w:rPr>
                <w:rFonts w:asciiTheme="majorBidi" w:eastAsia="Batang" w:hAnsiTheme="majorBidi" w:cstheme="majorBidi"/>
                <w:szCs w:val="24"/>
                <w:lang w:val="fr-CH"/>
              </w:rPr>
            </w:pPr>
          </w:p>
        </w:tc>
      </w:tr>
      <w:tr w:rsidR="00A16375" w:rsidRPr="00BF6B21" w:rsidTr="00E615FD">
        <w:trPr>
          <w:jc w:val="center"/>
        </w:trPr>
        <w:tc>
          <w:tcPr>
            <w:tcW w:w="851" w:type="dxa"/>
            <w:vMerge/>
            <w:vAlign w:val="center"/>
          </w:tcPr>
          <w:p w:rsidR="00A16375" w:rsidRPr="00BF6B21" w:rsidRDefault="00A16375" w:rsidP="00A16375">
            <w:pPr>
              <w:pStyle w:val="Tabletext"/>
              <w:keepNext/>
              <w:keepLines/>
              <w:jc w:val="left"/>
              <w:rPr>
                <w:rFonts w:asciiTheme="majorBidi" w:hAnsiTheme="majorBidi" w:cstheme="majorBidi"/>
                <w:szCs w:val="24"/>
                <w:lang w:val="fr-CH"/>
              </w:rPr>
            </w:pPr>
          </w:p>
        </w:tc>
        <w:tc>
          <w:tcPr>
            <w:tcW w:w="3969" w:type="dxa"/>
            <w:vMerge/>
            <w:vAlign w:val="center"/>
          </w:tcPr>
          <w:p w:rsidR="00A16375" w:rsidRPr="00BF6B21" w:rsidRDefault="00A16375" w:rsidP="00A16375">
            <w:pPr>
              <w:pStyle w:val="Tabletext"/>
              <w:keepNext/>
              <w:keepLines/>
              <w:jc w:val="left"/>
              <w:rPr>
                <w:rFonts w:asciiTheme="majorBidi" w:hAnsiTheme="majorBidi" w:cstheme="majorBidi"/>
                <w:szCs w:val="24"/>
                <w:lang w:val="fr-CH"/>
              </w:rPr>
            </w:pPr>
          </w:p>
        </w:tc>
        <w:tc>
          <w:tcPr>
            <w:tcW w:w="2835" w:type="dxa"/>
            <w:vAlign w:val="center"/>
          </w:tcPr>
          <w:p w:rsidR="00A16375" w:rsidRPr="00BF6B21" w:rsidRDefault="00A16375" w:rsidP="00A1637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70-119 kHz</w:t>
            </w:r>
          </w:p>
        </w:tc>
        <w:tc>
          <w:tcPr>
            <w:tcW w:w="2835" w:type="dxa"/>
            <w:vAlign w:val="center"/>
          </w:tcPr>
          <w:p w:rsidR="00A16375" w:rsidRPr="00BF6B21" w:rsidRDefault="00A1637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42 dB(μA/m) @ 10 m</w:t>
            </w:r>
          </w:p>
        </w:tc>
        <w:tc>
          <w:tcPr>
            <w:tcW w:w="3969" w:type="dxa"/>
            <w:vMerge/>
            <w:vAlign w:val="center"/>
          </w:tcPr>
          <w:p w:rsidR="00A16375" w:rsidRPr="00BF6B21" w:rsidRDefault="00A16375" w:rsidP="00E615FD">
            <w:pPr>
              <w:pStyle w:val="Tabletext"/>
              <w:jc w:val="left"/>
              <w:rPr>
                <w:rFonts w:asciiTheme="majorBidi" w:eastAsia="Batang" w:hAnsiTheme="majorBidi" w:cstheme="majorBidi"/>
                <w:szCs w:val="24"/>
                <w:lang w:val="fr-CH"/>
              </w:rPr>
            </w:pPr>
          </w:p>
        </w:tc>
      </w:tr>
      <w:tr w:rsidR="00A16375" w:rsidRPr="00BF6B21" w:rsidTr="00E615FD">
        <w:trPr>
          <w:jc w:val="center"/>
        </w:trPr>
        <w:tc>
          <w:tcPr>
            <w:tcW w:w="851" w:type="dxa"/>
            <w:vMerge/>
            <w:vAlign w:val="center"/>
          </w:tcPr>
          <w:p w:rsidR="00A16375" w:rsidRPr="00BF6B21" w:rsidRDefault="00A16375" w:rsidP="00A16375">
            <w:pPr>
              <w:pStyle w:val="Tabletext"/>
              <w:keepNext/>
              <w:keepLines/>
              <w:jc w:val="left"/>
              <w:rPr>
                <w:rFonts w:asciiTheme="majorBidi" w:hAnsiTheme="majorBidi" w:cstheme="majorBidi"/>
                <w:szCs w:val="24"/>
                <w:lang w:val="fr-CH"/>
              </w:rPr>
            </w:pPr>
          </w:p>
        </w:tc>
        <w:tc>
          <w:tcPr>
            <w:tcW w:w="3969" w:type="dxa"/>
            <w:vMerge/>
            <w:vAlign w:val="center"/>
          </w:tcPr>
          <w:p w:rsidR="00A16375" w:rsidRPr="00BF6B21" w:rsidRDefault="00A16375" w:rsidP="00A16375">
            <w:pPr>
              <w:pStyle w:val="Tabletext"/>
              <w:keepNext/>
              <w:keepLines/>
              <w:jc w:val="left"/>
              <w:rPr>
                <w:rFonts w:asciiTheme="majorBidi" w:hAnsiTheme="majorBidi" w:cstheme="majorBidi"/>
                <w:szCs w:val="24"/>
                <w:lang w:val="fr-CH"/>
              </w:rPr>
            </w:pPr>
          </w:p>
        </w:tc>
        <w:tc>
          <w:tcPr>
            <w:tcW w:w="2835" w:type="dxa"/>
            <w:vAlign w:val="center"/>
          </w:tcPr>
          <w:p w:rsidR="00A16375" w:rsidRPr="00BF6B21" w:rsidRDefault="00A16375" w:rsidP="00A1637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119-135 kHz</w:t>
            </w:r>
          </w:p>
        </w:tc>
        <w:tc>
          <w:tcPr>
            <w:tcW w:w="2835" w:type="dxa"/>
            <w:vAlign w:val="center"/>
          </w:tcPr>
          <w:p w:rsidR="00A16375" w:rsidRPr="00BF6B21" w:rsidRDefault="00A1637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66 dB(μA/m) @ 10 m</w:t>
            </w:r>
          </w:p>
        </w:tc>
        <w:tc>
          <w:tcPr>
            <w:tcW w:w="3969" w:type="dxa"/>
            <w:vMerge/>
            <w:vAlign w:val="center"/>
          </w:tcPr>
          <w:p w:rsidR="00A16375" w:rsidRPr="00BF6B21" w:rsidRDefault="00A16375" w:rsidP="00E615FD">
            <w:pPr>
              <w:pStyle w:val="Tabletext"/>
              <w:jc w:val="left"/>
              <w:rPr>
                <w:rFonts w:asciiTheme="majorBidi" w:eastAsia="Batang" w:hAnsiTheme="majorBidi" w:cstheme="majorBidi"/>
                <w:szCs w:val="24"/>
                <w:lang w:val="fr-CH"/>
              </w:rPr>
            </w:pPr>
          </w:p>
        </w:tc>
      </w:tr>
      <w:tr w:rsidR="00A16375" w:rsidRPr="00BF6B21" w:rsidTr="00E615FD">
        <w:trPr>
          <w:jc w:val="center"/>
        </w:trPr>
        <w:tc>
          <w:tcPr>
            <w:tcW w:w="851" w:type="dxa"/>
            <w:vMerge/>
            <w:vAlign w:val="center"/>
          </w:tcPr>
          <w:p w:rsidR="00A16375" w:rsidRPr="00BF6B21" w:rsidRDefault="00A16375" w:rsidP="00A16375">
            <w:pPr>
              <w:pStyle w:val="Tabletext"/>
              <w:keepNext/>
              <w:keepLines/>
              <w:jc w:val="left"/>
              <w:rPr>
                <w:rFonts w:asciiTheme="majorBidi" w:hAnsiTheme="majorBidi" w:cstheme="majorBidi"/>
                <w:szCs w:val="24"/>
                <w:lang w:val="fr-CH"/>
              </w:rPr>
            </w:pPr>
          </w:p>
        </w:tc>
        <w:tc>
          <w:tcPr>
            <w:tcW w:w="3969" w:type="dxa"/>
            <w:vMerge/>
            <w:vAlign w:val="center"/>
          </w:tcPr>
          <w:p w:rsidR="00A16375" w:rsidRPr="00BF6B21" w:rsidRDefault="00A16375" w:rsidP="00A16375">
            <w:pPr>
              <w:pStyle w:val="Tabletext"/>
              <w:keepNext/>
              <w:keepLines/>
              <w:jc w:val="left"/>
              <w:rPr>
                <w:rFonts w:asciiTheme="majorBidi" w:hAnsiTheme="majorBidi" w:cstheme="majorBidi"/>
                <w:szCs w:val="24"/>
                <w:lang w:val="fr-CH"/>
              </w:rPr>
            </w:pPr>
          </w:p>
        </w:tc>
        <w:tc>
          <w:tcPr>
            <w:tcW w:w="2835" w:type="dxa"/>
            <w:vAlign w:val="center"/>
          </w:tcPr>
          <w:p w:rsidR="00A16375" w:rsidRPr="00BF6B21" w:rsidRDefault="00A16375" w:rsidP="00A1637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135-140 kHz</w:t>
            </w:r>
          </w:p>
        </w:tc>
        <w:tc>
          <w:tcPr>
            <w:tcW w:w="2835" w:type="dxa"/>
            <w:vAlign w:val="center"/>
          </w:tcPr>
          <w:p w:rsidR="00A16375" w:rsidRPr="00BF6B21" w:rsidRDefault="00A1637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42 dB(μA/m) @ 10 m</w:t>
            </w:r>
          </w:p>
        </w:tc>
        <w:tc>
          <w:tcPr>
            <w:tcW w:w="3969" w:type="dxa"/>
            <w:vMerge/>
            <w:vAlign w:val="center"/>
          </w:tcPr>
          <w:p w:rsidR="00A16375" w:rsidRPr="00BF6B21" w:rsidRDefault="00A16375" w:rsidP="00E615FD">
            <w:pPr>
              <w:pStyle w:val="Tabletext"/>
              <w:jc w:val="left"/>
              <w:rPr>
                <w:rFonts w:asciiTheme="majorBidi" w:eastAsia="Batang" w:hAnsiTheme="majorBidi" w:cstheme="majorBidi"/>
                <w:szCs w:val="24"/>
                <w:lang w:val="fr-CH"/>
              </w:rPr>
            </w:pPr>
          </w:p>
        </w:tc>
      </w:tr>
      <w:tr w:rsidR="00A16375" w:rsidRPr="00BF6B21" w:rsidTr="00E615FD">
        <w:trPr>
          <w:jc w:val="center"/>
        </w:trPr>
        <w:tc>
          <w:tcPr>
            <w:tcW w:w="851" w:type="dxa"/>
            <w:vMerge/>
            <w:vAlign w:val="center"/>
          </w:tcPr>
          <w:p w:rsidR="00A16375" w:rsidRPr="00BF6B21" w:rsidRDefault="00A16375" w:rsidP="00E615FD">
            <w:pPr>
              <w:pStyle w:val="Tabletext"/>
              <w:jc w:val="left"/>
              <w:rPr>
                <w:rFonts w:asciiTheme="majorBidi" w:hAnsiTheme="majorBidi" w:cstheme="majorBidi"/>
                <w:szCs w:val="24"/>
                <w:lang w:val="fr-CH"/>
              </w:rPr>
            </w:pPr>
          </w:p>
        </w:tc>
        <w:tc>
          <w:tcPr>
            <w:tcW w:w="3969" w:type="dxa"/>
            <w:vMerge/>
            <w:vAlign w:val="center"/>
          </w:tcPr>
          <w:p w:rsidR="00A16375" w:rsidRPr="00BF6B21" w:rsidRDefault="00A16375" w:rsidP="00E615FD">
            <w:pPr>
              <w:pStyle w:val="Tabletext"/>
              <w:jc w:val="left"/>
              <w:rPr>
                <w:rFonts w:asciiTheme="majorBidi" w:hAnsiTheme="majorBidi" w:cstheme="majorBidi"/>
                <w:szCs w:val="24"/>
                <w:lang w:val="fr-CH"/>
              </w:rPr>
            </w:pPr>
          </w:p>
        </w:tc>
        <w:tc>
          <w:tcPr>
            <w:tcW w:w="2835" w:type="dxa"/>
            <w:vAlign w:val="center"/>
          </w:tcPr>
          <w:p w:rsidR="00A16375" w:rsidRPr="00BF6B21" w:rsidRDefault="00A1637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140-148</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5 kHz</w:t>
            </w:r>
          </w:p>
        </w:tc>
        <w:tc>
          <w:tcPr>
            <w:tcW w:w="2835" w:type="dxa"/>
            <w:vAlign w:val="center"/>
          </w:tcPr>
          <w:p w:rsidR="00A16375" w:rsidRPr="00BF6B21" w:rsidRDefault="00A1637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37,7 dB(μA/m) @ 10 m</w:t>
            </w:r>
          </w:p>
        </w:tc>
        <w:tc>
          <w:tcPr>
            <w:tcW w:w="3969" w:type="dxa"/>
            <w:vMerge/>
            <w:vAlign w:val="center"/>
          </w:tcPr>
          <w:p w:rsidR="00A16375" w:rsidRPr="00BF6B21" w:rsidRDefault="00A16375" w:rsidP="00E615FD">
            <w:pPr>
              <w:pStyle w:val="Tabletext"/>
              <w:jc w:val="left"/>
              <w:rPr>
                <w:rFonts w:asciiTheme="majorBidi" w:eastAsia="Batang" w:hAnsiTheme="majorBidi" w:cstheme="majorBidi"/>
                <w:szCs w:val="24"/>
                <w:lang w:val="fr-CH"/>
              </w:rPr>
            </w:pPr>
          </w:p>
        </w:tc>
      </w:tr>
      <w:tr w:rsidR="00A16375" w:rsidRPr="00BF6B21" w:rsidTr="00E615FD">
        <w:trPr>
          <w:jc w:val="center"/>
        </w:trPr>
        <w:tc>
          <w:tcPr>
            <w:tcW w:w="851" w:type="dxa"/>
            <w:vMerge/>
            <w:vAlign w:val="center"/>
          </w:tcPr>
          <w:p w:rsidR="00A16375" w:rsidRPr="00BF6B21" w:rsidRDefault="00A16375" w:rsidP="00E615FD">
            <w:pPr>
              <w:pStyle w:val="Tabletext"/>
              <w:jc w:val="left"/>
              <w:rPr>
                <w:rFonts w:asciiTheme="majorBidi" w:hAnsiTheme="majorBidi" w:cstheme="majorBidi"/>
                <w:szCs w:val="24"/>
                <w:lang w:val="fr-CH"/>
              </w:rPr>
            </w:pPr>
          </w:p>
        </w:tc>
        <w:tc>
          <w:tcPr>
            <w:tcW w:w="3969" w:type="dxa"/>
            <w:vMerge/>
            <w:vAlign w:val="center"/>
          </w:tcPr>
          <w:p w:rsidR="00A16375" w:rsidRPr="00BF6B21" w:rsidRDefault="00A16375" w:rsidP="00E615FD">
            <w:pPr>
              <w:pStyle w:val="Tabletext"/>
              <w:jc w:val="left"/>
              <w:rPr>
                <w:rFonts w:asciiTheme="majorBidi" w:hAnsiTheme="majorBidi" w:cstheme="majorBidi"/>
                <w:szCs w:val="24"/>
                <w:lang w:val="fr-CH"/>
              </w:rPr>
            </w:pPr>
          </w:p>
        </w:tc>
        <w:tc>
          <w:tcPr>
            <w:tcW w:w="2835" w:type="dxa"/>
            <w:vAlign w:val="center"/>
          </w:tcPr>
          <w:p w:rsidR="00A16375" w:rsidRPr="00BF6B21" w:rsidRDefault="00A1637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3 155-3 400 kHz</w:t>
            </w:r>
          </w:p>
        </w:tc>
        <w:tc>
          <w:tcPr>
            <w:tcW w:w="2835" w:type="dxa"/>
            <w:vAlign w:val="center"/>
          </w:tcPr>
          <w:p w:rsidR="00A16375" w:rsidRPr="00BF6B21" w:rsidRDefault="00A1637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13,5 dB(μA/m) @ 10 m</w:t>
            </w:r>
          </w:p>
        </w:tc>
        <w:tc>
          <w:tcPr>
            <w:tcW w:w="3969" w:type="dxa"/>
            <w:vMerge/>
            <w:vAlign w:val="center"/>
          </w:tcPr>
          <w:p w:rsidR="00A16375" w:rsidRPr="00BF6B21" w:rsidRDefault="00A16375" w:rsidP="00E615FD">
            <w:pPr>
              <w:pStyle w:val="Tabletext"/>
              <w:jc w:val="left"/>
              <w:rPr>
                <w:rFonts w:asciiTheme="majorBidi" w:eastAsia="Batang" w:hAnsiTheme="majorBidi" w:cstheme="majorBidi"/>
                <w:szCs w:val="24"/>
                <w:lang w:val="fr-CH"/>
              </w:rPr>
            </w:pPr>
          </w:p>
        </w:tc>
      </w:tr>
      <w:tr w:rsidR="00A16375" w:rsidRPr="00BF6B21" w:rsidTr="00E615FD">
        <w:trPr>
          <w:jc w:val="center"/>
        </w:trPr>
        <w:tc>
          <w:tcPr>
            <w:tcW w:w="851" w:type="dxa"/>
            <w:vMerge/>
            <w:vAlign w:val="center"/>
          </w:tcPr>
          <w:p w:rsidR="00A16375" w:rsidRPr="00BF6B21" w:rsidRDefault="00A16375" w:rsidP="00E615FD">
            <w:pPr>
              <w:pStyle w:val="Tabletext"/>
              <w:jc w:val="left"/>
              <w:rPr>
                <w:rFonts w:asciiTheme="majorBidi" w:hAnsiTheme="majorBidi" w:cstheme="majorBidi"/>
                <w:szCs w:val="24"/>
                <w:lang w:val="fr-CH"/>
              </w:rPr>
            </w:pPr>
          </w:p>
        </w:tc>
        <w:tc>
          <w:tcPr>
            <w:tcW w:w="3969" w:type="dxa"/>
            <w:vMerge/>
            <w:vAlign w:val="center"/>
          </w:tcPr>
          <w:p w:rsidR="00A16375" w:rsidRPr="00BF6B21" w:rsidRDefault="00A16375" w:rsidP="00E615FD">
            <w:pPr>
              <w:pStyle w:val="Tabletext"/>
              <w:jc w:val="left"/>
              <w:rPr>
                <w:rFonts w:asciiTheme="majorBidi" w:hAnsiTheme="majorBidi" w:cstheme="majorBidi"/>
                <w:szCs w:val="24"/>
                <w:lang w:val="fr-CH"/>
              </w:rPr>
            </w:pPr>
          </w:p>
        </w:tc>
        <w:tc>
          <w:tcPr>
            <w:tcW w:w="2835" w:type="dxa"/>
            <w:vAlign w:val="center"/>
          </w:tcPr>
          <w:p w:rsidR="00A16375" w:rsidRPr="00BF6B21" w:rsidRDefault="00A1637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6 765-6 795 kHz</w:t>
            </w:r>
          </w:p>
        </w:tc>
        <w:tc>
          <w:tcPr>
            <w:tcW w:w="2835" w:type="dxa"/>
            <w:vAlign w:val="center"/>
          </w:tcPr>
          <w:p w:rsidR="00A16375" w:rsidRPr="00BF6B21" w:rsidRDefault="00A1637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42 dB(μA/m) @ 10 m</w:t>
            </w:r>
          </w:p>
        </w:tc>
        <w:tc>
          <w:tcPr>
            <w:tcW w:w="3969" w:type="dxa"/>
            <w:vMerge/>
            <w:vAlign w:val="center"/>
          </w:tcPr>
          <w:p w:rsidR="00A16375" w:rsidRPr="00BF6B21" w:rsidRDefault="00A16375" w:rsidP="00E615FD">
            <w:pPr>
              <w:pStyle w:val="Tabletext"/>
              <w:jc w:val="left"/>
              <w:rPr>
                <w:rFonts w:asciiTheme="majorBidi" w:eastAsia="Batang" w:hAnsiTheme="majorBidi" w:cstheme="majorBidi"/>
                <w:szCs w:val="24"/>
                <w:lang w:val="fr-CH"/>
              </w:rPr>
            </w:pPr>
          </w:p>
        </w:tc>
      </w:tr>
      <w:tr w:rsidR="00A16375" w:rsidRPr="00BF6B21" w:rsidTr="00E615FD">
        <w:trPr>
          <w:jc w:val="center"/>
        </w:trPr>
        <w:tc>
          <w:tcPr>
            <w:tcW w:w="851" w:type="dxa"/>
            <w:vMerge/>
            <w:vAlign w:val="center"/>
          </w:tcPr>
          <w:p w:rsidR="00A16375" w:rsidRPr="00BF6B21" w:rsidRDefault="00A16375" w:rsidP="00E615FD">
            <w:pPr>
              <w:pStyle w:val="Tabletext"/>
              <w:jc w:val="left"/>
              <w:rPr>
                <w:rFonts w:asciiTheme="majorBidi" w:hAnsiTheme="majorBidi" w:cstheme="majorBidi"/>
                <w:szCs w:val="24"/>
                <w:lang w:val="fr-CH"/>
              </w:rPr>
            </w:pPr>
          </w:p>
        </w:tc>
        <w:tc>
          <w:tcPr>
            <w:tcW w:w="3969" w:type="dxa"/>
            <w:vMerge/>
            <w:vAlign w:val="center"/>
          </w:tcPr>
          <w:p w:rsidR="00A16375" w:rsidRPr="00BF6B21" w:rsidRDefault="00A16375" w:rsidP="00E615FD">
            <w:pPr>
              <w:pStyle w:val="Tabletext"/>
              <w:jc w:val="left"/>
              <w:rPr>
                <w:rFonts w:asciiTheme="majorBidi" w:hAnsiTheme="majorBidi" w:cstheme="majorBidi"/>
                <w:szCs w:val="24"/>
                <w:lang w:val="fr-CH"/>
              </w:rPr>
            </w:pPr>
          </w:p>
        </w:tc>
        <w:tc>
          <w:tcPr>
            <w:tcW w:w="2835" w:type="dxa"/>
            <w:vAlign w:val="center"/>
          </w:tcPr>
          <w:p w:rsidR="00A16375" w:rsidRPr="00BF6B21" w:rsidRDefault="00A1637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7 400-8 800 kHz</w:t>
            </w:r>
          </w:p>
        </w:tc>
        <w:tc>
          <w:tcPr>
            <w:tcW w:w="2835" w:type="dxa"/>
            <w:vAlign w:val="center"/>
          </w:tcPr>
          <w:p w:rsidR="00A16375" w:rsidRPr="00BF6B21" w:rsidRDefault="00A1637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 dB(μA/m) @ 10 m</w:t>
            </w:r>
          </w:p>
        </w:tc>
        <w:tc>
          <w:tcPr>
            <w:tcW w:w="3969" w:type="dxa"/>
            <w:vMerge/>
            <w:vAlign w:val="center"/>
          </w:tcPr>
          <w:p w:rsidR="00A16375" w:rsidRPr="00BF6B21" w:rsidRDefault="00A16375" w:rsidP="00E615FD">
            <w:pPr>
              <w:pStyle w:val="Tabletext"/>
              <w:jc w:val="left"/>
              <w:rPr>
                <w:rFonts w:asciiTheme="majorBidi" w:eastAsia="Batang" w:hAnsiTheme="majorBidi" w:cstheme="majorBidi"/>
                <w:szCs w:val="24"/>
                <w:lang w:val="fr-CH"/>
              </w:rPr>
            </w:pPr>
          </w:p>
        </w:tc>
      </w:tr>
      <w:tr w:rsidR="00A16375" w:rsidRPr="00BF6B21" w:rsidTr="00E615FD">
        <w:trPr>
          <w:jc w:val="center"/>
        </w:trPr>
        <w:tc>
          <w:tcPr>
            <w:tcW w:w="851" w:type="dxa"/>
            <w:vMerge/>
            <w:vAlign w:val="center"/>
          </w:tcPr>
          <w:p w:rsidR="00A16375" w:rsidRPr="00BF6B21" w:rsidRDefault="00A16375" w:rsidP="00E615FD">
            <w:pPr>
              <w:pStyle w:val="Tabletext"/>
              <w:jc w:val="left"/>
              <w:rPr>
                <w:rFonts w:asciiTheme="majorBidi" w:hAnsiTheme="majorBidi" w:cstheme="majorBidi"/>
                <w:szCs w:val="24"/>
                <w:lang w:val="fr-CH"/>
              </w:rPr>
            </w:pPr>
          </w:p>
        </w:tc>
        <w:tc>
          <w:tcPr>
            <w:tcW w:w="3969" w:type="dxa"/>
            <w:vMerge/>
            <w:vAlign w:val="center"/>
          </w:tcPr>
          <w:p w:rsidR="00A16375" w:rsidRPr="00BF6B21" w:rsidRDefault="00A16375" w:rsidP="00E615FD">
            <w:pPr>
              <w:pStyle w:val="Tabletext"/>
              <w:jc w:val="left"/>
              <w:rPr>
                <w:rFonts w:asciiTheme="majorBidi" w:hAnsiTheme="majorBidi" w:cstheme="majorBidi"/>
                <w:szCs w:val="24"/>
                <w:lang w:val="fr-CH"/>
              </w:rPr>
            </w:pPr>
          </w:p>
        </w:tc>
        <w:tc>
          <w:tcPr>
            <w:tcW w:w="2835" w:type="dxa"/>
            <w:vAlign w:val="center"/>
          </w:tcPr>
          <w:p w:rsidR="00A16375" w:rsidRPr="00BF6B21" w:rsidRDefault="00A1637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553-13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567 MHz</w:t>
            </w:r>
          </w:p>
        </w:tc>
        <w:tc>
          <w:tcPr>
            <w:tcW w:w="2835" w:type="dxa"/>
            <w:vAlign w:val="center"/>
          </w:tcPr>
          <w:p w:rsidR="00A16375" w:rsidRPr="00BF6B21" w:rsidRDefault="00A1637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42 dB(μA/m) @ 10 m</w:t>
            </w:r>
          </w:p>
        </w:tc>
        <w:tc>
          <w:tcPr>
            <w:tcW w:w="3969" w:type="dxa"/>
            <w:vMerge/>
            <w:vAlign w:val="center"/>
          </w:tcPr>
          <w:p w:rsidR="00A16375" w:rsidRPr="00BF6B21" w:rsidRDefault="00A16375" w:rsidP="00E615FD">
            <w:pPr>
              <w:pStyle w:val="Tabletext"/>
              <w:jc w:val="left"/>
              <w:rPr>
                <w:rFonts w:asciiTheme="majorBidi" w:eastAsia="Batang" w:hAnsiTheme="majorBidi" w:cstheme="majorBidi"/>
                <w:szCs w:val="24"/>
                <w:lang w:val="fr-CH"/>
              </w:rPr>
            </w:pPr>
          </w:p>
        </w:tc>
      </w:tr>
      <w:tr w:rsidR="00A16375" w:rsidRPr="00BF6B21" w:rsidTr="00E615FD">
        <w:trPr>
          <w:jc w:val="center"/>
        </w:trPr>
        <w:tc>
          <w:tcPr>
            <w:tcW w:w="851" w:type="dxa"/>
            <w:vMerge/>
            <w:vAlign w:val="center"/>
          </w:tcPr>
          <w:p w:rsidR="00A16375" w:rsidRPr="00BF6B21" w:rsidRDefault="00A16375" w:rsidP="00E615FD">
            <w:pPr>
              <w:pStyle w:val="Tabletext"/>
              <w:jc w:val="left"/>
              <w:rPr>
                <w:rFonts w:asciiTheme="majorBidi" w:hAnsiTheme="majorBidi" w:cstheme="majorBidi"/>
                <w:szCs w:val="24"/>
                <w:lang w:val="fr-CH"/>
              </w:rPr>
            </w:pPr>
          </w:p>
        </w:tc>
        <w:tc>
          <w:tcPr>
            <w:tcW w:w="3969" w:type="dxa"/>
            <w:vMerge/>
            <w:vAlign w:val="center"/>
          </w:tcPr>
          <w:p w:rsidR="00A16375" w:rsidRPr="00BF6B21" w:rsidRDefault="00A16375" w:rsidP="00E615FD">
            <w:pPr>
              <w:pStyle w:val="Tabletext"/>
              <w:jc w:val="left"/>
              <w:rPr>
                <w:rFonts w:asciiTheme="majorBidi" w:hAnsiTheme="majorBidi" w:cstheme="majorBidi"/>
                <w:szCs w:val="24"/>
                <w:lang w:val="fr-CH"/>
              </w:rPr>
            </w:pPr>
          </w:p>
        </w:tc>
        <w:tc>
          <w:tcPr>
            <w:tcW w:w="2835" w:type="dxa"/>
            <w:vAlign w:val="center"/>
          </w:tcPr>
          <w:p w:rsidR="00A16375" w:rsidRPr="00BF6B21" w:rsidRDefault="00A1637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26</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957-27</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283 MHz</w:t>
            </w:r>
          </w:p>
        </w:tc>
        <w:tc>
          <w:tcPr>
            <w:tcW w:w="2835" w:type="dxa"/>
            <w:vAlign w:val="center"/>
          </w:tcPr>
          <w:p w:rsidR="00A16375" w:rsidRPr="00BF6B21" w:rsidRDefault="00A1637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42 dB(μA/m) @ 10 m</w:t>
            </w:r>
          </w:p>
        </w:tc>
        <w:tc>
          <w:tcPr>
            <w:tcW w:w="3969" w:type="dxa"/>
            <w:vMerge/>
            <w:vAlign w:val="center"/>
          </w:tcPr>
          <w:p w:rsidR="00A16375" w:rsidRPr="00BF6B21" w:rsidRDefault="00A16375" w:rsidP="00E615FD">
            <w:pPr>
              <w:pStyle w:val="Tabletext"/>
              <w:jc w:val="left"/>
              <w:rPr>
                <w:rFonts w:asciiTheme="majorBidi" w:eastAsia="Batang" w:hAnsiTheme="majorBidi" w:cstheme="majorBidi"/>
                <w:szCs w:val="24"/>
                <w:lang w:val="fr-CH"/>
              </w:rPr>
            </w:pPr>
          </w:p>
        </w:tc>
      </w:tr>
      <w:tr w:rsidR="00A16375" w:rsidRPr="00BF6B21" w:rsidTr="00E615FD">
        <w:trPr>
          <w:jc w:val="center"/>
        </w:trPr>
        <w:tc>
          <w:tcPr>
            <w:tcW w:w="851" w:type="dxa"/>
            <w:vMerge/>
            <w:vAlign w:val="center"/>
          </w:tcPr>
          <w:p w:rsidR="00A16375" w:rsidRPr="00BF6B21" w:rsidRDefault="00A16375" w:rsidP="00E615FD">
            <w:pPr>
              <w:pStyle w:val="Tabletext"/>
              <w:jc w:val="left"/>
              <w:rPr>
                <w:rFonts w:asciiTheme="majorBidi" w:hAnsiTheme="majorBidi" w:cstheme="majorBidi"/>
                <w:szCs w:val="24"/>
                <w:lang w:val="fr-CH"/>
              </w:rPr>
            </w:pPr>
          </w:p>
        </w:tc>
        <w:tc>
          <w:tcPr>
            <w:tcW w:w="3969" w:type="dxa"/>
            <w:vMerge/>
            <w:vAlign w:val="center"/>
          </w:tcPr>
          <w:p w:rsidR="00A16375" w:rsidRPr="00BF6B21" w:rsidRDefault="00A16375" w:rsidP="00E615FD">
            <w:pPr>
              <w:pStyle w:val="Tabletext"/>
              <w:jc w:val="left"/>
              <w:rPr>
                <w:rFonts w:asciiTheme="majorBidi" w:hAnsiTheme="majorBidi" w:cstheme="majorBidi"/>
                <w:szCs w:val="24"/>
                <w:lang w:val="fr-CH"/>
              </w:rPr>
            </w:pPr>
          </w:p>
        </w:tc>
        <w:tc>
          <w:tcPr>
            <w:tcW w:w="2835" w:type="dxa"/>
            <w:vAlign w:val="center"/>
          </w:tcPr>
          <w:p w:rsidR="00A16375" w:rsidRPr="00BF6B21" w:rsidRDefault="00A16375" w:rsidP="00E615FD">
            <w:pPr>
              <w:pStyle w:val="Tabletext"/>
              <w:jc w:val="center"/>
              <w:rPr>
                <w:rFonts w:asciiTheme="majorBidi" w:hAnsiTheme="majorBidi" w:cstheme="majorBidi"/>
                <w:noProof/>
                <w:szCs w:val="24"/>
                <w:lang w:val="fr-CH"/>
              </w:rPr>
            </w:pPr>
            <w:r w:rsidRPr="00BF6B21">
              <w:rPr>
                <w:rFonts w:asciiTheme="majorBidi" w:hAnsiTheme="majorBidi" w:cstheme="majorBidi"/>
                <w:noProof/>
                <w:szCs w:val="24"/>
                <w:lang w:val="fr-CH"/>
              </w:rPr>
              <w:t>10</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2-11 MHz</w:t>
            </w:r>
          </w:p>
        </w:tc>
        <w:tc>
          <w:tcPr>
            <w:tcW w:w="2835" w:type="dxa"/>
            <w:vAlign w:val="center"/>
          </w:tcPr>
          <w:p w:rsidR="00A16375" w:rsidRPr="00BF6B21" w:rsidRDefault="00A16375" w:rsidP="00E615FD">
            <w:pPr>
              <w:pStyle w:val="Tabletext"/>
              <w:jc w:val="center"/>
              <w:rPr>
                <w:rFonts w:asciiTheme="majorBidi" w:hAnsiTheme="majorBidi" w:cstheme="majorBidi"/>
                <w:noProof/>
                <w:szCs w:val="24"/>
                <w:lang w:val="fr-CH"/>
              </w:rPr>
            </w:pPr>
            <w:r w:rsidRPr="00BF6B21">
              <w:rPr>
                <w:rFonts w:asciiTheme="majorBidi" w:hAnsiTheme="majorBidi" w:cstheme="majorBidi"/>
                <w:noProof/>
                <w:szCs w:val="24"/>
                <w:lang w:val="fr-CH"/>
              </w:rPr>
              <w:t>9 dB(μA/m) @ 10 m</w:t>
            </w:r>
          </w:p>
        </w:tc>
        <w:tc>
          <w:tcPr>
            <w:tcW w:w="3969" w:type="dxa"/>
            <w:vMerge/>
            <w:vAlign w:val="center"/>
          </w:tcPr>
          <w:p w:rsidR="00A16375" w:rsidRPr="00BF6B21" w:rsidRDefault="00A16375" w:rsidP="00E615FD">
            <w:pPr>
              <w:pStyle w:val="Tabletext"/>
              <w:jc w:val="left"/>
              <w:rPr>
                <w:rFonts w:asciiTheme="majorBidi" w:eastAsia="Batang" w:hAnsiTheme="majorBidi" w:cstheme="majorBidi"/>
                <w:szCs w:val="24"/>
                <w:lang w:val="fr-CH"/>
              </w:rPr>
            </w:pPr>
          </w:p>
        </w:tc>
      </w:tr>
    </w:tbl>
    <w:p w:rsidR="00A16375" w:rsidRPr="00BF6B21" w:rsidRDefault="00A16375" w:rsidP="00A16375">
      <w:pPr>
        <w:pStyle w:val="Tablefin"/>
        <w:rPr>
          <w:lang w:val="fr-CH"/>
        </w:rPr>
      </w:pPr>
    </w:p>
    <w:p w:rsidR="00A16375" w:rsidRPr="00BF6B21" w:rsidRDefault="00A16375" w:rsidP="00A16375">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A16375" w:rsidRPr="00BF6B21" w:rsidTr="00921A27">
        <w:trPr>
          <w:jc w:val="center"/>
        </w:trPr>
        <w:tc>
          <w:tcPr>
            <w:tcW w:w="14459" w:type="dxa"/>
            <w:gridSpan w:val="5"/>
            <w:vAlign w:val="center"/>
          </w:tcPr>
          <w:p w:rsidR="00A16375" w:rsidRPr="00BF6B21" w:rsidRDefault="00A16375" w:rsidP="00A16375">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A16375" w:rsidRPr="00BF6B21" w:rsidTr="00921A27">
        <w:trPr>
          <w:jc w:val="center"/>
        </w:trPr>
        <w:tc>
          <w:tcPr>
            <w:tcW w:w="851" w:type="dxa"/>
            <w:tcBorders>
              <w:bottom w:val="single" w:sz="4" w:space="0" w:color="auto"/>
            </w:tcBorders>
            <w:vAlign w:val="center"/>
          </w:tcPr>
          <w:p w:rsidR="00A16375" w:rsidRPr="00BF6B21" w:rsidRDefault="00A16375" w:rsidP="00A16375">
            <w:pPr>
              <w:pStyle w:val="Tablehead"/>
              <w:keepLines/>
              <w:rPr>
                <w:rFonts w:asciiTheme="majorBidi" w:hAnsiTheme="majorBidi" w:cstheme="majorBidi"/>
                <w:szCs w:val="24"/>
                <w:lang w:val="fr-CH"/>
              </w:rPr>
            </w:pPr>
            <w:r w:rsidRPr="00BF6B21">
              <w:rPr>
                <w:rFonts w:asciiTheme="majorBidi" w:hAnsiTheme="majorBidi" w:cstheme="majorBidi"/>
                <w:szCs w:val="24"/>
                <w:lang w:val="fr-CH"/>
              </w:rPr>
              <w:t>N°</w:t>
            </w:r>
          </w:p>
        </w:tc>
        <w:tc>
          <w:tcPr>
            <w:tcW w:w="3969" w:type="dxa"/>
            <w:tcBorders>
              <w:bottom w:val="single" w:sz="4" w:space="0" w:color="auto"/>
            </w:tcBorders>
            <w:vAlign w:val="center"/>
          </w:tcPr>
          <w:p w:rsidR="00A16375" w:rsidRPr="00BF6B21" w:rsidRDefault="00A16375" w:rsidP="00A16375">
            <w:pPr>
              <w:pStyle w:val="Tablehead"/>
              <w:keepLines/>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835" w:type="dxa"/>
            <w:vAlign w:val="center"/>
          </w:tcPr>
          <w:p w:rsidR="00A16375" w:rsidRPr="00BF6B21" w:rsidRDefault="00A16375" w:rsidP="00A16375">
            <w:pPr>
              <w:pStyle w:val="Tablehead"/>
              <w:keepLines/>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835" w:type="dxa"/>
            <w:vAlign w:val="center"/>
          </w:tcPr>
          <w:p w:rsidR="00A16375" w:rsidRPr="00BF6B21" w:rsidRDefault="00A16375" w:rsidP="00A16375">
            <w:pPr>
              <w:pStyle w:val="Tablehead"/>
              <w:keepLines/>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3969" w:type="dxa"/>
            <w:vAlign w:val="center"/>
          </w:tcPr>
          <w:p w:rsidR="00A16375" w:rsidRPr="00BF6B21" w:rsidRDefault="00A16375" w:rsidP="00A16375">
            <w:pPr>
              <w:pStyle w:val="Tablehead"/>
              <w:keepLines/>
              <w:rPr>
                <w:rFonts w:asciiTheme="majorBidi" w:hAnsiTheme="majorBidi" w:cstheme="majorBidi"/>
                <w:szCs w:val="24"/>
                <w:lang w:val="fr-CH"/>
              </w:rPr>
            </w:pPr>
            <w:r w:rsidRPr="00BF6B21">
              <w:rPr>
                <w:rFonts w:asciiTheme="majorBidi" w:hAnsiTheme="majorBidi" w:cstheme="majorBidi"/>
                <w:szCs w:val="24"/>
                <w:lang w:val="fr-CH"/>
              </w:rPr>
              <w:t>Observations</w:t>
            </w:r>
          </w:p>
        </w:tc>
      </w:tr>
      <w:tr w:rsidR="00A16375" w:rsidRPr="00BF6B21" w:rsidTr="00921A27">
        <w:trPr>
          <w:jc w:val="center"/>
        </w:trPr>
        <w:tc>
          <w:tcPr>
            <w:tcW w:w="851" w:type="dxa"/>
            <w:vMerge w:val="restart"/>
            <w:tcBorders>
              <w:right w:val="single" w:sz="4" w:space="0" w:color="auto"/>
            </w:tcBorders>
            <w:vAlign w:val="center"/>
          </w:tcPr>
          <w:p w:rsidR="00A16375" w:rsidRPr="00BF6B21" w:rsidRDefault="00A16375" w:rsidP="00A16375">
            <w:pPr>
              <w:pStyle w:val="Tabletext"/>
              <w:keepNext/>
              <w:keepLines/>
              <w:jc w:val="center"/>
              <w:rPr>
                <w:rFonts w:asciiTheme="majorBidi" w:hAnsiTheme="majorBidi" w:cstheme="majorBidi"/>
                <w:szCs w:val="24"/>
                <w:lang w:val="fr-CH"/>
              </w:rPr>
            </w:pPr>
            <w:r w:rsidRPr="00BF6B21">
              <w:rPr>
                <w:rFonts w:asciiTheme="majorBidi" w:hAnsiTheme="majorBidi" w:cstheme="majorBidi"/>
                <w:szCs w:val="24"/>
                <w:lang w:val="fr-CH"/>
              </w:rPr>
              <w:t>7</w:t>
            </w:r>
          </w:p>
        </w:tc>
        <w:tc>
          <w:tcPr>
            <w:tcW w:w="3969" w:type="dxa"/>
            <w:vMerge w:val="restart"/>
            <w:tcBorders>
              <w:left w:val="single" w:sz="4" w:space="0" w:color="auto"/>
            </w:tcBorders>
            <w:vAlign w:val="center"/>
          </w:tcPr>
          <w:p w:rsidR="00A16375" w:rsidRPr="00BF6B21" w:rsidRDefault="00A16375" w:rsidP="00A16375">
            <w:pPr>
              <w:pStyle w:val="Tabletext"/>
              <w:keepNext/>
              <w:keepLines/>
              <w:jc w:val="left"/>
              <w:rPr>
                <w:rFonts w:asciiTheme="majorBidi" w:hAnsiTheme="majorBidi" w:cstheme="majorBidi"/>
                <w:szCs w:val="24"/>
                <w:lang w:val="fr-CH"/>
              </w:rPr>
            </w:pPr>
            <w:r w:rsidRPr="00BF6B21">
              <w:rPr>
                <w:rFonts w:asciiTheme="majorBidi" w:hAnsiTheme="majorBidi" w:cstheme="majorBidi"/>
                <w:szCs w:val="24"/>
                <w:lang w:val="fr-CH"/>
              </w:rPr>
              <w:t>Dispositifs à courte portée non spécifiques, télécommande, alarmes, données en général et autres applications analogues</w:t>
            </w:r>
          </w:p>
        </w:tc>
        <w:tc>
          <w:tcPr>
            <w:tcW w:w="2835" w:type="dxa"/>
            <w:vAlign w:val="center"/>
          </w:tcPr>
          <w:p w:rsidR="00A16375" w:rsidRPr="00BF6B21" w:rsidRDefault="00A16375" w:rsidP="00A1637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6 765-6 795 kHz</w:t>
            </w:r>
          </w:p>
        </w:tc>
        <w:tc>
          <w:tcPr>
            <w:tcW w:w="2835" w:type="dxa"/>
            <w:vAlign w:val="center"/>
          </w:tcPr>
          <w:p w:rsidR="00A16375" w:rsidRPr="00BF6B21" w:rsidRDefault="00A16375" w:rsidP="00A16375">
            <w:pPr>
              <w:pStyle w:val="Tabletext"/>
              <w:keepNext/>
              <w:keepLines/>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42 dB(μA/m) @ 10 m</w:t>
            </w:r>
          </w:p>
        </w:tc>
        <w:tc>
          <w:tcPr>
            <w:tcW w:w="3969" w:type="dxa"/>
            <w:vMerge w:val="restart"/>
            <w:vAlign w:val="center"/>
          </w:tcPr>
          <w:p w:rsidR="00A16375" w:rsidRPr="00BF6B21" w:rsidRDefault="00A16375" w:rsidP="00A16375">
            <w:pPr>
              <w:pStyle w:val="Tabletext"/>
              <w:keepNext/>
              <w:keepLines/>
              <w:jc w:val="left"/>
              <w:rPr>
                <w:rFonts w:asciiTheme="majorBidi" w:eastAsia="Batang" w:hAnsiTheme="majorBidi" w:cstheme="majorBidi"/>
                <w:szCs w:val="24"/>
                <w:lang w:val="fr-CH"/>
              </w:rPr>
            </w:pPr>
          </w:p>
        </w:tc>
      </w:tr>
      <w:tr w:rsidR="00A16375" w:rsidRPr="00BF6B21" w:rsidTr="00921A27">
        <w:trPr>
          <w:jc w:val="center"/>
        </w:trPr>
        <w:tc>
          <w:tcPr>
            <w:tcW w:w="851" w:type="dxa"/>
            <w:vMerge/>
            <w:tcBorders>
              <w:right w:val="single" w:sz="4" w:space="0" w:color="auto"/>
            </w:tcBorders>
            <w:vAlign w:val="center"/>
          </w:tcPr>
          <w:p w:rsidR="00A16375" w:rsidRPr="00BF6B21" w:rsidRDefault="00A16375" w:rsidP="00A16375">
            <w:pPr>
              <w:pStyle w:val="Tabletext"/>
              <w:keepNext/>
              <w:keepLines/>
              <w:jc w:val="left"/>
              <w:rPr>
                <w:rFonts w:asciiTheme="majorBidi" w:hAnsiTheme="majorBidi" w:cstheme="majorBidi"/>
                <w:szCs w:val="24"/>
                <w:lang w:val="fr-CH"/>
              </w:rPr>
            </w:pPr>
          </w:p>
        </w:tc>
        <w:tc>
          <w:tcPr>
            <w:tcW w:w="3969" w:type="dxa"/>
            <w:vMerge/>
            <w:tcBorders>
              <w:left w:val="single" w:sz="4" w:space="0" w:color="auto"/>
            </w:tcBorders>
            <w:vAlign w:val="center"/>
          </w:tcPr>
          <w:p w:rsidR="00A16375" w:rsidRPr="00BF6B21" w:rsidRDefault="00A16375" w:rsidP="00A16375">
            <w:pPr>
              <w:pStyle w:val="Tabletext"/>
              <w:keepNext/>
              <w:keepLines/>
              <w:jc w:val="left"/>
              <w:rPr>
                <w:rFonts w:asciiTheme="majorBidi" w:hAnsiTheme="majorBidi" w:cstheme="majorBidi"/>
                <w:szCs w:val="24"/>
                <w:lang w:val="fr-CH"/>
              </w:rPr>
            </w:pPr>
          </w:p>
        </w:tc>
        <w:tc>
          <w:tcPr>
            <w:tcW w:w="2835" w:type="dxa"/>
            <w:vAlign w:val="center"/>
          </w:tcPr>
          <w:p w:rsidR="00A16375" w:rsidRPr="00BF6B21" w:rsidRDefault="00A16375" w:rsidP="00A1637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13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553-13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567 MHz</w:t>
            </w:r>
          </w:p>
        </w:tc>
        <w:tc>
          <w:tcPr>
            <w:tcW w:w="2835" w:type="dxa"/>
            <w:vAlign w:val="center"/>
          </w:tcPr>
          <w:p w:rsidR="00A16375" w:rsidRPr="00BF6B21" w:rsidRDefault="00A16375" w:rsidP="00A1637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42 dB(μA/m) @ 10 m</w:t>
            </w:r>
          </w:p>
        </w:tc>
        <w:tc>
          <w:tcPr>
            <w:tcW w:w="3969" w:type="dxa"/>
            <w:vMerge/>
            <w:vAlign w:val="center"/>
          </w:tcPr>
          <w:p w:rsidR="00A16375" w:rsidRPr="00BF6B21" w:rsidRDefault="00A16375" w:rsidP="00A16375">
            <w:pPr>
              <w:pStyle w:val="Tabletext"/>
              <w:keepNext/>
              <w:keepLines/>
              <w:jc w:val="left"/>
              <w:rPr>
                <w:rFonts w:asciiTheme="majorBidi" w:eastAsia="Batang" w:hAnsiTheme="majorBidi" w:cstheme="majorBidi"/>
                <w:szCs w:val="24"/>
                <w:lang w:val="fr-CH"/>
              </w:rPr>
            </w:pPr>
          </w:p>
        </w:tc>
      </w:tr>
      <w:tr w:rsidR="00A16375" w:rsidRPr="00B71EBA" w:rsidTr="00921A27">
        <w:trPr>
          <w:jc w:val="center"/>
        </w:trPr>
        <w:tc>
          <w:tcPr>
            <w:tcW w:w="851" w:type="dxa"/>
            <w:vMerge/>
            <w:tcBorders>
              <w:right w:val="single" w:sz="4" w:space="0" w:color="auto"/>
            </w:tcBorders>
            <w:vAlign w:val="center"/>
          </w:tcPr>
          <w:p w:rsidR="00A16375" w:rsidRPr="00BF6B21" w:rsidRDefault="00A16375" w:rsidP="00A16375">
            <w:pPr>
              <w:pStyle w:val="Tabletext"/>
              <w:keepNext/>
              <w:keepLines/>
              <w:jc w:val="left"/>
              <w:rPr>
                <w:rFonts w:asciiTheme="majorBidi" w:hAnsiTheme="majorBidi" w:cstheme="majorBidi"/>
                <w:szCs w:val="24"/>
                <w:lang w:val="fr-CH"/>
              </w:rPr>
            </w:pPr>
          </w:p>
        </w:tc>
        <w:tc>
          <w:tcPr>
            <w:tcW w:w="3969" w:type="dxa"/>
            <w:vMerge/>
            <w:tcBorders>
              <w:left w:val="single" w:sz="4" w:space="0" w:color="auto"/>
            </w:tcBorders>
            <w:vAlign w:val="center"/>
          </w:tcPr>
          <w:p w:rsidR="00A16375" w:rsidRPr="00BF6B21" w:rsidRDefault="00A16375" w:rsidP="00A16375">
            <w:pPr>
              <w:pStyle w:val="Tabletext"/>
              <w:keepNext/>
              <w:keepLines/>
              <w:jc w:val="left"/>
              <w:rPr>
                <w:rFonts w:asciiTheme="majorBidi" w:hAnsiTheme="majorBidi" w:cstheme="majorBidi"/>
                <w:szCs w:val="24"/>
                <w:lang w:val="fr-CH"/>
              </w:rPr>
            </w:pPr>
          </w:p>
        </w:tc>
        <w:tc>
          <w:tcPr>
            <w:tcW w:w="2835" w:type="dxa"/>
            <w:vAlign w:val="center"/>
          </w:tcPr>
          <w:p w:rsidR="00A16375" w:rsidRPr="00BF6B21" w:rsidRDefault="00A16375" w:rsidP="00A16375">
            <w:pPr>
              <w:pStyle w:val="Tabletext"/>
              <w:keepNext/>
              <w:keepLines/>
              <w:jc w:val="center"/>
              <w:rPr>
                <w:rFonts w:asciiTheme="majorBidi" w:hAnsiTheme="majorBidi" w:cstheme="majorBidi"/>
                <w:szCs w:val="24"/>
                <w:lang w:val="fr-CH"/>
              </w:rPr>
            </w:pPr>
            <w:r w:rsidRPr="00BF6B21">
              <w:rPr>
                <w:rFonts w:asciiTheme="majorBidi" w:hAnsiTheme="majorBidi" w:cstheme="majorBidi"/>
                <w:noProof/>
                <w:szCs w:val="24"/>
                <w:lang w:val="fr-CH"/>
              </w:rPr>
              <w:t>26</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957-27</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283 MHz</w:t>
            </w:r>
          </w:p>
        </w:tc>
        <w:tc>
          <w:tcPr>
            <w:tcW w:w="2835" w:type="dxa"/>
            <w:vAlign w:val="center"/>
          </w:tcPr>
          <w:p w:rsidR="00A16375" w:rsidRPr="00921A27" w:rsidRDefault="00A16375" w:rsidP="00E615FD">
            <w:pPr>
              <w:pStyle w:val="Tabletext"/>
              <w:jc w:val="center"/>
              <w:rPr>
                <w:rFonts w:asciiTheme="majorBidi" w:hAnsiTheme="majorBidi" w:cstheme="majorBidi"/>
                <w:szCs w:val="24"/>
                <w:lang w:val="en-US"/>
              </w:rPr>
            </w:pPr>
            <w:r w:rsidRPr="00921A27">
              <w:rPr>
                <w:rFonts w:asciiTheme="majorBidi" w:hAnsiTheme="majorBidi" w:cstheme="majorBidi"/>
                <w:noProof/>
                <w:szCs w:val="24"/>
                <w:lang w:val="en-US"/>
              </w:rPr>
              <w:t>10 mW p.a.r. /</w:t>
            </w:r>
            <w:r w:rsidRPr="00921A27">
              <w:rPr>
                <w:rFonts w:asciiTheme="majorBidi" w:eastAsia="Batang" w:hAnsiTheme="majorBidi" w:cstheme="majorBidi"/>
                <w:noProof/>
                <w:szCs w:val="24"/>
                <w:lang w:val="en-US"/>
              </w:rPr>
              <w:br/>
            </w:r>
            <w:r w:rsidRPr="00921A27">
              <w:rPr>
                <w:rFonts w:asciiTheme="majorBidi" w:hAnsiTheme="majorBidi" w:cstheme="majorBidi"/>
                <w:noProof/>
                <w:szCs w:val="24"/>
                <w:lang w:val="en-US"/>
              </w:rPr>
              <w:t>42 dB(</w:t>
            </w:r>
            <w:r w:rsidRPr="00BF6B21">
              <w:rPr>
                <w:rFonts w:asciiTheme="majorBidi" w:hAnsiTheme="majorBidi" w:cstheme="majorBidi"/>
                <w:noProof/>
                <w:szCs w:val="24"/>
                <w:lang w:val="fr-CH"/>
              </w:rPr>
              <w:t>μ</w:t>
            </w:r>
            <w:r w:rsidRPr="00921A27">
              <w:rPr>
                <w:rFonts w:asciiTheme="majorBidi" w:hAnsiTheme="majorBidi" w:cstheme="majorBidi"/>
                <w:noProof/>
                <w:szCs w:val="24"/>
                <w:lang w:val="en-US"/>
              </w:rPr>
              <w:t>A/m) @ 10 m</w:t>
            </w:r>
          </w:p>
        </w:tc>
        <w:tc>
          <w:tcPr>
            <w:tcW w:w="3969" w:type="dxa"/>
            <w:vMerge/>
            <w:vAlign w:val="center"/>
          </w:tcPr>
          <w:p w:rsidR="00A16375" w:rsidRPr="00921A27" w:rsidRDefault="00A16375" w:rsidP="00E615FD">
            <w:pPr>
              <w:pStyle w:val="Tabletext"/>
              <w:jc w:val="left"/>
              <w:rPr>
                <w:rFonts w:asciiTheme="majorBidi" w:eastAsia="Batang" w:hAnsiTheme="majorBidi" w:cstheme="majorBidi"/>
                <w:szCs w:val="24"/>
                <w:lang w:val="en-US"/>
              </w:rPr>
            </w:pPr>
          </w:p>
        </w:tc>
      </w:tr>
      <w:tr w:rsidR="00A16375" w:rsidRPr="00BF6B21" w:rsidTr="00921A27">
        <w:trPr>
          <w:jc w:val="center"/>
        </w:trPr>
        <w:tc>
          <w:tcPr>
            <w:tcW w:w="851" w:type="dxa"/>
            <w:vMerge/>
            <w:tcBorders>
              <w:right w:val="single" w:sz="4" w:space="0" w:color="auto"/>
            </w:tcBorders>
            <w:vAlign w:val="center"/>
          </w:tcPr>
          <w:p w:rsidR="00A16375" w:rsidRPr="00921A27" w:rsidRDefault="00A16375" w:rsidP="00E615FD">
            <w:pPr>
              <w:pStyle w:val="Tabletext"/>
              <w:jc w:val="left"/>
              <w:rPr>
                <w:rFonts w:asciiTheme="majorBidi" w:hAnsiTheme="majorBidi" w:cstheme="majorBidi"/>
                <w:szCs w:val="24"/>
                <w:lang w:val="en-US"/>
              </w:rPr>
            </w:pPr>
          </w:p>
        </w:tc>
        <w:tc>
          <w:tcPr>
            <w:tcW w:w="3969" w:type="dxa"/>
            <w:vMerge/>
            <w:tcBorders>
              <w:left w:val="single" w:sz="4" w:space="0" w:color="auto"/>
            </w:tcBorders>
            <w:vAlign w:val="center"/>
          </w:tcPr>
          <w:p w:rsidR="00A16375" w:rsidRPr="00921A27" w:rsidRDefault="00A16375" w:rsidP="00E615FD">
            <w:pPr>
              <w:pStyle w:val="Tabletext"/>
              <w:jc w:val="left"/>
              <w:rPr>
                <w:rFonts w:asciiTheme="majorBidi" w:hAnsiTheme="majorBidi" w:cstheme="majorBidi"/>
                <w:szCs w:val="24"/>
                <w:lang w:val="en-US"/>
              </w:rPr>
            </w:pPr>
          </w:p>
        </w:tc>
        <w:tc>
          <w:tcPr>
            <w:tcW w:w="2835" w:type="dxa"/>
            <w:vAlign w:val="center"/>
          </w:tcPr>
          <w:p w:rsidR="00A16375" w:rsidRPr="00BF6B21" w:rsidRDefault="00A1637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660-40</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700 MHz</w:t>
            </w:r>
          </w:p>
        </w:tc>
        <w:tc>
          <w:tcPr>
            <w:tcW w:w="2835" w:type="dxa"/>
            <w:vAlign w:val="center"/>
          </w:tcPr>
          <w:p w:rsidR="00A16375" w:rsidRPr="00BF6B21" w:rsidRDefault="00A16375" w:rsidP="00E615FD">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10 mW (p.a.r.)</w:t>
            </w:r>
          </w:p>
        </w:tc>
        <w:tc>
          <w:tcPr>
            <w:tcW w:w="3969" w:type="dxa"/>
            <w:vMerge/>
            <w:vAlign w:val="center"/>
          </w:tcPr>
          <w:p w:rsidR="00A16375" w:rsidRPr="00BF6B21" w:rsidRDefault="00A16375" w:rsidP="00E615FD">
            <w:pPr>
              <w:pStyle w:val="Tabletext"/>
              <w:jc w:val="left"/>
              <w:rPr>
                <w:rFonts w:asciiTheme="majorBidi" w:eastAsia="Batang" w:hAnsiTheme="majorBidi" w:cstheme="majorBidi"/>
                <w:szCs w:val="24"/>
                <w:lang w:val="fr-CH"/>
              </w:rPr>
            </w:pPr>
          </w:p>
        </w:tc>
      </w:tr>
      <w:tr w:rsidR="00A16375" w:rsidRPr="00BF6B21" w:rsidTr="00921A27">
        <w:trPr>
          <w:jc w:val="center"/>
        </w:trPr>
        <w:tc>
          <w:tcPr>
            <w:tcW w:w="851" w:type="dxa"/>
            <w:vMerge/>
            <w:tcBorders>
              <w:right w:val="single" w:sz="4" w:space="0" w:color="auto"/>
            </w:tcBorders>
            <w:vAlign w:val="center"/>
          </w:tcPr>
          <w:p w:rsidR="00A16375" w:rsidRPr="00BF6B21" w:rsidRDefault="00A16375" w:rsidP="00E615FD">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A16375" w:rsidRPr="00BF6B21" w:rsidRDefault="00A16375" w:rsidP="00E615FD">
            <w:pPr>
              <w:pStyle w:val="Tabletext"/>
              <w:jc w:val="left"/>
              <w:rPr>
                <w:rFonts w:asciiTheme="majorBidi" w:hAnsiTheme="majorBidi" w:cstheme="majorBidi"/>
                <w:szCs w:val="24"/>
                <w:lang w:val="fr-CH"/>
              </w:rPr>
            </w:pPr>
          </w:p>
        </w:tc>
        <w:tc>
          <w:tcPr>
            <w:tcW w:w="2835" w:type="dxa"/>
            <w:vAlign w:val="center"/>
          </w:tcPr>
          <w:p w:rsidR="00A16375" w:rsidRPr="00BF6B21" w:rsidRDefault="00A1637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138</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2-138</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45 MHz</w:t>
            </w:r>
          </w:p>
        </w:tc>
        <w:tc>
          <w:tcPr>
            <w:tcW w:w="2835" w:type="dxa"/>
            <w:vAlign w:val="center"/>
          </w:tcPr>
          <w:p w:rsidR="00A16375" w:rsidRPr="00BF6B21" w:rsidRDefault="00A16375" w:rsidP="00E615FD">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10 mW (p.a.r.)</w:t>
            </w:r>
          </w:p>
        </w:tc>
        <w:tc>
          <w:tcPr>
            <w:tcW w:w="3969" w:type="dxa"/>
            <w:vMerge/>
            <w:vAlign w:val="center"/>
          </w:tcPr>
          <w:p w:rsidR="00A16375" w:rsidRPr="00BF6B21" w:rsidRDefault="00A16375" w:rsidP="00E615FD">
            <w:pPr>
              <w:pStyle w:val="Tabletext"/>
              <w:jc w:val="left"/>
              <w:rPr>
                <w:rFonts w:asciiTheme="majorBidi" w:eastAsia="Batang" w:hAnsiTheme="majorBidi" w:cstheme="majorBidi"/>
                <w:szCs w:val="24"/>
                <w:lang w:val="fr-CH"/>
              </w:rPr>
            </w:pPr>
          </w:p>
        </w:tc>
      </w:tr>
      <w:tr w:rsidR="00A16375" w:rsidRPr="00BF6B21" w:rsidTr="00921A27">
        <w:trPr>
          <w:jc w:val="center"/>
        </w:trPr>
        <w:tc>
          <w:tcPr>
            <w:tcW w:w="851" w:type="dxa"/>
            <w:vMerge/>
            <w:tcBorders>
              <w:right w:val="single" w:sz="4" w:space="0" w:color="auto"/>
            </w:tcBorders>
            <w:vAlign w:val="center"/>
          </w:tcPr>
          <w:p w:rsidR="00A16375" w:rsidRPr="00BF6B21" w:rsidRDefault="00A16375" w:rsidP="00E615FD">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A16375" w:rsidRPr="00BF6B21" w:rsidRDefault="00A16375" w:rsidP="00E615FD">
            <w:pPr>
              <w:pStyle w:val="Tabletext"/>
              <w:jc w:val="left"/>
              <w:rPr>
                <w:rFonts w:asciiTheme="majorBidi" w:hAnsiTheme="majorBidi" w:cstheme="majorBidi"/>
                <w:szCs w:val="24"/>
                <w:lang w:val="fr-CH"/>
              </w:rPr>
            </w:pPr>
          </w:p>
        </w:tc>
        <w:tc>
          <w:tcPr>
            <w:tcW w:w="2835" w:type="dxa"/>
            <w:vAlign w:val="center"/>
          </w:tcPr>
          <w:p w:rsidR="00A16375" w:rsidRPr="00BF6B21" w:rsidRDefault="00A1637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315 MHz</w:t>
            </w:r>
          </w:p>
        </w:tc>
        <w:tc>
          <w:tcPr>
            <w:tcW w:w="2835" w:type="dxa"/>
            <w:vAlign w:val="center"/>
          </w:tcPr>
          <w:p w:rsidR="00A16375" w:rsidRPr="00BF6B21" w:rsidRDefault="00A16375" w:rsidP="00E615FD">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10 mW (p.a.r.)</w:t>
            </w:r>
          </w:p>
        </w:tc>
        <w:tc>
          <w:tcPr>
            <w:tcW w:w="3969" w:type="dxa"/>
            <w:vMerge/>
            <w:vAlign w:val="center"/>
          </w:tcPr>
          <w:p w:rsidR="00A16375" w:rsidRPr="00BF6B21" w:rsidRDefault="00A16375" w:rsidP="00E615FD">
            <w:pPr>
              <w:pStyle w:val="Tabletext"/>
              <w:jc w:val="left"/>
              <w:rPr>
                <w:rFonts w:asciiTheme="majorBidi" w:eastAsia="Batang" w:hAnsiTheme="majorBidi" w:cstheme="majorBidi"/>
                <w:szCs w:val="24"/>
                <w:lang w:val="fr-CH"/>
              </w:rPr>
            </w:pPr>
          </w:p>
        </w:tc>
      </w:tr>
      <w:tr w:rsidR="00A16375" w:rsidRPr="00BF6B21" w:rsidTr="00921A27">
        <w:trPr>
          <w:jc w:val="center"/>
        </w:trPr>
        <w:tc>
          <w:tcPr>
            <w:tcW w:w="851" w:type="dxa"/>
            <w:vMerge/>
            <w:tcBorders>
              <w:right w:val="single" w:sz="4" w:space="0" w:color="auto"/>
            </w:tcBorders>
            <w:vAlign w:val="center"/>
          </w:tcPr>
          <w:p w:rsidR="00A16375" w:rsidRPr="00BF6B21" w:rsidRDefault="00A16375" w:rsidP="00E615FD">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A16375" w:rsidRPr="00BF6B21" w:rsidRDefault="00A16375" w:rsidP="00E615FD">
            <w:pPr>
              <w:pStyle w:val="Tabletext"/>
              <w:jc w:val="left"/>
              <w:rPr>
                <w:rFonts w:asciiTheme="majorBidi" w:hAnsiTheme="majorBidi" w:cstheme="majorBidi"/>
                <w:szCs w:val="24"/>
                <w:lang w:val="fr-CH"/>
              </w:rPr>
            </w:pPr>
          </w:p>
        </w:tc>
        <w:tc>
          <w:tcPr>
            <w:tcW w:w="2835" w:type="dxa"/>
            <w:vAlign w:val="center"/>
          </w:tcPr>
          <w:p w:rsidR="00A16375" w:rsidRPr="00BF6B21" w:rsidRDefault="00A1637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433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050-434</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790 MHz</w:t>
            </w:r>
          </w:p>
        </w:tc>
        <w:tc>
          <w:tcPr>
            <w:tcW w:w="2835" w:type="dxa"/>
            <w:vAlign w:val="center"/>
          </w:tcPr>
          <w:p w:rsidR="00A16375" w:rsidRPr="00BF6B21" w:rsidRDefault="00A16375" w:rsidP="00E615FD">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10 mW (p.a.r.)</w:t>
            </w:r>
          </w:p>
        </w:tc>
        <w:tc>
          <w:tcPr>
            <w:tcW w:w="3969" w:type="dxa"/>
            <w:vMerge/>
            <w:vAlign w:val="center"/>
          </w:tcPr>
          <w:p w:rsidR="00A16375" w:rsidRPr="00BF6B21" w:rsidRDefault="00A16375" w:rsidP="00E615FD">
            <w:pPr>
              <w:pStyle w:val="Tabletext"/>
              <w:jc w:val="left"/>
              <w:rPr>
                <w:rFonts w:asciiTheme="majorBidi" w:eastAsia="Batang" w:hAnsiTheme="majorBidi" w:cstheme="majorBidi"/>
                <w:szCs w:val="24"/>
                <w:lang w:val="fr-CH"/>
              </w:rPr>
            </w:pPr>
          </w:p>
        </w:tc>
      </w:tr>
      <w:tr w:rsidR="00A16375" w:rsidRPr="00BF6B21" w:rsidTr="00921A27">
        <w:trPr>
          <w:jc w:val="center"/>
        </w:trPr>
        <w:tc>
          <w:tcPr>
            <w:tcW w:w="851" w:type="dxa"/>
            <w:vMerge/>
            <w:tcBorders>
              <w:right w:val="single" w:sz="4" w:space="0" w:color="auto"/>
            </w:tcBorders>
            <w:vAlign w:val="center"/>
          </w:tcPr>
          <w:p w:rsidR="00A16375" w:rsidRPr="00BF6B21" w:rsidRDefault="00A16375" w:rsidP="00E615FD">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A16375" w:rsidRPr="00BF6B21" w:rsidRDefault="00A16375" w:rsidP="00E615FD">
            <w:pPr>
              <w:pStyle w:val="Tabletext"/>
              <w:jc w:val="left"/>
              <w:rPr>
                <w:rFonts w:asciiTheme="majorBidi" w:hAnsiTheme="majorBidi" w:cstheme="majorBidi"/>
                <w:szCs w:val="24"/>
                <w:lang w:val="fr-CH"/>
              </w:rPr>
            </w:pPr>
          </w:p>
        </w:tc>
        <w:tc>
          <w:tcPr>
            <w:tcW w:w="2835" w:type="dxa"/>
            <w:vAlign w:val="center"/>
          </w:tcPr>
          <w:p w:rsidR="00A16375" w:rsidRPr="00BF6B21" w:rsidRDefault="00A1637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868</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000-868</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600 MHz</w:t>
            </w:r>
          </w:p>
        </w:tc>
        <w:tc>
          <w:tcPr>
            <w:tcW w:w="2835" w:type="dxa"/>
            <w:vAlign w:val="center"/>
          </w:tcPr>
          <w:p w:rsidR="00A16375" w:rsidRPr="00BF6B21" w:rsidRDefault="00A16375" w:rsidP="00E615FD">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25 mW (p.a.r.)</w:t>
            </w:r>
          </w:p>
        </w:tc>
        <w:tc>
          <w:tcPr>
            <w:tcW w:w="3969" w:type="dxa"/>
            <w:vMerge/>
            <w:vAlign w:val="center"/>
          </w:tcPr>
          <w:p w:rsidR="00A16375" w:rsidRPr="00BF6B21" w:rsidRDefault="00A16375" w:rsidP="00E615FD">
            <w:pPr>
              <w:pStyle w:val="Tabletext"/>
              <w:jc w:val="left"/>
              <w:rPr>
                <w:rFonts w:asciiTheme="majorBidi" w:eastAsia="Batang" w:hAnsiTheme="majorBidi" w:cstheme="majorBidi"/>
                <w:szCs w:val="24"/>
                <w:lang w:val="fr-CH"/>
              </w:rPr>
            </w:pPr>
          </w:p>
        </w:tc>
      </w:tr>
      <w:tr w:rsidR="00A16375" w:rsidRPr="00BF6B21" w:rsidTr="00921A27">
        <w:trPr>
          <w:jc w:val="center"/>
        </w:trPr>
        <w:tc>
          <w:tcPr>
            <w:tcW w:w="851" w:type="dxa"/>
            <w:vMerge/>
            <w:tcBorders>
              <w:right w:val="single" w:sz="4" w:space="0" w:color="auto"/>
            </w:tcBorders>
            <w:vAlign w:val="center"/>
          </w:tcPr>
          <w:p w:rsidR="00A16375" w:rsidRPr="00BF6B21" w:rsidRDefault="00A16375" w:rsidP="00E615FD">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A16375" w:rsidRPr="00BF6B21" w:rsidRDefault="00A16375" w:rsidP="00E615FD">
            <w:pPr>
              <w:pStyle w:val="Tabletext"/>
              <w:jc w:val="left"/>
              <w:rPr>
                <w:rFonts w:asciiTheme="majorBidi" w:hAnsiTheme="majorBidi" w:cstheme="majorBidi"/>
                <w:szCs w:val="24"/>
                <w:lang w:val="fr-CH"/>
              </w:rPr>
            </w:pPr>
          </w:p>
        </w:tc>
        <w:tc>
          <w:tcPr>
            <w:tcW w:w="2835" w:type="dxa"/>
            <w:vAlign w:val="center"/>
          </w:tcPr>
          <w:p w:rsidR="00A16375" w:rsidRPr="00BF6B21" w:rsidRDefault="00A1637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868</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700-869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200 MHz</w:t>
            </w:r>
          </w:p>
        </w:tc>
        <w:tc>
          <w:tcPr>
            <w:tcW w:w="2835" w:type="dxa"/>
            <w:vAlign w:val="center"/>
          </w:tcPr>
          <w:p w:rsidR="00A16375" w:rsidRPr="00BF6B21" w:rsidRDefault="00A16375" w:rsidP="00E615FD">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25 mW (p.a.r.)</w:t>
            </w:r>
          </w:p>
        </w:tc>
        <w:tc>
          <w:tcPr>
            <w:tcW w:w="3969" w:type="dxa"/>
            <w:vMerge/>
            <w:vAlign w:val="center"/>
          </w:tcPr>
          <w:p w:rsidR="00A16375" w:rsidRPr="00BF6B21" w:rsidRDefault="00A16375" w:rsidP="00E615FD">
            <w:pPr>
              <w:pStyle w:val="Tabletext"/>
              <w:jc w:val="left"/>
              <w:rPr>
                <w:rFonts w:asciiTheme="majorBidi" w:eastAsia="Batang" w:hAnsiTheme="majorBidi" w:cstheme="majorBidi"/>
                <w:szCs w:val="24"/>
                <w:lang w:val="fr-CH"/>
              </w:rPr>
            </w:pPr>
          </w:p>
        </w:tc>
      </w:tr>
      <w:tr w:rsidR="00A16375" w:rsidRPr="00BF6B21" w:rsidTr="00921A27">
        <w:trPr>
          <w:jc w:val="center"/>
        </w:trPr>
        <w:tc>
          <w:tcPr>
            <w:tcW w:w="851" w:type="dxa"/>
            <w:vMerge/>
            <w:tcBorders>
              <w:right w:val="single" w:sz="4" w:space="0" w:color="auto"/>
            </w:tcBorders>
            <w:vAlign w:val="center"/>
          </w:tcPr>
          <w:p w:rsidR="00A16375" w:rsidRPr="00BF6B21" w:rsidRDefault="00A16375" w:rsidP="00E615FD">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A16375" w:rsidRPr="00BF6B21" w:rsidRDefault="00A16375" w:rsidP="00E615FD">
            <w:pPr>
              <w:pStyle w:val="Tabletext"/>
              <w:jc w:val="left"/>
              <w:rPr>
                <w:rFonts w:asciiTheme="majorBidi" w:hAnsiTheme="majorBidi" w:cstheme="majorBidi"/>
                <w:szCs w:val="24"/>
                <w:lang w:val="fr-CH"/>
              </w:rPr>
            </w:pPr>
          </w:p>
        </w:tc>
        <w:tc>
          <w:tcPr>
            <w:tcW w:w="2835" w:type="dxa"/>
            <w:vAlign w:val="center"/>
          </w:tcPr>
          <w:p w:rsidR="00A16375" w:rsidRPr="00BF6B21" w:rsidRDefault="00A1637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3-869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4 MHz</w:t>
            </w:r>
          </w:p>
        </w:tc>
        <w:tc>
          <w:tcPr>
            <w:tcW w:w="2835" w:type="dxa"/>
            <w:vAlign w:val="center"/>
          </w:tcPr>
          <w:p w:rsidR="00A16375" w:rsidRPr="00BF6B21" w:rsidRDefault="00A16375" w:rsidP="00E615FD">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25 mW (p.a.r.)</w:t>
            </w:r>
          </w:p>
        </w:tc>
        <w:tc>
          <w:tcPr>
            <w:tcW w:w="3969" w:type="dxa"/>
            <w:vMerge/>
            <w:vAlign w:val="center"/>
          </w:tcPr>
          <w:p w:rsidR="00A16375" w:rsidRPr="00BF6B21" w:rsidRDefault="00A16375" w:rsidP="00E615FD">
            <w:pPr>
              <w:pStyle w:val="Tabletext"/>
              <w:jc w:val="left"/>
              <w:rPr>
                <w:rFonts w:asciiTheme="majorBidi" w:eastAsia="Batang" w:hAnsiTheme="majorBidi" w:cstheme="majorBidi"/>
                <w:szCs w:val="24"/>
                <w:lang w:val="fr-CH"/>
              </w:rPr>
            </w:pPr>
          </w:p>
        </w:tc>
      </w:tr>
      <w:tr w:rsidR="00A16375" w:rsidRPr="00BF6B21" w:rsidTr="00921A27">
        <w:trPr>
          <w:jc w:val="center"/>
        </w:trPr>
        <w:tc>
          <w:tcPr>
            <w:tcW w:w="851" w:type="dxa"/>
            <w:vMerge/>
            <w:tcBorders>
              <w:right w:val="single" w:sz="4" w:space="0" w:color="auto"/>
            </w:tcBorders>
            <w:vAlign w:val="center"/>
          </w:tcPr>
          <w:p w:rsidR="00A16375" w:rsidRPr="00BF6B21" w:rsidRDefault="00A16375" w:rsidP="00E615FD">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A16375" w:rsidRPr="00BF6B21" w:rsidRDefault="00A16375" w:rsidP="00E615FD">
            <w:pPr>
              <w:pStyle w:val="Tabletext"/>
              <w:jc w:val="left"/>
              <w:rPr>
                <w:rFonts w:asciiTheme="majorBidi" w:hAnsiTheme="majorBidi" w:cstheme="majorBidi"/>
                <w:szCs w:val="24"/>
                <w:lang w:val="fr-CH"/>
              </w:rPr>
            </w:pPr>
          </w:p>
        </w:tc>
        <w:tc>
          <w:tcPr>
            <w:tcW w:w="2835" w:type="dxa"/>
            <w:vAlign w:val="center"/>
          </w:tcPr>
          <w:p w:rsidR="00A16375" w:rsidRPr="00BF6B21" w:rsidRDefault="00A1637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700-870</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000 MHz</w:t>
            </w:r>
          </w:p>
        </w:tc>
        <w:tc>
          <w:tcPr>
            <w:tcW w:w="2835" w:type="dxa"/>
            <w:vAlign w:val="center"/>
          </w:tcPr>
          <w:p w:rsidR="00A16375" w:rsidRPr="00BF6B21" w:rsidRDefault="00A16375" w:rsidP="00E615FD">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5 mW (p.a.r.)</w:t>
            </w:r>
          </w:p>
        </w:tc>
        <w:tc>
          <w:tcPr>
            <w:tcW w:w="3969" w:type="dxa"/>
            <w:vMerge/>
            <w:vAlign w:val="center"/>
          </w:tcPr>
          <w:p w:rsidR="00A16375" w:rsidRPr="00BF6B21" w:rsidRDefault="00A16375" w:rsidP="00E615FD">
            <w:pPr>
              <w:pStyle w:val="Tabletext"/>
              <w:jc w:val="left"/>
              <w:rPr>
                <w:rFonts w:asciiTheme="majorBidi" w:eastAsia="Batang" w:hAnsiTheme="majorBidi" w:cstheme="majorBidi"/>
                <w:szCs w:val="24"/>
                <w:lang w:val="fr-CH"/>
              </w:rPr>
            </w:pPr>
          </w:p>
        </w:tc>
      </w:tr>
      <w:tr w:rsidR="00A16375" w:rsidRPr="00BF6B21" w:rsidTr="00921A27">
        <w:trPr>
          <w:jc w:val="center"/>
        </w:trPr>
        <w:tc>
          <w:tcPr>
            <w:tcW w:w="851" w:type="dxa"/>
            <w:vMerge/>
            <w:tcBorders>
              <w:right w:val="single" w:sz="4" w:space="0" w:color="auto"/>
            </w:tcBorders>
            <w:vAlign w:val="center"/>
          </w:tcPr>
          <w:p w:rsidR="00A16375" w:rsidRPr="00BF6B21" w:rsidRDefault="00A16375" w:rsidP="00E615FD">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A16375" w:rsidRPr="00BF6B21" w:rsidRDefault="00A16375" w:rsidP="00E615FD">
            <w:pPr>
              <w:pStyle w:val="Tabletext"/>
              <w:jc w:val="left"/>
              <w:rPr>
                <w:rFonts w:asciiTheme="majorBidi" w:hAnsiTheme="majorBidi" w:cstheme="majorBidi"/>
                <w:szCs w:val="24"/>
                <w:lang w:val="fr-CH"/>
              </w:rPr>
            </w:pPr>
          </w:p>
        </w:tc>
        <w:tc>
          <w:tcPr>
            <w:tcW w:w="2835" w:type="dxa"/>
            <w:vAlign w:val="center"/>
          </w:tcPr>
          <w:p w:rsidR="00A16375" w:rsidRPr="00BF6B21" w:rsidRDefault="00A1637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2 400-2 483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5 MHz</w:t>
            </w:r>
          </w:p>
        </w:tc>
        <w:tc>
          <w:tcPr>
            <w:tcW w:w="2835" w:type="dxa"/>
            <w:vAlign w:val="center"/>
          </w:tcPr>
          <w:p w:rsidR="00A16375" w:rsidRPr="00BF6B21" w:rsidRDefault="00A1637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 mW (p.i.r.e.)</w:t>
            </w:r>
          </w:p>
        </w:tc>
        <w:tc>
          <w:tcPr>
            <w:tcW w:w="3969" w:type="dxa"/>
            <w:vMerge/>
            <w:vAlign w:val="center"/>
          </w:tcPr>
          <w:p w:rsidR="00A16375" w:rsidRPr="00BF6B21" w:rsidRDefault="00A16375" w:rsidP="00E615FD">
            <w:pPr>
              <w:pStyle w:val="Tabletext"/>
              <w:jc w:val="left"/>
              <w:rPr>
                <w:rFonts w:asciiTheme="majorBidi" w:eastAsia="Batang" w:hAnsiTheme="majorBidi" w:cstheme="majorBidi"/>
                <w:szCs w:val="24"/>
                <w:lang w:val="fr-CH"/>
              </w:rPr>
            </w:pPr>
          </w:p>
        </w:tc>
      </w:tr>
      <w:tr w:rsidR="00A16375" w:rsidRPr="00BF6B21" w:rsidTr="00921A27">
        <w:trPr>
          <w:jc w:val="center"/>
        </w:trPr>
        <w:tc>
          <w:tcPr>
            <w:tcW w:w="851" w:type="dxa"/>
            <w:vMerge/>
            <w:tcBorders>
              <w:right w:val="single" w:sz="4" w:space="0" w:color="auto"/>
            </w:tcBorders>
            <w:vAlign w:val="center"/>
          </w:tcPr>
          <w:p w:rsidR="00A16375" w:rsidRPr="00BF6B21" w:rsidRDefault="00A16375" w:rsidP="00E615FD">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A16375" w:rsidRPr="00BF6B21" w:rsidRDefault="00A16375" w:rsidP="00E615FD">
            <w:pPr>
              <w:pStyle w:val="Tabletext"/>
              <w:jc w:val="left"/>
              <w:rPr>
                <w:rFonts w:asciiTheme="majorBidi" w:hAnsiTheme="majorBidi" w:cstheme="majorBidi"/>
                <w:szCs w:val="24"/>
                <w:lang w:val="fr-CH"/>
              </w:rPr>
            </w:pPr>
          </w:p>
        </w:tc>
        <w:tc>
          <w:tcPr>
            <w:tcW w:w="2835" w:type="dxa"/>
            <w:vAlign w:val="center"/>
          </w:tcPr>
          <w:p w:rsidR="00A16375" w:rsidRPr="00BF6B21" w:rsidRDefault="00A1637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5 725-5 875 MHz</w:t>
            </w:r>
          </w:p>
        </w:tc>
        <w:tc>
          <w:tcPr>
            <w:tcW w:w="2835" w:type="dxa"/>
            <w:vAlign w:val="center"/>
          </w:tcPr>
          <w:p w:rsidR="00A16375" w:rsidRPr="00BF6B21" w:rsidRDefault="00A1637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25 mW (p.i.r.e.)</w:t>
            </w:r>
          </w:p>
        </w:tc>
        <w:tc>
          <w:tcPr>
            <w:tcW w:w="3969" w:type="dxa"/>
            <w:vMerge/>
            <w:vAlign w:val="center"/>
          </w:tcPr>
          <w:p w:rsidR="00A16375" w:rsidRPr="00BF6B21" w:rsidRDefault="00A16375" w:rsidP="00E615FD">
            <w:pPr>
              <w:pStyle w:val="Tabletext"/>
              <w:jc w:val="left"/>
              <w:rPr>
                <w:rFonts w:asciiTheme="majorBidi" w:eastAsia="Batang" w:hAnsiTheme="majorBidi" w:cstheme="majorBidi"/>
                <w:szCs w:val="24"/>
                <w:lang w:val="fr-CH"/>
              </w:rPr>
            </w:pPr>
          </w:p>
        </w:tc>
      </w:tr>
      <w:tr w:rsidR="00A16375" w:rsidRPr="00BF6B21" w:rsidTr="00921A27">
        <w:trPr>
          <w:jc w:val="center"/>
        </w:trPr>
        <w:tc>
          <w:tcPr>
            <w:tcW w:w="851" w:type="dxa"/>
            <w:vMerge/>
            <w:tcBorders>
              <w:right w:val="single" w:sz="4" w:space="0" w:color="auto"/>
            </w:tcBorders>
            <w:vAlign w:val="center"/>
          </w:tcPr>
          <w:p w:rsidR="00A16375" w:rsidRPr="00BF6B21" w:rsidRDefault="00A16375" w:rsidP="00E615FD">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A16375" w:rsidRPr="00BF6B21" w:rsidRDefault="00A16375" w:rsidP="00E615FD">
            <w:pPr>
              <w:pStyle w:val="Tabletext"/>
              <w:jc w:val="left"/>
              <w:rPr>
                <w:rFonts w:asciiTheme="majorBidi" w:hAnsiTheme="majorBidi" w:cstheme="majorBidi"/>
                <w:szCs w:val="24"/>
                <w:lang w:val="fr-CH"/>
              </w:rPr>
            </w:pPr>
          </w:p>
        </w:tc>
        <w:tc>
          <w:tcPr>
            <w:tcW w:w="2835" w:type="dxa"/>
            <w:vAlign w:val="center"/>
          </w:tcPr>
          <w:p w:rsidR="00A16375" w:rsidRPr="00BF6B21" w:rsidRDefault="00A1637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00-24</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25 GHz</w:t>
            </w:r>
          </w:p>
        </w:tc>
        <w:tc>
          <w:tcPr>
            <w:tcW w:w="2835" w:type="dxa"/>
            <w:vAlign w:val="center"/>
          </w:tcPr>
          <w:p w:rsidR="00A16375" w:rsidRPr="00BF6B21" w:rsidRDefault="00A1637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vMerge/>
            <w:vAlign w:val="center"/>
          </w:tcPr>
          <w:p w:rsidR="00A16375" w:rsidRPr="00BF6B21" w:rsidRDefault="00A16375" w:rsidP="00E615FD">
            <w:pPr>
              <w:pStyle w:val="Tabletext"/>
              <w:jc w:val="left"/>
              <w:rPr>
                <w:rFonts w:asciiTheme="majorBidi" w:eastAsia="Batang" w:hAnsiTheme="majorBidi" w:cstheme="majorBidi"/>
                <w:szCs w:val="24"/>
                <w:lang w:val="fr-CH"/>
              </w:rPr>
            </w:pPr>
          </w:p>
        </w:tc>
      </w:tr>
      <w:tr w:rsidR="00A16375" w:rsidRPr="00BF6B21" w:rsidTr="00921A27">
        <w:trPr>
          <w:jc w:val="center"/>
        </w:trPr>
        <w:tc>
          <w:tcPr>
            <w:tcW w:w="851" w:type="dxa"/>
            <w:vMerge/>
            <w:tcBorders>
              <w:right w:val="single" w:sz="4" w:space="0" w:color="auto"/>
            </w:tcBorders>
            <w:vAlign w:val="center"/>
          </w:tcPr>
          <w:p w:rsidR="00A16375" w:rsidRPr="00BF6B21" w:rsidRDefault="00A16375" w:rsidP="00E615FD">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A16375" w:rsidRPr="00BF6B21" w:rsidRDefault="00A16375" w:rsidP="00E615FD">
            <w:pPr>
              <w:pStyle w:val="Tabletext"/>
              <w:jc w:val="left"/>
              <w:rPr>
                <w:rFonts w:asciiTheme="majorBidi" w:hAnsiTheme="majorBidi" w:cstheme="majorBidi"/>
                <w:szCs w:val="24"/>
                <w:lang w:val="fr-CH"/>
              </w:rPr>
            </w:pPr>
          </w:p>
        </w:tc>
        <w:tc>
          <w:tcPr>
            <w:tcW w:w="2835" w:type="dxa"/>
            <w:vAlign w:val="center"/>
          </w:tcPr>
          <w:p w:rsidR="00A16375" w:rsidRPr="00BF6B21" w:rsidRDefault="00A1637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61</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0-61</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5 GHz</w:t>
            </w:r>
          </w:p>
        </w:tc>
        <w:tc>
          <w:tcPr>
            <w:tcW w:w="2835" w:type="dxa"/>
            <w:vAlign w:val="center"/>
          </w:tcPr>
          <w:p w:rsidR="00A16375" w:rsidRPr="00BF6B21" w:rsidRDefault="00A1637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vMerge/>
            <w:vAlign w:val="center"/>
          </w:tcPr>
          <w:p w:rsidR="00A16375" w:rsidRPr="00BF6B21" w:rsidRDefault="00A16375" w:rsidP="00E615FD">
            <w:pPr>
              <w:pStyle w:val="Tabletext"/>
              <w:jc w:val="left"/>
              <w:rPr>
                <w:rFonts w:asciiTheme="majorBidi" w:eastAsia="Batang" w:hAnsiTheme="majorBidi" w:cstheme="majorBidi"/>
                <w:szCs w:val="24"/>
                <w:lang w:val="fr-CH"/>
              </w:rPr>
            </w:pPr>
          </w:p>
        </w:tc>
      </w:tr>
      <w:tr w:rsidR="00A16375" w:rsidRPr="00BF6B21" w:rsidTr="00921A27">
        <w:trPr>
          <w:jc w:val="center"/>
        </w:trPr>
        <w:tc>
          <w:tcPr>
            <w:tcW w:w="851" w:type="dxa"/>
            <w:vMerge/>
            <w:tcBorders>
              <w:right w:val="single" w:sz="4" w:space="0" w:color="auto"/>
            </w:tcBorders>
            <w:vAlign w:val="center"/>
          </w:tcPr>
          <w:p w:rsidR="00A16375" w:rsidRPr="00BF6B21" w:rsidRDefault="00A16375" w:rsidP="00E615FD">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A16375" w:rsidRPr="00BF6B21" w:rsidRDefault="00A16375" w:rsidP="00E615FD">
            <w:pPr>
              <w:pStyle w:val="Tabletext"/>
              <w:jc w:val="left"/>
              <w:rPr>
                <w:rFonts w:asciiTheme="majorBidi" w:hAnsiTheme="majorBidi" w:cstheme="majorBidi"/>
                <w:szCs w:val="24"/>
                <w:lang w:val="fr-CH"/>
              </w:rPr>
            </w:pPr>
          </w:p>
        </w:tc>
        <w:tc>
          <w:tcPr>
            <w:tcW w:w="2835" w:type="dxa"/>
            <w:vAlign w:val="center"/>
          </w:tcPr>
          <w:p w:rsidR="00A16375" w:rsidRPr="00BF6B21" w:rsidRDefault="00A1637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122-123 GHz</w:t>
            </w:r>
          </w:p>
        </w:tc>
        <w:tc>
          <w:tcPr>
            <w:tcW w:w="2835" w:type="dxa"/>
            <w:vAlign w:val="center"/>
          </w:tcPr>
          <w:p w:rsidR="00A16375" w:rsidRPr="00BF6B21" w:rsidRDefault="00A1637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vMerge/>
            <w:vAlign w:val="center"/>
          </w:tcPr>
          <w:p w:rsidR="00A16375" w:rsidRPr="00BF6B21" w:rsidRDefault="00A16375" w:rsidP="00E615FD">
            <w:pPr>
              <w:pStyle w:val="Tabletext"/>
              <w:jc w:val="left"/>
              <w:rPr>
                <w:rFonts w:asciiTheme="majorBidi" w:eastAsia="Batang" w:hAnsiTheme="majorBidi" w:cstheme="majorBidi"/>
                <w:szCs w:val="24"/>
                <w:lang w:val="fr-CH"/>
              </w:rPr>
            </w:pPr>
          </w:p>
        </w:tc>
      </w:tr>
      <w:tr w:rsidR="00A16375" w:rsidRPr="00BF6B21" w:rsidTr="00921A27">
        <w:trPr>
          <w:jc w:val="center"/>
        </w:trPr>
        <w:tc>
          <w:tcPr>
            <w:tcW w:w="851" w:type="dxa"/>
            <w:vMerge/>
            <w:tcBorders>
              <w:right w:val="single" w:sz="4" w:space="0" w:color="auto"/>
            </w:tcBorders>
            <w:vAlign w:val="center"/>
          </w:tcPr>
          <w:p w:rsidR="00A16375" w:rsidRPr="00BF6B21" w:rsidRDefault="00A16375" w:rsidP="00E615FD">
            <w:pPr>
              <w:pStyle w:val="Tabletext"/>
              <w:jc w:val="left"/>
              <w:rPr>
                <w:rFonts w:asciiTheme="majorBidi" w:hAnsiTheme="majorBidi" w:cstheme="majorBidi"/>
                <w:szCs w:val="24"/>
                <w:lang w:val="fr-CH"/>
              </w:rPr>
            </w:pPr>
          </w:p>
        </w:tc>
        <w:tc>
          <w:tcPr>
            <w:tcW w:w="3969" w:type="dxa"/>
            <w:vMerge/>
            <w:tcBorders>
              <w:left w:val="single" w:sz="4" w:space="0" w:color="auto"/>
            </w:tcBorders>
            <w:vAlign w:val="center"/>
          </w:tcPr>
          <w:p w:rsidR="00A16375" w:rsidRPr="00BF6B21" w:rsidRDefault="00A16375" w:rsidP="00E615FD">
            <w:pPr>
              <w:pStyle w:val="Tabletext"/>
              <w:jc w:val="left"/>
              <w:rPr>
                <w:rFonts w:asciiTheme="majorBidi" w:hAnsiTheme="majorBidi" w:cstheme="majorBidi"/>
                <w:szCs w:val="24"/>
                <w:lang w:val="fr-CH"/>
              </w:rPr>
            </w:pPr>
          </w:p>
        </w:tc>
        <w:tc>
          <w:tcPr>
            <w:tcW w:w="2835" w:type="dxa"/>
            <w:vAlign w:val="center"/>
          </w:tcPr>
          <w:p w:rsidR="00A16375" w:rsidRPr="00BF6B21" w:rsidRDefault="00A1637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244-246 GHz</w:t>
            </w:r>
          </w:p>
        </w:tc>
        <w:tc>
          <w:tcPr>
            <w:tcW w:w="2835" w:type="dxa"/>
            <w:vAlign w:val="center"/>
          </w:tcPr>
          <w:p w:rsidR="00A16375" w:rsidRPr="00BF6B21" w:rsidRDefault="00A1637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vMerge/>
            <w:vAlign w:val="center"/>
          </w:tcPr>
          <w:p w:rsidR="00A16375" w:rsidRPr="00BF6B21" w:rsidRDefault="00A16375" w:rsidP="00E615FD">
            <w:pPr>
              <w:pStyle w:val="Tabletext"/>
              <w:jc w:val="left"/>
              <w:rPr>
                <w:rFonts w:asciiTheme="majorBidi" w:eastAsia="Batang" w:hAnsiTheme="majorBidi" w:cstheme="majorBidi"/>
                <w:szCs w:val="24"/>
                <w:lang w:val="fr-CH"/>
              </w:rPr>
            </w:pPr>
          </w:p>
        </w:tc>
      </w:tr>
    </w:tbl>
    <w:p w:rsidR="00A16375" w:rsidRPr="00BF6B21" w:rsidRDefault="00A16375" w:rsidP="00A16375">
      <w:pPr>
        <w:pStyle w:val="Tablefin"/>
        <w:rPr>
          <w:lang w:val="fr-CH"/>
        </w:rPr>
      </w:pPr>
    </w:p>
    <w:p w:rsidR="00FA1666" w:rsidRPr="00BF6B21" w:rsidRDefault="00FA1666" w:rsidP="00FA1666">
      <w:pPr>
        <w:rPr>
          <w:lang w:val="fr-CH"/>
        </w:rPr>
      </w:pPr>
    </w:p>
    <w:p w:rsidR="00FA1666" w:rsidRPr="00BF6B21" w:rsidRDefault="00FA1666" w:rsidP="00FA1666">
      <w:pPr>
        <w:rPr>
          <w:lang w:val="fr-CH"/>
        </w:rPr>
      </w:pPr>
    </w:p>
    <w:p w:rsidR="00FA1666" w:rsidRPr="00BF6B21" w:rsidRDefault="00FA1666" w:rsidP="00FA1666">
      <w:pPr>
        <w:rPr>
          <w:lang w:val="fr-CH"/>
        </w:rPr>
      </w:pPr>
    </w:p>
    <w:p w:rsidR="00FA1666" w:rsidRPr="00BF6B21" w:rsidRDefault="00FA1666" w:rsidP="00FA1666">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A16375" w:rsidRPr="00BF6B21" w:rsidTr="00921A27">
        <w:trPr>
          <w:jc w:val="center"/>
        </w:trPr>
        <w:tc>
          <w:tcPr>
            <w:tcW w:w="14459" w:type="dxa"/>
            <w:gridSpan w:val="5"/>
            <w:vAlign w:val="center"/>
          </w:tcPr>
          <w:p w:rsidR="00A16375" w:rsidRPr="00BF6B21" w:rsidRDefault="00A16375" w:rsidP="00FA1666">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A16375" w:rsidRPr="00BF6B21" w:rsidTr="00921A27">
        <w:trPr>
          <w:jc w:val="center"/>
        </w:trPr>
        <w:tc>
          <w:tcPr>
            <w:tcW w:w="851" w:type="dxa"/>
            <w:tcBorders>
              <w:bottom w:val="single" w:sz="4" w:space="0" w:color="auto"/>
            </w:tcBorders>
            <w:vAlign w:val="center"/>
          </w:tcPr>
          <w:p w:rsidR="00A16375" w:rsidRPr="00BF6B21" w:rsidRDefault="00A16375" w:rsidP="00921A27">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3969" w:type="dxa"/>
            <w:tcBorders>
              <w:bottom w:val="single" w:sz="4" w:space="0" w:color="auto"/>
            </w:tcBorders>
            <w:vAlign w:val="center"/>
          </w:tcPr>
          <w:p w:rsidR="00A16375" w:rsidRPr="00BF6B21" w:rsidRDefault="00A16375" w:rsidP="00921A27">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d'applications types</w:t>
            </w:r>
          </w:p>
        </w:tc>
        <w:tc>
          <w:tcPr>
            <w:tcW w:w="2835" w:type="dxa"/>
            <w:vAlign w:val="center"/>
          </w:tcPr>
          <w:p w:rsidR="00A16375" w:rsidRPr="00BF6B21" w:rsidRDefault="00A16375" w:rsidP="00921A27">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835" w:type="dxa"/>
            <w:vAlign w:val="center"/>
          </w:tcPr>
          <w:p w:rsidR="00A16375" w:rsidRPr="00BF6B21" w:rsidRDefault="00A16375" w:rsidP="00921A27">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l'intensité de champ/puissance de sortie RF</w:t>
            </w:r>
          </w:p>
        </w:tc>
        <w:tc>
          <w:tcPr>
            <w:tcW w:w="3969" w:type="dxa"/>
            <w:vAlign w:val="center"/>
          </w:tcPr>
          <w:p w:rsidR="00A16375" w:rsidRPr="00BF6B21" w:rsidRDefault="00A16375" w:rsidP="00921A27">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p>
        </w:tc>
      </w:tr>
      <w:tr w:rsidR="00540125" w:rsidRPr="00BF6B21" w:rsidTr="00E615FD">
        <w:trPr>
          <w:jc w:val="center"/>
        </w:trPr>
        <w:tc>
          <w:tcPr>
            <w:tcW w:w="851"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w:t>
            </w:r>
          </w:p>
        </w:tc>
        <w:tc>
          <w:tcPr>
            <w:tcW w:w="3969" w:type="dxa"/>
            <w:vMerge w:val="restart"/>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Télématique de la circulation et du transport routier </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5 795-5 805 MHz*</w:t>
            </w:r>
          </w:p>
        </w:tc>
        <w:tc>
          <w:tcPr>
            <w:tcW w:w="2835" w:type="dxa"/>
            <w:vAlign w:val="center"/>
          </w:tcPr>
          <w:p w:rsidR="00540125" w:rsidRPr="00BF6B21" w:rsidRDefault="00540125" w:rsidP="00E615FD">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2W (p.i.r.e.)</w:t>
            </w:r>
          </w:p>
        </w:tc>
        <w:tc>
          <w:tcPr>
            <w:tcW w:w="3969" w:type="dxa"/>
            <w:vMerge w:val="restart"/>
            <w:vAlign w:val="center"/>
          </w:tcPr>
          <w:p w:rsidR="00540125" w:rsidRPr="00BF6B21" w:rsidRDefault="00540125" w:rsidP="00E615FD">
            <w:pPr>
              <w:pStyle w:val="Tabletext"/>
              <w:jc w:val="left"/>
              <w:rPr>
                <w:rFonts w:asciiTheme="majorBidi" w:eastAsia="Batang" w:hAnsiTheme="majorBidi" w:cstheme="majorBidi"/>
                <w:szCs w:val="24"/>
                <w:lang w:val="fr-CH"/>
              </w:rPr>
            </w:pPr>
            <w:r w:rsidRPr="00BF6B21">
              <w:rPr>
                <w:rFonts w:asciiTheme="majorBidi" w:hAnsiTheme="majorBidi" w:cstheme="majorBidi"/>
                <w:szCs w:val="24"/>
                <w:lang w:val="fr-CH"/>
              </w:rPr>
              <w:t>*</w:t>
            </w:r>
            <w:r w:rsidRPr="00BF6B21">
              <w:rPr>
                <w:rFonts w:asciiTheme="majorBidi" w:eastAsia="Batang" w:hAnsiTheme="majorBidi" w:cstheme="majorBidi"/>
                <w:szCs w:val="24"/>
                <w:lang w:val="fr-CH"/>
              </w:rPr>
              <w:tab/>
            </w:r>
            <w:r w:rsidRPr="00BF6B21">
              <w:rPr>
                <w:rFonts w:asciiTheme="majorBidi" w:hAnsiTheme="majorBidi" w:cstheme="majorBidi"/>
                <w:szCs w:val="24"/>
                <w:lang w:val="fr-CH"/>
              </w:rPr>
              <w:t xml:space="preserve">Licence individuelle requise </w:t>
            </w:r>
          </w:p>
        </w:tc>
      </w:tr>
      <w:tr w:rsidR="00540125" w:rsidRPr="00BF6B21" w:rsidTr="00E615FD">
        <w:trPr>
          <w:jc w:val="center"/>
        </w:trPr>
        <w:tc>
          <w:tcPr>
            <w:tcW w:w="851"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3969"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63-64 GHz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8W (p.i.r.e.)</w:t>
            </w:r>
          </w:p>
        </w:tc>
        <w:tc>
          <w:tcPr>
            <w:tcW w:w="3969" w:type="dxa"/>
            <w:vMerge/>
            <w:vAlign w:val="center"/>
          </w:tcPr>
          <w:p w:rsidR="00540125" w:rsidRPr="00BF6B21" w:rsidRDefault="00540125" w:rsidP="00E615FD">
            <w:pPr>
              <w:pStyle w:val="Tabletext"/>
              <w:jc w:val="left"/>
              <w:rPr>
                <w:rFonts w:asciiTheme="majorBidi" w:eastAsia="Batang" w:hAnsiTheme="majorBidi" w:cstheme="majorBidi"/>
                <w:szCs w:val="24"/>
                <w:lang w:val="fr-CH"/>
              </w:rPr>
            </w:pPr>
          </w:p>
        </w:tc>
      </w:tr>
      <w:tr w:rsidR="00540125" w:rsidRPr="00BF6B21" w:rsidTr="00E615FD">
        <w:trPr>
          <w:jc w:val="center"/>
        </w:trPr>
        <w:tc>
          <w:tcPr>
            <w:tcW w:w="851"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3969"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76-77 GHz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55 dBm valeur de crête</w:t>
            </w:r>
          </w:p>
        </w:tc>
        <w:tc>
          <w:tcPr>
            <w:tcW w:w="3969" w:type="dxa"/>
            <w:vMerge/>
            <w:vAlign w:val="center"/>
          </w:tcPr>
          <w:p w:rsidR="00540125" w:rsidRPr="00BF6B21" w:rsidRDefault="00540125" w:rsidP="00E615FD">
            <w:pPr>
              <w:pStyle w:val="Tabletext"/>
              <w:jc w:val="left"/>
              <w:rPr>
                <w:rFonts w:asciiTheme="majorBidi" w:eastAsia="Batang" w:hAnsiTheme="majorBidi" w:cstheme="majorBidi"/>
                <w:szCs w:val="24"/>
                <w:lang w:val="fr-CH"/>
              </w:rPr>
            </w:pPr>
          </w:p>
        </w:tc>
      </w:tr>
      <w:tr w:rsidR="00540125" w:rsidRPr="00BF6B21" w:rsidTr="00E615FD">
        <w:trPr>
          <w:jc w:val="center"/>
        </w:trPr>
        <w:tc>
          <w:tcPr>
            <w:tcW w:w="851"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9</w:t>
            </w:r>
          </w:p>
        </w:tc>
        <w:tc>
          <w:tcPr>
            <w:tcW w:w="3969" w:type="dxa"/>
            <w:vMerge w:val="restart"/>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Applications audio hertziennes</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72</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0-73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 MHz*</w:t>
            </w:r>
          </w:p>
        </w:tc>
        <w:tc>
          <w:tcPr>
            <w:tcW w:w="2835" w:type="dxa"/>
            <w:vAlign w:val="center"/>
          </w:tcPr>
          <w:p w:rsidR="00540125" w:rsidRPr="00BF6B21" w:rsidRDefault="00540125" w:rsidP="00E615FD">
            <w:pPr>
              <w:pStyle w:val="Tabletext"/>
              <w:jc w:val="center"/>
              <w:rPr>
                <w:rFonts w:asciiTheme="majorBidi" w:eastAsia="SimSun" w:hAnsiTheme="majorBidi" w:cstheme="majorBidi"/>
                <w:szCs w:val="24"/>
                <w:lang w:val="fr-CH"/>
              </w:rPr>
            </w:pPr>
            <w:r w:rsidRPr="00BF6B21">
              <w:rPr>
                <w:rFonts w:asciiTheme="majorBidi" w:hAnsiTheme="majorBidi" w:cstheme="majorBidi"/>
                <w:noProof/>
                <w:szCs w:val="24"/>
                <w:lang w:val="fr-CH"/>
              </w:rPr>
              <w:t>80 mV/m à 3 m</w:t>
            </w:r>
            <w:r w:rsidRPr="00BF6B21">
              <w:rPr>
                <w:rFonts w:asciiTheme="majorBidi" w:hAnsiTheme="majorBidi" w:cstheme="majorBidi"/>
                <w:noProof/>
                <w:szCs w:val="24"/>
                <w:lang w:val="fr-CH"/>
              </w:rPr>
              <w:br/>
              <w:t>(intensité du champ)</w:t>
            </w:r>
          </w:p>
        </w:tc>
        <w:tc>
          <w:tcPr>
            <w:tcW w:w="3969" w:type="dxa"/>
            <w:vMerge w:val="restart"/>
            <w:vAlign w:val="center"/>
          </w:tcPr>
          <w:p w:rsidR="00540125" w:rsidRPr="00BF6B21" w:rsidRDefault="00540125" w:rsidP="00E615FD">
            <w:pPr>
              <w:pStyle w:val="Tabletext"/>
              <w:ind w:left="284" w:hanging="284"/>
              <w:jc w:val="left"/>
              <w:rPr>
                <w:rFonts w:asciiTheme="majorBidi" w:eastAsia="Batang" w:hAnsiTheme="majorBidi" w:cstheme="majorBidi"/>
                <w:szCs w:val="24"/>
                <w:lang w:val="fr-CH"/>
              </w:rPr>
            </w:pPr>
            <w:r w:rsidRPr="00BF6B21">
              <w:rPr>
                <w:rFonts w:asciiTheme="majorBidi" w:hAnsiTheme="majorBidi" w:cstheme="majorBidi"/>
                <w:szCs w:val="24"/>
                <w:lang w:val="fr-CH"/>
              </w:rPr>
              <w:t>*</w:t>
            </w:r>
            <w:r w:rsidRPr="00BF6B21">
              <w:rPr>
                <w:rFonts w:asciiTheme="majorBidi" w:hAnsiTheme="majorBidi" w:cstheme="majorBidi"/>
                <w:szCs w:val="24"/>
                <w:lang w:val="fr-CH"/>
              </w:rPr>
              <w:tab/>
              <w:t>Exclusivement réservé aux dispositifs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assistance auditive. Dans le cas des systèmes analogiques, la largeur de bande occupée maximale ne doit pas dépasser 300 kHz. </w:t>
            </w:r>
          </w:p>
        </w:tc>
      </w:tr>
      <w:tr w:rsidR="00540125" w:rsidRPr="00BF6B21" w:rsidTr="00E615FD">
        <w:trPr>
          <w:jc w:val="center"/>
        </w:trPr>
        <w:tc>
          <w:tcPr>
            <w:tcW w:w="851"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3969"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75</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4-76</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 MHz*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80 mV/m à 3 m</w:t>
            </w:r>
            <w:r w:rsidRPr="00BF6B21">
              <w:rPr>
                <w:rFonts w:asciiTheme="majorBidi" w:hAnsiTheme="majorBidi" w:cstheme="majorBidi"/>
                <w:noProof/>
                <w:szCs w:val="24"/>
                <w:lang w:val="fr-CH"/>
              </w:rPr>
              <w:br/>
              <w:t>(intensité du champ)</w:t>
            </w:r>
          </w:p>
        </w:tc>
        <w:tc>
          <w:tcPr>
            <w:tcW w:w="3969" w:type="dxa"/>
            <w:vMerge/>
            <w:vAlign w:val="center"/>
          </w:tcPr>
          <w:p w:rsidR="00540125" w:rsidRPr="00BF6B21" w:rsidRDefault="00540125" w:rsidP="00E615FD">
            <w:pPr>
              <w:pStyle w:val="Tabletext"/>
              <w:jc w:val="left"/>
              <w:rPr>
                <w:rFonts w:asciiTheme="majorBidi" w:eastAsia="Batang" w:hAnsiTheme="majorBidi" w:cstheme="majorBidi"/>
                <w:szCs w:val="24"/>
                <w:lang w:val="fr-CH"/>
              </w:rPr>
            </w:pPr>
          </w:p>
        </w:tc>
      </w:tr>
      <w:tr w:rsidR="00540125" w:rsidRPr="00BF6B21" w:rsidTr="00E615FD">
        <w:trPr>
          <w:jc w:val="center"/>
        </w:trPr>
        <w:tc>
          <w:tcPr>
            <w:tcW w:w="851"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3969"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863-865 MHz</w:t>
            </w:r>
          </w:p>
        </w:tc>
        <w:tc>
          <w:tcPr>
            <w:tcW w:w="2835" w:type="dxa"/>
            <w:vAlign w:val="center"/>
          </w:tcPr>
          <w:p w:rsidR="00540125" w:rsidRPr="00BF6B21" w:rsidRDefault="00540125" w:rsidP="00E615FD">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10 mW (p.a.r.)</w:t>
            </w:r>
          </w:p>
        </w:tc>
        <w:tc>
          <w:tcPr>
            <w:tcW w:w="3969" w:type="dxa"/>
            <w:vMerge/>
            <w:vAlign w:val="center"/>
          </w:tcPr>
          <w:p w:rsidR="00540125" w:rsidRPr="00BF6B21" w:rsidRDefault="00540125" w:rsidP="00E615FD">
            <w:pPr>
              <w:pStyle w:val="Tabletext"/>
              <w:jc w:val="left"/>
              <w:rPr>
                <w:rFonts w:asciiTheme="majorBidi" w:eastAsia="Batang" w:hAnsiTheme="majorBidi" w:cstheme="majorBidi"/>
                <w:szCs w:val="24"/>
                <w:lang w:val="fr-CH"/>
              </w:rPr>
            </w:pPr>
          </w:p>
        </w:tc>
      </w:tr>
      <w:tr w:rsidR="00540125" w:rsidRPr="00BF6B21" w:rsidTr="00E615FD">
        <w:trPr>
          <w:jc w:val="center"/>
        </w:trPr>
        <w:tc>
          <w:tcPr>
            <w:tcW w:w="851"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3969"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864</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8-865</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 MHz</w:t>
            </w:r>
          </w:p>
        </w:tc>
        <w:tc>
          <w:tcPr>
            <w:tcW w:w="2835" w:type="dxa"/>
            <w:vAlign w:val="center"/>
          </w:tcPr>
          <w:p w:rsidR="00540125" w:rsidRPr="00BF6B21" w:rsidRDefault="00540125" w:rsidP="00E615FD">
            <w:pPr>
              <w:pStyle w:val="Tabletext"/>
              <w:jc w:val="center"/>
              <w:rPr>
                <w:rFonts w:asciiTheme="majorBidi" w:eastAsia="Batang" w:hAnsiTheme="majorBidi" w:cstheme="majorBidi"/>
                <w:szCs w:val="24"/>
                <w:lang w:val="fr-CH"/>
              </w:rPr>
            </w:pPr>
            <w:r w:rsidRPr="00BF6B21">
              <w:rPr>
                <w:rFonts w:asciiTheme="majorBidi" w:hAnsiTheme="majorBidi" w:cstheme="majorBidi"/>
                <w:noProof/>
                <w:szCs w:val="24"/>
                <w:lang w:val="fr-CH"/>
              </w:rPr>
              <w:t>10 mW (p.a.r.)</w:t>
            </w:r>
          </w:p>
        </w:tc>
        <w:tc>
          <w:tcPr>
            <w:tcW w:w="3969" w:type="dxa"/>
            <w:vMerge/>
            <w:vAlign w:val="center"/>
          </w:tcPr>
          <w:p w:rsidR="00540125" w:rsidRPr="00BF6B21" w:rsidRDefault="00540125" w:rsidP="00E615FD">
            <w:pPr>
              <w:pStyle w:val="Tabletext"/>
              <w:jc w:val="left"/>
              <w:rPr>
                <w:rFonts w:asciiTheme="majorBidi" w:eastAsia="Batang" w:hAnsiTheme="majorBidi" w:cstheme="majorBidi"/>
                <w:szCs w:val="24"/>
                <w:lang w:val="fr-CH"/>
              </w:rPr>
            </w:pPr>
          </w:p>
        </w:tc>
      </w:tr>
      <w:tr w:rsidR="00540125" w:rsidRPr="00BF6B21" w:rsidTr="00E615FD">
        <w:trPr>
          <w:jc w:val="center"/>
        </w:trPr>
        <w:tc>
          <w:tcPr>
            <w:tcW w:w="851"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w:t>
            </w:r>
          </w:p>
        </w:tc>
        <w:tc>
          <w:tcPr>
            <w:tcW w:w="3969" w:type="dxa"/>
            <w:vMerge w:val="restart"/>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Microphones hertziens</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29</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7-47</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 MHz</w:t>
            </w:r>
          </w:p>
        </w:tc>
        <w:tc>
          <w:tcPr>
            <w:tcW w:w="2835" w:type="dxa"/>
            <w:vAlign w:val="center"/>
          </w:tcPr>
          <w:p w:rsidR="00540125" w:rsidRPr="00BF6B21" w:rsidRDefault="00540125" w:rsidP="00E615FD">
            <w:pPr>
              <w:pStyle w:val="Tabletext"/>
              <w:jc w:val="center"/>
              <w:rPr>
                <w:rFonts w:asciiTheme="majorBidi" w:eastAsia="SimSun" w:hAnsiTheme="majorBidi" w:cstheme="majorBidi"/>
                <w:szCs w:val="24"/>
                <w:lang w:val="fr-CH"/>
              </w:rPr>
            </w:pPr>
            <w:r w:rsidRPr="00BF6B21">
              <w:rPr>
                <w:rFonts w:asciiTheme="majorBidi" w:hAnsiTheme="majorBidi" w:cstheme="majorBidi"/>
                <w:szCs w:val="24"/>
                <w:lang w:val="fr-CH"/>
              </w:rPr>
              <w:t>2 mW (p.a.r.)</w:t>
            </w:r>
          </w:p>
        </w:tc>
        <w:tc>
          <w:tcPr>
            <w:tcW w:w="3969" w:type="dxa"/>
            <w:vMerge w:val="restart"/>
            <w:vAlign w:val="center"/>
          </w:tcPr>
          <w:p w:rsidR="00540125" w:rsidRPr="00BF6B21" w:rsidRDefault="00540125" w:rsidP="00E615FD">
            <w:pPr>
              <w:pStyle w:val="Tabletext"/>
              <w:jc w:val="left"/>
              <w:rPr>
                <w:rFonts w:asciiTheme="majorBidi" w:eastAsia="Batang" w:hAnsiTheme="majorBidi" w:cstheme="majorBidi"/>
                <w:szCs w:val="24"/>
                <w:lang w:val="fr-CH"/>
              </w:rPr>
            </w:pPr>
            <w:r w:rsidRPr="00BF6B21">
              <w:rPr>
                <w:rFonts w:asciiTheme="majorBidi" w:hAnsiTheme="majorBidi" w:cstheme="majorBidi"/>
                <w:szCs w:val="24"/>
                <w:lang w:val="fr-CH"/>
              </w:rPr>
              <w:t>50 mW: réservé au microphones-cravates</w:t>
            </w:r>
          </w:p>
        </w:tc>
      </w:tr>
      <w:tr w:rsidR="00540125" w:rsidRPr="00BF6B21" w:rsidTr="00E615FD">
        <w:trPr>
          <w:jc w:val="center"/>
        </w:trPr>
        <w:tc>
          <w:tcPr>
            <w:tcW w:w="851"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3969"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173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965-174</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015 MHz</w:t>
            </w:r>
          </w:p>
        </w:tc>
        <w:tc>
          <w:tcPr>
            <w:tcW w:w="2835" w:type="dxa"/>
            <w:vAlign w:val="center"/>
          </w:tcPr>
          <w:p w:rsidR="00540125" w:rsidRPr="00BF6B21" w:rsidRDefault="00540125" w:rsidP="00E615FD">
            <w:pPr>
              <w:pStyle w:val="Tabletext"/>
              <w:jc w:val="center"/>
              <w:rPr>
                <w:rFonts w:asciiTheme="majorBidi" w:eastAsia="Batang" w:hAnsiTheme="majorBidi" w:cstheme="majorBidi"/>
                <w:szCs w:val="24"/>
                <w:lang w:val="fr-CH"/>
              </w:rPr>
            </w:pPr>
            <w:r w:rsidRPr="00BF6B21">
              <w:rPr>
                <w:rFonts w:asciiTheme="majorBidi" w:hAnsiTheme="majorBidi" w:cstheme="majorBidi"/>
                <w:szCs w:val="24"/>
                <w:lang w:val="fr-CH"/>
              </w:rPr>
              <w:t>10 mW (p.a.r.)</w:t>
            </w:r>
          </w:p>
        </w:tc>
        <w:tc>
          <w:tcPr>
            <w:tcW w:w="3969" w:type="dxa"/>
            <w:vMerge/>
            <w:tcBorders>
              <w:top w:val="nil"/>
            </w:tcBorders>
            <w:vAlign w:val="center"/>
          </w:tcPr>
          <w:p w:rsidR="00540125" w:rsidRPr="00BF6B21" w:rsidRDefault="00540125" w:rsidP="00E615FD">
            <w:pPr>
              <w:pStyle w:val="Tabletext"/>
              <w:jc w:val="left"/>
              <w:rPr>
                <w:rFonts w:asciiTheme="majorBidi" w:eastAsia="Batang" w:hAnsiTheme="majorBidi" w:cstheme="majorBidi"/>
                <w:szCs w:val="24"/>
                <w:lang w:val="fr-CH"/>
              </w:rPr>
            </w:pPr>
          </w:p>
        </w:tc>
      </w:tr>
      <w:tr w:rsidR="00540125" w:rsidRPr="00BF6B21" w:rsidTr="00E615FD">
        <w:trPr>
          <w:jc w:val="center"/>
        </w:trPr>
        <w:tc>
          <w:tcPr>
            <w:tcW w:w="851"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3969"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174-216 MHz</w:t>
            </w:r>
          </w:p>
        </w:tc>
        <w:tc>
          <w:tcPr>
            <w:tcW w:w="2835" w:type="dxa"/>
            <w:vAlign w:val="center"/>
          </w:tcPr>
          <w:p w:rsidR="00540125" w:rsidRPr="00BF6B21" w:rsidRDefault="00540125" w:rsidP="00E615FD">
            <w:pPr>
              <w:pStyle w:val="Tabletext"/>
              <w:jc w:val="center"/>
              <w:rPr>
                <w:rFonts w:asciiTheme="majorBidi" w:eastAsia="Batang" w:hAnsiTheme="majorBidi" w:cstheme="majorBidi"/>
                <w:szCs w:val="24"/>
                <w:lang w:val="fr-CH"/>
              </w:rPr>
            </w:pPr>
            <w:r w:rsidRPr="00BF6B21">
              <w:rPr>
                <w:rFonts w:asciiTheme="majorBidi" w:hAnsiTheme="majorBidi" w:cstheme="majorBidi"/>
                <w:szCs w:val="24"/>
                <w:lang w:val="fr-CH"/>
              </w:rPr>
              <w:t>10 mW (p.a.r.)/</w:t>
            </w:r>
            <w:r w:rsidRPr="00BF6B21">
              <w:rPr>
                <w:rFonts w:asciiTheme="majorBidi" w:hAnsiTheme="majorBidi" w:cstheme="majorBidi"/>
                <w:szCs w:val="24"/>
                <w:lang w:val="fr-CH"/>
              </w:rPr>
              <w:br/>
              <w:t>50 mW (p.a.r.)</w:t>
            </w:r>
          </w:p>
        </w:tc>
        <w:tc>
          <w:tcPr>
            <w:tcW w:w="3969" w:type="dxa"/>
            <w:vMerge/>
            <w:tcBorders>
              <w:top w:val="nil"/>
            </w:tcBorders>
            <w:vAlign w:val="center"/>
          </w:tcPr>
          <w:p w:rsidR="00540125" w:rsidRPr="00BF6B21" w:rsidRDefault="00540125" w:rsidP="00E615FD">
            <w:pPr>
              <w:pStyle w:val="Tabletext"/>
              <w:jc w:val="left"/>
              <w:rPr>
                <w:rFonts w:asciiTheme="majorBidi" w:eastAsia="Batang" w:hAnsiTheme="majorBidi" w:cstheme="majorBidi"/>
                <w:szCs w:val="24"/>
                <w:lang w:val="fr-CH"/>
              </w:rPr>
            </w:pPr>
          </w:p>
        </w:tc>
      </w:tr>
      <w:tr w:rsidR="00540125" w:rsidRPr="00BF6B21" w:rsidTr="00E615FD">
        <w:trPr>
          <w:jc w:val="center"/>
        </w:trPr>
        <w:tc>
          <w:tcPr>
            <w:tcW w:w="851"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3969"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470-862 MHz</w:t>
            </w:r>
          </w:p>
        </w:tc>
        <w:tc>
          <w:tcPr>
            <w:tcW w:w="2835" w:type="dxa"/>
            <w:vAlign w:val="center"/>
          </w:tcPr>
          <w:p w:rsidR="00540125" w:rsidRPr="00BF6B21" w:rsidRDefault="00540125" w:rsidP="00E615FD">
            <w:pPr>
              <w:pStyle w:val="Tabletext"/>
              <w:jc w:val="center"/>
              <w:rPr>
                <w:rFonts w:asciiTheme="majorBidi" w:eastAsia="Batang" w:hAnsiTheme="majorBidi" w:cstheme="majorBidi"/>
                <w:szCs w:val="24"/>
                <w:lang w:val="fr-CH"/>
              </w:rPr>
            </w:pPr>
            <w:r w:rsidRPr="00BF6B21">
              <w:rPr>
                <w:rFonts w:asciiTheme="majorBidi" w:hAnsiTheme="majorBidi" w:cstheme="majorBidi"/>
                <w:szCs w:val="24"/>
                <w:lang w:val="fr-CH"/>
              </w:rPr>
              <w:t>10 mW (p.a.r.)/</w:t>
            </w:r>
            <w:r w:rsidRPr="00BF6B21">
              <w:rPr>
                <w:rFonts w:asciiTheme="majorBidi" w:hAnsiTheme="majorBidi" w:cstheme="majorBidi"/>
                <w:szCs w:val="24"/>
                <w:lang w:val="fr-CH"/>
              </w:rPr>
              <w:br/>
              <w:t>50 mW (p.a.r.)</w:t>
            </w:r>
          </w:p>
        </w:tc>
        <w:tc>
          <w:tcPr>
            <w:tcW w:w="3969" w:type="dxa"/>
            <w:vMerge/>
            <w:tcBorders>
              <w:top w:val="nil"/>
            </w:tcBorders>
            <w:vAlign w:val="center"/>
          </w:tcPr>
          <w:p w:rsidR="00540125" w:rsidRPr="00BF6B21" w:rsidRDefault="00540125" w:rsidP="00E615FD">
            <w:pPr>
              <w:pStyle w:val="Tabletext"/>
              <w:jc w:val="left"/>
              <w:rPr>
                <w:rFonts w:asciiTheme="majorBidi" w:eastAsia="Batang" w:hAnsiTheme="majorBidi" w:cstheme="majorBidi"/>
                <w:szCs w:val="24"/>
                <w:lang w:val="fr-CH"/>
              </w:rPr>
            </w:pPr>
          </w:p>
        </w:tc>
      </w:tr>
      <w:tr w:rsidR="00540125" w:rsidRPr="00BF6B21" w:rsidTr="00E615FD">
        <w:trPr>
          <w:jc w:val="center"/>
        </w:trPr>
        <w:tc>
          <w:tcPr>
            <w:tcW w:w="851"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3969"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863-865 MHz</w:t>
            </w:r>
          </w:p>
        </w:tc>
        <w:tc>
          <w:tcPr>
            <w:tcW w:w="2835" w:type="dxa"/>
            <w:vAlign w:val="center"/>
          </w:tcPr>
          <w:p w:rsidR="00540125" w:rsidRPr="00BF6B21" w:rsidRDefault="00540125" w:rsidP="00E615FD">
            <w:pPr>
              <w:pStyle w:val="Tabletext"/>
              <w:jc w:val="center"/>
              <w:rPr>
                <w:rFonts w:asciiTheme="majorBidi" w:eastAsia="Batang" w:hAnsiTheme="majorBidi" w:cstheme="majorBidi"/>
                <w:szCs w:val="24"/>
                <w:lang w:val="fr-CH"/>
              </w:rPr>
            </w:pPr>
            <w:r w:rsidRPr="00BF6B21">
              <w:rPr>
                <w:rFonts w:asciiTheme="majorBidi" w:hAnsiTheme="majorBidi" w:cstheme="majorBidi"/>
                <w:szCs w:val="24"/>
                <w:lang w:val="fr-CH"/>
              </w:rPr>
              <w:t>10 mW (p.a.r.)</w:t>
            </w:r>
          </w:p>
        </w:tc>
        <w:tc>
          <w:tcPr>
            <w:tcW w:w="3969" w:type="dxa"/>
            <w:tcBorders>
              <w:bottom w:val="nil"/>
            </w:tcBorders>
            <w:vAlign w:val="center"/>
          </w:tcPr>
          <w:p w:rsidR="00540125" w:rsidRPr="00BF6B21" w:rsidRDefault="00540125" w:rsidP="00E615FD">
            <w:pPr>
              <w:pStyle w:val="Tabletext"/>
              <w:jc w:val="left"/>
              <w:rPr>
                <w:rFonts w:asciiTheme="majorBidi" w:eastAsia="Batang" w:hAnsiTheme="majorBidi" w:cstheme="majorBidi"/>
                <w:szCs w:val="24"/>
                <w:lang w:val="fr-CH"/>
              </w:rPr>
            </w:pPr>
          </w:p>
        </w:tc>
      </w:tr>
      <w:tr w:rsidR="00540125" w:rsidRPr="00BF6B21" w:rsidTr="00E615FD">
        <w:trPr>
          <w:jc w:val="center"/>
        </w:trPr>
        <w:tc>
          <w:tcPr>
            <w:tcW w:w="851"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3969"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1 785-1 800 MHz</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 mW (p.i.r.e.)/</w:t>
            </w:r>
            <w:r w:rsidRPr="00BF6B21">
              <w:rPr>
                <w:rFonts w:asciiTheme="majorBidi" w:eastAsia="Batang" w:hAnsiTheme="majorBidi" w:cstheme="majorBidi"/>
                <w:noProof/>
                <w:szCs w:val="24"/>
                <w:lang w:val="fr-CH"/>
              </w:rPr>
              <w:br/>
            </w:r>
            <w:r w:rsidRPr="00BF6B21">
              <w:rPr>
                <w:rFonts w:asciiTheme="majorBidi" w:hAnsiTheme="majorBidi" w:cstheme="majorBidi"/>
                <w:noProof/>
                <w:szCs w:val="24"/>
                <w:lang w:val="fr-CH"/>
              </w:rPr>
              <w:t>50 mW (p.i.r.e.)</w:t>
            </w:r>
          </w:p>
        </w:tc>
        <w:tc>
          <w:tcPr>
            <w:tcW w:w="3969" w:type="dxa"/>
            <w:tcBorders>
              <w:top w:val="nil"/>
              <w:bottom w:val="nil"/>
            </w:tcBorders>
            <w:vAlign w:val="center"/>
          </w:tcPr>
          <w:p w:rsidR="00540125" w:rsidRPr="00BF6B21" w:rsidRDefault="00540125" w:rsidP="00E615FD">
            <w:pPr>
              <w:pStyle w:val="Tabletext"/>
              <w:jc w:val="left"/>
              <w:rPr>
                <w:rFonts w:asciiTheme="majorBidi" w:eastAsia="Batang" w:hAnsiTheme="majorBidi" w:cstheme="majorBidi"/>
                <w:szCs w:val="24"/>
                <w:lang w:val="fr-CH"/>
              </w:rPr>
            </w:pPr>
          </w:p>
        </w:tc>
      </w:tr>
      <w:tr w:rsidR="00540125" w:rsidRPr="00BF6B21" w:rsidTr="00E615FD">
        <w:trPr>
          <w:jc w:val="center"/>
        </w:trPr>
        <w:tc>
          <w:tcPr>
            <w:tcW w:w="851"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11</w:t>
            </w:r>
          </w:p>
        </w:tc>
        <w:tc>
          <w:tcPr>
            <w:tcW w:w="3969" w:type="dxa"/>
            <w:vMerge w:val="restart"/>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 vidéo hertzien</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630-710 MHz</w:t>
            </w:r>
          </w:p>
        </w:tc>
        <w:tc>
          <w:tcPr>
            <w:tcW w:w="2835" w:type="dxa"/>
            <w:vAlign w:val="center"/>
          </w:tcPr>
          <w:p w:rsidR="00540125" w:rsidRPr="00BF6B21" w:rsidRDefault="00540125" w:rsidP="00E615FD">
            <w:pPr>
              <w:pStyle w:val="Tabletext"/>
              <w:jc w:val="center"/>
              <w:rPr>
                <w:rFonts w:asciiTheme="majorBidi" w:eastAsia="SimSun" w:hAnsiTheme="majorBidi" w:cstheme="majorBidi"/>
                <w:szCs w:val="24"/>
                <w:lang w:val="fr-CH"/>
              </w:rPr>
            </w:pPr>
            <w:r w:rsidRPr="00BF6B21">
              <w:rPr>
                <w:rFonts w:asciiTheme="majorBidi" w:hAnsiTheme="majorBidi" w:cstheme="majorBidi"/>
                <w:szCs w:val="24"/>
                <w:lang w:val="fr-CH"/>
              </w:rPr>
              <w:t>76 dB(</w:t>
            </w:r>
            <w:r w:rsidRPr="00BF6B21">
              <w:rPr>
                <w:rFonts w:asciiTheme="majorBidi" w:eastAsia="Batang" w:hAnsiTheme="majorBidi" w:cstheme="majorBidi"/>
                <w:noProof/>
                <w:szCs w:val="22"/>
                <w:lang w:val="fr-CH"/>
              </w:rPr>
              <w:sym w:font="Symbol" w:char="F06D"/>
            </w:r>
            <w:r w:rsidRPr="00BF6B21">
              <w:rPr>
                <w:rFonts w:asciiTheme="majorBidi" w:hAnsiTheme="majorBidi" w:cstheme="majorBidi"/>
                <w:szCs w:val="24"/>
                <w:lang w:val="fr-CH"/>
              </w:rPr>
              <w:t>V/m) à 3 m</w:t>
            </w:r>
            <w:r w:rsidRPr="00BF6B21">
              <w:rPr>
                <w:rFonts w:asciiTheme="majorBidi" w:hAnsiTheme="majorBidi" w:cstheme="majorBidi"/>
                <w:szCs w:val="24"/>
                <w:lang w:val="fr-CH"/>
              </w:rPr>
              <w:br/>
              <w:t>5-8 MHz</w:t>
            </w:r>
          </w:p>
        </w:tc>
        <w:tc>
          <w:tcPr>
            <w:tcW w:w="3969" w:type="dxa"/>
            <w:vMerge w:val="restart"/>
            <w:tcBorders>
              <w:top w:val="nil"/>
            </w:tcBorders>
            <w:vAlign w:val="center"/>
          </w:tcPr>
          <w:p w:rsidR="00540125" w:rsidRPr="00BF6B21" w:rsidRDefault="00540125" w:rsidP="00E615FD">
            <w:pPr>
              <w:pStyle w:val="Tabletext"/>
              <w:jc w:val="left"/>
              <w:rPr>
                <w:rFonts w:asciiTheme="majorBidi" w:eastAsia="Batang" w:hAnsiTheme="majorBidi" w:cstheme="majorBidi"/>
                <w:szCs w:val="24"/>
                <w:lang w:val="fr-CH"/>
              </w:rPr>
            </w:pPr>
          </w:p>
        </w:tc>
      </w:tr>
      <w:tr w:rsidR="00540125" w:rsidRPr="00BF6B21" w:rsidTr="00E615FD">
        <w:trPr>
          <w:jc w:val="center"/>
        </w:trPr>
        <w:tc>
          <w:tcPr>
            <w:tcW w:w="851"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3969"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2 400-2 483</w:t>
            </w:r>
            <w:r w:rsidRPr="00BF6B21">
              <w:rPr>
                <w:rFonts w:asciiTheme="majorBidi" w:eastAsia="GulimChe" w:hAnsiTheme="majorBidi" w:cstheme="majorBidi"/>
                <w:noProof/>
                <w:szCs w:val="24"/>
                <w:lang w:val="fr-CH"/>
              </w:rPr>
              <w:t>,</w:t>
            </w:r>
            <w:r w:rsidRPr="00BF6B21">
              <w:rPr>
                <w:rFonts w:asciiTheme="majorBidi" w:hAnsiTheme="majorBidi" w:cstheme="majorBidi"/>
                <w:noProof/>
                <w:szCs w:val="24"/>
                <w:lang w:val="fr-CH"/>
              </w:rPr>
              <w:t>5 MHz</w:t>
            </w:r>
            <w:r w:rsidRPr="00BF6B21">
              <w:rPr>
                <w:rFonts w:asciiTheme="majorBidi" w:eastAsia="GulimChe" w:hAnsiTheme="majorBidi" w:cstheme="majorBidi"/>
                <w:noProof/>
                <w:szCs w:val="24"/>
                <w:lang w:val="fr-CH"/>
              </w:rPr>
              <w:br/>
            </w:r>
            <w:r w:rsidRPr="00BF6B21">
              <w:rPr>
                <w:rFonts w:asciiTheme="majorBidi" w:hAnsiTheme="majorBidi" w:cstheme="majorBidi"/>
                <w:noProof/>
                <w:szCs w:val="24"/>
                <w:lang w:val="fr-CH"/>
              </w:rPr>
              <w:t>(bande étroite)</w:t>
            </w:r>
          </w:p>
        </w:tc>
        <w:tc>
          <w:tcPr>
            <w:tcW w:w="2835"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100 mW (p.i.r.e.)</w:t>
            </w:r>
          </w:p>
        </w:tc>
        <w:tc>
          <w:tcPr>
            <w:tcW w:w="3969" w:type="dxa"/>
            <w:vMerge/>
            <w:tcBorders>
              <w:top w:val="nil"/>
            </w:tcBorders>
            <w:vAlign w:val="center"/>
          </w:tcPr>
          <w:p w:rsidR="00540125" w:rsidRPr="00BF6B21" w:rsidRDefault="00540125" w:rsidP="00E615FD">
            <w:pPr>
              <w:pStyle w:val="Tabletext"/>
              <w:jc w:val="left"/>
              <w:rPr>
                <w:rFonts w:asciiTheme="majorBidi" w:eastAsia="Batang" w:hAnsiTheme="majorBidi" w:cstheme="majorBidi"/>
                <w:szCs w:val="24"/>
                <w:lang w:val="fr-CH"/>
              </w:rPr>
            </w:pPr>
          </w:p>
        </w:tc>
      </w:tr>
    </w:tbl>
    <w:p w:rsidR="00540125" w:rsidRPr="00BF6B21" w:rsidRDefault="00540125" w:rsidP="00540125">
      <w:pPr>
        <w:pStyle w:val="Tablefin"/>
        <w:rPr>
          <w:rFonts w:asciiTheme="majorBidi" w:hAnsiTheme="majorBidi" w:cstheme="majorBidi"/>
          <w:szCs w:val="24"/>
          <w:lang w:val="fr-CH"/>
        </w:rPr>
      </w:pPr>
    </w:p>
    <w:p w:rsidR="00540125" w:rsidRPr="00BF6B21" w:rsidRDefault="00540125" w:rsidP="00540125">
      <w:pPr>
        <w:pStyle w:val="Headingb"/>
        <w:rPr>
          <w:rFonts w:asciiTheme="majorBidi" w:hAnsiTheme="majorBidi" w:cstheme="majorBidi"/>
          <w:szCs w:val="24"/>
          <w:lang w:val="fr-CH"/>
        </w:rPr>
      </w:pPr>
      <w:r w:rsidRPr="00BF6B21">
        <w:rPr>
          <w:rFonts w:asciiTheme="majorBidi" w:hAnsiTheme="majorBidi" w:cstheme="majorBidi"/>
          <w:szCs w:val="24"/>
          <w:lang w:val="fr-CH"/>
        </w:rPr>
        <w:t>Réglementations techniques à Singapour</w:t>
      </w:r>
    </w:p>
    <w:p w:rsidR="00540125" w:rsidRPr="00BF6B21" w:rsidRDefault="00540125" w:rsidP="00540125">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540125" w:rsidRPr="00BF6B21" w:rsidTr="00E615FD">
        <w:trPr>
          <w:jc w:val="center"/>
        </w:trPr>
        <w:tc>
          <w:tcPr>
            <w:tcW w:w="14459" w:type="dxa"/>
            <w:gridSpan w:val="6"/>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540125" w:rsidRPr="00BF6B21" w:rsidTr="00E615FD">
        <w:trPr>
          <w:jc w:val="center"/>
        </w:trPr>
        <w:tc>
          <w:tcPr>
            <w:tcW w:w="1002"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2720"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applications types </w:t>
            </w:r>
          </w:p>
        </w:tc>
        <w:tc>
          <w:tcPr>
            <w:tcW w:w="2720"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720"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intensité de champ/puissance de sortie RF</w:t>
            </w:r>
          </w:p>
        </w:tc>
        <w:tc>
          <w:tcPr>
            <w:tcW w:w="2720"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Rayonnements non essentiels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émetteur</w:t>
            </w:r>
          </w:p>
        </w:tc>
        <w:tc>
          <w:tcPr>
            <w:tcW w:w="2577"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p>
        </w:tc>
      </w:tr>
      <w:tr w:rsidR="00540125" w:rsidRPr="00BF6B21" w:rsidTr="00E615FD">
        <w:trPr>
          <w:jc w:val="center"/>
        </w:trPr>
        <w:tc>
          <w:tcPr>
            <w:tcW w:w="1002"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w:t>
            </w:r>
          </w:p>
        </w:tc>
        <w:tc>
          <w:tcPr>
            <w:tcW w:w="2720" w:type="dxa"/>
            <w:vMerge w:val="restart"/>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 à boucle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induction/RFID</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16-150 kHz</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66 dB(μA/m) @ 3 m</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32 dB sous la porteuse à 3 m ou EN 300 224-1</w:t>
            </w:r>
          </w:p>
        </w:tc>
        <w:tc>
          <w:tcPr>
            <w:tcW w:w="2577" w:type="dxa"/>
            <w:tcBorders>
              <w:bottom w:val="nil"/>
            </w:tcBorders>
            <w:vAlign w:val="center"/>
          </w:tcPr>
          <w:p w:rsidR="00540125" w:rsidRPr="00BF6B21" w:rsidRDefault="00540125" w:rsidP="00E615FD">
            <w:pPr>
              <w:pStyle w:val="Tabletext"/>
              <w:jc w:val="left"/>
              <w:rPr>
                <w:rFonts w:asciiTheme="majorBidi" w:hAnsiTheme="majorBidi" w:cstheme="majorBidi"/>
                <w:color w:val="0000FF"/>
                <w:szCs w:val="24"/>
                <w:lang w:val="fr-CH"/>
              </w:rPr>
            </w:pPr>
          </w:p>
        </w:tc>
      </w:tr>
      <w:tr w:rsidR="00540125" w:rsidRPr="00BF6B21" w:rsidTr="00E615FD">
        <w:trPr>
          <w:jc w:val="center"/>
        </w:trPr>
        <w:tc>
          <w:tcPr>
            <w:tcW w:w="1002"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2720"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150-5 000 kHz</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13,5 dB(μA/m) @ 10 m</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p>
        </w:tc>
        <w:tc>
          <w:tcPr>
            <w:tcW w:w="2577" w:type="dxa"/>
            <w:tcBorders>
              <w:top w:val="nil"/>
              <w:bottom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1002"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2720"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6 765-6 795 kHz</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42 dB(μA/m) @ 10 m</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p>
        </w:tc>
        <w:tc>
          <w:tcPr>
            <w:tcW w:w="2577" w:type="dxa"/>
            <w:tcBorders>
              <w:top w:val="nil"/>
              <w:bottom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1002"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2720"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7 400-8 800 kHz</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9 dB(μA/m) @ 10 m</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p>
        </w:tc>
        <w:tc>
          <w:tcPr>
            <w:tcW w:w="2577" w:type="dxa"/>
            <w:tcBorders>
              <w:top w:val="nil"/>
              <w:bottom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10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w:t>
            </w:r>
          </w:p>
        </w:tc>
        <w:tc>
          <w:tcPr>
            <w:tcW w:w="2720" w:type="dxa"/>
            <w:vMerge w:val="restart"/>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Détection radio, système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alarme</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0,016-0,150 MHz</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dB(μV/m) @ 3 m</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32 dB sous la porteuse à 3 m ou EN 300 330-1</w:t>
            </w:r>
          </w:p>
        </w:tc>
        <w:tc>
          <w:tcPr>
            <w:tcW w:w="2577" w:type="dxa"/>
            <w:tcBorders>
              <w:top w:val="nil"/>
              <w:bottom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10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c>
          <w:tcPr>
            <w:tcW w:w="2720"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13,553-13,567 MHz</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94 dB(μV/m) @ 10 m</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p>
        </w:tc>
        <w:tc>
          <w:tcPr>
            <w:tcW w:w="2577" w:type="dxa"/>
            <w:tcBorders>
              <w:top w:val="nil"/>
              <w:bottom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10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w:t>
            </w:r>
          </w:p>
        </w:tc>
        <w:tc>
          <w:tcPr>
            <w:tcW w:w="2720"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146,35-146,50 MHz</w:t>
            </w:r>
            <w:r w:rsidRPr="00BF6B21">
              <w:rPr>
                <w:rFonts w:asciiTheme="majorBidi" w:hAnsiTheme="majorBidi" w:cstheme="majorBidi"/>
                <w:noProof/>
                <w:szCs w:val="24"/>
                <w:lang w:val="fr-CH"/>
              </w:rPr>
              <w:br/>
              <w:t>240,15-240,30 MHz</w:t>
            </w:r>
            <w:r w:rsidRPr="00BF6B21">
              <w:rPr>
                <w:rFonts w:asciiTheme="majorBidi" w:hAnsiTheme="majorBidi" w:cstheme="majorBidi"/>
                <w:noProof/>
                <w:szCs w:val="24"/>
                <w:lang w:val="fr-CH"/>
              </w:rPr>
              <w:br/>
              <w:t>300,00-300,30 MHz</w:t>
            </w:r>
            <w:r w:rsidRPr="00BF6B21">
              <w:rPr>
                <w:rFonts w:asciiTheme="majorBidi" w:hAnsiTheme="majorBidi" w:cstheme="majorBidi"/>
                <w:noProof/>
                <w:szCs w:val="24"/>
                <w:lang w:val="fr-CH"/>
              </w:rPr>
              <w:br/>
              <w:t>312,00-316,00 MHz</w:t>
            </w:r>
            <w:r w:rsidRPr="00BF6B21">
              <w:rPr>
                <w:rFonts w:asciiTheme="majorBidi" w:hAnsiTheme="majorBidi" w:cstheme="majorBidi"/>
                <w:noProof/>
                <w:szCs w:val="24"/>
                <w:lang w:val="fr-CH"/>
              </w:rPr>
              <w:br/>
              <w:t>444,40-444,80 MHz</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32 dB sous la porteuse à 3 m ou EN 300 220-1</w:t>
            </w:r>
          </w:p>
        </w:tc>
        <w:tc>
          <w:tcPr>
            <w:tcW w:w="2577" w:type="dxa"/>
            <w:tcBorders>
              <w:top w:val="nil"/>
              <w:bottom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10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w:t>
            </w:r>
          </w:p>
        </w:tc>
        <w:tc>
          <w:tcPr>
            <w:tcW w:w="2720" w:type="dxa"/>
            <w:vMerge w:val="restart"/>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Microphone hertzien</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0,51-1,60 MHz</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57 dB(μV/m) @ 3 m</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p>
        </w:tc>
        <w:tc>
          <w:tcPr>
            <w:tcW w:w="2577" w:type="dxa"/>
            <w:tcBorders>
              <w:top w:val="nil"/>
              <w:bottom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10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6</w:t>
            </w:r>
          </w:p>
        </w:tc>
        <w:tc>
          <w:tcPr>
            <w:tcW w:w="2720"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40,66-40,70 MHz</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65 dB(μV/m) @ 10 m</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p>
        </w:tc>
        <w:tc>
          <w:tcPr>
            <w:tcW w:w="2577" w:type="dxa"/>
            <w:tcBorders>
              <w:top w:val="nil"/>
              <w:bottom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10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7</w:t>
            </w:r>
          </w:p>
        </w:tc>
        <w:tc>
          <w:tcPr>
            <w:tcW w:w="2720"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88,00-108,00 MHz</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60 dB(μV/m) @ 10 m</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p>
        </w:tc>
        <w:tc>
          <w:tcPr>
            <w:tcW w:w="2577" w:type="dxa"/>
            <w:tcBorders>
              <w:top w:val="nil"/>
              <w:bottom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10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w:t>
            </w:r>
          </w:p>
        </w:tc>
        <w:tc>
          <w:tcPr>
            <w:tcW w:w="2720"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470,00-806,00 MHz</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 mW (p.a.r.)</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p>
        </w:tc>
        <w:tc>
          <w:tcPr>
            <w:tcW w:w="2577" w:type="dxa"/>
            <w:tcBorders>
              <w:top w:val="nil"/>
              <w:bottom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1002"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9</w:t>
            </w:r>
          </w:p>
        </w:tc>
        <w:tc>
          <w:tcPr>
            <w:tcW w:w="2720" w:type="dxa"/>
            <w:vMerge w:val="restart"/>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Microphone hertzien, dispositifs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assistance auditive/audio</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169,40-175,00 MHz</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500 mW (p.a.r.)</w:t>
            </w:r>
          </w:p>
        </w:tc>
        <w:tc>
          <w:tcPr>
            <w:tcW w:w="2720" w:type="dxa"/>
            <w:vMerge w:val="restart"/>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32 dB sous la porteuse à 3 m ou EN 300 220-1</w:t>
            </w:r>
          </w:p>
        </w:tc>
        <w:tc>
          <w:tcPr>
            <w:tcW w:w="2577" w:type="dxa"/>
            <w:tcBorders>
              <w:top w:val="nil"/>
              <w:bottom w:val="nil"/>
            </w:tcBorders>
            <w:vAlign w:val="center"/>
          </w:tcPr>
          <w:p w:rsidR="00540125" w:rsidRPr="00BF6B21" w:rsidRDefault="00540125" w:rsidP="00E615FD">
            <w:pPr>
              <w:pStyle w:val="Tabletext"/>
              <w:jc w:val="left"/>
              <w:rPr>
                <w:rFonts w:asciiTheme="majorBidi" w:hAnsiTheme="majorBidi" w:cstheme="majorBidi"/>
                <w:color w:val="FF0000"/>
                <w:szCs w:val="24"/>
                <w:lang w:val="fr-CH"/>
              </w:rPr>
            </w:pPr>
          </w:p>
        </w:tc>
      </w:tr>
      <w:tr w:rsidR="00540125" w:rsidRPr="00BF6B21" w:rsidTr="00E615FD">
        <w:trPr>
          <w:jc w:val="center"/>
        </w:trPr>
        <w:tc>
          <w:tcPr>
            <w:tcW w:w="1002"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2720"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720" w:type="dxa"/>
            <w:vAlign w:val="center"/>
          </w:tcPr>
          <w:p w:rsidR="00540125" w:rsidRPr="00BF6B21" w:rsidRDefault="00540125" w:rsidP="00E615FD">
            <w:pPr>
              <w:pStyle w:val="Tabletext"/>
              <w:jc w:val="center"/>
              <w:rPr>
                <w:rFonts w:asciiTheme="majorBidi" w:hAnsiTheme="majorBidi" w:cstheme="majorBidi"/>
                <w:color w:val="0000FF"/>
                <w:szCs w:val="24"/>
                <w:highlight w:val="yellow"/>
                <w:lang w:val="fr-CH"/>
              </w:rPr>
            </w:pPr>
            <w:r w:rsidRPr="00BF6B21">
              <w:rPr>
                <w:rFonts w:asciiTheme="majorBidi" w:hAnsiTheme="majorBidi" w:cstheme="majorBidi"/>
                <w:noProof/>
                <w:szCs w:val="24"/>
                <w:lang w:val="fr-CH"/>
              </w:rPr>
              <w:t>180,00-200,00 MHz</w:t>
            </w:r>
            <w:r w:rsidRPr="00BF6B21">
              <w:rPr>
                <w:rFonts w:asciiTheme="majorBidi" w:hAnsiTheme="majorBidi" w:cstheme="majorBidi"/>
                <w:noProof/>
                <w:szCs w:val="24"/>
                <w:lang w:val="fr-CH"/>
              </w:rPr>
              <w:br/>
              <w:t>487,00-507,00 MHz</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112 dB(μV/m) @ 10 m</w:t>
            </w:r>
          </w:p>
        </w:tc>
        <w:tc>
          <w:tcPr>
            <w:tcW w:w="2720" w:type="dxa"/>
            <w:vMerge/>
            <w:vAlign w:val="center"/>
          </w:tcPr>
          <w:p w:rsidR="00540125" w:rsidRPr="00BF6B21" w:rsidRDefault="00540125" w:rsidP="00E615FD">
            <w:pPr>
              <w:pStyle w:val="Tabletext"/>
              <w:jc w:val="left"/>
              <w:rPr>
                <w:rFonts w:asciiTheme="majorBidi" w:hAnsiTheme="majorBidi" w:cstheme="majorBidi"/>
                <w:color w:val="FF0000"/>
                <w:szCs w:val="24"/>
                <w:lang w:val="fr-CH"/>
              </w:rPr>
            </w:pPr>
          </w:p>
        </w:tc>
        <w:tc>
          <w:tcPr>
            <w:tcW w:w="2577" w:type="dxa"/>
            <w:tcBorders>
              <w:top w:val="nil"/>
            </w:tcBorders>
            <w:vAlign w:val="center"/>
          </w:tcPr>
          <w:p w:rsidR="00540125" w:rsidRPr="00BF6B21" w:rsidRDefault="00540125" w:rsidP="00E615FD">
            <w:pPr>
              <w:pStyle w:val="Tabletext"/>
              <w:jc w:val="left"/>
              <w:rPr>
                <w:rFonts w:asciiTheme="majorBidi" w:hAnsiTheme="majorBidi" w:cstheme="majorBidi"/>
                <w:color w:val="FF0000"/>
                <w:szCs w:val="24"/>
                <w:lang w:val="fr-CH"/>
              </w:rPr>
            </w:pPr>
          </w:p>
        </w:tc>
      </w:tr>
    </w:tbl>
    <w:p w:rsidR="00540125" w:rsidRPr="00BF6B21" w:rsidRDefault="00540125" w:rsidP="00540125">
      <w:pPr>
        <w:pStyle w:val="Tablefin"/>
        <w:rPr>
          <w:lang w:val="fr-CH"/>
        </w:rPr>
      </w:pPr>
    </w:p>
    <w:p w:rsidR="00540125" w:rsidRPr="00BF6B21" w:rsidRDefault="00540125" w:rsidP="00FA1666">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540125" w:rsidRPr="00BF6B21" w:rsidTr="00E615FD">
        <w:trPr>
          <w:jc w:val="center"/>
        </w:trPr>
        <w:tc>
          <w:tcPr>
            <w:tcW w:w="14459" w:type="dxa"/>
            <w:gridSpan w:val="6"/>
            <w:vAlign w:val="center"/>
          </w:tcPr>
          <w:p w:rsidR="00540125" w:rsidRPr="00BF6B21" w:rsidRDefault="00540125" w:rsidP="00FA1666">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540125" w:rsidRPr="00BF6B21" w:rsidTr="00E615FD">
        <w:trPr>
          <w:jc w:val="center"/>
        </w:trPr>
        <w:tc>
          <w:tcPr>
            <w:tcW w:w="1002"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2720"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applications types </w:t>
            </w:r>
          </w:p>
        </w:tc>
        <w:tc>
          <w:tcPr>
            <w:tcW w:w="2720"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720"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intensité de champ/puissance de sortie RF</w:t>
            </w:r>
          </w:p>
        </w:tc>
        <w:tc>
          <w:tcPr>
            <w:tcW w:w="2720"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Rayonnements non essentiels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émetteur</w:t>
            </w:r>
          </w:p>
        </w:tc>
        <w:tc>
          <w:tcPr>
            <w:tcW w:w="2577"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p>
        </w:tc>
      </w:tr>
      <w:tr w:rsidR="00540125" w:rsidRPr="00BF6B21" w:rsidTr="00E615FD">
        <w:trPr>
          <w:jc w:val="center"/>
        </w:trPr>
        <w:tc>
          <w:tcPr>
            <w:tcW w:w="1002" w:type="dxa"/>
            <w:vMerge w:val="restart"/>
            <w:vAlign w:val="center"/>
          </w:tcPr>
          <w:p w:rsidR="00540125" w:rsidRPr="00BF6B21" w:rsidRDefault="00540125" w:rsidP="00E615FD">
            <w:pPr>
              <w:pStyle w:val="Tabletext"/>
              <w:jc w:val="center"/>
              <w:rPr>
                <w:rFonts w:asciiTheme="majorBidi" w:hAnsiTheme="majorBidi" w:cstheme="majorBidi"/>
                <w:szCs w:val="24"/>
                <w:highlight w:val="yellow"/>
                <w:lang w:val="fr-CH"/>
              </w:rPr>
            </w:pPr>
            <w:r w:rsidRPr="00BF6B21">
              <w:rPr>
                <w:rFonts w:asciiTheme="majorBidi" w:hAnsiTheme="majorBidi" w:cstheme="majorBidi"/>
                <w:szCs w:val="24"/>
                <w:lang w:val="fr-CH"/>
              </w:rPr>
              <w:t>10</w:t>
            </w:r>
          </w:p>
        </w:tc>
        <w:tc>
          <w:tcPr>
            <w:tcW w:w="2720" w:type="dxa"/>
            <w:vMerge w:val="restart"/>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Commande à distance de portes de garage, de caméras, de jouets et de divers appareils</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26,96-27,28 MHz</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r w:rsidRPr="00BF6B21">
              <w:rPr>
                <w:rFonts w:asciiTheme="majorBidi" w:hAnsiTheme="majorBidi" w:cstheme="majorBidi"/>
                <w:noProof/>
                <w:szCs w:val="24"/>
                <w:vertAlign w:val="superscript"/>
                <w:lang w:val="fr-CH"/>
              </w:rPr>
              <w:t>(5)</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32 dB sous la porteuse à 3 m ou EN 300 220-1</w:t>
            </w:r>
          </w:p>
        </w:tc>
        <w:tc>
          <w:tcPr>
            <w:tcW w:w="2577" w:type="dxa"/>
            <w:tcBorders>
              <w:bottom w:val="nil"/>
            </w:tcBorders>
            <w:vAlign w:val="center"/>
          </w:tcPr>
          <w:p w:rsidR="00540125" w:rsidRPr="00BF6B21" w:rsidRDefault="00540125" w:rsidP="00E615FD">
            <w:pPr>
              <w:pStyle w:val="Tabletext"/>
              <w:jc w:val="left"/>
              <w:rPr>
                <w:rFonts w:asciiTheme="majorBidi" w:hAnsiTheme="majorBidi" w:cstheme="majorBidi"/>
                <w:szCs w:val="24"/>
                <w:highlight w:val="yellow"/>
                <w:lang w:val="fr-CH"/>
              </w:rPr>
            </w:pPr>
          </w:p>
        </w:tc>
      </w:tr>
      <w:tr w:rsidR="00540125" w:rsidRPr="00BF6B21" w:rsidTr="00E615FD">
        <w:trPr>
          <w:jc w:val="center"/>
        </w:trPr>
        <w:tc>
          <w:tcPr>
            <w:tcW w:w="1002"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2720"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34,995-35,225 MHz</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p>
        </w:tc>
        <w:tc>
          <w:tcPr>
            <w:tcW w:w="2577" w:type="dxa"/>
            <w:tcBorders>
              <w:top w:val="nil"/>
              <w:bottom w:val="nil"/>
            </w:tcBorders>
            <w:vAlign w:val="center"/>
          </w:tcPr>
          <w:p w:rsidR="00540125" w:rsidRPr="00BF6B21" w:rsidRDefault="00540125" w:rsidP="00E615FD">
            <w:pPr>
              <w:pStyle w:val="Tabletext"/>
              <w:jc w:val="left"/>
              <w:rPr>
                <w:rFonts w:asciiTheme="majorBidi" w:hAnsiTheme="majorBidi" w:cstheme="majorBidi"/>
                <w:color w:val="0000FF"/>
                <w:szCs w:val="24"/>
                <w:highlight w:val="yellow"/>
                <w:lang w:val="fr-CH"/>
              </w:rPr>
            </w:pPr>
          </w:p>
        </w:tc>
      </w:tr>
      <w:tr w:rsidR="00540125" w:rsidRPr="00BF6B21" w:rsidTr="00E615FD">
        <w:trPr>
          <w:jc w:val="center"/>
        </w:trPr>
        <w:tc>
          <w:tcPr>
            <w:tcW w:w="1002"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2720"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40,665-40,695 MHz</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500 mW (p.a.r.)</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p>
        </w:tc>
        <w:tc>
          <w:tcPr>
            <w:tcW w:w="2577" w:type="dxa"/>
            <w:tcBorders>
              <w:top w:val="nil"/>
              <w:bottom w:val="nil"/>
            </w:tcBorders>
            <w:vAlign w:val="center"/>
          </w:tcPr>
          <w:p w:rsidR="00540125" w:rsidRPr="00BF6B21" w:rsidRDefault="00540125" w:rsidP="00E615FD">
            <w:pPr>
              <w:pStyle w:val="Tabletext"/>
              <w:jc w:val="left"/>
              <w:rPr>
                <w:rFonts w:asciiTheme="majorBidi" w:hAnsiTheme="majorBidi" w:cstheme="majorBidi"/>
                <w:color w:val="0000FF"/>
                <w:szCs w:val="24"/>
                <w:highlight w:val="yellow"/>
                <w:lang w:val="fr-CH"/>
              </w:rPr>
            </w:pPr>
          </w:p>
        </w:tc>
      </w:tr>
      <w:tr w:rsidR="00540125" w:rsidRPr="00BF6B21" w:rsidTr="00E615FD">
        <w:trPr>
          <w:jc w:val="center"/>
        </w:trPr>
        <w:tc>
          <w:tcPr>
            <w:tcW w:w="1002"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2720"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40,77-40,83 MHz</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p>
        </w:tc>
        <w:tc>
          <w:tcPr>
            <w:tcW w:w="2577" w:type="dxa"/>
            <w:tcBorders>
              <w:top w:val="nil"/>
              <w:bottom w:val="nil"/>
            </w:tcBorders>
            <w:vAlign w:val="center"/>
          </w:tcPr>
          <w:p w:rsidR="00540125" w:rsidRPr="00BF6B21" w:rsidRDefault="00540125" w:rsidP="00E615FD">
            <w:pPr>
              <w:pStyle w:val="Tabletext"/>
              <w:jc w:val="left"/>
              <w:rPr>
                <w:rFonts w:asciiTheme="majorBidi" w:hAnsiTheme="majorBidi" w:cstheme="majorBidi"/>
                <w:color w:val="0000FF"/>
                <w:szCs w:val="24"/>
                <w:highlight w:val="yellow"/>
                <w:lang w:val="fr-CH"/>
              </w:rPr>
            </w:pPr>
          </w:p>
        </w:tc>
      </w:tr>
      <w:tr w:rsidR="00540125" w:rsidRPr="00BF6B21" w:rsidTr="00E615FD">
        <w:trPr>
          <w:jc w:val="center"/>
        </w:trPr>
        <w:tc>
          <w:tcPr>
            <w:tcW w:w="1002"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2720"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720" w:type="dxa"/>
            <w:vAlign w:val="center"/>
          </w:tcPr>
          <w:p w:rsidR="00540125" w:rsidRPr="00BF6B21" w:rsidRDefault="00540125" w:rsidP="00E615FD">
            <w:pPr>
              <w:pStyle w:val="Tabletext"/>
              <w:jc w:val="center"/>
              <w:rPr>
                <w:rFonts w:asciiTheme="majorBidi" w:hAnsiTheme="majorBidi" w:cstheme="majorBidi"/>
                <w:color w:val="0000FF"/>
                <w:szCs w:val="24"/>
                <w:lang w:val="fr-CH"/>
              </w:rPr>
            </w:pPr>
            <w:r w:rsidRPr="00BF6B21">
              <w:rPr>
                <w:rFonts w:asciiTheme="majorBidi" w:hAnsiTheme="majorBidi" w:cstheme="majorBidi"/>
                <w:noProof/>
                <w:szCs w:val="24"/>
                <w:lang w:val="fr-CH"/>
              </w:rPr>
              <w:t>72,13-72,21 MHz</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p>
        </w:tc>
        <w:tc>
          <w:tcPr>
            <w:tcW w:w="2577" w:type="dxa"/>
            <w:tcBorders>
              <w:top w:val="nil"/>
              <w:bottom w:val="nil"/>
            </w:tcBorders>
            <w:vAlign w:val="center"/>
          </w:tcPr>
          <w:p w:rsidR="00540125" w:rsidRPr="00BF6B21" w:rsidRDefault="00540125" w:rsidP="00E615FD">
            <w:pPr>
              <w:pStyle w:val="Tabletext"/>
              <w:jc w:val="left"/>
              <w:rPr>
                <w:rFonts w:asciiTheme="majorBidi" w:hAnsiTheme="majorBidi" w:cstheme="majorBidi"/>
                <w:color w:val="0000FF"/>
                <w:szCs w:val="24"/>
                <w:highlight w:val="yellow"/>
                <w:lang w:val="fr-CH"/>
              </w:rPr>
            </w:pPr>
          </w:p>
        </w:tc>
      </w:tr>
      <w:tr w:rsidR="00540125" w:rsidRPr="00BF6B21" w:rsidTr="00E615FD">
        <w:trPr>
          <w:jc w:val="center"/>
        </w:trPr>
        <w:tc>
          <w:tcPr>
            <w:tcW w:w="10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11</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Commande à distance de modèles réduits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aéronefs et de planeurs et de systèmes de télémesure, de détection et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alarme </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26,96-27,28 MHz</w:t>
            </w:r>
            <w:r w:rsidRPr="00BF6B21">
              <w:rPr>
                <w:rFonts w:asciiTheme="majorBidi" w:hAnsiTheme="majorBidi" w:cstheme="majorBidi"/>
                <w:noProof/>
                <w:szCs w:val="24"/>
                <w:lang w:val="fr-CH"/>
              </w:rPr>
              <w:br/>
              <w:t>29,70-30,00 MHz</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500 mW (p.a.r.)</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p>
        </w:tc>
        <w:tc>
          <w:tcPr>
            <w:tcW w:w="2577" w:type="dxa"/>
            <w:tcBorders>
              <w:top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10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12</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Commande à distance de grues et de bras de chargement</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170,275 MHz</w:t>
            </w:r>
            <w:r w:rsidRPr="00BF6B21">
              <w:rPr>
                <w:rFonts w:asciiTheme="majorBidi" w:hAnsiTheme="majorBidi" w:cstheme="majorBidi"/>
                <w:noProof/>
                <w:szCs w:val="24"/>
                <w:lang w:val="fr-CH"/>
              </w:rPr>
              <w:br/>
              <w:t>170,375 MHz</w:t>
            </w:r>
            <w:r w:rsidRPr="00BF6B21">
              <w:rPr>
                <w:rFonts w:asciiTheme="majorBidi" w:hAnsiTheme="majorBidi" w:cstheme="majorBidi"/>
                <w:noProof/>
                <w:szCs w:val="24"/>
                <w:lang w:val="fr-CH"/>
              </w:rPr>
              <w:br/>
              <w:t>173,575 MHz</w:t>
            </w:r>
            <w:r w:rsidRPr="00BF6B21">
              <w:rPr>
                <w:rFonts w:asciiTheme="majorBidi" w:hAnsiTheme="majorBidi" w:cstheme="majorBidi"/>
                <w:noProof/>
                <w:szCs w:val="24"/>
                <w:lang w:val="fr-CH"/>
              </w:rPr>
              <w:br/>
              <w:t>173,675 MHz</w:t>
            </w:r>
            <w:r w:rsidRPr="00BF6B21">
              <w:rPr>
                <w:rFonts w:asciiTheme="majorBidi" w:hAnsiTheme="majorBidi" w:cstheme="majorBidi"/>
                <w:noProof/>
                <w:szCs w:val="24"/>
                <w:lang w:val="fr-CH"/>
              </w:rPr>
              <w:br/>
              <w:t>451,750 MHz</w:t>
            </w:r>
            <w:r w:rsidRPr="00BF6B21">
              <w:rPr>
                <w:rFonts w:asciiTheme="majorBidi" w:hAnsiTheme="majorBidi" w:cstheme="majorBidi"/>
                <w:noProof/>
                <w:szCs w:val="24"/>
                <w:lang w:val="fr-CH"/>
              </w:rPr>
              <w:br/>
              <w:t>452,000 MHz</w:t>
            </w:r>
            <w:r w:rsidRPr="00BF6B21">
              <w:rPr>
                <w:rFonts w:asciiTheme="majorBidi" w:hAnsiTheme="majorBidi" w:cstheme="majorBidi"/>
                <w:noProof/>
                <w:szCs w:val="24"/>
                <w:lang w:val="fr-CH"/>
              </w:rPr>
              <w:br/>
              <w:t>452,050 MHz</w:t>
            </w:r>
            <w:r w:rsidRPr="00BF6B21">
              <w:rPr>
                <w:rFonts w:asciiTheme="majorBidi" w:hAnsiTheme="majorBidi" w:cstheme="majorBidi"/>
                <w:noProof/>
                <w:szCs w:val="24"/>
                <w:lang w:val="fr-CH"/>
              </w:rPr>
              <w:br/>
              <w:t>452,325 MHz</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1 000 mW (p.a.r.)</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p>
        </w:tc>
        <w:tc>
          <w:tcPr>
            <w:tcW w:w="2577"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exploitation au titre de ces dispositions doit être accordée à titre exceptionnel.</w:t>
            </w:r>
          </w:p>
        </w:tc>
      </w:tr>
    </w:tbl>
    <w:p w:rsidR="00540125" w:rsidRPr="00BF6B21" w:rsidRDefault="00540125" w:rsidP="00540125">
      <w:pPr>
        <w:pStyle w:val="Tablefin"/>
        <w:rPr>
          <w:lang w:val="fr-CH"/>
        </w:rPr>
      </w:pPr>
    </w:p>
    <w:p w:rsidR="00540125" w:rsidRPr="00BF6B21" w:rsidRDefault="00540125" w:rsidP="00540125">
      <w:pPr>
        <w:rPr>
          <w:lang w:val="fr-CH"/>
        </w:rPr>
      </w:pPr>
    </w:p>
    <w:p w:rsidR="00540125" w:rsidRPr="00BF6B21" w:rsidRDefault="00540125" w:rsidP="00540125">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540125" w:rsidRPr="00BF6B21" w:rsidTr="00E615FD">
        <w:trPr>
          <w:jc w:val="center"/>
        </w:trPr>
        <w:tc>
          <w:tcPr>
            <w:tcW w:w="14459" w:type="dxa"/>
            <w:gridSpan w:val="6"/>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540125" w:rsidRPr="00BF6B21" w:rsidTr="00E615FD">
        <w:trPr>
          <w:jc w:val="center"/>
        </w:trPr>
        <w:tc>
          <w:tcPr>
            <w:tcW w:w="1002"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2720"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applications types </w:t>
            </w:r>
          </w:p>
        </w:tc>
        <w:tc>
          <w:tcPr>
            <w:tcW w:w="2720"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720"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intensité de champ/puissance de sortie RF</w:t>
            </w:r>
          </w:p>
        </w:tc>
        <w:tc>
          <w:tcPr>
            <w:tcW w:w="2720"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Rayonnements non essentiels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émetteur</w:t>
            </w:r>
          </w:p>
        </w:tc>
        <w:tc>
          <w:tcPr>
            <w:tcW w:w="2577"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p>
        </w:tc>
      </w:tr>
      <w:tr w:rsidR="00540125" w:rsidRPr="00BF6B21" w:rsidTr="00E615FD">
        <w:trPr>
          <w:jc w:val="center"/>
        </w:trPr>
        <w:tc>
          <w:tcPr>
            <w:tcW w:w="10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13</w:t>
            </w:r>
          </w:p>
        </w:tc>
        <w:tc>
          <w:tcPr>
            <w:tcW w:w="2720" w:type="dxa"/>
            <w:vMerge w:val="restart"/>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Systèmes de radiomessagerie sur site</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26,96-27,28 MHz</w:t>
            </w:r>
            <w:r w:rsidRPr="00BF6B21">
              <w:rPr>
                <w:rFonts w:asciiTheme="majorBidi" w:hAnsiTheme="majorBidi" w:cstheme="majorBidi"/>
                <w:noProof/>
                <w:szCs w:val="24"/>
                <w:lang w:val="fr-CH"/>
              </w:rPr>
              <w:br/>
              <w:t>40,66-40,70 MHz</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3 000 mW (p.a.r.)</w:t>
            </w:r>
            <w:r w:rsidRPr="00BF6B21">
              <w:rPr>
                <w:rFonts w:asciiTheme="majorBidi" w:hAnsiTheme="majorBidi" w:cstheme="majorBidi"/>
                <w:noProof/>
                <w:szCs w:val="24"/>
                <w:vertAlign w:val="superscript"/>
                <w:lang w:val="fr-CH"/>
              </w:rPr>
              <w:t>(5)</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 32 dB sous la porteuse à 3 m; </w:t>
            </w:r>
            <w:r w:rsidRPr="00BF6B21">
              <w:rPr>
                <w:rFonts w:asciiTheme="majorBidi" w:hAnsiTheme="majorBidi" w:cstheme="majorBidi"/>
                <w:szCs w:val="24"/>
                <w:lang w:val="fr-CH"/>
              </w:rPr>
              <w:br/>
              <w:t>EN 300 135-1;</w:t>
            </w:r>
            <w:r w:rsidRPr="00BF6B21">
              <w:rPr>
                <w:rFonts w:asciiTheme="majorBidi" w:hAnsiTheme="majorBidi" w:cstheme="majorBidi"/>
                <w:szCs w:val="24"/>
                <w:lang w:val="fr-CH"/>
              </w:rPr>
              <w:br/>
              <w:t>EN 300 433-1 ou</w:t>
            </w:r>
            <w:r w:rsidRPr="00BF6B21">
              <w:rPr>
                <w:rFonts w:asciiTheme="majorBidi" w:hAnsiTheme="majorBidi" w:cstheme="majorBidi"/>
                <w:szCs w:val="24"/>
                <w:lang w:val="fr-CH"/>
              </w:rPr>
              <w:br/>
              <w:t>EN 300 224-1</w:t>
            </w:r>
          </w:p>
        </w:tc>
        <w:tc>
          <w:tcPr>
            <w:tcW w:w="2577"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exploitation au titre de ces dispositions doit être accordée à titre exceptionnel.</w:t>
            </w:r>
          </w:p>
        </w:tc>
      </w:tr>
      <w:tr w:rsidR="00540125" w:rsidRPr="00BF6B21" w:rsidTr="00E615FD">
        <w:trPr>
          <w:jc w:val="center"/>
        </w:trPr>
        <w:tc>
          <w:tcPr>
            <w:tcW w:w="10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14</w:t>
            </w:r>
          </w:p>
        </w:tc>
        <w:tc>
          <w:tcPr>
            <w:tcW w:w="2720"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151,125 MHz</w:t>
            </w:r>
            <w:r w:rsidRPr="00BF6B21">
              <w:rPr>
                <w:rFonts w:asciiTheme="majorBidi" w:hAnsiTheme="majorBidi" w:cstheme="majorBidi"/>
                <w:noProof/>
                <w:szCs w:val="24"/>
                <w:lang w:val="fr-CH"/>
              </w:rPr>
              <w:br/>
              <w:t>151,150 MHz</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3 000 mW (p.a.r.)</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60 dB sous la porteuse sur une largeur allant de 100 kHz à 2 000 MHz ou</w:t>
            </w:r>
            <w:r w:rsidRPr="00BF6B21">
              <w:rPr>
                <w:rFonts w:asciiTheme="majorBidi" w:hAnsiTheme="majorBidi" w:cstheme="majorBidi"/>
                <w:szCs w:val="24"/>
                <w:lang w:val="fr-CH"/>
              </w:rPr>
              <w:br/>
              <w:t>EN 300 224-1</w:t>
            </w:r>
          </w:p>
        </w:tc>
        <w:tc>
          <w:tcPr>
            <w:tcW w:w="2577" w:type="dxa"/>
            <w:vAlign w:val="center"/>
          </w:tcPr>
          <w:p w:rsidR="00540125" w:rsidRPr="00BF6B21" w:rsidRDefault="00540125" w:rsidP="00E615FD">
            <w:pPr>
              <w:pStyle w:val="Tabletext"/>
              <w:jc w:val="left"/>
              <w:rPr>
                <w:rFonts w:asciiTheme="majorBidi" w:hAnsiTheme="majorBidi" w:cstheme="majorBidi"/>
                <w:color w:val="0000FF"/>
                <w:szCs w:val="24"/>
                <w:highlight w:val="yellow"/>
                <w:lang w:val="fr-CH"/>
              </w:rPr>
            </w:pPr>
          </w:p>
        </w:tc>
      </w:tr>
      <w:tr w:rsidR="00540125" w:rsidRPr="00BF6B21" w:rsidTr="00E615FD">
        <w:trPr>
          <w:jc w:val="center"/>
        </w:trPr>
        <w:tc>
          <w:tcPr>
            <w:tcW w:w="1002" w:type="dxa"/>
            <w:vMerge w:val="restart"/>
            <w:vAlign w:val="center"/>
          </w:tcPr>
          <w:p w:rsidR="00540125" w:rsidRPr="00BF6B21" w:rsidRDefault="00540125" w:rsidP="00E615FD">
            <w:pPr>
              <w:pStyle w:val="Tabletext"/>
              <w:jc w:val="center"/>
              <w:rPr>
                <w:rFonts w:asciiTheme="majorBidi" w:hAnsiTheme="majorBidi" w:cstheme="majorBidi"/>
                <w:szCs w:val="24"/>
                <w:highlight w:val="yellow"/>
                <w:lang w:val="fr-CH"/>
              </w:rPr>
            </w:pPr>
            <w:r w:rsidRPr="00BF6B21">
              <w:rPr>
                <w:rFonts w:asciiTheme="majorBidi" w:hAnsiTheme="majorBidi" w:cstheme="majorBidi"/>
                <w:szCs w:val="24"/>
                <w:lang w:val="fr-CH"/>
              </w:rPr>
              <w:t>15</w:t>
            </w:r>
          </w:p>
        </w:tc>
        <w:tc>
          <w:tcPr>
            <w:tcW w:w="2720" w:type="dxa"/>
            <w:vMerge w:val="restart"/>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 médicale et biologique</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40,50-41,00 MHz</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0,01 mW (p.a.r.)</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32 dB sous la porteuse à 3 m ou EN 300 220-1</w:t>
            </w:r>
          </w:p>
        </w:tc>
        <w:tc>
          <w:tcPr>
            <w:tcW w:w="2577" w:type="dxa"/>
            <w:tcBorders>
              <w:bottom w:val="nil"/>
            </w:tcBorders>
            <w:vAlign w:val="center"/>
          </w:tcPr>
          <w:p w:rsidR="00540125" w:rsidRPr="00BF6B21" w:rsidRDefault="00540125" w:rsidP="00E615FD">
            <w:pPr>
              <w:pStyle w:val="Tabletext"/>
              <w:jc w:val="left"/>
              <w:rPr>
                <w:rFonts w:asciiTheme="majorBidi" w:hAnsiTheme="majorBidi" w:cstheme="majorBidi"/>
                <w:color w:val="0000FF"/>
                <w:szCs w:val="24"/>
                <w:highlight w:val="yellow"/>
                <w:lang w:val="fr-CH"/>
              </w:rPr>
            </w:pPr>
          </w:p>
        </w:tc>
      </w:tr>
      <w:tr w:rsidR="00540125" w:rsidRPr="00BF6B21" w:rsidTr="00E615FD">
        <w:trPr>
          <w:jc w:val="center"/>
        </w:trPr>
        <w:tc>
          <w:tcPr>
            <w:tcW w:w="1002" w:type="dxa"/>
            <w:vMerge/>
            <w:vAlign w:val="center"/>
          </w:tcPr>
          <w:p w:rsidR="00540125" w:rsidRPr="00BF6B21" w:rsidRDefault="00540125" w:rsidP="00E615FD">
            <w:pPr>
              <w:pStyle w:val="Tabletext"/>
              <w:jc w:val="center"/>
              <w:rPr>
                <w:rFonts w:asciiTheme="majorBidi" w:hAnsiTheme="majorBidi" w:cstheme="majorBidi"/>
                <w:szCs w:val="24"/>
                <w:highlight w:val="yellow"/>
                <w:lang w:val="fr-CH"/>
              </w:rPr>
            </w:pPr>
          </w:p>
        </w:tc>
        <w:tc>
          <w:tcPr>
            <w:tcW w:w="2720"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216,00-217,00 MHz</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&gt; 25 μW à</w:t>
            </w:r>
            <w:r w:rsidRPr="00BF6B21">
              <w:rPr>
                <w:rFonts w:asciiTheme="majorBidi" w:hAnsiTheme="majorBidi" w:cstheme="majorBidi"/>
                <w:noProof/>
                <w:szCs w:val="24"/>
                <w:lang w:val="fr-CH"/>
              </w:rPr>
              <w:br/>
              <w:t>≤ 100 mW (p.a.r.)</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p>
        </w:tc>
        <w:tc>
          <w:tcPr>
            <w:tcW w:w="2577" w:type="dxa"/>
            <w:tcBorders>
              <w:top w:val="nil"/>
              <w:bottom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1002"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2720"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454,00-454,50 MHz</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2 mW (p.a.r.)</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p>
        </w:tc>
        <w:tc>
          <w:tcPr>
            <w:tcW w:w="2577" w:type="dxa"/>
            <w:tcBorders>
              <w:top w:val="nil"/>
              <w:bottom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10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16</w:t>
            </w:r>
          </w:p>
        </w:tc>
        <w:tc>
          <w:tcPr>
            <w:tcW w:w="2720"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1 427,00-1 432,00 MHz</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xml:space="preserve">&gt; 25 μW à </w:t>
            </w:r>
            <w:r w:rsidRPr="00BF6B21">
              <w:rPr>
                <w:rFonts w:asciiTheme="majorBidi" w:hAnsiTheme="majorBidi" w:cstheme="majorBidi"/>
                <w:noProof/>
                <w:szCs w:val="24"/>
                <w:lang w:val="fr-CH"/>
              </w:rPr>
              <w:br/>
              <w:t>≤ 100 mW (p.a.r.)</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FCC Partie 15 ou</w:t>
            </w:r>
            <w:r w:rsidRPr="00BF6B21">
              <w:rPr>
                <w:rFonts w:asciiTheme="majorBidi" w:hAnsiTheme="majorBidi" w:cstheme="majorBidi"/>
                <w:noProof/>
                <w:szCs w:val="24"/>
                <w:lang w:val="fr-CH"/>
              </w:rPr>
              <w:br/>
              <w:t>EN 300 440-1</w:t>
            </w:r>
          </w:p>
        </w:tc>
        <w:tc>
          <w:tcPr>
            <w:tcW w:w="2577" w:type="dxa"/>
            <w:tcBorders>
              <w:top w:val="nil"/>
              <w:bottom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1002" w:type="dxa"/>
            <w:tcBorders>
              <w:bottom w:val="single" w:sz="4" w:space="0" w:color="auto"/>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17</w:t>
            </w:r>
          </w:p>
        </w:tc>
        <w:tc>
          <w:tcPr>
            <w:tcW w:w="2720" w:type="dxa"/>
            <w:vMerge/>
            <w:tcBorders>
              <w:bottom w:val="single" w:sz="4" w:space="0" w:color="auto"/>
            </w:tcBorders>
            <w:vAlign w:val="center"/>
          </w:tcPr>
          <w:p w:rsidR="00540125" w:rsidRPr="00BF6B21" w:rsidRDefault="00540125" w:rsidP="00E615FD">
            <w:pPr>
              <w:pStyle w:val="Tabletext"/>
              <w:jc w:val="left"/>
              <w:rPr>
                <w:rFonts w:asciiTheme="majorBidi" w:hAnsiTheme="majorBidi" w:cstheme="majorBidi"/>
                <w:szCs w:val="24"/>
                <w:lang w:val="fr-CH"/>
              </w:rPr>
            </w:pPr>
          </w:p>
        </w:tc>
        <w:tc>
          <w:tcPr>
            <w:tcW w:w="2720" w:type="dxa"/>
            <w:tcBorders>
              <w:bottom w:val="single" w:sz="4" w:space="0" w:color="auto"/>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Toutes fréquences</w:t>
            </w:r>
          </w:p>
        </w:tc>
        <w:tc>
          <w:tcPr>
            <w:tcW w:w="2720" w:type="dxa"/>
            <w:tcBorders>
              <w:bottom w:val="single" w:sz="4" w:space="0" w:color="auto"/>
            </w:tcBorders>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25 μW (p.a.r.)</w:t>
            </w:r>
          </w:p>
        </w:tc>
        <w:tc>
          <w:tcPr>
            <w:tcW w:w="2720" w:type="dxa"/>
            <w:tcBorders>
              <w:bottom w:val="single" w:sz="4" w:space="0" w:color="auto"/>
            </w:tcBorders>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FCC Partie 15;</w:t>
            </w:r>
            <w:r w:rsidRPr="00BF6B21">
              <w:rPr>
                <w:rFonts w:asciiTheme="majorBidi" w:hAnsiTheme="majorBidi" w:cstheme="majorBidi"/>
                <w:noProof/>
                <w:szCs w:val="24"/>
                <w:lang w:val="fr-CH"/>
              </w:rPr>
              <w:br/>
              <w:t>EN 300 220-1;</w:t>
            </w:r>
            <w:r w:rsidRPr="00BF6B21">
              <w:rPr>
                <w:rFonts w:asciiTheme="majorBidi" w:hAnsiTheme="majorBidi" w:cstheme="majorBidi"/>
                <w:noProof/>
                <w:szCs w:val="24"/>
                <w:lang w:val="fr-CH"/>
              </w:rPr>
              <w:br/>
              <w:t>EN 300 330-1; ou</w:t>
            </w:r>
            <w:r w:rsidRPr="00BF6B21">
              <w:rPr>
                <w:rFonts w:asciiTheme="majorBidi" w:hAnsiTheme="majorBidi" w:cstheme="majorBidi"/>
                <w:noProof/>
                <w:szCs w:val="24"/>
                <w:lang w:val="fr-CH"/>
              </w:rPr>
              <w:br/>
              <w:t>EN 300 440-1</w:t>
            </w:r>
          </w:p>
        </w:tc>
        <w:tc>
          <w:tcPr>
            <w:tcW w:w="2577" w:type="dxa"/>
            <w:tcBorders>
              <w:top w:val="nil"/>
              <w:bottom w:val="single" w:sz="4" w:space="0" w:color="auto"/>
            </w:tcBorders>
            <w:vAlign w:val="center"/>
          </w:tcPr>
          <w:p w:rsidR="00540125" w:rsidRPr="00BF6B21" w:rsidRDefault="00540125" w:rsidP="00E615FD">
            <w:pPr>
              <w:pStyle w:val="Tabletext"/>
              <w:jc w:val="left"/>
              <w:rPr>
                <w:rFonts w:asciiTheme="majorBidi" w:hAnsiTheme="majorBidi" w:cstheme="majorBidi"/>
                <w:szCs w:val="24"/>
                <w:lang w:val="fr-CH"/>
              </w:rPr>
            </w:pPr>
          </w:p>
        </w:tc>
      </w:tr>
    </w:tbl>
    <w:p w:rsidR="00540125" w:rsidRPr="00BF6B21" w:rsidRDefault="00540125" w:rsidP="00540125">
      <w:pPr>
        <w:pStyle w:val="Tablefin"/>
        <w:rPr>
          <w:lang w:val="fr-CH"/>
        </w:rPr>
      </w:pPr>
    </w:p>
    <w:p w:rsidR="00540125" w:rsidRPr="00BF6B21" w:rsidRDefault="00540125" w:rsidP="00540125">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540125" w:rsidRPr="00BF6B21" w:rsidTr="00E615FD">
        <w:trPr>
          <w:jc w:val="center"/>
        </w:trPr>
        <w:tc>
          <w:tcPr>
            <w:tcW w:w="14459" w:type="dxa"/>
            <w:gridSpan w:val="6"/>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540125" w:rsidRPr="00BF6B21" w:rsidTr="00E615FD">
        <w:trPr>
          <w:jc w:val="center"/>
        </w:trPr>
        <w:tc>
          <w:tcPr>
            <w:tcW w:w="1002"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2720"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applications types </w:t>
            </w:r>
          </w:p>
        </w:tc>
        <w:tc>
          <w:tcPr>
            <w:tcW w:w="2720"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720"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intensité de champ/puissance de sortie RF</w:t>
            </w:r>
          </w:p>
        </w:tc>
        <w:tc>
          <w:tcPr>
            <w:tcW w:w="2720"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Rayonnements non essentiels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émetteur</w:t>
            </w:r>
          </w:p>
        </w:tc>
        <w:tc>
          <w:tcPr>
            <w:tcW w:w="2577"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p>
        </w:tc>
      </w:tr>
      <w:tr w:rsidR="00540125" w:rsidRPr="00BF6B21" w:rsidTr="00E615FD">
        <w:trPr>
          <w:jc w:val="center"/>
        </w:trPr>
        <w:tc>
          <w:tcPr>
            <w:tcW w:w="10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18</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Modem hertzien, système de communication de données </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72,080 MHz</w:t>
            </w:r>
            <w:r w:rsidRPr="00BF6B21">
              <w:rPr>
                <w:rFonts w:asciiTheme="majorBidi" w:hAnsiTheme="majorBidi" w:cstheme="majorBidi"/>
                <w:noProof/>
                <w:szCs w:val="24"/>
                <w:lang w:val="fr-CH"/>
              </w:rPr>
              <w:br/>
              <w:t>72,200 MHz</w:t>
            </w:r>
            <w:r w:rsidRPr="00BF6B21">
              <w:rPr>
                <w:rFonts w:asciiTheme="majorBidi" w:hAnsiTheme="majorBidi" w:cstheme="majorBidi"/>
                <w:noProof/>
                <w:szCs w:val="24"/>
                <w:lang w:val="fr-CH"/>
              </w:rPr>
              <w:br/>
              <w:t>72,400 MHz</w:t>
            </w:r>
            <w:r w:rsidRPr="00BF6B21">
              <w:rPr>
                <w:rFonts w:asciiTheme="majorBidi" w:hAnsiTheme="majorBidi" w:cstheme="majorBidi"/>
                <w:noProof/>
                <w:szCs w:val="24"/>
                <w:lang w:val="fr-CH"/>
              </w:rPr>
              <w:br/>
              <w:t>72,600 MHz</w:t>
            </w:r>
            <w:r w:rsidRPr="00BF6B21">
              <w:rPr>
                <w:rFonts w:asciiTheme="majorBidi" w:hAnsiTheme="majorBidi" w:cstheme="majorBidi"/>
                <w:noProof/>
                <w:szCs w:val="24"/>
                <w:lang w:val="fr-CH"/>
              </w:rPr>
              <w:br/>
              <w:t>158,275/162,875 MHz</w:t>
            </w:r>
            <w:r w:rsidRPr="00BF6B21">
              <w:rPr>
                <w:rFonts w:asciiTheme="majorBidi" w:hAnsiTheme="majorBidi" w:cstheme="majorBidi"/>
                <w:noProof/>
                <w:szCs w:val="24"/>
                <w:lang w:val="fr-CH"/>
              </w:rPr>
              <w:br/>
              <w:t>158,325/162,925 MHz</w:t>
            </w:r>
            <w:r w:rsidRPr="00BF6B21">
              <w:rPr>
                <w:rFonts w:asciiTheme="majorBidi" w:hAnsiTheme="majorBidi" w:cstheme="majorBidi"/>
                <w:noProof/>
                <w:szCs w:val="24"/>
                <w:lang w:val="fr-CH"/>
              </w:rPr>
              <w:br/>
              <w:t>453,7250/458,7250 MHz</w:t>
            </w:r>
            <w:r w:rsidRPr="00BF6B21">
              <w:rPr>
                <w:rFonts w:asciiTheme="majorBidi" w:hAnsiTheme="majorBidi" w:cstheme="majorBidi"/>
                <w:noProof/>
                <w:szCs w:val="24"/>
                <w:lang w:val="fr-CH"/>
              </w:rPr>
              <w:br/>
              <w:t>453,7375/458,7375 MHz</w:t>
            </w:r>
            <w:r w:rsidRPr="00BF6B21">
              <w:rPr>
                <w:rFonts w:asciiTheme="majorBidi" w:hAnsiTheme="majorBidi" w:cstheme="majorBidi"/>
                <w:noProof/>
                <w:szCs w:val="24"/>
                <w:lang w:val="fr-CH"/>
              </w:rPr>
              <w:br/>
              <w:t>453,7500/458,7500 MHz</w:t>
            </w:r>
            <w:r w:rsidRPr="00BF6B21">
              <w:rPr>
                <w:rFonts w:asciiTheme="majorBidi" w:hAnsiTheme="majorBidi" w:cstheme="majorBidi"/>
                <w:noProof/>
                <w:szCs w:val="24"/>
                <w:lang w:val="fr-CH"/>
              </w:rPr>
              <w:br/>
              <w:t>453,7625/458,7625 MHz</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1 000 mW (p.a.r.)</w:t>
            </w:r>
            <w:r w:rsidRPr="00BF6B21">
              <w:rPr>
                <w:rFonts w:asciiTheme="majorBidi" w:hAnsiTheme="majorBidi" w:cstheme="majorBidi"/>
                <w:noProof/>
                <w:szCs w:val="24"/>
                <w:vertAlign w:val="superscript"/>
                <w:lang w:val="fr-CH"/>
              </w:rPr>
              <w:t>(5)</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43 dB sous la porteuse sur une largeur allant de 100 kHz à</w:t>
            </w:r>
            <w:r w:rsidRPr="00BF6B21">
              <w:rPr>
                <w:rFonts w:asciiTheme="majorBidi" w:hAnsiTheme="majorBidi" w:cstheme="majorBidi"/>
                <w:szCs w:val="24"/>
                <w:lang w:val="fr-CH"/>
              </w:rPr>
              <w:br/>
              <w:t xml:space="preserve">2 000 MHz; </w:t>
            </w:r>
            <w:r w:rsidRPr="00BF6B21">
              <w:rPr>
                <w:rFonts w:asciiTheme="majorBidi" w:hAnsiTheme="majorBidi" w:cstheme="majorBidi"/>
                <w:szCs w:val="24"/>
                <w:lang w:val="fr-CH"/>
              </w:rPr>
              <w:br/>
              <w:t>EN 300 390-1 ou</w:t>
            </w:r>
            <w:r w:rsidRPr="00BF6B21">
              <w:rPr>
                <w:rFonts w:asciiTheme="majorBidi" w:hAnsiTheme="majorBidi" w:cstheme="majorBidi"/>
                <w:szCs w:val="24"/>
                <w:lang w:val="fr-CH"/>
              </w:rPr>
              <w:br/>
              <w:t>EN 300 113-1</w:t>
            </w:r>
          </w:p>
        </w:tc>
        <w:tc>
          <w:tcPr>
            <w:tcW w:w="2577" w:type="dxa"/>
            <w:tcBorders>
              <w:top w:val="nil"/>
              <w:bottom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10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19</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Systèmes de radars à courte portée tels que les systèmes de prévention des collisions et de régulation automatique de la vitesse pour les véhicules </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76-77 GHz</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37 dBm (p.a.r.) lorsque le véhicule est en mouvement</w:t>
            </w:r>
            <w:r w:rsidRPr="00BF6B21">
              <w:rPr>
                <w:rFonts w:asciiTheme="majorBidi" w:hAnsiTheme="majorBidi" w:cstheme="majorBidi"/>
                <w:noProof/>
                <w:szCs w:val="24"/>
                <w:lang w:val="fr-CH"/>
              </w:rPr>
              <w:br/>
              <w:t>≤ 23,5 dBm (p.a.r.) lorsque le véhicule est à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arrêt</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FCC Partie 15 § 15.253 (c) ou</w:t>
            </w:r>
            <w:r w:rsidRPr="00BF6B21">
              <w:rPr>
                <w:rFonts w:asciiTheme="majorBidi" w:hAnsiTheme="majorBidi" w:cstheme="majorBidi"/>
                <w:noProof/>
                <w:szCs w:val="24"/>
                <w:lang w:val="fr-CH"/>
              </w:rPr>
              <w:br/>
              <w:t>EN 301 091</w:t>
            </w:r>
          </w:p>
        </w:tc>
        <w:tc>
          <w:tcPr>
            <w:tcW w:w="2577" w:type="dxa"/>
            <w:tcBorders>
              <w:top w:val="nil"/>
              <w:bottom w:val="single" w:sz="4" w:space="0" w:color="auto"/>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10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20</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 radio, système télécommande</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433,05-434,79 MHz</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 mW (p.a.r.)</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 32 dB sous la porteuse à 3 m ou EN 300 220-1 </w:t>
            </w:r>
          </w:p>
        </w:tc>
        <w:tc>
          <w:tcPr>
            <w:tcW w:w="2577" w:type="dxa"/>
            <w:tcBorders>
              <w:top w:val="single" w:sz="4" w:space="0" w:color="auto"/>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10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 radio, télécommande, systèmes RFID</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866-869 MHz</w:t>
            </w:r>
            <w:r w:rsidRPr="00BF6B21">
              <w:rPr>
                <w:rFonts w:asciiTheme="majorBidi" w:hAnsiTheme="majorBidi" w:cstheme="majorBidi"/>
                <w:noProof/>
                <w:szCs w:val="24"/>
                <w:lang w:val="fr-CH"/>
              </w:rPr>
              <w:br/>
              <w:t>920-925 MHz</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500 mW (p.a.r.)</w:t>
            </w:r>
            <w:r w:rsidRPr="00BF6B21">
              <w:rPr>
                <w:rFonts w:asciiTheme="majorBidi" w:hAnsiTheme="majorBidi" w:cstheme="majorBidi"/>
                <w:noProof/>
                <w:szCs w:val="24"/>
                <w:vertAlign w:val="superscript"/>
                <w:lang w:val="fr-CH"/>
              </w:rPr>
              <w:t>(5)</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32 dB sous la porteuse à 3 m;</w:t>
            </w:r>
            <w:r w:rsidRPr="00BF6B21">
              <w:rPr>
                <w:rFonts w:asciiTheme="majorBidi" w:hAnsiTheme="majorBidi" w:cstheme="majorBidi"/>
                <w:szCs w:val="24"/>
                <w:lang w:val="fr-CH"/>
              </w:rPr>
              <w:br/>
              <w:t>EN 300 220-1 ou</w:t>
            </w:r>
            <w:r w:rsidRPr="00BF6B21">
              <w:rPr>
                <w:rFonts w:asciiTheme="majorBidi" w:hAnsiTheme="majorBidi" w:cstheme="majorBidi"/>
                <w:szCs w:val="24"/>
                <w:lang w:val="fr-CH"/>
              </w:rPr>
              <w:br/>
              <w:t>EN 302 208</w:t>
            </w:r>
          </w:p>
        </w:tc>
        <w:tc>
          <w:tcPr>
            <w:tcW w:w="2577" w:type="dxa"/>
            <w:vAlign w:val="center"/>
          </w:tcPr>
          <w:p w:rsidR="00540125" w:rsidRPr="00BF6B21" w:rsidRDefault="00540125" w:rsidP="00E615FD">
            <w:pPr>
              <w:pStyle w:val="Tabletext"/>
              <w:jc w:val="left"/>
              <w:rPr>
                <w:rFonts w:asciiTheme="majorBidi" w:hAnsiTheme="majorBidi" w:cstheme="majorBidi"/>
                <w:szCs w:val="24"/>
                <w:lang w:val="fr-CH"/>
              </w:rPr>
            </w:pPr>
          </w:p>
        </w:tc>
      </w:tr>
    </w:tbl>
    <w:p w:rsidR="00540125" w:rsidRPr="00BF6B21" w:rsidRDefault="00540125" w:rsidP="00540125">
      <w:pPr>
        <w:pStyle w:val="Tablefin"/>
        <w:rPr>
          <w:lang w:val="fr-CH"/>
        </w:rPr>
      </w:pPr>
    </w:p>
    <w:p w:rsidR="00540125" w:rsidRPr="00BF6B21" w:rsidRDefault="00540125" w:rsidP="00540125">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540125" w:rsidRPr="00BF6B21" w:rsidTr="00E615FD">
        <w:trPr>
          <w:jc w:val="center"/>
        </w:trPr>
        <w:tc>
          <w:tcPr>
            <w:tcW w:w="14459" w:type="dxa"/>
            <w:gridSpan w:val="6"/>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540125" w:rsidRPr="00BF6B21" w:rsidTr="00E615FD">
        <w:trPr>
          <w:jc w:val="center"/>
        </w:trPr>
        <w:tc>
          <w:tcPr>
            <w:tcW w:w="1002"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2720"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applications types </w:t>
            </w:r>
          </w:p>
        </w:tc>
        <w:tc>
          <w:tcPr>
            <w:tcW w:w="2720"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720"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intensité de champ/puissance de sortie RF</w:t>
            </w:r>
          </w:p>
        </w:tc>
        <w:tc>
          <w:tcPr>
            <w:tcW w:w="2720"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Rayonnements non essentiels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émetteur</w:t>
            </w:r>
          </w:p>
        </w:tc>
        <w:tc>
          <w:tcPr>
            <w:tcW w:w="2577"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p>
        </w:tc>
      </w:tr>
      <w:tr w:rsidR="00540125" w:rsidRPr="00BF6B21" w:rsidTr="00E615FD">
        <w:trPr>
          <w:jc w:val="center"/>
        </w:trPr>
        <w:tc>
          <w:tcPr>
            <w:tcW w:w="10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22</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identification radiofréquence (RFID)</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920-925 MHz</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&gt; 500 mW (p.a.r.)</w:t>
            </w:r>
            <w:r w:rsidRPr="00BF6B21">
              <w:rPr>
                <w:rStyle w:val="FootnoteReference"/>
                <w:rFonts w:asciiTheme="majorBidi" w:hAnsiTheme="majorBidi" w:cstheme="majorBidi"/>
                <w:sz w:val="20"/>
                <w:szCs w:val="24"/>
                <w:lang w:val="fr-CH"/>
              </w:rPr>
              <w:t xml:space="preserve"> </w:t>
            </w:r>
            <w:r w:rsidRPr="00BF6B21">
              <w:rPr>
                <w:rFonts w:asciiTheme="majorBidi" w:hAnsiTheme="majorBidi" w:cstheme="majorBidi"/>
                <w:szCs w:val="24"/>
                <w:lang w:val="fr-CH"/>
              </w:rPr>
              <w:br/>
            </w:r>
            <w:r w:rsidRPr="00BF6B21">
              <w:rPr>
                <w:rFonts w:asciiTheme="majorBidi" w:hAnsiTheme="majorBidi" w:cstheme="majorBidi"/>
                <w:noProof/>
                <w:szCs w:val="24"/>
                <w:lang w:val="fr-CH"/>
              </w:rPr>
              <w:t>≤ 2 000 mW (p.a.r.)</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32 dB sous la porteuse à 3 m;</w:t>
            </w:r>
            <w:r w:rsidRPr="00BF6B21">
              <w:rPr>
                <w:rFonts w:asciiTheme="majorBidi" w:hAnsiTheme="majorBidi" w:cstheme="majorBidi"/>
                <w:szCs w:val="24"/>
                <w:lang w:val="fr-CH"/>
              </w:rPr>
              <w:br/>
              <w:t>EN 300 220-1 ou</w:t>
            </w:r>
            <w:r w:rsidRPr="00BF6B21">
              <w:rPr>
                <w:rFonts w:asciiTheme="majorBidi" w:hAnsiTheme="majorBidi" w:cstheme="majorBidi"/>
                <w:szCs w:val="24"/>
                <w:lang w:val="fr-CH"/>
              </w:rPr>
              <w:br/>
              <w:t>EN 302 208</w:t>
            </w:r>
          </w:p>
        </w:tc>
        <w:tc>
          <w:tcPr>
            <w:tcW w:w="2577"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Seuls les systèmes RFID fonctionnant dans la bande 920-925 MHz sont autorisés à émettre avec une p.a.r. comprise entre 500 mW et 2 000 mW, après accord à titre exceptionnel. </w:t>
            </w:r>
          </w:p>
        </w:tc>
      </w:tr>
      <w:tr w:rsidR="00540125" w:rsidRPr="00BF6B21" w:rsidTr="00E615FD">
        <w:trPr>
          <w:jc w:val="center"/>
        </w:trPr>
        <w:tc>
          <w:tcPr>
            <w:tcW w:w="10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23</w:t>
            </w:r>
          </w:p>
        </w:tc>
        <w:tc>
          <w:tcPr>
            <w:tcW w:w="2720" w:type="dxa"/>
            <w:vMerge w:val="restart"/>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 vidéo hertzien et autres application SRD</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2,4000-2,4835 GHz</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(p.i.r.e.)</w:t>
            </w:r>
            <w:r w:rsidRPr="00BF6B21">
              <w:rPr>
                <w:rFonts w:asciiTheme="majorBidi" w:hAnsiTheme="majorBidi" w:cstheme="majorBidi"/>
                <w:noProof/>
                <w:szCs w:val="24"/>
                <w:vertAlign w:val="superscript"/>
                <w:lang w:val="fr-CH"/>
              </w:rPr>
              <w:t>(6)</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FCC Partie 15 § 15.209; § 15.249 (d) ou</w:t>
            </w:r>
            <w:r w:rsidRPr="00BF6B21">
              <w:rPr>
                <w:rFonts w:asciiTheme="majorBidi" w:hAnsiTheme="majorBidi" w:cstheme="majorBidi"/>
                <w:noProof/>
                <w:szCs w:val="24"/>
                <w:lang w:val="fr-CH"/>
              </w:rPr>
              <w:br/>
              <w:t>EN 300 440-1</w:t>
            </w:r>
          </w:p>
        </w:tc>
        <w:tc>
          <w:tcPr>
            <w:tcW w:w="2577" w:type="dxa"/>
            <w:tcBorders>
              <w:bottom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10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24</w:t>
            </w:r>
          </w:p>
        </w:tc>
        <w:tc>
          <w:tcPr>
            <w:tcW w:w="2720"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10,50-10,55 GHz</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117 dB(μV/m) @ 10 m</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p>
        </w:tc>
        <w:tc>
          <w:tcPr>
            <w:tcW w:w="2577" w:type="dxa"/>
            <w:tcBorders>
              <w:top w:val="nil"/>
            </w:tcBorders>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10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25</w:t>
            </w:r>
          </w:p>
        </w:tc>
        <w:tc>
          <w:tcPr>
            <w:tcW w:w="2720"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24,00-24,25 GHz</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(p.i.r.e.)</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p>
        </w:tc>
        <w:tc>
          <w:tcPr>
            <w:tcW w:w="2577"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de pistolets radars n</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est pas autorisée. </w:t>
            </w:r>
          </w:p>
        </w:tc>
      </w:tr>
      <w:tr w:rsidR="00540125" w:rsidRPr="00BF6B21" w:rsidTr="00E615FD">
        <w:trPr>
          <w:jc w:val="center"/>
        </w:trPr>
        <w:tc>
          <w:tcPr>
            <w:tcW w:w="10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26</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Bluetooth</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2,4000-2,4835 GHz</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(p.i.r.e.)</w:t>
            </w:r>
            <w:r w:rsidRPr="00BF6B21">
              <w:rPr>
                <w:rFonts w:asciiTheme="majorBidi" w:hAnsiTheme="majorBidi" w:cstheme="majorBidi"/>
                <w:noProof/>
                <w:szCs w:val="24"/>
                <w:vertAlign w:val="superscript"/>
                <w:lang w:val="fr-CH"/>
              </w:rPr>
              <w:t>(6)</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FCC Partie 15 § 15.209; ou</w:t>
            </w:r>
            <w:r w:rsidRPr="00BF6B21">
              <w:rPr>
                <w:rFonts w:asciiTheme="majorBidi" w:hAnsiTheme="majorBidi" w:cstheme="majorBidi"/>
                <w:noProof/>
                <w:szCs w:val="24"/>
                <w:lang w:val="fr-CH"/>
              </w:rPr>
              <w:br/>
              <w:t>EN 300 328</w:t>
            </w:r>
          </w:p>
        </w:tc>
        <w:tc>
          <w:tcPr>
            <w:tcW w:w="2577" w:type="dxa"/>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10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27</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Réseau local hertzien seulement</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2,4000-2,4835 GHz</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200 mW (p.i.r.e.)</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p>
        </w:tc>
        <w:tc>
          <w:tcPr>
            <w:tcW w:w="2577"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utilisation de réseaux locaux hertziens (WLAN) en vue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une exploitation non localisée doit être accordée à titre exceptionnel.</w:t>
            </w:r>
          </w:p>
        </w:tc>
      </w:tr>
    </w:tbl>
    <w:p w:rsidR="00540125" w:rsidRPr="00BF6B21" w:rsidRDefault="00540125" w:rsidP="00540125">
      <w:pPr>
        <w:pStyle w:val="Tablefin"/>
        <w:rPr>
          <w:lang w:val="fr-CH"/>
        </w:rPr>
      </w:pPr>
    </w:p>
    <w:p w:rsidR="00540125" w:rsidRPr="00BF6B21" w:rsidRDefault="00540125" w:rsidP="00540125">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540125" w:rsidRPr="00BF6B21" w:rsidTr="00E615FD">
        <w:trPr>
          <w:jc w:val="center"/>
        </w:trPr>
        <w:tc>
          <w:tcPr>
            <w:tcW w:w="14459" w:type="dxa"/>
            <w:gridSpan w:val="6"/>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540125" w:rsidRPr="00BF6B21" w:rsidTr="00E615FD">
        <w:trPr>
          <w:jc w:val="center"/>
        </w:trPr>
        <w:tc>
          <w:tcPr>
            <w:tcW w:w="1002"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2720"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applications types </w:t>
            </w:r>
          </w:p>
        </w:tc>
        <w:tc>
          <w:tcPr>
            <w:tcW w:w="2720"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720"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intensité de champ/puissance de sortie RF</w:t>
            </w:r>
          </w:p>
        </w:tc>
        <w:tc>
          <w:tcPr>
            <w:tcW w:w="2720"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Rayonnements non essentiels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émetteur</w:t>
            </w:r>
          </w:p>
        </w:tc>
        <w:tc>
          <w:tcPr>
            <w:tcW w:w="2577"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p>
        </w:tc>
      </w:tr>
      <w:tr w:rsidR="00540125" w:rsidRPr="00BF6B21" w:rsidTr="00E615FD">
        <w:trPr>
          <w:jc w:val="center"/>
        </w:trPr>
        <w:tc>
          <w:tcPr>
            <w:tcW w:w="10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28</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Applications SRD</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5,725-5,850 GHz</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(p.i.r.e.)</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FCC Partie 15 § 15.209</w:t>
            </w:r>
          </w:p>
        </w:tc>
        <w:tc>
          <w:tcPr>
            <w:tcW w:w="2577" w:type="dxa"/>
            <w:vAlign w:val="center"/>
          </w:tcPr>
          <w:p w:rsidR="00540125" w:rsidRPr="00BF6B21" w:rsidRDefault="00540125" w:rsidP="00E615FD">
            <w:pPr>
              <w:pStyle w:val="Tabletext"/>
              <w:jc w:val="left"/>
              <w:rPr>
                <w:rFonts w:asciiTheme="majorBidi" w:hAnsiTheme="majorBidi" w:cstheme="majorBidi"/>
                <w:szCs w:val="24"/>
                <w:lang w:val="fr-CH"/>
              </w:rPr>
            </w:pPr>
          </w:p>
        </w:tc>
      </w:tr>
      <w:tr w:rsidR="00540125" w:rsidRPr="00BF6B21" w:rsidTr="00E615FD">
        <w:trPr>
          <w:jc w:val="center"/>
        </w:trPr>
        <w:tc>
          <w:tcPr>
            <w:tcW w:w="10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29</w:t>
            </w:r>
          </w:p>
        </w:tc>
        <w:tc>
          <w:tcPr>
            <w:tcW w:w="2720" w:type="dxa"/>
            <w:vMerge w:val="restart"/>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Réseaux locaux hertziens et accès à large bande (WBA) seulement</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5,725-5,850 GHz</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1 000 mW (p.i.r.e.)</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p>
        </w:tc>
        <w:tc>
          <w:tcPr>
            <w:tcW w:w="2577"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Les opérations non localisées doivent être accordées à titre exceptionnel.</w:t>
            </w:r>
          </w:p>
        </w:tc>
      </w:tr>
      <w:tr w:rsidR="00540125" w:rsidRPr="00BF6B21" w:rsidTr="00E615FD">
        <w:trPr>
          <w:jc w:val="center"/>
        </w:trPr>
        <w:tc>
          <w:tcPr>
            <w:tcW w:w="10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w:t>
            </w:r>
          </w:p>
        </w:tc>
        <w:tc>
          <w:tcPr>
            <w:tcW w:w="2720"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5,725-5,850 GHz</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&gt; 1 000 mW (p.i.r.e.)</w:t>
            </w:r>
            <w:r w:rsidRPr="00BF6B21">
              <w:rPr>
                <w:rFonts w:asciiTheme="majorBidi" w:hAnsiTheme="majorBidi" w:cstheme="majorBidi"/>
                <w:noProof/>
                <w:szCs w:val="24"/>
                <w:lang w:val="fr-CH"/>
              </w:rPr>
              <w:br/>
              <w:t>≤ 4 000 mW (p.i.r.e.)</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p>
        </w:tc>
        <w:tc>
          <w:tcPr>
            <w:tcW w:w="2577"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exploitation au titre de cette disposition doit être accordée à titre exceptionnel.</w:t>
            </w:r>
          </w:p>
        </w:tc>
      </w:tr>
      <w:tr w:rsidR="00540125" w:rsidRPr="00BF6B21" w:rsidTr="00E615FD">
        <w:trPr>
          <w:jc w:val="center"/>
        </w:trPr>
        <w:tc>
          <w:tcPr>
            <w:tcW w:w="10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31</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Réseau local hertzien</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5,150-5,350 GHz</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&gt; 100 mW (p.i.r.e.)</w:t>
            </w:r>
            <w:r w:rsidRPr="00BF6B21">
              <w:rPr>
                <w:rFonts w:asciiTheme="majorBidi" w:hAnsiTheme="majorBidi" w:cstheme="majorBidi"/>
                <w:noProof/>
                <w:szCs w:val="24"/>
                <w:vertAlign w:val="superscript"/>
                <w:lang w:val="fr-CH"/>
              </w:rPr>
              <w:t>(6)</w:t>
            </w:r>
            <w:r w:rsidRPr="00BF6B21">
              <w:rPr>
                <w:rFonts w:asciiTheme="majorBidi" w:hAnsiTheme="majorBidi" w:cstheme="majorBidi"/>
                <w:noProof/>
                <w:szCs w:val="24"/>
                <w:lang w:val="fr-CH"/>
              </w:rPr>
              <w:br/>
              <w:t>≤ 200 mW (p.i.r.e.)</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FCC Partie 15 § 15.407 (b) ou</w:t>
            </w:r>
            <w:r w:rsidRPr="00BF6B21">
              <w:rPr>
                <w:rFonts w:asciiTheme="majorBidi" w:hAnsiTheme="majorBidi" w:cstheme="majorBidi"/>
                <w:noProof/>
                <w:szCs w:val="24"/>
                <w:lang w:val="fr-CH"/>
              </w:rPr>
              <w:br/>
              <w:t>EN 301 893</w:t>
            </w:r>
          </w:p>
        </w:tc>
        <w:tc>
          <w:tcPr>
            <w:tcW w:w="2577"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Les réseaux locaux hertziens (WLAN) fonctionnant dans la bande 5,250-5,350 GHz au titre de cette disposition doivent utiliser une technique de sélection dynamique de fréquences (DFS) et mettre en œuvre la commande de puissance à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émission (TPC).</w:t>
            </w:r>
            <w:r w:rsidRPr="00BF6B21">
              <w:rPr>
                <w:rFonts w:asciiTheme="majorBidi" w:hAnsiTheme="majorBidi" w:cstheme="majorBidi"/>
                <w:szCs w:val="24"/>
                <w:lang w:val="fr-CH"/>
              </w:rPr>
              <w:br/>
            </w:r>
            <w:r w:rsidRPr="00BF6B21">
              <w:rPr>
                <w:rFonts w:asciiTheme="majorBidi" w:hAnsiTheme="majorBidi" w:cstheme="majorBidi"/>
                <w:szCs w:val="24"/>
                <w:lang w:val="fr-CH"/>
              </w:rPr>
              <w:br/>
              <w:t>Les opérations non localisées doivent être accordées à titre exceptionnel.</w:t>
            </w:r>
          </w:p>
        </w:tc>
      </w:tr>
    </w:tbl>
    <w:p w:rsidR="00540125" w:rsidRPr="00BF6B21" w:rsidRDefault="00540125" w:rsidP="00540125">
      <w:pPr>
        <w:pStyle w:val="Tablefin"/>
        <w:rPr>
          <w:lang w:val="fr-CH"/>
        </w:rPr>
      </w:pPr>
    </w:p>
    <w:p w:rsidR="00540125" w:rsidRPr="00BF6B21" w:rsidRDefault="00540125" w:rsidP="00540125">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540125" w:rsidRPr="00BF6B21" w:rsidTr="00E615FD">
        <w:trPr>
          <w:jc w:val="center"/>
        </w:trPr>
        <w:tc>
          <w:tcPr>
            <w:tcW w:w="14459" w:type="dxa"/>
            <w:gridSpan w:val="6"/>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Réglementations techniques applicables aux dispositifs de radiocommunication à courte portée</w:t>
            </w:r>
          </w:p>
        </w:tc>
      </w:tr>
      <w:tr w:rsidR="00540125" w:rsidRPr="00BF6B21" w:rsidTr="00E615FD">
        <w:trPr>
          <w:jc w:val="center"/>
        </w:trPr>
        <w:tc>
          <w:tcPr>
            <w:tcW w:w="1002"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N°</w:t>
            </w:r>
          </w:p>
        </w:tc>
        <w:tc>
          <w:tcPr>
            <w:tcW w:w="2720"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Catégories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 xml:space="preserve">applications types </w:t>
            </w:r>
          </w:p>
        </w:tc>
        <w:tc>
          <w:tcPr>
            <w:tcW w:w="2720"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Bandes de fréquences/fréquences autorisées</w:t>
            </w:r>
          </w:p>
        </w:tc>
        <w:tc>
          <w:tcPr>
            <w:tcW w:w="2720"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Valeur maximale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intensité de champ/puissance de sortie RF</w:t>
            </w:r>
          </w:p>
        </w:tc>
        <w:tc>
          <w:tcPr>
            <w:tcW w:w="2720"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Rayonnements non essentiels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émetteur</w:t>
            </w:r>
          </w:p>
        </w:tc>
        <w:tc>
          <w:tcPr>
            <w:tcW w:w="2577"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Observations</w:t>
            </w:r>
          </w:p>
        </w:tc>
      </w:tr>
      <w:tr w:rsidR="00540125" w:rsidRPr="00BF6B21" w:rsidTr="00E615FD">
        <w:trPr>
          <w:jc w:val="center"/>
        </w:trPr>
        <w:tc>
          <w:tcPr>
            <w:tcW w:w="1002"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32</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Réseau local hertzien</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5,150-5,350 GHz</w:t>
            </w:r>
          </w:p>
        </w:tc>
        <w:tc>
          <w:tcPr>
            <w:tcW w:w="2720"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(p.i.r.e.)</w:t>
            </w:r>
          </w:p>
        </w:tc>
        <w:tc>
          <w:tcPr>
            <w:tcW w:w="2720"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FCC Partie 15 § 15.407 (b) ou</w:t>
            </w:r>
            <w:r w:rsidRPr="00BF6B21">
              <w:rPr>
                <w:rFonts w:asciiTheme="majorBidi" w:hAnsiTheme="majorBidi" w:cstheme="majorBidi"/>
                <w:noProof/>
                <w:szCs w:val="24"/>
                <w:lang w:val="fr-CH"/>
              </w:rPr>
              <w:br/>
              <w:t>EN 301 893</w:t>
            </w:r>
          </w:p>
        </w:tc>
        <w:tc>
          <w:tcPr>
            <w:tcW w:w="2577"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 xml:space="preserve">Les réseaux locaux hertziens (WLAN) exploités au titre de cette disposition doivent mettre en œuvre une technique de sélection dynamique de fréquences (DFS) dans la gamme 5,250-5,350 GHz. </w:t>
            </w:r>
            <w:r w:rsidRPr="00BF6B21">
              <w:rPr>
                <w:rFonts w:asciiTheme="majorBidi" w:hAnsiTheme="majorBidi" w:cstheme="majorBidi"/>
                <w:szCs w:val="24"/>
                <w:lang w:val="fr-CH"/>
              </w:rPr>
              <w:br/>
            </w:r>
            <w:r w:rsidRPr="00BF6B21">
              <w:rPr>
                <w:rFonts w:asciiTheme="majorBidi" w:hAnsiTheme="majorBidi" w:cstheme="majorBidi"/>
                <w:szCs w:val="24"/>
                <w:lang w:val="fr-CH"/>
              </w:rPr>
              <w:br/>
              <w:t>Les opérations non localisées doivent être accordées à titre exceptionnel.</w:t>
            </w:r>
          </w:p>
        </w:tc>
      </w:tr>
      <w:tr w:rsidR="00540125" w:rsidRPr="00BF6B21" w:rsidTr="00E615FD">
        <w:trPr>
          <w:jc w:val="center"/>
        </w:trPr>
        <w:tc>
          <w:tcPr>
            <w:tcW w:w="14459" w:type="dxa"/>
            <w:gridSpan w:val="6"/>
            <w:tcBorders>
              <w:left w:val="nil"/>
              <w:bottom w:val="nil"/>
              <w:right w:val="nil"/>
            </w:tcBorders>
            <w:vAlign w:val="center"/>
          </w:tcPr>
          <w:p w:rsidR="00540125" w:rsidRPr="00BF6B21" w:rsidRDefault="00540125" w:rsidP="00E615FD">
            <w:pPr>
              <w:pStyle w:val="Tablelegend"/>
              <w:jc w:val="left"/>
              <w:rPr>
                <w:rFonts w:asciiTheme="majorBidi" w:hAnsiTheme="majorBidi" w:cstheme="majorBidi"/>
                <w:szCs w:val="24"/>
                <w:lang w:val="fr-CH"/>
              </w:rPr>
            </w:pPr>
            <w:r w:rsidRPr="00BF6B21">
              <w:rPr>
                <w:rFonts w:asciiTheme="majorBidi" w:hAnsiTheme="majorBidi" w:cstheme="majorBidi"/>
                <w:szCs w:val="24"/>
                <w:vertAlign w:val="superscript"/>
                <w:lang w:val="fr-CH"/>
              </w:rPr>
              <w:t>(5)</w:t>
            </w:r>
            <w:r w:rsidRPr="00BF6B21">
              <w:rPr>
                <w:rFonts w:asciiTheme="majorBidi" w:hAnsiTheme="majorBidi" w:cstheme="majorBidi"/>
                <w:szCs w:val="24"/>
                <w:lang w:val="fr-CH"/>
              </w:rPr>
              <w:tab/>
              <w:t>La puissance apparente rayonnée (p.a.r.) correspond au rayonnement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un doublet demi-onde accordé, utilisé aux fréquences inférieures à 1 GHz.</w:t>
            </w:r>
          </w:p>
          <w:p w:rsidR="00540125" w:rsidRPr="00BF6B21" w:rsidRDefault="00540125" w:rsidP="00E615FD">
            <w:pPr>
              <w:pStyle w:val="Tablelegend"/>
              <w:jc w:val="left"/>
              <w:rPr>
                <w:rFonts w:asciiTheme="majorBidi" w:hAnsiTheme="majorBidi" w:cstheme="majorBidi"/>
                <w:szCs w:val="24"/>
                <w:lang w:val="fr-CH"/>
              </w:rPr>
            </w:pPr>
            <w:r w:rsidRPr="00BF6B21">
              <w:rPr>
                <w:rFonts w:asciiTheme="majorBidi" w:hAnsiTheme="majorBidi" w:cstheme="majorBidi"/>
                <w:szCs w:val="24"/>
                <w:vertAlign w:val="superscript"/>
                <w:lang w:val="fr-CH"/>
              </w:rPr>
              <w:t>(6)</w:t>
            </w:r>
            <w:r w:rsidRPr="00BF6B21">
              <w:rPr>
                <w:rFonts w:asciiTheme="majorBidi" w:hAnsiTheme="majorBidi" w:cstheme="majorBidi"/>
                <w:szCs w:val="24"/>
                <w:lang w:val="fr-CH"/>
              </w:rPr>
              <w:tab/>
              <w:t>La puissance isotrope rayonnée équivalente (p.i.r.e.) est le produit de la puissance fournie à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antenne par le gain maximal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antenne, rapporté à une antenne isotrope. La p.i.r.e. est utilisée pour les fréquences supérieures à 1 GHz. Il existe une différence constante de 2,15 dB entre la p.i.r.e. et la p.a.r. [p.i.r.e. (dBm) = p.a.r. (dBm) + 2,15].</w:t>
            </w:r>
          </w:p>
        </w:tc>
      </w:tr>
    </w:tbl>
    <w:p w:rsidR="00540125" w:rsidRPr="00BF6B21" w:rsidRDefault="00540125" w:rsidP="00540125">
      <w:pPr>
        <w:pStyle w:val="Tablefin"/>
        <w:rPr>
          <w:rFonts w:asciiTheme="majorBidi" w:hAnsiTheme="majorBidi" w:cstheme="majorBidi"/>
          <w:sz w:val="2"/>
          <w:szCs w:val="24"/>
          <w:lang w:val="fr-CH"/>
        </w:rPr>
      </w:pPr>
    </w:p>
    <w:p w:rsidR="00540125" w:rsidRPr="00BF6B21" w:rsidRDefault="00540125" w:rsidP="00540125">
      <w:pPr>
        <w:pStyle w:val="Tablefin"/>
        <w:rPr>
          <w:lang w:val="fr-CH"/>
        </w:rPr>
      </w:pPr>
    </w:p>
    <w:p w:rsidR="00540125" w:rsidRPr="00BF6B21" w:rsidRDefault="00540125" w:rsidP="00540125">
      <w:pPr>
        <w:pStyle w:val="Headingb"/>
        <w:rPr>
          <w:rFonts w:asciiTheme="majorBidi" w:hAnsiTheme="majorBidi" w:cstheme="majorBidi"/>
          <w:szCs w:val="24"/>
          <w:lang w:val="fr-CH"/>
        </w:rPr>
      </w:pPr>
      <w:r w:rsidRPr="00BF6B21">
        <w:rPr>
          <w:rFonts w:asciiTheme="majorBidi" w:hAnsiTheme="majorBidi" w:cstheme="majorBidi"/>
          <w:szCs w:val="24"/>
          <w:lang w:val="fr-CH"/>
        </w:rPr>
        <w:t>Réglementations techniques au Viet Nam</w:t>
      </w:r>
    </w:p>
    <w:p w:rsidR="00540125" w:rsidRPr="00BF6B21" w:rsidRDefault="00540125" w:rsidP="00540125">
      <w:pPr>
        <w:keepNext/>
        <w:keepLines/>
        <w:rPr>
          <w:rFonts w:asciiTheme="majorBidi" w:hAnsiTheme="majorBidi" w:cstheme="majorBidi"/>
          <w:szCs w:val="24"/>
          <w:lang w:val="fr-CH"/>
        </w:rPr>
      </w:pPr>
      <w:r w:rsidRPr="00BF6B21">
        <w:rPr>
          <w:rFonts w:asciiTheme="majorBidi" w:hAnsiTheme="majorBidi" w:cstheme="majorBidi"/>
          <w:sz w:val="22"/>
          <w:szCs w:val="24"/>
          <w:lang w:val="fr-CH"/>
        </w:rPr>
        <w:t>La décision 36/2009/TT-BTTTT du MIC du 03/12/2009 contient une spécification technique pour chaque type de SRD. Les exigences courantes sont présentées dans le tableau ci-dessous:</w:t>
      </w:r>
    </w:p>
    <w:p w:rsidR="00540125" w:rsidRPr="00BF6B21" w:rsidRDefault="00540125" w:rsidP="00540125">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540125" w:rsidRPr="00BF6B21" w:rsidTr="00E615FD">
        <w:trPr>
          <w:cantSplit/>
          <w:jc w:val="center"/>
        </w:trPr>
        <w:tc>
          <w:tcPr>
            <w:tcW w:w="14459" w:type="dxa"/>
            <w:gridSpan w:val="5"/>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Exigences techniques applicables aux dispositifs de radiocommunication à courte portée</w:t>
            </w:r>
          </w:p>
        </w:tc>
      </w:tr>
      <w:tr w:rsidR="00540125" w:rsidRPr="00BF6B21" w:rsidTr="00E615FD">
        <w:trPr>
          <w:cantSplit/>
          <w:jc w:val="center"/>
        </w:trPr>
        <w:tc>
          <w:tcPr>
            <w:tcW w:w="851" w:type="dxa"/>
            <w:vAlign w:val="center"/>
          </w:tcPr>
          <w:p w:rsidR="00540125" w:rsidRPr="00BF6B21" w:rsidRDefault="00540125" w:rsidP="00E615FD">
            <w:pPr>
              <w:pStyle w:val="Tablehead"/>
              <w:rPr>
                <w:rFonts w:asciiTheme="majorBidi" w:hAnsiTheme="majorBidi" w:cstheme="majorBidi"/>
                <w:szCs w:val="24"/>
                <w:lang w:val="fr-CH"/>
              </w:rPr>
            </w:pPr>
          </w:p>
        </w:tc>
        <w:tc>
          <w:tcPr>
            <w:tcW w:w="2268"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 de fréquences (MHz)</w:t>
            </w:r>
          </w:p>
        </w:tc>
        <w:tc>
          <w:tcPr>
            <w:tcW w:w="2268"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Emission</w:t>
            </w:r>
            <w:r w:rsidRPr="00BF6B21">
              <w:rPr>
                <w:rFonts w:asciiTheme="majorBidi" w:hAnsiTheme="majorBidi" w:cstheme="majorBidi"/>
                <w:szCs w:val="24"/>
                <w:lang w:val="fr-CH"/>
              </w:rPr>
              <w:br/>
              <w:t>(puissance max.)</w:t>
            </w:r>
          </w:p>
        </w:tc>
        <w:tc>
          <w:tcPr>
            <w:tcW w:w="4536"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Rayonnement non essentiel </w:t>
            </w:r>
            <w:r w:rsidRPr="00BF6B21">
              <w:rPr>
                <w:rFonts w:asciiTheme="majorBidi" w:hAnsiTheme="majorBidi" w:cstheme="majorBidi"/>
                <w:szCs w:val="24"/>
                <w:lang w:val="fr-CH"/>
              </w:rPr>
              <w:br/>
              <w:t>(puissance max. ou dégradation min.)</w:t>
            </w:r>
          </w:p>
        </w:tc>
        <w:tc>
          <w:tcPr>
            <w:tcW w:w="4536"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Type de dispositif ou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application</w:t>
            </w:r>
          </w:p>
        </w:tc>
      </w:tr>
      <w:tr w:rsidR="00540125" w:rsidRPr="00BF6B21" w:rsidTr="00E615FD">
        <w:trPr>
          <w:cantSplit/>
          <w:jc w:val="center"/>
        </w:trPr>
        <w:tc>
          <w:tcPr>
            <w:tcW w:w="851" w:type="dxa"/>
            <w:vAlign w:val="center"/>
          </w:tcPr>
          <w:p w:rsidR="00540125" w:rsidRPr="00BF6B21" w:rsidRDefault="00540125" w:rsidP="00E615FD">
            <w:pPr>
              <w:pStyle w:val="Tablehead"/>
              <w:rPr>
                <w:rFonts w:asciiTheme="majorBidi" w:hAnsiTheme="majorBidi" w:cstheme="majorBidi"/>
                <w:szCs w:val="24"/>
                <w:lang w:val="fr-CH"/>
              </w:rPr>
            </w:pPr>
          </w:p>
        </w:tc>
        <w:tc>
          <w:tcPr>
            <w:tcW w:w="2268"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A</w:t>
            </w:r>
          </w:p>
        </w:tc>
        <w:tc>
          <w:tcPr>
            <w:tcW w:w="2268"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B</w:t>
            </w:r>
          </w:p>
        </w:tc>
        <w:tc>
          <w:tcPr>
            <w:tcW w:w="4536"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C</w:t>
            </w:r>
          </w:p>
        </w:tc>
        <w:tc>
          <w:tcPr>
            <w:tcW w:w="4536"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D</w:t>
            </w:r>
          </w:p>
        </w:tc>
      </w:tr>
      <w:tr w:rsidR="00540125" w:rsidRPr="00BF6B21" w:rsidTr="00E615FD">
        <w:trPr>
          <w:cantSplit/>
          <w:jc w:val="center"/>
        </w:trPr>
        <w:tc>
          <w:tcPr>
            <w:tcW w:w="851"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w:t>
            </w:r>
          </w:p>
        </w:tc>
        <w:tc>
          <w:tcPr>
            <w:tcW w:w="2268"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0,115-0,150</w:t>
            </w:r>
          </w:p>
        </w:tc>
        <w:tc>
          <w:tcPr>
            <w:tcW w:w="2268"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4,5 mW p.a.r.</w:t>
            </w:r>
          </w:p>
        </w:tc>
        <w:tc>
          <w:tcPr>
            <w:tcW w:w="4536"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Détails</w:t>
            </w:r>
            <w:r w:rsidRPr="00BF6B21">
              <w:rPr>
                <w:rFonts w:asciiTheme="majorBidi" w:hAnsiTheme="majorBidi" w:cstheme="majorBidi"/>
                <w:noProof/>
                <w:szCs w:val="24"/>
                <w:vertAlign w:val="superscript"/>
                <w:lang w:val="fr-CH"/>
              </w:rPr>
              <w:t>(7)</w:t>
            </w: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Alarmes radio et systèmes de détection</w:t>
            </w:r>
          </w:p>
        </w:tc>
      </w:tr>
      <w:tr w:rsidR="00540125" w:rsidRPr="00BF6B21" w:rsidTr="00E615FD">
        <w:trPr>
          <w:cantSplit/>
          <w:jc w:val="center"/>
        </w:trPr>
        <w:tc>
          <w:tcPr>
            <w:tcW w:w="851" w:type="dxa"/>
            <w:vMerge/>
            <w:vAlign w:val="center"/>
          </w:tcPr>
          <w:p w:rsidR="00540125" w:rsidRPr="00BF6B21" w:rsidRDefault="00540125" w:rsidP="00E615FD">
            <w:pPr>
              <w:pStyle w:val="Tabletext"/>
              <w:rPr>
                <w:rFonts w:asciiTheme="majorBidi" w:hAnsiTheme="majorBidi" w:cstheme="majorBidi"/>
                <w:szCs w:val="24"/>
                <w:lang w:val="fr-CH"/>
              </w:rPr>
            </w:pPr>
          </w:p>
        </w:tc>
        <w:tc>
          <w:tcPr>
            <w:tcW w:w="2268"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2268"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4536" w:type="dxa"/>
            <w:vMerge/>
            <w:vAlign w:val="center"/>
          </w:tcPr>
          <w:p w:rsidR="00540125" w:rsidRPr="00BF6B21" w:rsidRDefault="00540125" w:rsidP="00E615FD">
            <w:pPr>
              <w:pStyle w:val="Tabletext"/>
              <w:jc w:val="center"/>
              <w:rPr>
                <w:rFonts w:asciiTheme="majorBidi" w:hAnsiTheme="majorBidi" w:cstheme="majorBidi"/>
                <w:i/>
                <w:szCs w:val="24"/>
                <w:lang w:val="fr-CH"/>
              </w:rPr>
            </w:pP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w:t>
            </w:r>
          </w:p>
        </w:tc>
      </w:tr>
      <w:tr w:rsidR="00540125" w:rsidRPr="00BF6B21" w:rsidTr="00E615FD">
        <w:trPr>
          <w:cantSplit/>
          <w:jc w:val="center"/>
        </w:trPr>
        <w:tc>
          <w:tcPr>
            <w:tcW w:w="851" w:type="dxa"/>
            <w:vMerge/>
            <w:vAlign w:val="center"/>
          </w:tcPr>
          <w:p w:rsidR="00540125" w:rsidRPr="00BF6B21" w:rsidRDefault="00540125" w:rsidP="00E615FD">
            <w:pPr>
              <w:pStyle w:val="Tabletext"/>
              <w:rPr>
                <w:rFonts w:asciiTheme="majorBidi" w:hAnsiTheme="majorBidi" w:cstheme="majorBidi"/>
                <w:szCs w:val="24"/>
                <w:lang w:val="fr-CH"/>
              </w:rPr>
            </w:pPr>
          </w:p>
        </w:tc>
        <w:tc>
          <w:tcPr>
            <w:tcW w:w="2268"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2268"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4536" w:type="dxa"/>
            <w:vMerge/>
            <w:vAlign w:val="center"/>
          </w:tcPr>
          <w:p w:rsidR="00540125" w:rsidRPr="00BF6B21" w:rsidRDefault="00540125" w:rsidP="00E615FD">
            <w:pPr>
              <w:pStyle w:val="Tabletext"/>
              <w:jc w:val="center"/>
              <w:rPr>
                <w:rFonts w:asciiTheme="majorBidi" w:hAnsiTheme="majorBidi" w:cstheme="majorBidi"/>
                <w:i/>
                <w:szCs w:val="24"/>
                <w:lang w:val="fr-CH"/>
              </w:rPr>
            </w:pP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Télécommande radio</w:t>
            </w:r>
          </w:p>
        </w:tc>
      </w:tr>
      <w:tr w:rsidR="00540125" w:rsidRPr="00BF6B21" w:rsidTr="00E615FD">
        <w:trPr>
          <w:cantSplit/>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10,2-11</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xml:space="preserve">≤ 4,5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W p.a.r.</w:t>
            </w:r>
          </w:p>
        </w:tc>
        <w:tc>
          <w:tcPr>
            <w:tcW w:w="4536" w:type="dxa"/>
            <w:vMerge/>
            <w:vAlign w:val="center"/>
          </w:tcPr>
          <w:p w:rsidR="00540125" w:rsidRPr="00BF6B21" w:rsidRDefault="00540125" w:rsidP="00E615FD">
            <w:pPr>
              <w:pStyle w:val="Tabletext"/>
              <w:jc w:val="center"/>
              <w:rPr>
                <w:rFonts w:asciiTheme="majorBidi" w:hAnsiTheme="majorBidi" w:cstheme="majorBidi"/>
                <w:i/>
                <w:szCs w:val="24"/>
                <w:lang w:val="fr-CH"/>
              </w:rPr>
            </w:pP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 audio hertziens pour dispositifs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assistance auditive</w:t>
            </w:r>
          </w:p>
        </w:tc>
      </w:tr>
      <w:tr w:rsidR="00540125" w:rsidRPr="00BF6B21" w:rsidTr="00E615FD">
        <w:trPr>
          <w:cantSplit/>
          <w:jc w:val="center"/>
        </w:trPr>
        <w:tc>
          <w:tcPr>
            <w:tcW w:w="851"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w:t>
            </w:r>
          </w:p>
        </w:tc>
        <w:tc>
          <w:tcPr>
            <w:tcW w:w="2268"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13,553-13,567</w:t>
            </w:r>
          </w:p>
        </w:tc>
        <w:tc>
          <w:tcPr>
            <w:tcW w:w="2268"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4,5 mW p.a.r.</w:t>
            </w:r>
          </w:p>
        </w:tc>
        <w:tc>
          <w:tcPr>
            <w:tcW w:w="4536"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Alarmes radio et systèmes de détection</w:t>
            </w:r>
          </w:p>
        </w:tc>
      </w:tr>
      <w:tr w:rsidR="00540125" w:rsidRPr="00BF6B21" w:rsidTr="00E615FD">
        <w:trPr>
          <w:cantSplit/>
          <w:jc w:val="center"/>
        </w:trPr>
        <w:tc>
          <w:tcPr>
            <w:tcW w:w="851"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2268"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2268"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4536" w:type="dxa"/>
            <w:vMerge/>
            <w:vAlign w:val="center"/>
          </w:tcPr>
          <w:p w:rsidR="00540125" w:rsidRPr="00BF6B21" w:rsidRDefault="00540125" w:rsidP="00E615FD">
            <w:pPr>
              <w:pStyle w:val="Tabletext"/>
              <w:jc w:val="center"/>
              <w:rPr>
                <w:rFonts w:asciiTheme="majorBidi" w:hAnsiTheme="majorBidi" w:cstheme="majorBidi"/>
                <w:i/>
                <w:szCs w:val="24"/>
                <w:lang w:val="fr-CH"/>
              </w:rPr>
            </w:pP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w:t>
            </w:r>
          </w:p>
        </w:tc>
      </w:tr>
      <w:tr w:rsidR="00540125" w:rsidRPr="00BF6B21" w:rsidTr="00E615FD">
        <w:trPr>
          <w:cantSplit/>
          <w:jc w:val="center"/>
        </w:trPr>
        <w:tc>
          <w:tcPr>
            <w:tcW w:w="851"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2268"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2268"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4536" w:type="dxa"/>
            <w:vMerge/>
            <w:vAlign w:val="center"/>
          </w:tcPr>
          <w:p w:rsidR="00540125" w:rsidRPr="00BF6B21" w:rsidRDefault="00540125" w:rsidP="00E615FD">
            <w:pPr>
              <w:pStyle w:val="Tabletext"/>
              <w:jc w:val="center"/>
              <w:rPr>
                <w:rFonts w:asciiTheme="majorBidi" w:hAnsiTheme="majorBidi" w:cstheme="majorBidi"/>
                <w:i/>
                <w:szCs w:val="24"/>
                <w:lang w:val="fr-CH"/>
              </w:rPr>
            </w:pP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Autres applications</w:t>
            </w:r>
          </w:p>
        </w:tc>
      </w:tr>
      <w:tr w:rsidR="00540125" w:rsidRPr="00BF6B21" w:rsidTr="00E615FD">
        <w:trPr>
          <w:cantSplit/>
          <w:jc w:val="center"/>
        </w:trPr>
        <w:tc>
          <w:tcPr>
            <w:tcW w:w="851"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w:t>
            </w:r>
          </w:p>
        </w:tc>
        <w:tc>
          <w:tcPr>
            <w:tcW w:w="2268"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26,957-27,283</w:t>
            </w:r>
          </w:p>
        </w:tc>
        <w:tc>
          <w:tcPr>
            <w:tcW w:w="2268"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4536"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40 dBc à la sortie de l</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émetteur</w:t>
            </w: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Télécommande radio</w:t>
            </w:r>
          </w:p>
        </w:tc>
      </w:tr>
      <w:tr w:rsidR="00540125" w:rsidRPr="00BF6B21" w:rsidTr="00E615FD">
        <w:trPr>
          <w:cantSplit/>
          <w:jc w:val="center"/>
        </w:trPr>
        <w:tc>
          <w:tcPr>
            <w:tcW w:w="851"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2268"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2268"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4536"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 radio</w:t>
            </w:r>
          </w:p>
        </w:tc>
      </w:tr>
      <w:tr w:rsidR="00540125" w:rsidRPr="00BF6B21" w:rsidTr="00E615FD">
        <w:trPr>
          <w:cantSplit/>
          <w:jc w:val="center"/>
        </w:trPr>
        <w:tc>
          <w:tcPr>
            <w:tcW w:w="851"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2268"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2268"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4536"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Autres applications</w:t>
            </w:r>
          </w:p>
        </w:tc>
      </w:tr>
      <w:tr w:rsidR="00540125" w:rsidRPr="00BF6B21" w:rsidTr="00E615FD">
        <w:trPr>
          <w:cantSplit/>
          <w:jc w:val="center"/>
        </w:trPr>
        <w:tc>
          <w:tcPr>
            <w:tcW w:w="851"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w:t>
            </w:r>
          </w:p>
        </w:tc>
        <w:tc>
          <w:tcPr>
            <w:tcW w:w="2268"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29,70-30,00</w:t>
            </w:r>
          </w:p>
        </w:tc>
        <w:tc>
          <w:tcPr>
            <w:tcW w:w="2268"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4536"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w:t>
            </w: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Télécommande radio</w:t>
            </w:r>
          </w:p>
        </w:tc>
      </w:tr>
      <w:tr w:rsidR="00540125" w:rsidRPr="00BF6B21" w:rsidTr="00E615FD">
        <w:trPr>
          <w:cantSplit/>
          <w:jc w:val="center"/>
        </w:trPr>
        <w:tc>
          <w:tcPr>
            <w:tcW w:w="851"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2268"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2268"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4536"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Alarmes radio et systèmes de détection</w:t>
            </w:r>
          </w:p>
        </w:tc>
      </w:tr>
      <w:tr w:rsidR="00540125" w:rsidRPr="00BF6B21" w:rsidTr="00E615FD">
        <w:trPr>
          <w:cantSplit/>
          <w:jc w:val="center"/>
        </w:trPr>
        <w:tc>
          <w:tcPr>
            <w:tcW w:w="851"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2268"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2268"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4536"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 radio</w:t>
            </w:r>
          </w:p>
        </w:tc>
      </w:tr>
      <w:tr w:rsidR="00540125" w:rsidRPr="00BF6B21" w:rsidTr="00E615FD">
        <w:trPr>
          <w:cantSplit/>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6</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34,995-35,225</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4536"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w:t>
            </w: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Télécommande radio</w:t>
            </w:r>
          </w:p>
        </w:tc>
      </w:tr>
      <w:tr w:rsidR="00540125" w:rsidRPr="00BF6B21" w:rsidTr="00E615FD">
        <w:trPr>
          <w:cantSplit/>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7</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40,02-40,98</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4536"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w:t>
            </w: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Commande à distance de modèles réduits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aéronefs (de télécommande radio)</w:t>
            </w:r>
          </w:p>
        </w:tc>
      </w:tr>
    </w:tbl>
    <w:p w:rsidR="00540125" w:rsidRPr="00BF6B21" w:rsidRDefault="00540125" w:rsidP="00540125">
      <w:pPr>
        <w:pStyle w:val="Tablefin"/>
        <w:rPr>
          <w:lang w:val="fr-CH"/>
        </w:rPr>
      </w:pPr>
    </w:p>
    <w:p w:rsidR="00540125" w:rsidRPr="00BF6B21" w:rsidRDefault="00540125" w:rsidP="00540125">
      <w:pPr>
        <w:keepNext/>
        <w:keepLines/>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540125" w:rsidRPr="00BF6B21" w:rsidTr="00E615FD">
        <w:trPr>
          <w:cantSplit/>
          <w:jc w:val="center"/>
        </w:trPr>
        <w:tc>
          <w:tcPr>
            <w:tcW w:w="14459" w:type="dxa"/>
            <w:gridSpan w:val="5"/>
            <w:vAlign w:val="center"/>
          </w:tcPr>
          <w:p w:rsidR="00540125" w:rsidRPr="00BF6B21" w:rsidRDefault="00540125" w:rsidP="00E615FD">
            <w:pPr>
              <w:pStyle w:val="Tablehead"/>
              <w:keepLines/>
              <w:rPr>
                <w:rFonts w:asciiTheme="majorBidi" w:hAnsiTheme="majorBidi" w:cstheme="majorBidi"/>
                <w:szCs w:val="24"/>
                <w:lang w:val="fr-CH"/>
              </w:rPr>
            </w:pPr>
            <w:r w:rsidRPr="00BF6B21">
              <w:rPr>
                <w:rFonts w:asciiTheme="majorBidi" w:hAnsiTheme="majorBidi" w:cstheme="majorBidi"/>
                <w:szCs w:val="24"/>
                <w:lang w:val="fr-CH"/>
              </w:rPr>
              <w:t>Exigences techniques applicables aux dispositifs de radiocommunication à courte portée</w:t>
            </w:r>
          </w:p>
        </w:tc>
      </w:tr>
      <w:tr w:rsidR="00540125" w:rsidRPr="00BF6B21" w:rsidTr="00E615FD">
        <w:trPr>
          <w:cantSplit/>
          <w:jc w:val="center"/>
        </w:trPr>
        <w:tc>
          <w:tcPr>
            <w:tcW w:w="851" w:type="dxa"/>
            <w:vAlign w:val="center"/>
          </w:tcPr>
          <w:p w:rsidR="00540125" w:rsidRPr="00BF6B21" w:rsidRDefault="00540125" w:rsidP="00E615FD">
            <w:pPr>
              <w:pStyle w:val="Tablehead"/>
              <w:rPr>
                <w:rFonts w:asciiTheme="majorBidi" w:hAnsiTheme="majorBidi" w:cstheme="majorBidi"/>
                <w:szCs w:val="24"/>
                <w:lang w:val="fr-CH"/>
              </w:rPr>
            </w:pPr>
          </w:p>
        </w:tc>
        <w:tc>
          <w:tcPr>
            <w:tcW w:w="2268"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 de fréquences (MHz)</w:t>
            </w:r>
          </w:p>
        </w:tc>
        <w:tc>
          <w:tcPr>
            <w:tcW w:w="2268"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Emission</w:t>
            </w:r>
            <w:r w:rsidRPr="00BF6B21">
              <w:rPr>
                <w:rFonts w:asciiTheme="majorBidi" w:hAnsiTheme="majorBidi" w:cstheme="majorBidi"/>
                <w:szCs w:val="24"/>
                <w:lang w:val="fr-CH"/>
              </w:rPr>
              <w:br/>
              <w:t>(puissance max.)</w:t>
            </w:r>
          </w:p>
        </w:tc>
        <w:tc>
          <w:tcPr>
            <w:tcW w:w="4536"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Rayonnement non essentiel </w:t>
            </w:r>
            <w:r w:rsidRPr="00BF6B21">
              <w:rPr>
                <w:rFonts w:asciiTheme="majorBidi" w:hAnsiTheme="majorBidi" w:cstheme="majorBidi"/>
                <w:szCs w:val="24"/>
                <w:lang w:val="fr-CH"/>
              </w:rPr>
              <w:br/>
              <w:t>(puissance max. ou dégradation min.)</w:t>
            </w:r>
          </w:p>
        </w:tc>
        <w:tc>
          <w:tcPr>
            <w:tcW w:w="4536"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Type de dispositif ou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application</w:t>
            </w:r>
          </w:p>
        </w:tc>
      </w:tr>
      <w:tr w:rsidR="00540125" w:rsidRPr="00BF6B21" w:rsidTr="00E615FD">
        <w:trPr>
          <w:cantSplit/>
          <w:jc w:val="center"/>
        </w:trPr>
        <w:tc>
          <w:tcPr>
            <w:tcW w:w="851" w:type="dxa"/>
            <w:vAlign w:val="center"/>
          </w:tcPr>
          <w:p w:rsidR="00540125" w:rsidRPr="00BF6B21" w:rsidRDefault="00540125" w:rsidP="00E615FD">
            <w:pPr>
              <w:pStyle w:val="Tablehead"/>
              <w:rPr>
                <w:rFonts w:asciiTheme="majorBidi" w:hAnsiTheme="majorBidi" w:cstheme="majorBidi"/>
                <w:szCs w:val="24"/>
                <w:lang w:val="fr-CH"/>
              </w:rPr>
            </w:pPr>
          </w:p>
        </w:tc>
        <w:tc>
          <w:tcPr>
            <w:tcW w:w="2268"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A</w:t>
            </w:r>
          </w:p>
        </w:tc>
        <w:tc>
          <w:tcPr>
            <w:tcW w:w="2268"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B</w:t>
            </w:r>
          </w:p>
        </w:tc>
        <w:tc>
          <w:tcPr>
            <w:tcW w:w="4536"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C</w:t>
            </w:r>
          </w:p>
        </w:tc>
        <w:tc>
          <w:tcPr>
            <w:tcW w:w="4536"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D</w:t>
            </w:r>
          </w:p>
        </w:tc>
      </w:tr>
      <w:tr w:rsidR="00540125" w:rsidRPr="00BF6B21" w:rsidTr="00E615FD">
        <w:trPr>
          <w:cantSplit/>
          <w:jc w:val="center"/>
        </w:trPr>
        <w:tc>
          <w:tcPr>
            <w:tcW w:w="851"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w:t>
            </w:r>
          </w:p>
        </w:tc>
        <w:tc>
          <w:tcPr>
            <w:tcW w:w="2268"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40,66-40,7</w:t>
            </w:r>
          </w:p>
        </w:tc>
        <w:tc>
          <w:tcPr>
            <w:tcW w:w="2268"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4536"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w:t>
            </w: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 audio hertzien</w:t>
            </w:r>
          </w:p>
        </w:tc>
      </w:tr>
      <w:tr w:rsidR="00540125" w:rsidRPr="00BF6B21" w:rsidTr="00E615FD">
        <w:trPr>
          <w:cantSplit/>
          <w:jc w:val="center"/>
        </w:trPr>
        <w:tc>
          <w:tcPr>
            <w:tcW w:w="851"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2268"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268"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4536"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Télécommande radio</w:t>
            </w:r>
          </w:p>
        </w:tc>
      </w:tr>
      <w:tr w:rsidR="00540125" w:rsidRPr="00BF6B21" w:rsidTr="00E615FD">
        <w:trPr>
          <w:cantSplit/>
          <w:jc w:val="center"/>
        </w:trPr>
        <w:tc>
          <w:tcPr>
            <w:tcW w:w="851"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2268"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268"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4536"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Autres applications</w:t>
            </w:r>
          </w:p>
        </w:tc>
      </w:tr>
      <w:tr w:rsidR="00540125" w:rsidRPr="00BF6B21" w:rsidTr="00E615FD">
        <w:trPr>
          <w:cantSplit/>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9</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40,50-41,00</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xml:space="preserve">≤ 10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W p.a.r.</w:t>
            </w:r>
          </w:p>
        </w:tc>
        <w:tc>
          <w:tcPr>
            <w:tcW w:w="4536"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32 dBc à la sortie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w:t>
            </w: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 médicale et biologique</w:t>
            </w:r>
          </w:p>
        </w:tc>
      </w:tr>
      <w:tr w:rsidR="00540125" w:rsidRPr="00BF6B21" w:rsidTr="00E615FD">
        <w:trPr>
          <w:cantSplit/>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43,71-44,00</w:t>
            </w:r>
            <w:r w:rsidRPr="00BF6B21">
              <w:rPr>
                <w:rFonts w:asciiTheme="majorBidi" w:hAnsiTheme="majorBidi" w:cstheme="majorBidi"/>
                <w:szCs w:val="24"/>
                <w:lang w:val="fr-CH"/>
              </w:rPr>
              <w:br/>
              <w:t>46,60-46,98</w:t>
            </w:r>
            <w:r w:rsidRPr="00BF6B21">
              <w:rPr>
                <w:rFonts w:asciiTheme="majorBidi" w:hAnsiTheme="majorBidi" w:cstheme="majorBidi"/>
                <w:szCs w:val="24"/>
                <w:lang w:val="fr-CH"/>
              </w:rPr>
              <w:br/>
              <w:t>48,75-49,51</w:t>
            </w:r>
            <w:r w:rsidRPr="00BF6B21">
              <w:rPr>
                <w:rFonts w:asciiTheme="majorBidi" w:hAnsiTheme="majorBidi" w:cstheme="majorBidi"/>
                <w:szCs w:val="24"/>
                <w:lang w:val="fr-CH"/>
              </w:rPr>
              <w:br/>
              <w:t>49,66-50,00</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xml:space="preserve">≤ 183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W p.a.r.</w:t>
            </w:r>
          </w:p>
        </w:tc>
        <w:tc>
          <w:tcPr>
            <w:tcW w:w="4536"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32 dBc à 3 m</w:t>
            </w: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Téléphone sans cordon</w:t>
            </w:r>
          </w:p>
        </w:tc>
      </w:tr>
      <w:tr w:rsidR="00540125" w:rsidRPr="00BF6B21" w:rsidTr="00E615FD">
        <w:trPr>
          <w:cantSplit/>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11</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50,01-50,99</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4536"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w:t>
            </w: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Commande à distance de modèles réduits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aéronefs (de télécommande radio)</w:t>
            </w:r>
          </w:p>
        </w:tc>
      </w:tr>
      <w:tr w:rsidR="00540125" w:rsidRPr="00BF6B21" w:rsidTr="00E615FD">
        <w:trPr>
          <w:cantSplit/>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12</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72,00-72,99</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 W p.a.r.</w:t>
            </w:r>
          </w:p>
        </w:tc>
        <w:tc>
          <w:tcPr>
            <w:tcW w:w="4536"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w:t>
            </w: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Commande à distance de modèles réduits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aéronefs (de télécommande radio)</w:t>
            </w:r>
          </w:p>
        </w:tc>
      </w:tr>
      <w:tr w:rsidR="00540125" w:rsidRPr="00BF6B21" w:rsidTr="00E615FD">
        <w:trPr>
          <w:cantSplit/>
          <w:jc w:val="center"/>
        </w:trPr>
        <w:tc>
          <w:tcPr>
            <w:tcW w:w="851"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13</w:t>
            </w:r>
          </w:p>
        </w:tc>
        <w:tc>
          <w:tcPr>
            <w:tcW w:w="2268"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88-108</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xml:space="preserve">≤ 3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W p.a.r.</w:t>
            </w:r>
          </w:p>
        </w:tc>
        <w:tc>
          <w:tcPr>
            <w:tcW w:w="4536"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32 dBc à 3 m</w:t>
            </w: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 audio hertzien (sauf émetteur FM)</w:t>
            </w:r>
          </w:p>
        </w:tc>
      </w:tr>
      <w:tr w:rsidR="00540125" w:rsidRPr="00BF6B21" w:rsidTr="00E615FD">
        <w:trPr>
          <w:cantSplit/>
          <w:jc w:val="center"/>
        </w:trPr>
        <w:tc>
          <w:tcPr>
            <w:tcW w:w="851"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2268"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20 nW p.a.r.</w:t>
            </w:r>
          </w:p>
        </w:tc>
        <w:tc>
          <w:tcPr>
            <w:tcW w:w="4536"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 FM (de système audio hertzien)</w:t>
            </w:r>
          </w:p>
        </w:tc>
      </w:tr>
      <w:tr w:rsidR="00540125" w:rsidRPr="00BF6B21" w:rsidTr="00E615FD">
        <w:trPr>
          <w:cantSplit/>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14</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146,35-146,50</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4536"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w:t>
            </w: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Alarmes radio et systèmes de détection</w:t>
            </w:r>
          </w:p>
        </w:tc>
      </w:tr>
      <w:tr w:rsidR="00540125" w:rsidRPr="00BF6B21" w:rsidTr="00E615FD">
        <w:trPr>
          <w:cantSplit/>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15</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182,025-182,975</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30 mW p.a.r.</w:t>
            </w:r>
          </w:p>
        </w:tc>
        <w:tc>
          <w:tcPr>
            <w:tcW w:w="4536"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w:t>
            </w: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 audio hertzien</w:t>
            </w:r>
          </w:p>
        </w:tc>
      </w:tr>
      <w:tr w:rsidR="00540125" w:rsidRPr="00BF6B21" w:rsidTr="00E615FD">
        <w:trPr>
          <w:cantSplit/>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16</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216-217</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xml:space="preserve">≤ 10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W p.a.r.</w:t>
            </w:r>
          </w:p>
        </w:tc>
        <w:tc>
          <w:tcPr>
            <w:tcW w:w="4536"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w:t>
            </w: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 médicale et biologique</w:t>
            </w:r>
          </w:p>
        </w:tc>
      </w:tr>
      <w:tr w:rsidR="00540125" w:rsidRPr="00BF6B21" w:rsidTr="00E615FD">
        <w:trPr>
          <w:cantSplit/>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17</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217,025-217,975</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30 mW p.a.r.</w:t>
            </w:r>
          </w:p>
        </w:tc>
        <w:tc>
          <w:tcPr>
            <w:tcW w:w="4536"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w:t>
            </w: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 audio hertzien</w:t>
            </w:r>
          </w:p>
        </w:tc>
      </w:tr>
      <w:tr w:rsidR="00540125" w:rsidRPr="00BF6B21" w:rsidTr="00E615FD">
        <w:trPr>
          <w:cantSplit/>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18</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218,025-218,475</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30 mW p.a.r.</w:t>
            </w:r>
          </w:p>
        </w:tc>
        <w:tc>
          <w:tcPr>
            <w:tcW w:w="4536"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w:t>
            </w: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 audio hertzien</w:t>
            </w:r>
          </w:p>
        </w:tc>
      </w:tr>
      <w:tr w:rsidR="00540125" w:rsidRPr="00BF6B21" w:rsidTr="00E615FD">
        <w:trPr>
          <w:cantSplit/>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19</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240,15-240,30</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4536"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w:t>
            </w: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Alarmes radio et systèmes de détection</w:t>
            </w:r>
          </w:p>
        </w:tc>
      </w:tr>
      <w:tr w:rsidR="00540125" w:rsidRPr="00BF6B21" w:rsidTr="00E615FD">
        <w:trPr>
          <w:cantSplit/>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20</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300,00-300,33</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4536"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w:t>
            </w: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Alarmes radio et systèmes de détection</w:t>
            </w:r>
          </w:p>
        </w:tc>
      </w:tr>
      <w:tr w:rsidR="00540125" w:rsidRPr="00BF6B21" w:rsidTr="00E615FD">
        <w:trPr>
          <w:cantSplit/>
          <w:jc w:val="center"/>
        </w:trPr>
        <w:tc>
          <w:tcPr>
            <w:tcW w:w="851"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21</w:t>
            </w:r>
          </w:p>
        </w:tc>
        <w:tc>
          <w:tcPr>
            <w:tcW w:w="2268"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312-316</w:t>
            </w:r>
          </w:p>
        </w:tc>
        <w:tc>
          <w:tcPr>
            <w:tcW w:w="2268"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4536"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w:t>
            </w: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Alarmes radio et systèmes de détection</w:t>
            </w:r>
          </w:p>
        </w:tc>
      </w:tr>
      <w:tr w:rsidR="00540125" w:rsidRPr="00BF6B21" w:rsidTr="00E615FD">
        <w:trPr>
          <w:cantSplit/>
          <w:jc w:val="center"/>
        </w:trPr>
        <w:tc>
          <w:tcPr>
            <w:tcW w:w="851"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2268"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2268"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4536"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Télécommande radio</w:t>
            </w:r>
          </w:p>
        </w:tc>
      </w:tr>
    </w:tbl>
    <w:p w:rsidR="00540125" w:rsidRPr="00BF6B21" w:rsidRDefault="00540125" w:rsidP="00540125">
      <w:pPr>
        <w:pStyle w:val="Tablefin"/>
        <w:rPr>
          <w:lang w:val="fr-CH"/>
        </w:rPr>
      </w:pPr>
    </w:p>
    <w:p w:rsidR="00540125" w:rsidRPr="00BF6B21" w:rsidRDefault="00540125" w:rsidP="00540125">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540125" w:rsidRPr="00BF6B21" w:rsidTr="00E615FD">
        <w:trPr>
          <w:cantSplit/>
          <w:jc w:val="center"/>
        </w:trPr>
        <w:tc>
          <w:tcPr>
            <w:tcW w:w="14459" w:type="dxa"/>
            <w:gridSpan w:val="5"/>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Exigences techniques applicables aux dispositifs de radiocommunication à courte portée</w:t>
            </w:r>
          </w:p>
        </w:tc>
      </w:tr>
      <w:tr w:rsidR="00540125" w:rsidRPr="00BF6B21" w:rsidTr="00E615FD">
        <w:trPr>
          <w:cantSplit/>
          <w:jc w:val="center"/>
        </w:trPr>
        <w:tc>
          <w:tcPr>
            <w:tcW w:w="851" w:type="dxa"/>
            <w:vAlign w:val="center"/>
          </w:tcPr>
          <w:p w:rsidR="00540125" w:rsidRPr="00BF6B21" w:rsidRDefault="00540125" w:rsidP="00E615FD">
            <w:pPr>
              <w:pStyle w:val="Tablehead"/>
              <w:rPr>
                <w:rFonts w:asciiTheme="majorBidi" w:hAnsiTheme="majorBidi" w:cstheme="majorBidi"/>
                <w:szCs w:val="24"/>
                <w:lang w:val="fr-CH"/>
              </w:rPr>
            </w:pPr>
          </w:p>
        </w:tc>
        <w:tc>
          <w:tcPr>
            <w:tcW w:w="2268"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 de fréquences (MHz)</w:t>
            </w:r>
          </w:p>
        </w:tc>
        <w:tc>
          <w:tcPr>
            <w:tcW w:w="2268"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Emission</w:t>
            </w:r>
            <w:r w:rsidRPr="00BF6B21">
              <w:rPr>
                <w:rFonts w:asciiTheme="majorBidi" w:hAnsiTheme="majorBidi" w:cstheme="majorBidi"/>
                <w:szCs w:val="24"/>
                <w:lang w:val="fr-CH"/>
              </w:rPr>
              <w:br/>
              <w:t>(puissance max.)</w:t>
            </w:r>
          </w:p>
        </w:tc>
        <w:tc>
          <w:tcPr>
            <w:tcW w:w="4536"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Rayonnement non essentiel </w:t>
            </w:r>
            <w:r w:rsidRPr="00BF6B21">
              <w:rPr>
                <w:rFonts w:asciiTheme="majorBidi" w:hAnsiTheme="majorBidi" w:cstheme="majorBidi"/>
                <w:szCs w:val="24"/>
                <w:lang w:val="fr-CH"/>
              </w:rPr>
              <w:br/>
              <w:t>(puissance max. ou dégradation min.)</w:t>
            </w:r>
          </w:p>
        </w:tc>
        <w:tc>
          <w:tcPr>
            <w:tcW w:w="4536"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Type de dispositif ou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application</w:t>
            </w:r>
          </w:p>
        </w:tc>
      </w:tr>
      <w:tr w:rsidR="00540125" w:rsidRPr="00BF6B21" w:rsidTr="00E615FD">
        <w:trPr>
          <w:cantSplit/>
          <w:jc w:val="center"/>
        </w:trPr>
        <w:tc>
          <w:tcPr>
            <w:tcW w:w="851" w:type="dxa"/>
            <w:vAlign w:val="center"/>
          </w:tcPr>
          <w:p w:rsidR="00540125" w:rsidRPr="00BF6B21" w:rsidRDefault="00540125" w:rsidP="00E615FD">
            <w:pPr>
              <w:pStyle w:val="Tablehead"/>
              <w:rPr>
                <w:rFonts w:asciiTheme="majorBidi" w:hAnsiTheme="majorBidi" w:cstheme="majorBidi"/>
                <w:szCs w:val="24"/>
                <w:lang w:val="fr-CH"/>
              </w:rPr>
            </w:pPr>
          </w:p>
        </w:tc>
        <w:tc>
          <w:tcPr>
            <w:tcW w:w="2268"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A</w:t>
            </w:r>
          </w:p>
        </w:tc>
        <w:tc>
          <w:tcPr>
            <w:tcW w:w="2268"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B</w:t>
            </w:r>
          </w:p>
        </w:tc>
        <w:tc>
          <w:tcPr>
            <w:tcW w:w="4536"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C</w:t>
            </w:r>
          </w:p>
        </w:tc>
        <w:tc>
          <w:tcPr>
            <w:tcW w:w="4536"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D</w:t>
            </w:r>
          </w:p>
        </w:tc>
      </w:tr>
      <w:tr w:rsidR="00540125" w:rsidRPr="00BF6B21" w:rsidTr="00E615FD">
        <w:trPr>
          <w:cantSplit/>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22</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401-406</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xml:space="preserve">≤ 25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W p.a.r.</w:t>
            </w:r>
          </w:p>
        </w:tc>
        <w:tc>
          <w:tcPr>
            <w:tcW w:w="4536"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Détail</w:t>
            </w:r>
            <w:r w:rsidRPr="00BF6B21">
              <w:rPr>
                <w:rFonts w:asciiTheme="majorBidi" w:hAnsiTheme="majorBidi" w:cstheme="majorBidi"/>
                <w:noProof/>
                <w:szCs w:val="24"/>
                <w:vertAlign w:val="superscript"/>
                <w:lang w:val="fr-CH"/>
              </w:rPr>
              <w:t>(8)</w:t>
            </w: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 de communication utilisant des implants médicaux (MICS)</w:t>
            </w:r>
          </w:p>
        </w:tc>
      </w:tr>
      <w:tr w:rsidR="00540125" w:rsidRPr="00BF6B21" w:rsidTr="00E615FD">
        <w:trPr>
          <w:cantSplit/>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23</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402-405</w:t>
            </w:r>
            <w:r w:rsidRPr="00BF6B21">
              <w:rPr>
                <w:rFonts w:asciiTheme="majorBidi" w:hAnsiTheme="majorBidi" w:cstheme="majorBidi"/>
                <w:szCs w:val="24"/>
                <w:lang w:val="fr-CH"/>
              </w:rPr>
              <w:br/>
              <w:t>403,5-403,8</w:t>
            </w:r>
            <w:r w:rsidRPr="00BF6B21">
              <w:rPr>
                <w:rFonts w:asciiTheme="majorBidi" w:hAnsiTheme="majorBidi" w:cstheme="majorBidi"/>
                <w:szCs w:val="24"/>
                <w:lang w:val="fr-CH"/>
              </w:rPr>
              <w:br/>
              <w:t>405-406</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nW p.a.r.</w:t>
            </w:r>
          </w:p>
        </w:tc>
        <w:tc>
          <w:tcPr>
            <w:tcW w:w="4536"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Solutions techniques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information médicale (MITS)</w:t>
            </w:r>
          </w:p>
        </w:tc>
      </w:tr>
      <w:tr w:rsidR="00540125" w:rsidRPr="00BF6B21" w:rsidTr="00E615FD">
        <w:trPr>
          <w:cantSplit/>
          <w:jc w:val="center"/>
        </w:trPr>
        <w:tc>
          <w:tcPr>
            <w:tcW w:w="851"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24</w:t>
            </w:r>
          </w:p>
        </w:tc>
        <w:tc>
          <w:tcPr>
            <w:tcW w:w="2268"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433,05-434,79</w:t>
            </w:r>
          </w:p>
        </w:tc>
        <w:tc>
          <w:tcPr>
            <w:tcW w:w="2268"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 mW p.a.r.</w:t>
            </w:r>
          </w:p>
        </w:tc>
        <w:tc>
          <w:tcPr>
            <w:tcW w:w="4536"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32 dBc à 3 m</w:t>
            </w: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w:t>
            </w:r>
          </w:p>
        </w:tc>
      </w:tr>
      <w:tr w:rsidR="00540125" w:rsidRPr="00BF6B21" w:rsidTr="00E615FD">
        <w:trPr>
          <w:cantSplit/>
          <w:jc w:val="center"/>
        </w:trPr>
        <w:tc>
          <w:tcPr>
            <w:tcW w:w="851"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2268"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2268"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4536"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w:t>
            </w: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Télécommande radio</w:t>
            </w:r>
          </w:p>
        </w:tc>
      </w:tr>
      <w:tr w:rsidR="00540125" w:rsidRPr="00BF6B21" w:rsidTr="00E615FD">
        <w:trPr>
          <w:cantSplit/>
          <w:jc w:val="center"/>
        </w:trPr>
        <w:tc>
          <w:tcPr>
            <w:tcW w:w="851"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2268"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2268"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4536"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Télémesure radio</w:t>
            </w:r>
          </w:p>
        </w:tc>
      </w:tr>
      <w:tr w:rsidR="00540125" w:rsidRPr="00BF6B21" w:rsidTr="00E615FD">
        <w:trPr>
          <w:cantSplit/>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25</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444,40-444,80</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p.a.r.</w:t>
            </w:r>
          </w:p>
        </w:tc>
        <w:tc>
          <w:tcPr>
            <w:tcW w:w="4536"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w:t>
            </w: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Alarmes radio et systèmes de détection</w:t>
            </w:r>
          </w:p>
        </w:tc>
      </w:tr>
      <w:tr w:rsidR="00540125" w:rsidRPr="00BF6B21" w:rsidTr="00E615FD">
        <w:trPr>
          <w:cantSplit/>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26</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470,075-470,725</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 mW p.a.r.</w:t>
            </w:r>
          </w:p>
        </w:tc>
        <w:tc>
          <w:tcPr>
            <w:tcW w:w="4536"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w:t>
            </w: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 audio hertzien</w:t>
            </w:r>
          </w:p>
        </w:tc>
      </w:tr>
      <w:tr w:rsidR="00540125" w:rsidRPr="00BF6B21" w:rsidTr="00E615FD">
        <w:trPr>
          <w:cantSplit/>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27</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482,19-488,00</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30 mW p.a.r.</w:t>
            </w:r>
          </w:p>
        </w:tc>
        <w:tc>
          <w:tcPr>
            <w:tcW w:w="4536"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40 dBc à la sortie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w:t>
            </w: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Système audio hertzien</w:t>
            </w:r>
          </w:p>
        </w:tc>
      </w:tr>
      <w:tr w:rsidR="00540125" w:rsidRPr="00BF6B21" w:rsidTr="00E615FD">
        <w:trPr>
          <w:cantSplit/>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28</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821-822</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xml:space="preserve">≤ 183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W p.a.r.</w:t>
            </w:r>
          </w:p>
        </w:tc>
        <w:tc>
          <w:tcPr>
            <w:tcW w:w="4536"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32 dBc à 3 m</w:t>
            </w: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Téléphone sans cordon</w:t>
            </w:r>
          </w:p>
        </w:tc>
      </w:tr>
      <w:tr w:rsidR="00540125" w:rsidRPr="00BF6B21" w:rsidTr="00E615FD">
        <w:trPr>
          <w:cantSplit/>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29</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866-868</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500 mW p.a.r.</w:t>
            </w:r>
          </w:p>
        </w:tc>
        <w:tc>
          <w:tcPr>
            <w:tcW w:w="4536"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32 dBc à la sortie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w:t>
            </w: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w:t>
            </w:r>
          </w:p>
        </w:tc>
      </w:tr>
      <w:tr w:rsidR="00540125" w:rsidRPr="00BF6B21" w:rsidTr="00E615FD">
        <w:trPr>
          <w:cantSplit/>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30</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920-925</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500 mW p.a.r.</w:t>
            </w:r>
          </w:p>
        </w:tc>
        <w:tc>
          <w:tcPr>
            <w:tcW w:w="4536"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32 dBc à la sortie de l</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émetteur</w:t>
            </w: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RFID</w:t>
            </w:r>
          </w:p>
        </w:tc>
      </w:tr>
      <w:tr w:rsidR="00540125" w:rsidRPr="00BF6B21" w:rsidTr="00E615FD">
        <w:trPr>
          <w:cantSplit/>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31</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924-925</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 xml:space="preserve">≤ 183 </w:t>
            </w:r>
            <w:r w:rsidRPr="00BF6B21">
              <w:rPr>
                <w:rFonts w:asciiTheme="majorBidi" w:hAnsiTheme="majorBidi" w:cstheme="majorBidi"/>
                <w:szCs w:val="22"/>
                <w:lang w:val="fr-CH"/>
              </w:rPr>
              <w:sym w:font="Symbol" w:char="F06D"/>
            </w:r>
            <w:r w:rsidRPr="00BF6B21">
              <w:rPr>
                <w:rFonts w:asciiTheme="majorBidi" w:hAnsiTheme="majorBidi" w:cstheme="majorBidi"/>
                <w:noProof/>
                <w:szCs w:val="24"/>
                <w:lang w:val="fr-CH"/>
              </w:rPr>
              <w:t>W p.a.r.</w:t>
            </w:r>
          </w:p>
        </w:tc>
        <w:tc>
          <w:tcPr>
            <w:tcW w:w="4536"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32 dBc à 3 m</w:t>
            </w: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Téléphone sans cordon</w:t>
            </w:r>
          </w:p>
        </w:tc>
      </w:tr>
      <w:tr w:rsidR="00540125" w:rsidRPr="00BF6B21" w:rsidTr="00E615FD">
        <w:trPr>
          <w:cantSplit/>
          <w:jc w:val="center"/>
        </w:trPr>
        <w:tc>
          <w:tcPr>
            <w:tcW w:w="851"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32</w:t>
            </w:r>
          </w:p>
        </w:tc>
        <w:tc>
          <w:tcPr>
            <w:tcW w:w="2268"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2 400-2 483,5</w:t>
            </w:r>
          </w:p>
        </w:tc>
        <w:tc>
          <w:tcPr>
            <w:tcW w:w="2268"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p.i.r.e. et</w:t>
            </w:r>
            <w:r w:rsidRPr="00BF6B21">
              <w:rPr>
                <w:rFonts w:asciiTheme="majorBidi" w:hAnsiTheme="majorBidi" w:cstheme="majorBidi"/>
                <w:noProof/>
                <w:szCs w:val="24"/>
                <w:lang w:val="fr-CH"/>
              </w:rPr>
              <w:br/>
              <w:t>≤ 100 mW/100 kHz</w:t>
            </w:r>
            <w:r w:rsidRPr="00BF6B21">
              <w:rPr>
                <w:rFonts w:asciiTheme="majorBidi" w:hAnsiTheme="majorBidi" w:cstheme="majorBidi"/>
                <w:noProof/>
                <w:szCs w:val="24"/>
                <w:lang w:val="fr-CH"/>
              </w:rPr>
              <w:br/>
              <w:t>p.i.r.e pour les dipositifs utilisant la modulation FHSS</w:t>
            </w:r>
            <w:r w:rsidRPr="00BF6B21">
              <w:rPr>
                <w:rFonts w:asciiTheme="majorBidi" w:hAnsiTheme="majorBidi" w:cstheme="majorBidi"/>
                <w:noProof/>
                <w:szCs w:val="24"/>
                <w:lang w:val="fr-CH"/>
              </w:rPr>
              <w:br/>
              <w:t>≤ 10 mW/1 MHz p.i.r.e. pour les dispositifs utilisant d</w:t>
            </w:r>
            <w:r w:rsidR="00787779" w:rsidRPr="00BF6B21">
              <w:rPr>
                <w:rFonts w:asciiTheme="majorBidi" w:hAnsiTheme="majorBidi" w:cstheme="majorBidi"/>
                <w:noProof/>
                <w:szCs w:val="24"/>
                <w:lang w:val="fr-CH"/>
              </w:rPr>
              <w:t>'</w:t>
            </w:r>
            <w:r w:rsidRPr="00BF6B21">
              <w:rPr>
                <w:rFonts w:asciiTheme="majorBidi" w:hAnsiTheme="majorBidi" w:cstheme="majorBidi"/>
                <w:noProof/>
                <w:szCs w:val="24"/>
                <w:lang w:val="fr-CH"/>
              </w:rPr>
              <w:t>autres types de modulation</w:t>
            </w:r>
          </w:p>
        </w:tc>
        <w:tc>
          <w:tcPr>
            <w:tcW w:w="4536" w:type="dxa"/>
            <w:vMerge w:val="restart"/>
            <w:vAlign w:val="center"/>
          </w:tcPr>
          <w:p w:rsidR="00540125" w:rsidRPr="00BF6B21" w:rsidRDefault="00540125" w:rsidP="00E615FD">
            <w:pPr>
              <w:pStyle w:val="Tabletext"/>
              <w:jc w:val="center"/>
              <w:rPr>
                <w:rFonts w:asciiTheme="majorBidi" w:hAnsiTheme="majorBidi" w:cstheme="majorBidi"/>
                <w:szCs w:val="24"/>
                <w:vertAlign w:val="superscript"/>
                <w:lang w:val="fr-CH"/>
              </w:rPr>
            </w:pPr>
            <w:r w:rsidRPr="00BF6B21">
              <w:rPr>
                <w:rFonts w:asciiTheme="majorBidi" w:hAnsiTheme="majorBidi" w:cstheme="majorBidi"/>
                <w:noProof/>
                <w:szCs w:val="24"/>
                <w:lang w:val="fr-CH"/>
              </w:rPr>
              <w:t>Détail</w:t>
            </w:r>
            <w:r w:rsidRPr="00BF6B21">
              <w:rPr>
                <w:rFonts w:asciiTheme="majorBidi" w:hAnsiTheme="majorBidi" w:cstheme="majorBidi"/>
                <w:noProof/>
                <w:szCs w:val="24"/>
                <w:vertAlign w:val="superscript"/>
                <w:lang w:val="fr-CH"/>
              </w:rPr>
              <w:t>(9)</w:t>
            </w: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WLAN</w:t>
            </w:r>
          </w:p>
        </w:tc>
      </w:tr>
      <w:tr w:rsidR="00540125" w:rsidRPr="00BF6B21" w:rsidTr="00E615FD">
        <w:trPr>
          <w:cantSplit/>
          <w:jc w:val="center"/>
        </w:trPr>
        <w:tc>
          <w:tcPr>
            <w:tcW w:w="851" w:type="dxa"/>
            <w:vMerge/>
            <w:vAlign w:val="center"/>
          </w:tcPr>
          <w:p w:rsidR="00540125" w:rsidRPr="00BF6B21" w:rsidRDefault="00540125" w:rsidP="00E615FD">
            <w:pPr>
              <w:pStyle w:val="Tabletext"/>
              <w:rPr>
                <w:rFonts w:asciiTheme="majorBidi" w:hAnsiTheme="majorBidi" w:cstheme="majorBidi"/>
                <w:szCs w:val="24"/>
                <w:lang w:val="fr-CH"/>
              </w:rPr>
            </w:pPr>
          </w:p>
        </w:tc>
        <w:tc>
          <w:tcPr>
            <w:tcW w:w="2268"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2268"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4536"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Autres applications à étalement de spectre</w:t>
            </w:r>
          </w:p>
        </w:tc>
      </w:tr>
    </w:tbl>
    <w:p w:rsidR="00540125" w:rsidRPr="00BF6B21" w:rsidRDefault="00540125" w:rsidP="00540125">
      <w:pPr>
        <w:pStyle w:val="Tablefin"/>
        <w:rPr>
          <w:lang w:val="fr-CH"/>
        </w:rPr>
      </w:pPr>
    </w:p>
    <w:p w:rsidR="00540125" w:rsidRPr="00BF6B21" w:rsidRDefault="00540125" w:rsidP="00540125">
      <w:pPr>
        <w:rPr>
          <w:lang w:val="fr-C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540125" w:rsidRPr="00BF6B21" w:rsidTr="00E615FD">
        <w:trPr>
          <w:cantSplit/>
          <w:jc w:val="center"/>
        </w:trPr>
        <w:tc>
          <w:tcPr>
            <w:tcW w:w="14459" w:type="dxa"/>
            <w:gridSpan w:val="5"/>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Exigences techniques applicables aux dispositifs de radiocommunication à courte portée</w:t>
            </w:r>
          </w:p>
        </w:tc>
      </w:tr>
      <w:tr w:rsidR="00540125" w:rsidRPr="00BF6B21" w:rsidTr="00E615FD">
        <w:trPr>
          <w:cantSplit/>
          <w:jc w:val="center"/>
        </w:trPr>
        <w:tc>
          <w:tcPr>
            <w:tcW w:w="851" w:type="dxa"/>
            <w:vAlign w:val="center"/>
          </w:tcPr>
          <w:p w:rsidR="00540125" w:rsidRPr="00BF6B21" w:rsidRDefault="00540125" w:rsidP="00E615FD">
            <w:pPr>
              <w:pStyle w:val="Tablehead"/>
              <w:rPr>
                <w:rFonts w:asciiTheme="majorBidi" w:hAnsiTheme="majorBidi" w:cstheme="majorBidi"/>
                <w:szCs w:val="24"/>
                <w:lang w:val="fr-CH"/>
              </w:rPr>
            </w:pPr>
          </w:p>
        </w:tc>
        <w:tc>
          <w:tcPr>
            <w:tcW w:w="2268"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Bande de fréquences (MHz)</w:t>
            </w:r>
          </w:p>
        </w:tc>
        <w:tc>
          <w:tcPr>
            <w:tcW w:w="2268"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Emission</w:t>
            </w:r>
            <w:r w:rsidRPr="00BF6B21">
              <w:rPr>
                <w:rFonts w:asciiTheme="majorBidi" w:hAnsiTheme="majorBidi" w:cstheme="majorBidi"/>
                <w:szCs w:val="24"/>
                <w:lang w:val="fr-CH"/>
              </w:rPr>
              <w:br/>
              <w:t>(puissance max.)</w:t>
            </w:r>
          </w:p>
        </w:tc>
        <w:tc>
          <w:tcPr>
            <w:tcW w:w="4536"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 xml:space="preserve">Rayonnement non essentiel </w:t>
            </w:r>
            <w:r w:rsidRPr="00BF6B21">
              <w:rPr>
                <w:rFonts w:asciiTheme="majorBidi" w:hAnsiTheme="majorBidi" w:cstheme="majorBidi"/>
                <w:szCs w:val="24"/>
                <w:lang w:val="fr-CH"/>
              </w:rPr>
              <w:br/>
              <w:t>(puissance max. ou dégradation min.)</w:t>
            </w:r>
          </w:p>
        </w:tc>
        <w:tc>
          <w:tcPr>
            <w:tcW w:w="4536"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szCs w:val="24"/>
                <w:lang w:val="fr-CH"/>
              </w:rPr>
              <w:t>Type de dispositif ou d</w:t>
            </w:r>
            <w:r w:rsidR="00787779" w:rsidRPr="00BF6B21">
              <w:rPr>
                <w:rFonts w:asciiTheme="majorBidi" w:hAnsiTheme="majorBidi" w:cstheme="majorBidi"/>
                <w:szCs w:val="24"/>
                <w:lang w:val="fr-CH"/>
              </w:rPr>
              <w:t>'</w:t>
            </w:r>
            <w:r w:rsidRPr="00BF6B21">
              <w:rPr>
                <w:rFonts w:asciiTheme="majorBidi" w:hAnsiTheme="majorBidi" w:cstheme="majorBidi"/>
                <w:szCs w:val="24"/>
                <w:lang w:val="fr-CH"/>
              </w:rPr>
              <w:t>application</w:t>
            </w:r>
          </w:p>
        </w:tc>
      </w:tr>
      <w:tr w:rsidR="00540125" w:rsidRPr="00BF6B21" w:rsidTr="00E615FD">
        <w:trPr>
          <w:cantSplit/>
          <w:jc w:val="center"/>
        </w:trPr>
        <w:tc>
          <w:tcPr>
            <w:tcW w:w="851" w:type="dxa"/>
            <w:vAlign w:val="center"/>
          </w:tcPr>
          <w:p w:rsidR="00540125" w:rsidRPr="00BF6B21" w:rsidRDefault="00540125" w:rsidP="00E615FD">
            <w:pPr>
              <w:pStyle w:val="Tablehead"/>
              <w:rPr>
                <w:rFonts w:asciiTheme="majorBidi" w:hAnsiTheme="majorBidi" w:cstheme="majorBidi"/>
                <w:szCs w:val="24"/>
                <w:lang w:val="fr-CH"/>
              </w:rPr>
            </w:pPr>
          </w:p>
        </w:tc>
        <w:tc>
          <w:tcPr>
            <w:tcW w:w="2268"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A</w:t>
            </w:r>
          </w:p>
        </w:tc>
        <w:tc>
          <w:tcPr>
            <w:tcW w:w="2268"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B</w:t>
            </w:r>
          </w:p>
        </w:tc>
        <w:tc>
          <w:tcPr>
            <w:tcW w:w="4536"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C</w:t>
            </w:r>
          </w:p>
        </w:tc>
        <w:tc>
          <w:tcPr>
            <w:tcW w:w="4536" w:type="dxa"/>
            <w:vAlign w:val="center"/>
          </w:tcPr>
          <w:p w:rsidR="00540125" w:rsidRPr="00BF6B21" w:rsidRDefault="00540125" w:rsidP="00E615FD">
            <w:pPr>
              <w:pStyle w:val="Tablehead"/>
              <w:rPr>
                <w:rFonts w:asciiTheme="majorBidi" w:hAnsiTheme="majorBidi" w:cstheme="majorBidi"/>
                <w:szCs w:val="24"/>
                <w:lang w:val="fr-CH"/>
              </w:rPr>
            </w:pPr>
            <w:r w:rsidRPr="00BF6B21">
              <w:rPr>
                <w:rFonts w:asciiTheme="majorBidi" w:hAnsiTheme="majorBidi" w:cstheme="majorBidi"/>
                <w:noProof/>
                <w:szCs w:val="24"/>
                <w:lang w:val="fr-CH"/>
              </w:rPr>
              <w:t>D</w:t>
            </w:r>
          </w:p>
        </w:tc>
      </w:tr>
      <w:tr w:rsidR="00540125" w:rsidRPr="00BF6B21" w:rsidTr="00E615FD">
        <w:trPr>
          <w:cantSplit/>
          <w:jc w:val="center"/>
        </w:trPr>
        <w:tc>
          <w:tcPr>
            <w:tcW w:w="851" w:type="dxa"/>
            <w:vMerge w:val="restart"/>
            <w:vAlign w:val="center"/>
          </w:tcPr>
          <w:p w:rsidR="00540125" w:rsidRPr="00BF6B21" w:rsidRDefault="00540125" w:rsidP="00E615FD">
            <w:pPr>
              <w:pStyle w:val="Tabletext"/>
              <w:rPr>
                <w:rFonts w:asciiTheme="majorBidi" w:hAnsiTheme="majorBidi" w:cstheme="majorBidi"/>
                <w:szCs w:val="24"/>
                <w:lang w:val="fr-CH"/>
              </w:rPr>
            </w:pPr>
          </w:p>
        </w:tc>
        <w:tc>
          <w:tcPr>
            <w:tcW w:w="2268"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p>
        </w:tc>
        <w:tc>
          <w:tcPr>
            <w:tcW w:w="2268"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 mW p.i.r.e.</w:t>
            </w:r>
          </w:p>
        </w:tc>
        <w:tc>
          <w:tcPr>
            <w:tcW w:w="4536"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Détail</w:t>
            </w:r>
            <w:r w:rsidRPr="00BF6B21">
              <w:rPr>
                <w:rFonts w:asciiTheme="majorBidi" w:hAnsiTheme="majorBidi" w:cstheme="majorBidi"/>
                <w:noProof/>
                <w:szCs w:val="24"/>
                <w:vertAlign w:val="superscript"/>
                <w:lang w:val="fr-CH"/>
              </w:rPr>
              <w:t>(10)</w:t>
            </w: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 vidéo hertzien</w:t>
            </w:r>
          </w:p>
        </w:tc>
      </w:tr>
      <w:tr w:rsidR="00540125" w:rsidRPr="00BF6B21" w:rsidTr="00E615FD">
        <w:trPr>
          <w:cantSplit/>
          <w:jc w:val="center"/>
        </w:trPr>
        <w:tc>
          <w:tcPr>
            <w:tcW w:w="851" w:type="dxa"/>
            <w:vMerge/>
            <w:vAlign w:val="center"/>
          </w:tcPr>
          <w:p w:rsidR="00540125" w:rsidRPr="00BF6B21" w:rsidRDefault="00540125" w:rsidP="00E615FD">
            <w:pPr>
              <w:pStyle w:val="Tabletext"/>
              <w:rPr>
                <w:rFonts w:asciiTheme="majorBidi" w:hAnsiTheme="majorBidi" w:cstheme="majorBidi"/>
                <w:szCs w:val="24"/>
                <w:lang w:val="fr-CH"/>
              </w:rPr>
            </w:pPr>
          </w:p>
        </w:tc>
        <w:tc>
          <w:tcPr>
            <w:tcW w:w="2268"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2268"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4536"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Détail</w:t>
            </w:r>
            <w:r w:rsidRPr="00BF6B21">
              <w:rPr>
                <w:rFonts w:asciiTheme="majorBidi" w:hAnsiTheme="majorBidi" w:cstheme="majorBidi"/>
                <w:noProof/>
                <w:szCs w:val="24"/>
                <w:vertAlign w:val="superscript"/>
                <w:lang w:val="fr-CH"/>
              </w:rPr>
              <w:t>(11)</w:t>
            </w: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Autres applications</w:t>
            </w:r>
          </w:p>
        </w:tc>
      </w:tr>
      <w:tr w:rsidR="00540125" w:rsidRPr="00BF6B21" w:rsidTr="00E615FD">
        <w:trPr>
          <w:cantSplit/>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33</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5 150-5 250</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200 mW p.i.r.e. et</w:t>
            </w:r>
            <w:r w:rsidRPr="00BF6B21">
              <w:rPr>
                <w:rFonts w:asciiTheme="majorBidi" w:hAnsiTheme="majorBidi" w:cstheme="majorBidi"/>
                <w:noProof/>
                <w:szCs w:val="24"/>
                <w:lang w:val="fr-CH"/>
              </w:rPr>
              <w:br/>
              <w:t>≤ 10 mW/MHz</w:t>
            </w:r>
          </w:p>
        </w:tc>
        <w:tc>
          <w:tcPr>
            <w:tcW w:w="4536"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Détail</w:t>
            </w:r>
            <w:r w:rsidRPr="00BF6B21">
              <w:rPr>
                <w:rFonts w:asciiTheme="majorBidi" w:hAnsiTheme="majorBidi" w:cstheme="majorBidi"/>
                <w:noProof/>
                <w:szCs w:val="24"/>
                <w:vertAlign w:val="superscript"/>
                <w:lang w:val="fr-CH"/>
              </w:rPr>
              <w:t>(12)</w:t>
            </w: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WLAN</w:t>
            </w:r>
          </w:p>
        </w:tc>
      </w:tr>
      <w:tr w:rsidR="00540125" w:rsidRPr="00BF6B21" w:rsidTr="00E615FD">
        <w:trPr>
          <w:cantSplit/>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34</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5 250-5 350</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200 mW p.i.r.e. et</w:t>
            </w:r>
            <w:r w:rsidRPr="00BF6B21">
              <w:rPr>
                <w:rFonts w:asciiTheme="majorBidi" w:hAnsiTheme="majorBidi" w:cstheme="majorBidi"/>
                <w:noProof/>
                <w:szCs w:val="24"/>
                <w:lang w:val="fr-CH"/>
              </w:rPr>
              <w:br/>
              <w:t>≤ 10 mW/MHz</w:t>
            </w:r>
          </w:p>
        </w:tc>
        <w:tc>
          <w:tcPr>
            <w:tcW w:w="4536"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Détail</w:t>
            </w:r>
            <w:r w:rsidRPr="00BF6B21">
              <w:rPr>
                <w:rFonts w:asciiTheme="majorBidi" w:hAnsiTheme="majorBidi" w:cstheme="majorBidi"/>
                <w:noProof/>
                <w:szCs w:val="24"/>
                <w:vertAlign w:val="superscript"/>
                <w:lang w:val="fr-CH"/>
              </w:rPr>
              <w:t>(13)</w:t>
            </w: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WLAN</w:t>
            </w:r>
          </w:p>
        </w:tc>
      </w:tr>
      <w:tr w:rsidR="00540125" w:rsidRPr="00BF6B21" w:rsidTr="00E615FD">
        <w:trPr>
          <w:cantSplit/>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35</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5 470-5 725</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 mW p.i.r.e. et</w:t>
            </w:r>
            <w:r w:rsidRPr="00BF6B21">
              <w:rPr>
                <w:rFonts w:asciiTheme="majorBidi" w:hAnsiTheme="majorBidi" w:cstheme="majorBidi"/>
                <w:noProof/>
                <w:szCs w:val="24"/>
                <w:lang w:val="fr-CH"/>
              </w:rPr>
              <w:br/>
              <w:t>≤ 50 mW/MHz</w:t>
            </w:r>
          </w:p>
        </w:tc>
        <w:tc>
          <w:tcPr>
            <w:tcW w:w="4536"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Détail</w:t>
            </w:r>
            <w:r w:rsidRPr="00BF6B21">
              <w:rPr>
                <w:rFonts w:asciiTheme="majorBidi" w:hAnsiTheme="majorBidi" w:cstheme="majorBidi"/>
                <w:noProof/>
                <w:szCs w:val="24"/>
                <w:vertAlign w:val="superscript"/>
                <w:lang w:val="fr-CH"/>
              </w:rPr>
              <w:t>(14)</w:t>
            </w: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WLAN</w:t>
            </w:r>
          </w:p>
        </w:tc>
      </w:tr>
      <w:tr w:rsidR="00540125" w:rsidRPr="00BF6B21" w:rsidTr="00E615FD">
        <w:trPr>
          <w:cantSplit/>
          <w:jc w:val="center"/>
        </w:trPr>
        <w:tc>
          <w:tcPr>
            <w:tcW w:w="851"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36</w:t>
            </w:r>
          </w:p>
        </w:tc>
        <w:tc>
          <w:tcPr>
            <w:tcW w:w="2268"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5 725-5 850</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 mW p.i.r.e. et</w:t>
            </w:r>
            <w:r w:rsidRPr="00BF6B21">
              <w:rPr>
                <w:rFonts w:asciiTheme="majorBidi" w:hAnsiTheme="majorBidi" w:cstheme="majorBidi"/>
                <w:noProof/>
                <w:szCs w:val="24"/>
                <w:lang w:val="fr-CH"/>
              </w:rPr>
              <w:br/>
              <w:t>≤ 50 mW/MHz</w:t>
            </w:r>
          </w:p>
        </w:tc>
        <w:tc>
          <w:tcPr>
            <w:tcW w:w="4536"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Détail</w:t>
            </w:r>
            <w:r w:rsidRPr="00BF6B21">
              <w:rPr>
                <w:rFonts w:asciiTheme="majorBidi" w:hAnsiTheme="majorBidi" w:cstheme="majorBidi"/>
                <w:noProof/>
                <w:szCs w:val="24"/>
                <w:vertAlign w:val="superscript"/>
                <w:lang w:val="fr-CH"/>
              </w:rPr>
              <w:t>(15)</w:t>
            </w: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WLAN</w:t>
            </w:r>
          </w:p>
        </w:tc>
      </w:tr>
      <w:tr w:rsidR="00540125" w:rsidRPr="00BF6B21" w:rsidTr="00E615FD">
        <w:trPr>
          <w:cantSplit/>
          <w:jc w:val="center"/>
        </w:trPr>
        <w:tc>
          <w:tcPr>
            <w:tcW w:w="851" w:type="dxa"/>
            <w:vMerge/>
            <w:vAlign w:val="center"/>
          </w:tcPr>
          <w:p w:rsidR="00540125" w:rsidRPr="00BF6B21" w:rsidRDefault="00540125" w:rsidP="00E615FD">
            <w:pPr>
              <w:pStyle w:val="Tabletext"/>
              <w:rPr>
                <w:rFonts w:asciiTheme="majorBidi" w:hAnsiTheme="majorBidi" w:cstheme="majorBidi"/>
                <w:szCs w:val="24"/>
                <w:lang w:val="fr-CH"/>
              </w:rPr>
            </w:pPr>
          </w:p>
        </w:tc>
        <w:tc>
          <w:tcPr>
            <w:tcW w:w="2268" w:type="dxa"/>
            <w:vMerge/>
            <w:vAlign w:val="center"/>
          </w:tcPr>
          <w:p w:rsidR="00540125" w:rsidRPr="00BF6B21" w:rsidRDefault="00540125" w:rsidP="00E615FD">
            <w:pPr>
              <w:pStyle w:val="Tabletext"/>
              <w:jc w:val="center"/>
              <w:rPr>
                <w:rFonts w:asciiTheme="majorBidi" w:hAnsiTheme="majorBidi" w:cstheme="majorBidi"/>
                <w:szCs w:val="24"/>
                <w:lang w:val="fr-CH"/>
              </w:rPr>
            </w:pP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25 mW p.i.r.e.</w:t>
            </w:r>
          </w:p>
        </w:tc>
        <w:tc>
          <w:tcPr>
            <w:tcW w:w="4536"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Détail</w:t>
            </w:r>
            <w:r w:rsidRPr="00BF6B21">
              <w:rPr>
                <w:rFonts w:asciiTheme="majorBidi" w:hAnsiTheme="majorBidi" w:cstheme="majorBidi"/>
                <w:noProof/>
                <w:szCs w:val="24"/>
                <w:vertAlign w:val="superscript"/>
                <w:lang w:val="fr-CH"/>
              </w:rPr>
              <w:t>(16)</w:t>
            </w: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Autres applications</w:t>
            </w:r>
          </w:p>
        </w:tc>
      </w:tr>
      <w:tr w:rsidR="00540125" w:rsidRPr="00BF6B21" w:rsidTr="00E615FD">
        <w:trPr>
          <w:cantSplit/>
          <w:jc w:val="center"/>
        </w:trPr>
        <w:tc>
          <w:tcPr>
            <w:tcW w:w="851"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37</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10,5-10,55</w:t>
            </w:r>
          </w:p>
        </w:tc>
        <w:tc>
          <w:tcPr>
            <w:tcW w:w="2268"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p.i.r.e.</w:t>
            </w:r>
          </w:p>
        </w:tc>
        <w:tc>
          <w:tcPr>
            <w:tcW w:w="4536" w:type="dxa"/>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Détail</w:t>
            </w:r>
            <w:r w:rsidRPr="00BF6B21">
              <w:rPr>
                <w:rFonts w:asciiTheme="majorBidi" w:hAnsiTheme="majorBidi" w:cstheme="majorBidi"/>
                <w:noProof/>
                <w:szCs w:val="24"/>
                <w:vertAlign w:val="superscript"/>
                <w:lang w:val="fr-CH"/>
              </w:rPr>
              <w:t>(17)</w:t>
            </w: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 vidéo hertzien</w:t>
            </w:r>
          </w:p>
        </w:tc>
      </w:tr>
      <w:tr w:rsidR="00540125" w:rsidRPr="00BF6B21" w:rsidTr="00E615FD">
        <w:trPr>
          <w:cantSplit/>
          <w:jc w:val="center"/>
        </w:trPr>
        <w:tc>
          <w:tcPr>
            <w:tcW w:w="851"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38</w:t>
            </w:r>
          </w:p>
        </w:tc>
        <w:tc>
          <w:tcPr>
            <w:tcW w:w="2268"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szCs w:val="24"/>
                <w:lang w:val="fr-CH"/>
              </w:rPr>
              <w:t>24-24,25</w:t>
            </w:r>
          </w:p>
        </w:tc>
        <w:tc>
          <w:tcPr>
            <w:tcW w:w="2268"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 100 mW p.i.r.e.</w:t>
            </w:r>
          </w:p>
        </w:tc>
        <w:tc>
          <w:tcPr>
            <w:tcW w:w="4536" w:type="dxa"/>
            <w:vMerge w:val="restart"/>
            <w:vAlign w:val="center"/>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Cs w:val="24"/>
                <w:lang w:val="fr-CH"/>
              </w:rPr>
              <w:t>Détail</w:t>
            </w:r>
            <w:r w:rsidRPr="00BF6B21">
              <w:rPr>
                <w:rFonts w:asciiTheme="majorBidi" w:hAnsiTheme="majorBidi" w:cstheme="majorBidi"/>
                <w:noProof/>
                <w:szCs w:val="24"/>
                <w:vertAlign w:val="superscript"/>
                <w:lang w:val="fr-CH"/>
              </w:rPr>
              <w:t>(18)</w:t>
            </w: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szCs w:val="24"/>
                <w:lang w:val="fr-CH"/>
              </w:rPr>
              <w:t>Emetteur vidéo hertzien</w:t>
            </w:r>
          </w:p>
        </w:tc>
      </w:tr>
      <w:tr w:rsidR="00540125" w:rsidRPr="00BF6B21" w:rsidTr="00E615FD">
        <w:trPr>
          <w:cantSplit/>
          <w:jc w:val="center"/>
        </w:trPr>
        <w:tc>
          <w:tcPr>
            <w:tcW w:w="851" w:type="dxa"/>
            <w:vMerge/>
            <w:vAlign w:val="center"/>
          </w:tcPr>
          <w:p w:rsidR="00540125" w:rsidRPr="00BF6B21" w:rsidRDefault="00540125" w:rsidP="00E615FD">
            <w:pPr>
              <w:pStyle w:val="Tabletext"/>
              <w:rPr>
                <w:rFonts w:asciiTheme="majorBidi" w:hAnsiTheme="majorBidi" w:cstheme="majorBidi"/>
                <w:szCs w:val="24"/>
                <w:lang w:val="fr-CH"/>
              </w:rPr>
            </w:pPr>
          </w:p>
        </w:tc>
        <w:tc>
          <w:tcPr>
            <w:tcW w:w="2268"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2268"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4536" w:type="dxa"/>
            <w:vMerge/>
            <w:vAlign w:val="center"/>
          </w:tcPr>
          <w:p w:rsidR="00540125" w:rsidRPr="00BF6B21" w:rsidRDefault="00540125" w:rsidP="00E615FD">
            <w:pPr>
              <w:pStyle w:val="Tabletext"/>
              <w:jc w:val="left"/>
              <w:rPr>
                <w:rFonts w:asciiTheme="majorBidi" w:hAnsiTheme="majorBidi" w:cstheme="majorBidi"/>
                <w:szCs w:val="24"/>
                <w:lang w:val="fr-CH"/>
              </w:rPr>
            </w:pPr>
          </w:p>
        </w:tc>
        <w:tc>
          <w:tcPr>
            <w:tcW w:w="4536" w:type="dxa"/>
            <w:vAlign w:val="center"/>
          </w:tcPr>
          <w:p w:rsidR="00540125" w:rsidRPr="00BF6B21" w:rsidRDefault="00540125" w:rsidP="00E615FD">
            <w:pPr>
              <w:pStyle w:val="Tabletext"/>
              <w:jc w:val="left"/>
              <w:rPr>
                <w:rFonts w:asciiTheme="majorBidi" w:hAnsiTheme="majorBidi" w:cstheme="majorBidi"/>
                <w:szCs w:val="24"/>
                <w:lang w:val="fr-CH"/>
              </w:rPr>
            </w:pPr>
            <w:r w:rsidRPr="00BF6B21">
              <w:rPr>
                <w:rFonts w:asciiTheme="majorBidi" w:hAnsiTheme="majorBidi" w:cstheme="majorBidi"/>
                <w:noProof/>
                <w:szCs w:val="24"/>
                <w:lang w:val="fr-CH"/>
              </w:rPr>
              <w:t>Autres applications</w:t>
            </w:r>
          </w:p>
        </w:tc>
      </w:tr>
    </w:tbl>
    <w:p w:rsidR="00540125" w:rsidRPr="00BF6B21" w:rsidRDefault="00540125" w:rsidP="00540125">
      <w:pPr>
        <w:pStyle w:val="Tablefin"/>
        <w:rPr>
          <w:rFonts w:asciiTheme="majorBidi" w:hAnsiTheme="majorBidi" w:cstheme="majorBidi"/>
          <w:szCs w:val="24"/>
          <w:lang w:val="fr-CH"/>
        </w:rPr>
      </w:pPr>
    </w:p>
    <w:p w:rsidR="00540125" w:rsidRPr="00BF6B21" w:rsidRDefault="00540125" w:rsidP="00540125">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(7)</w:t>
      </w:r>
      <w:r w:rsidRPr="00BF6B21">
        <w:rPr>
          <w:rFonts w:asciiTheme="majorBidi" w:hAnsiTheme="majorBidi" w:cstheme="majorBidi"/>
          <w:szCs w:val="24"/>
          <w:lang w:val="fr-CH"/>
        </w:rPr>
        <w:tab/>
        <w:t>Rayonnements non essentiels:</w:t>
      </w:r>
    </w:p>
    <w:p w:rsidR="00540125" w:rsidRPr="00BF6B21" w:rsidRDefault="00540125" w:rsidP="00540125">
      <w:pPr>
        <w:pStyle w:val="Blanc"/>
        <w:rPr>
          <w:rFonts w:asciiTheme="majorBidi" w:hAnsiTheme="majorBidi" w:cstheme="majorBidi"/>
          <w:szCs w:val="24"/>
          <w:lang w:val="fr-CH"/>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4"/>
        <w:gridCol w:w="2209"/>
        <w:gridCol w:w="2210"/>
        <w:gridCol w:w="2210"/>
        <w:gridCol w:w="2210"/>
      </w:tblGrid>
      <w:tr w:rsidR="00540125" w:rsidRPr="00BF6B21" w:rsidTr="00E615FD">
        <w:trPr>
          <w:jc w:val="center"/>
        </w:trPr>
        <w:tc>
          <w:tcPr>
            <w:tcW w:w="1985" w:type="dxa"/>
            <w:tcBorders>
              <w:tl2br w:val="single" w:sz="4" w:space="0" w:color="auto"/>
            </w:tcBorders>
          </w:tcPr>
          <w:p w:rsidR="00540125" w:rsidRPr="00BF6B21" w:rsidRDefault="00540125" w:rsidP="00E615FD">
            <w:pPr>
              <w:pStyle w:val="Tabletext"/>
              <w:jc w:val="right"/>
              <w:rPr>
                <w:rFonts w:asciiTheme="majorBidi" w:hAnsiTheme="majorBidi" w:cstheme="majorBidi"/>
                <w:sz w:val="18"/>
                <w:szCs w:val="24"/>
                <w:lang w:val="fr-CH"/>
              </w:rPr>
            </w:pPr>
            <w:r w:rsidRPr="00BF6B21">
              <w:rPr>
                <w:rFonts w:asciiTheme="majorBidi" w:hAnsiTheme="majorBidi" w:cstheme="majorBidi"/>
                <w:sz w:val="18"/>
                <w:szCs w:val="24"/>
                <w:lang w:val="fr-CH"/>
              </w:rPr>
              <w:t>Gammes de</w:t>
            </w:r>
            <w:r w:rsidRPr="00BF6B21">
              <w:rPr>
                <w:rFonts w:asciiTheme="majorBidi" w:hAnsiTheme="majorBidi" w:cstheme="majorBidi"/>
                <w:sz w:val="18"/>
                <w:szCs w:val="24"/>
                <w:lang w:val="fr-CH"/>
              </w:rPr>
              <w:br/>
              <w:t>fréquences</w:t>
            </w:r>
          </w:p>
          <w:p w:rsidR="00540125" w:rsidRPr="00BF6B21" w:rsidRDefault="00540125" w:rsidP="00E615FD">
            <w:pPr>
              <w:pStyle w:val="Tabletext"/>
              <w:rPr>
                <w:rFonts w:asciiTheme="majorBidi" w:hAnsiTheme="majorBidi" w:cstheme="majorBidi"/>
                <w:szCs w:val="24"/>
                <w:lang w:val="fr-CH"/>
              </w:rPr>
            </w:pPr>
            <w:r w:rsidRPr="00BF6B21">
              <w:rPr>
                <w:rFonts w:asciiTheme="majorBidi" w:hAnsiTheme="majorBidi" w:cstheme="majorBidi"/>
                <w:sz w:val="18"/>
                <w:szCs w:val="24"/>
                <w:lang w:val="fr-CH"/>
              </w:rPr>
              <w:br/>
              <w:t>Etat</w:t>
            </w:r>
          </w:p>
        </w:tc>
        <w:tc>
          <w:tcPr>
            <w:tcW w:w="2268" w:type="dxa"/>
          </w:tcPr>
          <w:p w:rsidR="00540125" w:rsidRPr="00BF6B21" w:rsidRDefault="00540125" w:rsidP="00E615FD">
            <w:pPr>
              <w:pStyle w:val="Tabletext"/>
              <w:jc w:val="center"/>
              <w:rPr>
                <w:rFonts w:asciiTheme="majorBidi" w:hAnsiTheme="majorBidi" w:cstheme="majorBidi"/>
                <w:szCs w:val="24"/>
                <w:lang w:val="fr-CH"/>
              </w:rPr>
            </w:pPr>
            <w:r w:rsidRPr="00BF6B21">
              <w:rPr>
                <w:rFonts w:asciiTheme="majorBidi" w:hAnsiTheme="majorBidi" w:cstheme="majorBidi"/>
                <w:noProof/>
                <w:sz w:val="18"/>
                <w:szCs w:val="24"/>
                <w:lang w:val="fr-CH"/>
              </w:rPr>
              <w:t xml:space="preserve">9 kHz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10 MHz</w:t>
            </w:r>
          </w:p>
        </w:tc>
        <w:tc>
          <w:tcPr>
            <w:tcW w:w="2268"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10 MHz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30 MHz</w:t>
            </w:r>
          </w:p>
        </w:tc>
        <w:tc>
          <w:tcPr>
            <w:tcW w:w="2268"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47 MHz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74 MHz</w:t>
            </w:r>
            <w:r w:rsidRPr="00BF6B21">
              <w:rPr>
                <w:rFonts w:asciiTheme="majorBidi" w:hAnsiTheme="majorBidi" w:cstheme="majorBidi"/>
                <w:noProof/>
                <w:sz w:val="18"/>
                <w:szCs w:val="24"/>
                <w:lang w:val="fr-CH"/>
              </w:rPr>
              <w:br/>
              <w:t xml:space="preserve">87,5 MHz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118 MHz</w:t>
            </w:r>
            <w:r w:rsidRPr="00BF6B21">
              <w:rPr>
                <w:rFonts w:asciiTheme="majorBidi" w:hAnsiTheme="majorBidi" w:cstheme="majorBidi"/>
                <w:noProof/>
                <w:sz w:val="18"/>
                <w:szCs w:val="24"/>
                <w:lang w:val="fr-CH"/>
              </w:rPr>
              <w:br/>
              <w:t xml:space="preserve">174 MHz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230 MHz</w:t>
            </w:r>
            <w:r w:rsidRPr="00BF6B21">
              <w:rPr>
                <w:rFonts w:asciiTheme="majorBidi" w:hAnsiTheme="majorBidi" w:cstheme="majorBidi"/>
                <w:noProof/>
                <w:sz w:val="18"/>
                <w:szCs w:val="24"/>
                <w:lang w:val="fr-CH"/>
              </w:rPr>
              <w:br/>
              <w:t xml:space="preserve">470 MHz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862 MHz</w:t>
            </w:r>
          </w:p>
        </w:tc>
        <w:tc>
          <w:tcPr>
            <w:tcW w:w="2268"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Autres fréquences</w:t>
            </w:r>
            <w:r w:rsidRPr="00BF6B21">
              <w:rPr>
                <w:rFonts w:asciiTheme="majorBidi" w:hAnsiTheme="majorBidi" w:cstheme="majorBidi"/>
                <w:noProof/>
                <w:sz w:val="18"/>
                <w:szCs w:val="24"/>
                <w:lang w:val="fr-CH"/>
              </w:rPr>
              <w:br/>
              <w:t xml:space="preserve">30 MHz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1 000 MHz</w:t>
            </w:r>
          </w:p>
        </w:tc>
      </w:tr>
      <w:tr w:rsidR="00540125" w:rsidRPr="00BF6B21" w:rsidTr="00E615FD">
        <w:trPr>
          <w:jc w:val="center"/>
        </w:trPr>
        <w:tc>
          <w:tcPr>
            <w:tcW w:w="1985" w:type="dxa"/>
          </w:tcPr>
          <w:p w:rsidR="00540125" w:rsidRPr="00BF6B21" w:rsidRDefault="00540125" w:rsidP="00E615FD">
            <w:pPr>
              <w:pStyle w:val="Tabletext"/>
              <w:rPr>
                <w:rFonts w:asciiTheme="majorBidi" w:hAnsiTheme="majorBidi" w:cstheme="majorBidi"/>
                <w:sz w:val="18"/>
                <w:szCs w:val="24"/>
                <w:lang w:val="fr-CH"/>
              </w:rPr>
            </w:pPr>
            <w:r w:rsidRPr="00BF6B21">
              <w:rPr>
                <w:rFonts w:asciiTheme="majorBidi" w:hAnsiTheme="majorBidi" w:cstheme="majorBidi"/>
                <w:noProof/>
                <w:sz w:val="18"/>
                <w:szCs w:val="24"/>
                <w:lang w:val="fr-CH"/>
              </w:rPr>
              <w:t>En exploitation</w:t>
            </w:r>
          </w:p>
        </w:tc>
        <w:tc>
          <w:tcPr>
            <w:tcW w:w="2268"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27 dB(</w:t>
            </w:r>
            <w:r w:rsidRPr="00BF6B21">
              <w:rPr>
                <w:rFonts w:asciiTheme="majorBidi" w:hAnsiTheme="majorBidi" w:cstheme="majorBidi"/>
                <w:noProof/>
                <w:sz w:val="18"/>
                <w:szCs w:val="18"/>
                <w:lang w:val="fr-CH"/>
              </w:rPr>
              <w:sym w:font="Symbol" w:char="F06D"/>
            </w:r>
            <w:r w:rsidRPr="00BF6B21">
              <w:rPr>
                <w:rFonts w:asciiTheme="majorBidi" w:hAnsiTheme="majorBidi" w:cstheme="majorBidi"/>
                <w:noProof/>
                <w:sz w:val="18"/>
                <w:szCs w:val="24"/>
                <w:lang w:val="fr-CH"/>
              </w:rPr>
              <w:t>A/m) descendant de 3 dB/8 octave</w:t>
            </w:r>
          </w:p>
        </w:tc>
        <w:tc>
          <w:tcPr>
            <w:tcW w:w="2268"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–3,5 dB(</w:t>
            </w:r>
            <w:r w:rsidRPr="00BF6B21">
              <w:rPr>
                <w:rFonts w:asciiTheme="majorBidi" w:hAnsiTheme="majorBidi" w:cstheme="majorBidi"/>
                <w:noProof/>
                <w:sz w:val="18"/>
                <w:szCs w:val="18"/>
                <w:lang w:val="fr-CH"/>
              </w:rPr>
              <w:sym w:font="Symbol" w:char="F06D"/>
            </w:r>
            <w:r w:rsidRPr="00BF6B21">
              <w:rPr>
                <w:rFonts w:asciiTheme="majorBidi" w:hAnsiTheme="majorBidi" w:cstheme="majorBidi"/>
                <w:noProof/>
                <w:sz w:val="18"/>
                <w:szCs w:val="24"/>
                <w:lang w:val="fr-CH"/>
              </w:rPr>
              <w:t>A/m)</w:t>
            </w:r>
          </w:p>
        </w:tc>
        <w:tc>
          <w:tcPr>
            <w:tcW w:w="2268"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4 nW</w:t>
            </w:r>
          </w:p>
        </w:tc>
        <w:tc>
          <w:tcPr>
            <w:tcW w:w="2268"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250 nW</w:t>
            </w:r>
          </w:p>
        </w:tc>
      </w:tr>
      <w:tr w:rsidR="00540125" w:rsidRPr="00BF6B21" w:rsidTr="00E615FD">
        <w:trPr>
          <w:jc w:val="center"/>
        </w:trPr>
        <w:tc>
          <w:tcPr>
            <w:tcW w:w="1985" w:type="dxa"/>
          </w:tcPr>
          <w:p w:rsidR="00540125" w:rsidRPr="00BF6B21" w:rsidRDefault="00540125" w:rsidP="00E615FD">
            <w:pPr>
              <w:pStyle w:val="Tabletext"/>
              <w:rPr>
                <w:rFonts w:asciiTheme="majorBidi" w:hAnsiTheme="majorBidi" w:cstheme="majorBidi"/>
                <w:sz w:val="18"/>
                <w:szCs w:val="24"/>
                <w:lang w:val="fr-CH"/>
              </w:rPr>
            </w:pPr>
            <w:r w:rsidRPr="00BF6B21">
              <w:rPr>
                <w:rFonts w:asciiTheme="majorBidi" w:hAnsiTheme="majorBidi" w:cstheme="majorBidi"/>
                <w:noProof/>
                <w:sz w:val="18"/>
                <w:szCs w:val="24"/>
                <w:lang w:val="fr-CH"/>
              </w:rPr>
              <w:t>En veille</w:t>
            </w:r>
          </w:p>
        </w:tc>
        <w:tc>
          <w:tcPr>
            <w:tcW w:w="2268"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6 dB(</w:t>
            </w:r>
            <w:r w:rsidRPr="00BF6B21">
              <w:rPr>
                <w:rFonts w:asciiTheme="majorBidi" w:hAnsiTheme="majorBidi" w:cstheme="majorBidi"/>
                <w:noProof/>
                <w:sz w:val="18"/>
                <w:szCs w:val="18"/>
                <w:lang w:val="fr-CH"/>
              </w:rPr>
              <w:sym w:font="Symbol" w:char="F06D"/>
            </w:r>
            <w:r w:rsidRPr="00BF6B21">
              <w:rPr>
                <w:rFonts w:asciiTheme="majorBidi" w:hAnsiTheme="majorBidi" w:cstheme="majorBidi"/>
                <w:noProof/>
                <w:sz w:val="18"/>
                <w:szCs w:val="24"/>
                <w:lang w:val="fr-CH"/>
              </w:rPr>
              <w:t>A/m) descendant de 3 dB/8 octave</w:t>
            </w:r>
          </w:p>
        </w:tc>
        <w:tc>
          <w:tcPr>
            <w:tcW w:w="2268"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–24 dB(</w:t>
            </w:r>
            <w:r w:rsidRPr="00BF6B21">
              <w:rPr>
                <w:rFonts w:asciiTheme="majorBidi" w:hAnsiTheme="majorBidi" w:cstheme="majorBidi"/>
                <w:noProof/>
                <w:sz w:val="18"/>
                <w:szCs w:val="18"/>
                <w:lang w:val="fr-CH"/>
              </w:rPr>
              <w:sym w:font="Symbol" w:char="F06D"/>
            </w:r>
            <w:r w:rsidRPr="00BF6B21">
              <w:rPr>
                <w:rFonts w:asciiTheme="majorBidi" w:hAnsiTheme="majorBidi" w:cstheme="majorBidi"/>
                <w:noProof/>
                <w:sz w:val="18"/>
                <w:szCs w:val="24"/>
                <w:lang w:val="fr-CH"/>
              </w:rPr>
              <w:t>A/m)</w:t>
            </w:r>
          </w:p>
        </w:tc>
        <w:tc>
          <w:tcPr>
            <w:tcW w:w="2268" w:type="dxa"/>
          </w:tcPr>
          <w:p w:rsidR="00540125" w:rsidRPr="00BF6B21" w:rsidRDefault="00540125" w:rsidP="00E615FD">
            <w:pPr>
              <w:pStyle w:val="Tabletext"/>
              <w:jc w:val="center"/>
              <w:rPr>
                <w:rFonts w:asciiTheme="majorBidi" w:hAnsiTheme="majorBidi" w:cstheme="majorBidi"/>
                <w:sz w:val="18"/>
                <w:szCs w:val="24"/>
                <w:lang w:val="fr-CH"/>
              </w:rPr>
            </w:pPr>
          </w:p>
        </w:tc>
        <w:tc>
          <w:tcPr>
            <w:tcW w:w="2268"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 nW</w:t>
            </w:r>
          </w:p>
        </w:tc>
      </w:tr>
    </w:tbl>
    <w:p w:rsidR="00540125" w:rsidRPr="00BF6B21" w:rsidRDefault="00540125" w:rsidP="00540125">
      <w:pPr>
        <w:pStyle w:val="Tablefin"/>
        <w:rPr>
          <w:lang w:val="fr-CH"/>
        </w:rPr>
      </w:pPr>
    </w:p>
    <w:p w:rsidR="00540125" w:rsidRPr="00BF6B21" w:rsidRDefault="00540125" w:rsidP="00540125">
      <w:pPr>
        <w:pStyle w:val="Tablelegend"/>
        <w:keepNext/>
        <w:keepLines/>
        <w:rPr>
          <w:rFonts w:asciiTheme="majorBidi" w:hAnsiTheme="majorBidi" w:cstheme="majorBidi"/>
          <w:szCs w:val="24"/>
          <w:vertAlign w:val="superscript"/>
          <w:lang w:val="fr-CH"/>
        </w:rPr>
      </w:pPr>
    </w:p>
    <w:p w:rsidR="00540125" w:rsidRPr="00BF6B21" w:rsidRDefault="00540125" w:rsidP="00540125">
      <w:pPr>
        <w:pStyle w:val="Tablelegend"/>
        <w:keepNext/>
        <w:keepLines/>
        <w:rPr>
          <w:rFonts w:asciiTheme="majorBidi" w:hAnsiTheme="majorBidi" w:cstheme="majorBidi"/>
          <w:szCs w:val="24"/>
          <w:lang w:val="fr-CH"/>
        </w:rPr>
      </w:pPr>
      <w:r w:rsidRPr="00BF6B21">
        <w:rPr>
          <w:rFonts w:asciiTheme="majorBidi" w:hAnsiTheme="majorBidi" w:cstheme="majorBidi"/>
          <w:szCs w:val="24"/>
          <w:vertAlign w:val="superscript"/>
          <w:lang w:val="fr-CH"/>
        </w:rPr>
        <w:t>(8)</w:t>
      </w:r>
      <w:r w:rsidRPr="00BF6B21">
        <w:rPr>
          <w:rFonts w:asciiTheme="majorBidi" w:hAnsiTheme="majorBidi" w:cstheme="majorBidi"/>
          <w:szCs w:val="24"/>
          <w:lang w:val="fr-CH"/>
        </w:rPr>
        <w:tab/>
      </w:r>
      <w:r w:rsidRPr="00BF6B21">
        <w:rPr>
          <w:rFonts w:asciiTheme="majorBidi" w:hAnsiTheme="majorBidi" w:cstheme="majorBidi"/>
          <w:noProof/>
          <w:szCs w:val="24"/>
          <w:lang w:val="fr-CH"/>
        </w:rPr>
        <w:t>Rayonnements non essentiels:</w:t>
      </w:r>
    </w:p>
    <w:p w:rsidR="00540125" w:rsidRPr="00BF6B21" w:rsidRDefault="00540125" w:rsidP="00540125">
      <w:pPr>
        <w:pStyle w:val="Blanc"/>
        <w:rPr>
          <w:rFonts w:asciiTheme="majorBidi" w:hAnsiTheme="majorBidi" w:cstheme="majorBidi"/>
          <w:szCs w:val="24"/>
          <w:lang w:val="fr-CH"/>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3"/>
        <w:gridCol w:w="2780"/>
        <w:gridCol w:w="2780"/>
        <w:gridCol w:w="2780"/>
      </w:tblGrid>
      <w:tr w:rsidR="00540125" w:rsidRPr="00BF6B21" w:rsidTr="00E615FD">
        <w:trPr>
          <w:jc w:val="center"/>
        </w:trPr>
        <w:tc>
          <w:tcPr>
            <w:tcW w:w="1985" w:type="dxa"/>
            <w:tcBorders>
              <w:tl2br w:val="single" w:sz="4" w:space="0" w:color="auto"/>
            </w:tcBorders>
          </w:tcPr>
          <w:p w:rsidR="00540125" w:rsidRPr="00BF6B21" w:rsidRDefault="00540125" w:rsidP="00E615FD">
            <w:pPr>
              <w:pStyle w:val="Tabletext"/>
              <w:jc w:val="right"/>
              <w:rPr>
                <w:rFonts w:asciiTheme="majorBidi" w:hAnsiTheme="majorBidi" w:cstheme="majorBidi"/>
                <w:sz w:val="18"/>
                <w:szCs w:val="24"/>
                <w:lang w:val="fr-CH"/>
              </w:rPr>
            </w:pPr>
            <w:r w:rsidRPr="00BF6B21">
              <w:rPr>
                <w:rFonts w:asciiTheme="majorBidi" w:hAnsiTheme="majorBidi" w:cstheme="majorBidi"/>
                <w:sz w:val="18"/>
                <w:szCs w:val="24"/>
                <w:lang w:val="fr-CH"/>
              </w:rPr>
              <w:t xml:space="preserve">Gammes de </w:t>
            </w:r>
            <w:r w:rsidRPr="00BF6B21">
              <w:rPr>
                <w:rFonts w:asciiTheme="majorBidi" w:hAnsiTheme="majorBidi" w:cstheme="majorBidi"/>
                <w:sz w:val="18"/>
                <w:szCs w:val="24"/>
                <w:lang w:val="fr-CH"/>
              </w:rPr>
              <w:br/>
              <w:t>fréquences</w:t>
            </w:r>
          </w:p>
          <w:p w:rsidR="00540125" w:rsidRPr="00BF6B21" w:rsidRDefault="00540125" w:rsidP="00E615FD">
            <w:pPr>
              <w:pStyle w:val="Tabletext"/>
              <w:rPr>
                <w:rFonts w:asciiTheme="majorBidi" w:hAnsiTheme="majorBidi" w:cstheme="majorBidi"/>
                <w:sz w:val="18"/>
                <w:szCs w:val="24"/>
                <w:lang w:val="fr-CH"/>
              </w:rPr>
            </w:pPr>
            <w:r w:rsidRPr="00BF6B21">
              <w:rPr>
                <w:rFonts w:asciiTheme="majorBidi" w:hAnsiTheme="majorBidi" w:cstheme="majorBidi"/>
                <w:sz w:val="18"/>
                <w:szCs w:val="24"/>
                <w:lang w:val="fr-CH"/>
              </w:rPr>
              <w:br/>
            </w:r>
            <w:r w:rsidRPr="00BF6B21">
              <w:rPr>
                <w:rFonts w:asciiTheme="majorBidi" w:hAnsiTheme="majorBidi" w:cstheme="majorBidi"/>
                <w:noProof/>
                <w:sz w:val="18"/>
                <w:szCs w:val="24"/>
                <w:lang w:val="fr-CH"/>
              </w:rPr>
              <w:t>Etat</w:t>
            </w:r>
          </w:p>
        </w:tc>
        <w:tc>
          <w:tcPr>
            <w:tcW w:w="2268" w:type="dxa"/>
          </w:tcPr>
          <w:p w:rsidR="00540125" w:rsidRPr="00BF6B21" w:rsidRDefault="00540125" w:rsidP="00E615FD">
            <w:pPr>
              <w:pStyle w:val="Footnot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47 MHz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74 MHz</w:t>
            </w:r>
            <w:r w:rsidRPr="00BF6B21">
              <w:rPr>
                <w:rFonts w:asciiTheme="majorBidi" w:hAnsiTheme="majorBidi" w:cstheme="majorBidi"/>
                <w:noProof/>
                <w:sz w:val="18"/>
                <w:szCs w:val="24"/>
                <w:lang w:val="fr-CH"/>
              </w:rPr>
              <w:br/>
              <w:t xml:space="preserve">87,5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118 MHz</w:t>
            </w:r>
            <w:r w:rsidRPr="00BF6B21">
              <w:rPr>
                <w:rFonts w:asciiTheme="majorBidi" w:hAnsiTheme="majorBidi" w:cstheme="majorBidi"/>
                <w:noProof/>
                <w:sz w:val="18"/>
                <w:szCs w:val="24"/>
                <w:lang w:val="fr-CH"/>
              </w:rPr>
              <w:br/>
              <w:t xml:space="preserve">174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230 MHz</w:t>
            </w:r>
            <w:r w:rsidRPr="00BF6B21">
              <w:rPr>
                <w:rFonts w:asciiTheme="majorBidi" w:hAnsiTheme="majorBidi" w:cstheme="majorBidi"/>
                <w:noProof/>
                <w:sz w:val="18"/>
                <w:szCs w:val="24"/>
                <w:lang w:val="fr-CH"/>
              </w:rPr>
              <w:br/>
              <w:t xml:space="preserve">470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862 MHz</w:t>
            </w:r>
          </w:p>
        </w:tc>
        <w:tc>
          <w:tcPr>
            <w:tcW w:w="2268"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Autres fréquences</w:t>
            </w:r>
            <w:r w:rsidRPr="00BF6B21">
              <w:rPr>
                <w:rFonts w:asciiTheme="majorBidi" w:hAnsiTheme="majorBidi" w:cstheme="majorBidi"/>
                <w:noProof/>
                <w:sz w:val="18"/>
                <w:szCs w:val="24"/>
                <w:lang w:val="fr-CH"/>
              </w:rPr>
              <w:br/>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1 000 MHz</w:t>
            </w:r>
          </w:p>
        </w:tc>
        <w:tc>
          <w:tcPr>
            <w:tcW w:w="2268"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Autres fréquences</w:t>
            </w:r>
            <w:r w:rsidRPr="00BF6B21">
              <w:rPr>
                <w:rFonts w:asciiTheme="majorBidi" w:hAnsiTheme="majorBidi" w:cstheme="majorBidi"/>
                <w:noProof/>
                <w:sz w:val="18"/>
                <w:szCs w:val="24"/>
                <w:lang w:val="fr-CH"/>
              </w:rPr>
              <w:br/>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3E"/>
            </w:r>
            <w:r w:rsidRPr="00BF6B21">
              <w:rPr>
                <w:rFonts w:asciiTheme="majorBidi" w:hAnsiTheme="majorBidi" w:cstheme="majorBidi"/>
                <w:noProof/>
                <w:sz w:val="18"/>
                <w:szCs w:val="24"/>
                <w:lang w:val="fr-CH"/>
              </w:rPr>
              <w:t>1 000 MHz</w:t>
            </w:r>
          </w:p>
        </w:tc>
      </w:tr>
      <w:tr w:rsidR="00540125" w:rsidRPr="00BF6B21" w:rsidTr="00E615FD">
        <w:trPr>
          <w:jc w:val="center"/>
        </w:trPr>
        <w:tc>
          <w:tcPr>
            <w:tcW w:w="1985" w:type="dxa"/>
          </w:tcPr>
          <w:p w:rsidR="00540125" w:rsidRPr="00BF6B21" w:rsidRDefault="00540125" w:rsidP="00E615FD">
            <w:pPr>
              <w:pStyle w:val="Tabletext"/>
              <w:rPr>
                <w:rFonts w:asciiTheme="majorBidi" w:hAnsiTheme="majorBidi" w:cstheme="majorBidi"/>
                <w:sz w:val="18"/>
                <w:szCs w:val="24"/>
                <w:lang w:val="fr-CH"/>
              </w:rPr>
            </w:pPr>
            <w:r w:rsidRPr="00BF6B21">
              <w:rPr>
                <w:rFonts w:asciiTheme="majorBidi" w:hAnsiTheme="majorBidi" w:cstheme="majorBidi"/>
                <w:noProof/>
                <w:sz w:val="18"/>
                <w:szCs w:val="24"/>
                <w:lang w:val="fr-CH"/>
              </w:rPr>
              <w:t>En exploitation</w:t>
            </w:r>
          </w:p>
        </w:tc>
        <w:tc>
          <w:tcPr>
            <w:tcW w:w="2268"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4 nW</w:t>
            </w:r>
          </w:p>
        </w:tc>
        <w:tc>
          <w:tcPr>
            <w:tcW w:w="2268"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250 nW</w:t>
            </w:r>
          </w:p>
        </w:tc>
        <w:tc>
          <w:tcPr>
            <w:tcW w:w="2268"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sz w:val="18"/>
                <w:szCs w:val="24"/>
                <w:lang w:val="fr-CH"/>
              </w:rPr>
              <w:t xml:space="preserve">1 </w:t>
            </w:r>
            <w:r w:rsidRPr="00BF6B21">
              <w:rPr>
                <w:rFonts w:asciiTheme="majorBidi" w:hAnsiTheme="majorBidi" w:cstheme="majorBidi"/>
                <w:sz w:val="18"/>
                <w:szCs w:val="18"/>
                <w:lang w:val="fr-CH"/>
              </w:rPr>
              <w:sym w:font="Symbol" w:char="F06D"/>
            </w:r>
            <w:r w:rsidRPr="00BF6B21">
              <w:rPr>
                <w:rFonts w:asciiTheme="majorBidi" w:hAnsiTheme="majorBidi" w:cstheme="majorBidi"/>
                <w:noProof/>
                <w:sz w:val="18"/>
                <w:szCs w:val="24"/>
                <w:lang w:val="fr-CH"/>
              </w:rPr>
              <w:t>W</w:t>
            </w:r>
          </w:p>
        </w:tc>
      </w:tr>
      <w:tr w:rsidR="00540125" w:rsidRPr="00BF6B21" w:rsidTr="00E615FD">
        <w:trPr>
          <w:jc w:val="center"/>
        </w:trPr>
        <w:tc>
          <w:tcPr>
            <w:tcW w:w="1985" w:type="dxa"/>
          </w:tcPr>
          <w:p w:rsidR="00540125" w:rsidRPr="00BF6B21" w:rsidRDefault="00540125" w:rsidP="00E615FD">
            <w:pPr>
              <w:pStyle w:val="Tabletext"/>
              <w:jc w:val="right"/>
              <w:rPr>
                <w:rFonts w:asciiTheme="majorBidi" w:hAnsiTheme="majorBidi" w:cstheme="majorBidi"/>
                <w:sz w:val="18"/>
                <w:szCs w:val="24"/>
                <w:lang w:val="fr-CH"/>
              </w:rPr>
            </w:pPr>
            <w:r w:rsidRPr="00BF6B21">
              <w:rPr>
                <w:rFonts w:asciiTheme="majorBidi" w:hAnsiTheme="majorBidi" w:cstheme="majorBidi"/>
                <w:noProof/>
                <w:sz w:val="18"/>
                <w:szCs w:val="24"/>
                <w:lang w:val="fr-CH"/>
              </w:rPr>
              <w:t>En veille</w:t>
            </w:r>
          </w:p>
        </w:tc>
        <w:tc>
          <w:tcPr>
            <w:tcW w:w="2268" w:type="dxa"/>
          </w:tcPr>
          <w:p w:rsidR="00540125" w:rsidRPr="00BF6B21" w:rsidRDefault="00540125" w:rsidP="00E615FD">
            <w:pPr>
              <w:pStyle w:val="Tabletext"/>
              <w:jc w:val="center"/>
              <w:rPr>
                <w:rFonts w:asciiTheme="majorBidi" w:hAnsiTheme="majorBidi" w:cstheme="majorBidi"/>
                <w:sz w:val="18"/>
                <w:szCs w:val="24"/>
                <w:lang w:val="fr-CH"/>
              </w:rPr>
            </w:pPr>
          </w:p>
        </w:tc>
        <w:tc>
          <w:tcPr>
            <w:tcW w:w="2268"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 nW</w:t>
            </w:r>
          </w:p>
        </w:tc>
        <w:tc>
          <w:tcPr>
            <w:tcW w:w="2268"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20 nW</w:t>
            </w:r>
          </w:p>
        </w:tc>
      </w:tr>
    </w:tbl>
    <w:p w:rsidR="00540125" w:rsidRPr="00BF6B21" w:rsidRDefault="00540125" w:rsidP="00540125">
      <w:pPr>
        <w:pStyle w:val="Tablefin"/>
        <w:rPr>
          <w:lang w:val="fr-CH"/>
        </w:rPr>
      </w:pPr>
    </w:p>
    <w:p w:rsidR="00540125" w:rsidRPr="00BF6B21" w:rsidRDefault="00540125" w:rsidP="00540125">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(9)</w:t>
      </w:r>
      <w:r w:rsidRPr="00BF6B21">
        <w:rPr>
          <w:rFonts w:asciiTheme="majorBidi" w:hAnsiTheme="majorBidi" w:cstheme="majorBidi"/>
          <w:szCs w:val="24"/>
          <w:lang w:val="fr-CH"/>
        </w:rPr>
        <w:tab/>
      </w:r>
      <w:r w:rsidRPr="00BF6B21">
        <w:rPr>
          <w:rFonts w:asciiTheme="majorBidi" w:hAnsiTheme="majorBidi" w:cstheme="majorBidi"/>
          <w:noProof/>
          <w:szCs w:val="24"/>
          <w:lang w:val="fr-CH"/>
        </w:rPr>
        <w:t>Rayonnements non essentiels:</w:t>
      </w:r>
    </w:p>
    <w:p w:rsidR="00540125" w:rsidRPr="00BF6B21" w:rsidRDefault="00540125" w:rsidP="00540125">
      <w:pPr>
        <w:pStyle w:val="Blanc"/>
        <w:rPr>
          <w:rFonts w:asciiTheme="majorBidi" w:hAnsiTheme="majorBidi" w:cstheme="majorBidi"/>
          <w:szCs w:val="24"/>
          <w:lang w:val="fr-CH"/>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8"/>
        <w:gridCol w:w="1497"/>
        <w:gridCol w:w="1600"/>
        <w:gridCol w:w="1496"/>
        <w:gridCol w:w="1483"/>
        <w:gridCol w:w="1496"/>
        <w:gridCol w:w="1483"/>
      </w:tblGrid>
      <w:tr w:rsidR="00540125" w:rsidRPr="00BF6B21" w:rsidTr="00E615FD">
        <w:trPr>
          <w:jc w:val="center"/>
        </w:trPr>
        <w:tc>
          <w:tcPr>
            <w:tcW w:w="1321" w:type="dxa"/>
            <w:vMerge w:val="restart"/>
            <w:tcBorders>
              <w:tl2br w:val="single" w:sz="4" w:space="0" w:color="auto"/>
            </w:tcBorders>
          </w:tcPr>
          <w:p w:rsidR="00540125" w:rsidRPr="00BF6B21" w:rsidRDefault="00540125" w:rsidP="00E615FD">
            <w:pPr>
              <w:pStyle w:val="Tabletext"/>
              <w:jc w:val="right"/>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Gammes de </w:t>
            </w:r>
            <w:r w:rsidRPr="00BF6B21">
              <w:rPr>
                <w:rFonts w:asciiTheme="majorBidi" w:hAnsiTheme="majorBidi" w:cstheme="majorBidi"/>
                <w:noProof/>
                <w:sz w:val="18"/>
                <w:szCs w:val="24"/>
                <w:lang w:val="fr-CH"/>
              </w:rPr>
              <w:br/>
              <w:t>fréquences</w:t>
            </w:r>
          </w:p>
          <w:p w:rsidR="00540125" w:rsidRPr="00BF6B21" w:rsidRDefault="00540125" w:rsidP="00E615FD">
            <w:pPr>
              <w:pStyle w:val="Tabletext"/>
              <w:rPr>
                <w:rFonts w:asciiTheme="majorBidi" w:hAnsiTheme="majorBidi" w:cstheme="majorBidi"/>
                <w:sz w:val="18"/>
                <w:szCs w:val="24"/>
                <w:lang w:val="fr-CH"/>
              </w:rPr>
            </w:pPr>
            <w:r w:rsidRPr="00BF6B21">
              <w:rPr>
                <w:rFonts w:asciiTheme="majorBidi" w:hAnsiTheme="majorBidi" w:cstheme="majorBidi"/>
                <w:noProof/>
                <w:sz w:val="18"/>
                <w:szCs w:val="24"/>
                <w:lang w:val="fr-CH"/>
              </w:rPr>
              <w:t>Etat</w:t>
            </w:r>
          </w:p>
        </w:tc>
        <w:tc>
          <w:tcPr>
            <w:tcW w:w="2382" w:type="dxa"/>
            <w:gridSpan w:val="2"/>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30 MHz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1 GHz</w:t>
            </w:r>
          </w:p>
        </w:tc>
        <w:tc>
          <w:tcPr>
            <w:tcW w:w="2292" w:type="dxa"/>
            <w:gridSpan w:val="2"/>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1,8 MHz ≤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 1,9 GHz</w:t>
            </w:r>
            <w:r w:rsidRPr="00BF6B21">
              <w:rPr>
                <w:rFonts w:asciiTheme="majorBidi" w:hAnsiTheme="majorBidi" w:cstheme="majorBidi"/>
                <w:noProof/>
                <w:sz w:val="18"/>
                <w:szCs w:val="24"/>
                <w:lang w:val="fr-CH"/>
              </w:rPr>
              <w:br/>
              <w:t xml:space="preserve">5,15 GHz ≤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 5,3 GHz</w:t>
            </w:r>
          </w:p>
        </w:tc>
        <w:tc>
          <w:tcPr>
            <w:tcW w:w="2292" w:type="dxa"/>
            <w:gridSpan w:val="2"/>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1 GHz ≤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 12,75 GHz</w:t>
            </w:r>
          </w:p>
        </w:tc>
      </w:tr>
      <w:tr w:rsidR="00540125" w:rsidRPr="00BF6B21" w:rsidTr="00E615FD">
        <w:trPr>
          <w:jc w:val="center"/>
        </w:trPr>
        <w:tc>
          <w:tcPr>
            <w:tcW w:w="1321" w:type="dxa"/>
            <w:vMerge/>
            <w:tcBorders>
              <w:tl2br w:val="single" w:sz="4" w:space="0" w:color="auto"/>
            </w:tcBorders>
          </w:tcPr>
          <w:p w:rsidR="00540125" w:rsidRPr="00BF6B21" w:rsidRDefault="00540125" w:rsidP="00E615FD">
            <w:pPr>
              <w:pStyle w:val="Tabletext"/>
              <w:rPr>
                <w:rFonts w:asciiTheme="majorBidi" w:hAnsiTheme="majorBidi" w:cstheme="majorBidi"/>
                <w:sz w:val="18"/>
                <w:szCs w:val="24"/>
                <w:lang w:val="fr-CH"/>
              </w:rPr>
            </w:pPr>
          </w:p>
        </w:tc>
        <w:tc>
          <w:tcPr>
            <w:tcW w:w="1151"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bande étroite</w:t>
            </w:r>
          </w:p>
        </w:tc>
        <w:tc>
          <w:tcPr>
            <w:tcW w:w="1231"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large bande</w:t>
            </w:r>
          </w:p>
        </w:tc>
        <w:tc>
          <w:tcPr>
            <w:tcW w:w="1151"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bande étroite</w:t>
            </w:r>
          </w:p>
        </w:tc>
        <w:tc>
          <w:tcPr>
            <w:tcW w:w="1141"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large bande</w:t>
            </w:r>
          </w:p>
        </w:tc>
        <w:tc>
          <w:tcPr>
            <w:tcW w:w="1151"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bande étroite</w:t>
            </w:r>
          </w:p>
        </w:tc>
        <w:tc>
          <w:tcPr>
            <w:tcW w:w="1141"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large bande</w:t>
            </w:r>
          </w:p>
        </w:tc>
      </w:tr>
      <w:tr w:rsidR="00540125" w:rsidRPr="00BF6B21" w:rsidTr="00E615FD">
        <w:trPr>
          <w:jc w:val="center"/>
        </w:trPr>
        <w:tc>
          <w:tcPr>
            <w:tcW w:w="1321" w:type="dxa"/>
          </w:tcPr>
          <w:p w:rsidR="00540125" w:rsidRPr="00BF6B21" w:rsidRDefault="00540125" w:rsidP="00E615FD">
            <w:pPr>
              <w:pStyle w:val="Tabletext"/>
              <w:jc w:val="left"/>
              <w:rPr>
                <w:rFonts w:asciiTheme="majorBidi" w:hAnsiTheme="majorBidi" w:cstheme="majorBidi"/>
                <w:sz w:val="18"/>
                <w:szCs w:val="24"/>
                <w:lang w:val="fr-CH"/>
              </w:rPr>
            </w:pPr>
            <w:r w:rsidRPr="00BF6B21">
              <w:rPr>
                <w:rFonts w:asciiTheme="majorBidi" w:hAnsiTheme="majorBidi" w:cstheme="majorBidi"/>
                <w:noProof/>
                <w:sz w:val="18"/>
                <w:szCs w:val="24"/>
                <w:lang w:val="fr-CH"/>
              </w:rPr>
              <w:t>En exploitation</w:t>
            </w:r>
          </w:p>
        </w:tc>
        <w:tc>
          <w:tcPr>
            <w:tcW w:w="1151"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–36 dBm</w:t>
            </w:r>
          </w:p>
        </w:tc>
        <w:tc>
          <w:tcPr>
            <w:tcW w:w="1231"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–86 dBm/Hz</w:t>
            </w:r>
          </w:p>
        </w:tc>
        <w:tc>
          <w:tcPr>
            <w:tcW w:w="1151"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–47 dBm</w:t>
            </w:r>
          </w:p>
        </w:tc>
        <w:tc>
          <w:tcPr>
            <w:tcW w:w="1141"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–97 dBm/Hz</w:t>
            </w:r>
          </w:p>
        </w:tc>
        <w:tc>
          <w:tcPr>
            <w:tcW w:w="1151"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–30 dBm</w:t>
            </w:r>
          </w:p>
        </w:tc>
        <w:tc>
          <w:tcPr>
            <w:tcW w:w="1141"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–80 dBm/Hz</w:t>
            </w:r>
          </w:p>
        </w:tc>
      </w:tr>
      <w:tr w:rsidR="00540125" w:rsidRPr="00BF6B21" w:rsidTr="00E615FD">
        <w:trPr>
          <w:jc w:val="center"/>
        </w:trPr>
        <w:tc>
          <w:tcPr>
            <w:tcW w:w="1321" w:type="dxa"/>
          </w:tcPr>
          <w:p w:rsidR="00540125" w:rsidRPr="00BF6B21" w:rsidRDefault="00540125" w:rsidP="00E615FD">
            <w:pPr>
              <w:pStyle w:val="Tabletext"/>
              <w:jc w:val="left"/>
              <w:rPr>
                <w:rFonts w:asciiTheme="majorBidi" w:hAnsiTheme="majorBidi" w:cstheme="majorBidi"/>
                <w:sz w:val="18"/>
                <w:szCs w:val="24"/>
                <w:lang w:val="fr-CH"/>
              </w:rPr>
            </w:pPr>
            <w:r w:rsidRPr="00BF6B21">
              <w:rPr>
                <w:rFonts w:asciiTheme="majorBidi" w:hAnsiTheme="majorBidi" w:cstheme="majorBidi"/>
                <w:noProof/>
                <w:sz w:val="18"/>
                <w:szCs w:val="24"/>
                <w:lang w:val="fr-CH"/>
              </w:rPr>
              <w:t>En veille</w:t>
            </w:r>
          </w:p>
        </w:tc>
        <w:tc>
          <w:tcPr>
            <w:tcW w:w="1151"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–57 dBm</w:t>
            </w:r>
          </w:p>
        </w:tc>
        <w:tc>
          <w:tcPr>
            <w:tcW w:w="1231"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–107 dBm/Hz</w:t>
            </w:r>
          </w:p>
        </w:tc>
        <w:tc>
          <w:tcPr>
            <w:tcW w:w="1151" w:type="dxa"/>
          </w:tcPr>
          <w:p w:rsidR="00540125" w:rsidRPr="00BF6B21" w:rsidRDefault="00540125" w:rsidP="00E615FD">
            <w:pPr>
              <w:pStyle w:val="Tabletext"/>
              <w:jc w:val="center"/>
              <w:rPr>
                <w:rFonts w:asciiTheme="majorBidi" w:hAnsiTheme="majorBidi" w:cstheme="majorBidi"/>
                <w:sz w:val="18"/>
                <w:szCs w:val="24"/>
                <w:lang w:val="fr-CH"/>
              </w:rPr>
            </w:pPr>
          </w:p>
        </w:tc>
        <w:tc>
          <w:tcPr>
            <w:tcW w:w="1141" w:type="dxa"/>
          </w:tcPr>
          <w:p w:rsidR="00540125" w:rsidRPr="00BF6B21" w:rsidRDefault="00540125" w:rsidP="00E615FD">
            <w:pPr>
              <w:pStyle w:val="Tabletext"/>
              <w:jc w:val="center"/>
              <w:rPr>
                <w:rFonts w:asciiTheme="majorBidi" w:hAnsiTheme="majorBidi" w:cstheme="majorBidi"/>
                <w:sz w:val="18"/>
                <w:szCs w:val="24"/>
                <w:lang w:val="fr-CH"/>
              </w:rPr>
            </w:pPr>
          </w:p>
        </w:tc>
        <w:tc>
          <w:tcPr>
            <w:tcW w:w="1151"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–47 dBm</w:t>
            </w:r>
          </w:p>
        </w:tc>
        <w:tc>
          <w:tcPr>
            <w:tcW w:w="1141"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–97 dBm/Hz</w:t>
            </w:r>
          </w:p>
        </w:tc>
      </w:tr>
    </w:tbl>
    <w:p w:rsidR="00540125" w:rsidRPr="00BF6B21" w:rsidRDefault="00540125" w:rsidP="00540125">
      <w:pPr>
        <w:pStyle w:val="Tablefin"/>
        <w:rPr>
          <w:lang w:val="fr-CH"/>
        </w:rPr>
      </w:pPr>
    </w:p>
    <w:p w:rsidR="00540125" w:rsidRPr="00BF6B21" w:rsidRDefault="00540125" w:rsidP="00540125">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(10)</w:t>
      </w:r>
      <w:r w:rsidRPr="00BF6B21">
        <w:rPr>
          <w:rFonts w:asciiTheme="majorBidi" w:hAnsiTheme="majorBidi" w:cstheme="majorBidi"/>
          <w:szCs w:val="24"/>
          <w:lang w:val="fr-CH"/>
        </w:rPr>
        <w:tab/>
      </w:r>
      <w:r w:rsidRPr="00BF6B21">
        <w:rPr>
          <w:rFonts w:asciiTheme="majorBidi" w:hAnsiTheme="majorBidi" w:cstheme="majorBidi"/>
          <w:noProof/>
          <w:szCs w:val="24"/>
          <w:lang w:val="fr-CH"/>
        </w:rPr>
        <w:t>Rayonnements non essentiels:</w:t>
      </w:r>
    </w:p>
    <w:p w:rsidR="00540125" w:rsidRPr="00BF6B21" w:rsidRDefault="00540125" w:rsidP="00540125">
      <w:pPr>
        <w:pStyle w:val="Blanc"/>
        <w:rPr>
          <w:rFonts w:asciiTheme="majorBidi" w:hAnsiTheme="majorBidi" w:cstheme="majorBidi"/>
          <w:szCs w:val="24"/>
          <w:lang w:val="fr-CH"/>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3"/>
        <w:gridCol w:w="2780"/>
        <w:gridCol w:w="2780"/>
        <w:gridCol w:w="2780"/>
      </w:tblGrid>
      <w:tr w:rsidR="00540125" w:rsidRPr="00BF6B21" w:rsidTr="00E615FD">
        <w:trPr>
          <w:jc w:val="center"/>
        </w:trPr>
        <w:tc>
          <w:tcPr>
            <w:tcW w:w="1985" w:type="dxa"/>
            <w:tcBorders>
              <w:tl2br w:val="single" w:sz="4" w:space="0" w:color="auto"/>
            </w:tcBorders>
          </w:tcPr>
          <w:p w:rsidR="00540125" w:rsidRPr="00BF6B21" w:rsidRDefault="00540125" w:rsidP="00E615FD">
            <w:pPr>
              <w:pStyle w:val="Tabletext"/>
              <w:jc w:val="right"/>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Gammes de </w:t>
            </w:r>
            <w:r w:rsidRPr="00BF6B21">
              <w:rPr>
                <w:rFonts w:asciiTheme="majorBidi" w:hAnsiTheme="majorBidi" w:cstheme="majorBidi"/>
                <w:noProof/>
                <w:sz w:val="18"/>
                <w:szCs w:val="24"/>
                <w:lang w:val="fr-CH"/>
              </w:rPr>
              <w:br/>
              <w:t>fréquences</w:t>
            </w:r>
          </w:p>
          <w:p w:rsidR="00540125" w:rsidRPr="00BF6B21" w:rsidRDefault="00540125" w:rsidP="00E615FD">
            <w:pPr>
              <w:pStyle w:val="Tabletext"/>
              <w:rPr>
                <w:rFonts w:asciiTheme="majorBidi" w:hAnsiTheme="majorBidi" w:cstheme="majorBidi"/>
                <w:sz w:val="18"/>
                <w:szCs w:val="24"/>
                <w:lang w:val="fr-CH"/>
              </w:rPr>
            </w:pPr>
            <w:r w:rsidRPr="00BF6B21">
              <w:rPr>
                <w:rFonts w:asciiTheme="majorBidi" w:hAnsiTheme="majorBidi" w:cstheme="majorBidi"/>
                <w:sz w:val="18"/>
                <w:szCs w:val="24"/>
                <w:lang w:val="fr-CH"/>
              </w:rPr>
              <w:br/>
            </w:r>
            <w:r w:rsidRPr="00BF6B21">
              <w:rPr>
                <w:rFonts w:asciiTheme="majorBidi" w:hAnsiTheme="majorBidi" w:cstheme="majorBidi"/>
                <w:noProof/>
                <w:sz w:val="18"/>
                <w:szCs w:val="24"/>
                <w:lang w:val="fr-CH"/>
              </w:rPr>
              <w:t>Etat</w:t>
            </w:r>
          </w:p>
        </w:tc>
        <w:tc>
          <w:tcPr>
            <w:tcW w:w="2268" w:type="dxa"/>
          </w:tcPr>
          <w:p w:rsidR="00540125" w:rsidRPr="00BF6B21" w:rsidRDefault="00540125" w:rsidP="00E615FD">
            <w:pPr>
              <w:pStyle w:val="Footnot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47 MHz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74 MHz</w:t>
            </w:r>
            <w:r w:rsidRPr="00BF6B21">
              <w:rPr>
                <w:rFonts w:asciiTheme="majorBidi" w:hAnsiTheme="majorBidi" w:cstheme="majorBidi"/>
                <w:noProof/>
                <w:sz w:val="18"/>
                <w:szCs w:val="24"/>
                <w:lang w:val="fr-CH"/>
              </w:rPr>
              <w:br/>
              <w:t xml:space="preserve">87,5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118 MHz</w:t>
            </w:r>
            <w:r w:rsidRPr="00BF6B21">
              <w:rPr>
                <w:rFonts w:asciiTheme="majorBidi" w:hAnsiTheme="majorBidi" w:cstheme="majorBidi"/>
                <w:noProof/>
                <w:sz w:val="18"/>
                <w:szCs w:val="24"/>
                <w:lang w:val="fr-CH"/>
              </w:rPr>
              <w:br/>
              <w:t xml:space="preserve">174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230 MHz</w:t>
            </w:r>
            <w:r w:rsidRPr="00BF6B21">
              <w:rPr>
                <w:rFonts w:asciiTheme="majorBidi" w:hAnsiTheme="majorBidi" w:cstheme="majorBidi"/>
                <w:noProof/>
                <w:sz w:val="18"/>
                <w:szCs w:val="24"/>
                <w:lang w:val="fr-CH"/>
              </w:rPr>
              <w:br/>
              <w:t xml:space="preserve">470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862 MHz</w:t>
            </w:r>
          </w:p>
        </w:tc>
        <w:tc>
          <w:tcPr>
            <w:tcW w:w="2268"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Autres fréquences</w:t>
            </w:r>
            <w:r w:rsidRPr="00BF6B21">
              <w:rPr>
                <w:rFonts w:asciiTheme="majorBidi" w:hAnsiTheme="majorBidi" w:cstheme="majorBidi"/>
                <w:noProof/>
                <w:sz w:val="18"/>
                <w:szCs w:val="24"/>
                <w:lang w:val="fr-CH"/>
              </w:rPr>
              <w:br/>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1 000 MHz</w:t>
            </w:r>
          </w:p>
        </w:tc>
        <w:tc>
          <w:tcPr>
            <w:tcW w:w="2268"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Autres fréquences</w:t>
            </w:r>
            <w:r w:rsidRPr="00BF6B21">
              <w:rPr>
                <w:rFonts w:asciiTheme="majorBidi" w:hAnsiTheme="majorBidi" w:cstheme="majorBidi"/>
                <w:noProof/>
                <w:sz w:val="18"/>
                <w:szCs w:val="24"/>
                <w:lang w:val="fr-CH"/>
              </w:rPr>
              <w:br/>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3E"/>
            </w:r>
            <w:r w:rsidRPr="00BF6B21">
              <w:rPr>
                <w:rFonts w:asciiTheme="majorBidi" w:hAnsiTheme="majorBidi" w:cstheme="majorBidi"/>
                <w:noProof/>
                <w:sz w:val="18"/>
                <w:szCs w:val="24"/>
                <w:lang w:val="fr-CH"/>
              </w:rPr>
              <w:t>1 000 MHz</w:t>
            </w:r>
          </w:p>
        </w:tc>
      </w:tr>
      <w:tr w:rsidR="00540125" w:rsidRPr="00BF6B21" w:rsidTr="00E615FD">
        <w:trPr>
          <w:jc w:val="center"/>
        </w:trPr>
        <w:tc>
          <w:tcPr>
            <w:tcW w:w="1985" w:type="dxa"/>
          </w:tcPr>
          <w:p w:rsidR="00540125" w:rsidRPr="00BF6B21" w:rsidRDefault="00540125" w:rsidP="00E615FD">
            <w:pPr>
              <w:pStyle w:val="Tabletext"/>
              <w:jc w:val="left"/>
              <w:rPr>
                <w:rFonts w:asciiTheme="majorBidi" w:hAnsiTheme="majorBidi" w:cstheme="majorBidi"/>
                <w:sz w:val="18"/>
                <w:szCs w:val="24"/>
                <w:lang w:val="fr-CH"/>
              </w:rPr>
            </w:pPr>
            <w:r w:rsidRPr="00BF6B21">
              <w:rPr>
                <w:rFonts w:asciiTheme="majorBidi" w:hAnsiTheme="majorBidi" w:cstheme="majorBidi"/>
                <w:noProof/>
                <w:sz w:val="18"/>
                <w:szCs w:val="24"/>
                <w:lang w:val="fr-CH"/>
              </w:rPr>
              <w:t>En exploitation</w:t>
            </w:r>
          </w:p>
        </w:tc>
        <w:tc>
          <w:tcPr>
            <w:tcW w:w="2268"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4 nW</w:t>
            </w:r>
          </w:p>
        </w:tc>
        <w:tc>
          <w:tcPr>
            <w:tcW w:w="2268"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250 nW</w:t>
            </w:r>
          </w:p>
        </w:tc>
        <w:tc>
          <w:tcPr>
            <w:tcW w:w="2268"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sz w:val="18"/>
                <w:szCs w:val="24"/>
                <w:lang w:val="fr-CH"/>
              </w:rPr>
              <w:t xml:space="preserve">1 </w:t>
            </w:r>
            <w:r w:rsidRPr="00BF6B21">
              <w:rPr>
                <w:rFonts w:asciiTheme="majorBidi" w:hAnsiTheme="majorBidi" w:cstheme="majorBidi"/>
                <w:sz w:val="18"/>
                <w:szCs w:val="18"/>
                <w:lang w:val="fr-CH"/>
              </w:rPr>
              <w:sym w:font="Symbol" w:char="F06D"/>
            </w:r>
            <w:r w:rsidRPr="00BF6B21">
              <w:rPr>
                <w:rFonts w:asciiTheme="majorBidi" w:hAnsiTheme="majorBidi" w:cstheme="majorBidi"/>
                <w:noProof/>
                <w:sz w:val="18"/>
                <w:szCs w:val="24"/>
                <w:lang w:val="fr-CH"/>
              </w:rPr>
              <w:t>W</w:t>
            </w:r>
          </w:p>
        </w:tc>
      </w:tr>
      <w:tr w:rsidR="00540125" w:rsidRPr="00BF6B21" w:rsidTr="00E615FD">
        <w:trPr>
          <w:jc w:val="center"/>
        </w:trPr>
        <w:tc>
          <w:tcPr>
            <w:tcW w:w="1985" w:type="dxa"/>
          </w:tcPr>
          <w:p w:rsidR="00540125" w:rsidRPr="00BF6B21" w:rsidRDefault="00540125" w:rsidP="00E615FD">
            <w:pPr>
              <w:pStyle w:val="Tabletext"/>
              <w:jc w:val="left"/>
              <w:rPr>
                <w:rFonts w:asciiTheme="majorBidi" w:hAnsiTheme="majorBidi" w:cstheme="majorBidi"/>
                <w:sz w:val="18"/>
                <w:szCs w:val="24"/>
                <w:lang w:val="fr-CH"/>
              </w:rPr>
            </w:pPr>
            <w:r w:rsidRPr="00BF6B21">
              <w:rPr>
                <w:rFonts w:asciiTheme="majorBidi" w:hAnsiTheme="majorBidi" w:cstheme="majorBidi"/>
                <w:noProof/>
                <w:sz w:val="18"/>
                <w:szCs w:val="24"/>
                <w:lang w:val="fr-CH"/>
              </w:rPr>
              <w:t>En veille</w:t>
            </w:r>
          </w:p>
        </w:tc>
        <w:tc>
          <w:tcPr>
            <w:tcW w:w="2268"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 nW</w:t>
            </w:r>
          </w:p>
        </w:tc>
        <w:tc>
          <w:tcPr>
            <w:tcW w:w="2268"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 nW</w:t>
            </w:r>
          </w:p>
        </w:tc>
        <w:tc>
          <w:tcPr>
            <w:tcW w:w="2268"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20 nW</w:t>
            </w:r>
          </w:p>
        </w:tc>
      </w:tr>
    </w:tbl>
    <w:p w:rsidR="00540125" w:rsidRPr="00BF6B21" w:rsidRDefault="00540125" w:rsidP="00540125">
      <w:pPr>
        <w:pStyle w:val="Tablefin"/>
        <w:rPr>
          <w:lang w:val="fr-CH"/>
        </w:rPr>
      </w:pPr>
    </w:p>
    <w:p w:rsidR="00540125" w:rsidRPr="00BF6B21" w:rsidRDefault="00540125" w:rsidP="00540125">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(11)</w:t>
      </w:r>
      <w:r w:rsidRPr="00BF6B21">
        <w:rPr>
          <w:rFonts w:asciiTheme="majorBidi" w:hAnsiTheme="majorBidi" w:cstheme="majorBidi"/>
          <w:szCs w:val="24"/>
          <w:lang w:val="fr-CH"/>
        </w:rPr>
        <w:tab/>
      </w:r>
      <w:r w:rsidRPr="00BF6B21">
        <w:rPr>
          <w:rFonts w:asciiTheme="majorBidi" w:hAnsiTheme="majorBidi" w:cstheme="majorBidi"/>
          <w:noProof/>
          <w:szCs w:val="24"/>
          <w:lang w:val="fr-CH"/>
        </w:rPr>
        <w:t>Rayonnements non essentiels:</w:t>
      </w:r>
    </w:p>
    <w:p w:rsidR="00540125" w:rsidRPr="00BF6B21" w:rsidRDefault="00540125" w:rsidP="00540125">
      <w:pPr>
        <w:pStyle w:val="Blanc"/>
        <w:rPr>
          <w:lang w:val="fr-CH"/>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3"/>
        <w:gridCol w:w="2780"/>
        <w:gridCol w:w="2780"/>
        <w:gridCol w:w="2780"/>
      </w:tblGrid>
      <w:tr w:rsidR="00540125" w:rsidRPr="00BF6B21" w:rsidTr="00E615FD">
        <w:trPr>
          <w:jc w:val="center"/>
        </w:trPr>
        <w:tc>
          <w:tcPr>
            <w:tcW w:w="1985" w:type="dxa"/>
            <w:tcBorders>
              <w:tl2br w:val="single" w:sz="4" w:space="0" w:color="auto"/>
            </w:tcBorders>
          </w:tcPr>
          <w:p w:rsidR="00540125" w:rsidRPr="00BF6B21" w:rsidRDefault="00540125" w:rsidP="00E615FD">
            <w:pPr>
              <w:pStyle w:val="Tabletext"/>
              <w:jc w:val="right"/>
              <w:rPr>
                <w:rFonts w:asciiTheme="majorBidi" w:hAnsiTheme="majorBidi" w:cstheme="majorBidi"/>
                <w:sz w:val="18"/>
                <w:szCs w:val="24"/>
                <w:lang w:val="fr-CH"/>
              </w:rPr>
            </w:pPr>
            <w:r w:rsidRPr="00BF6B21">
              <w:rPr>
                <w:rFonts w:asciiTheme="majorBidi" w:hAnsiTheme="majorBidi" w:cstheme="majorBidi"/>
                <w:noProof/>
                <w:sz w:val="18"/>
                <w:szCs w:val="24"/>
                <w:lang w:val="fr-CH"/>
              </w:rPr>
              <w:t>Gammes de</w:t>
            </w:r>
            <w:r w:rsidRPr="00BF6B21">
              <w:rPr>
                <w:rFonts w:asciiTheme="majorBidi" w:hAnsiTheme="majorBidi" w:cstheme="majorBidi"/>
                <w:noProof/>
                <w:sz w:val="18"/>
                <w:szCs w:val="24"/>
                <w:lang w:val="fr-CH"/>
              </w:rPr>
              <w:br/>
              <w:t>fréquences</w:t>
            </w:r>
          </w:p>
          <w:p w:rsidR="00540125" w:rsidRPr="00BF6B21" w:rsidRDefault="00540125" w:rsidP="00E615FD">
            <w:pPr>
              <w:pStyle w:val="Tabletext"/>
              <w:rPr>
                <w:rFonts w:asciiTheme="majorBidi" w:hAnsiTheme="majorBidi" w:cstheme="majorBidi"/>
                <w:sz w:val="18"/>
                <w:szCs w:val="24"/>
                <w:lang w:val="fr-CH"/>
              </w:rPr>
            </w:pPr>
            <w:r w:rsidRPr="00BF6B21">
              <w:rPr>
                <w:rFonts w:asciiTheme="majorBidi" w:hAnsiTheme="majorBidi" w:cstheme="majorBidi"/>
                <w:sz w:val="18"/>
                <w:szCs w:val="24"/>
                <w:lang w:val="fr-CH"/>
              </w:rPr>
              <w:br/>
            </w:r>
            <w:r w:rsidRPr="00BF6B21">
              <w:rPr>
                <w:rFonts w:asciiTheme="majorBidi" w:hAnsiTheme="majorBidi" w:cstheme="majorBidi"/>
                <w:noProof/>
                <w:sz w:val="18"/>
                <w:szCs w:val="24"/>
                <w:lang w:val="fr-CH"/>
              </w:rPr>
              <w:t>Etat</w:t>
            </w:r>
          </w:p>
        </w:tc>
        <w:tc>
          <w:tcPr>
            <w:tcW w:w="2268" w:type="dxa"/>
          </w:tcPr>
          <w:p w:rsidR="00540125" w:rsidRPr="00BF6B21" w:rsidRDefault="00540125" w:rsidP="00E615FD">
            <w:pPr>
              <w:pStyle w:val="Footnot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47 MHz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74 MHz</w:t>
            </w:r>
            <w:r w:rsidRPr="00BF6B21">
              <w:rPr>
                <w:rFonts w:asciiTheme="majorBidi" w:hAnsiTheme="majorBidi" w:cstheme="majorBidi"/>
                <w:noProof/>
                <w:sz w:val="18"/>
                <w:szCs w:val="24"/>
                <w:lang w:val="fr-CH"/>
              </w:rPr>
              <w:br/>
              <w:t xml:space="preserve">87,5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118 MHz</w:t>
            </w:r>
            <w:r w:rsidRPr="00BF6B21">
              <w:rPr>
                <w:rFonts w:asciiTheme="majorBidi" w:hAnsiTheme="majorBidi" w:cstheme="majorBidi"/>
                <w:noProof/>
                <w:sz w:val="18"/>
                <w:szCs w:val="24"/>
                <w:lang w:val="fr-CH"/>
              </w:rPr>
              <w:br/>
              <w:t xml:space="preserve">174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230 MHz</w:t>
            </w:r>
            <w:r w:rsidRPr="00BF6B21">
              <w:rPr>
                <w:rFonts w:asciiTheme="majorBidi" w:hAnsiTheme="majorBidi" w:cstheme="majorBidi"/>
                <w:noProof/>
                <w:sz w:val="18"/>
                <w:szCs w:val="24"/>
                <w:lang w:val="fr-CH"/>
              </w:rPr>
              <w:br/>
              <w:t xml:space="preserve">470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862 MHz</w:t>
            </w:r>
          </w:p>
        </w:tc>
        <w:tc>
          <w:tcPr>
            <w:tcW w:w="2268"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Autres fréquences</w:t>
            </w:r>
            <w:r w:rsidRPr="00BF6B21">
              <w:rPr>
                <w:rFonts w:asciiTheme="majorBidi" w:hAnsiTheme="majorBidi" w:cstheme="majorBidi"/>
                <w:noProof/>
                <w:sz w:val="18"/>
                <w:szCs w:val="24"/>
                <w:lang w:val="fr-CH"/>
              </w:rPr>
              <w:br/>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1 000 MHz</w:t>
            </w:r>
          </w:p>
        </w:tc>
        <w:tc>
          <w:tcPr>
            <w:tcW w:w="2268"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Autres fréquences</w:t>
            </w:r>
            <w:r w:rsidRPr="00BF6B21">
              <w:rPr>
                <w:rFonts w:asciiTheme="majorBidi" w:hAnsiTheme="majorBidi" w:cstheme="majorBidi"/>
                <w:noProof/>
                <w:sz w:val="18"/>
                <w:szCs w:val="24"/>
                <w:lang w:val="fr-CH"/>
              </w:rPr>
              <w:br/>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3E"/>
            </w:r>
            <w:r w:rsidRPr="00BF6B21">
              <w:rPr>
                <w:rFonts w:asciiTheme="majorBidi" w:hAnsiTheme="majorBidi" w:cstheme="majorBidi"/>
                <w:noProof/>
                <w:sz w:val="18"/>
                <w:szCs w:val="24"/>
                <w:lang w:val="fr-CH"/>
              </w:rPr>
              <w:t>1 000 MHz</w:t>
            </w:r>
          </w:p>
        </w:tc>
      </w:tr>
      <w:tr w:rsidR="00540125" w:rsidRPr="00BF6B21" w:rsidTr="00E615FD">
        <w:trPr>
          <w:jc w:val="center"/>
        </w:trPr>
        <w:tc>
          <w:tcPr>
            <w:tcW w:w="1985" w:type="dxa"/>
          </w:tcPr>
          <w:p w:rsidR="00540125" w:rsidRPr="00BF6B21" w:rsidRDefault="00540125" w:rsidP="00E615FD">
            <w:pPr>
              <w:pStyle w:val="Tabletext"/>
              <w:rPr>
                <w:rFonts w:asciiTheme="majorBidi" w:hAnsiTheme="majorBidi" w:cstheme="majorBidi"/>
                <w:sz w:val="18"/>
                <w:szCs w:val="24"/>
                <w:lang w:val="fr-CH"/>
              </w:rPr>
            </w:pPr>
            <w:r w:rsidRPr="00BF6B21">
              <w:rPr>
                <w:rFonts w:asciiTheme="majorBidi" w:hAnsiTheme="majorBidi" w:cstheme="majorBidi"/>
                <w:noProof/>
                <w:sz w:val="18"/>
                <w:szCs w:val="24"/>
                <w:lang w:val="fr-CH"/>
              </w:rPr>
              <w:t>En exploitation</w:t>
            </w:r>
          </w:p>
        </w:tc>
        <w:tc>
          <w:tcPr>
            <w:tcW w:w="2268"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4 nW</w:t>
            </w:r>
          </w:p>
        </w:tc>
        <w:tc>
          <w:tcPr>
            <w:tcW w:w="2268"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250 nW</w:t>
            </w:r>
          </w:p>
        </w:tc>
        <w:tc>
          <w:tcPr>
            <w:tcW w:w="2268"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sz w:val="18"/>
                <w:szCs w:val="24"/>
                <w:lang w:val="fr-CH"/>
              </w:rPr>
              <w:t xml:space="preserve">1 </w:t>
            </w:r>
            <w:r w:rsidRPr="00BF6B21">
              <w:rPr>
                <w:rFonts w:asciiTheme="majorBidi" w:hAnsiTheme="majorBidi" w:cstheme="majorBidi"/>
                <w:sz w:val="18"/>
                <w:szCs w:val="18"/>
                <w:lang w:val="fr-CH"/>
              </w:rPr>
              <w:sym w:font="Symbol" w:char="F06D"/>
            </w:r>
            <w:r w:rsidRPr="00BF6B21">
              <w:rPr>
                <w:rFonts w:asciiTheme="majorBidi" w:hAnsiTheme="majorBidi" w:cstheme="majorBidi"/>
                <w:noProof/>
                <w:sz w:val="18"/>
                <w:szCs w:val="24"/>
                <w:lang w:val="fr-CH"/>
              </w:rPr>
              <w:t>W</w:t>
            </w:r>
          </w:p>
        </w:tc>
      </w:tr>
      <w:tr w:rsidR="00540125" w:rsidRPr="00BF6B21" w:rsidTr="00E615FD">
        <w:trPr>
          <w:jc w:val="center"/>
        </w:trPr>
        <w:tc>
          <w:tcPr>
            <w:tcW w:w="1985" w:type="dxa"/>
          </w:tcPr>
          <w:p w:rsidR="00540125" w:rsidRPr="00BF6B21" w:rsidRDefault="00540125" w:rsidP="00E615FD">
            <w:pPr>
              <w:pStyle w:val="Tabletext"/>
              <w:rPr>
                <w:rFonts w:asciiTheme="majorBidi" w:hAnsiTheme="majorBidi" w:cstheme="majorBidi"/>
                <w:sz w:val="18"/>
                <w:szCs w:val="24"/>
                <w:lang w:val="fr-CH"/>
              </w:rPr>
            </w:pPr>
            <w:r w:rsidRPr="00BF6B21">
              <w:rPr>
                <w:rFonts w:asciiTheme="majorBidi" w:hAnsiTheme="majorBidi" w:cstheme="majorBidi"/>
                <w:noProof/>
                <w:sz w:val="18"/>
                <w:szCs w:val="24"/>
                <w:lang w:val="fr-CH"/>
              </w:rPr>
              <w:t>En veille</w:t>
            </w:r>
          </w:p>
        </w:tc>
        <w:tc>
          <w:tcPr>
            <w:tcW w:w="2268" w:type="dxa"/>
          </w:tcPr>
          <w:p w:rsidR="00540125" w:rsidRPr="00BF6B21" w:rsidRDefault="00540125" w:rsidP="00E615FD">
            <w:pPr>
              <w:pStyle w:val="Tabletext"/>
              <w:jc w:val="center"/>
              <w:rPr>
                <w:rFonts w:asciiTheme="majorBidi" w:hAnsiTheme="majorBidi" w:cstheme="majorBidi"/>
                <w:sz w:val="18"/>
                <w:szCs w:val="24"/>
                <w:lang w:val="fr-CH"/>
              </w:rPr>
            </w:pPr>
          </w:p>
        </w:tc>
        <w:tc>
          <w:tcPr>
            <w:tcW w:w="2268"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 nW</w:t>
            </w:r>
          </w:p>
        </w:tc>
        <w:tc>
          <w:tcPr>
            <w:tcW w:w="2268"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20 nW</w:t>
            </w:r>
          </w:p>
        </w:tc>
      </w:tr>
    </w:tbl>
    <w:p w:rsidR="00540125" w:rsidRPr="00BF6B21" w:rsidRDefault="00540125" w:rsidP="00540125">
      <w:pPr>
        <w:pStyle w:val="Tablefin"/>
        <w:rPr>
          <w:lang w:val="fr-CH"/>
        </w:rPr>
      </w:pPr>
    </w:p>
    <w:p w:rsidR="00540125" w:rsidRPr="00BF6B21" w:rsidRDefault="00540125" w:rsidP="00540125">
      <w:pPr>
        <w:pStyle w:val="Tablelegend"/>
        <w:keepNext/>
        <w:keepLines/>
        <w:rPr>
          <w:rFonts w:asciiTheme="majorBidi" w:hAnsiTheme="majorBidi" w:cstheme="majorBidi"/>
          <w:szCs w:val="24"/>
          <w:vertAlign w:val="superscript"/>
          <w:lang w:val="fr-CH"/>
        </w:rPr>
      </w:pPr>
    </w:p>
    <w:p w:rsidR="00540125" w:rsidRPr="00BF6B21" w:rsidRDefault="00540125" w:rsidP="00540125">
      <w:pPr>
        <w:pStyle w:val="Tablelegend"/>
        <w:keepNext/>
        <w:keepLines/>
        <w:rPr>
          <w:rFonts w:asciiTheme="majorBidi" w:hAnsiTheme="majorBidi" w:cstheme="majorBidi"/>
          <w:szCs w:val="24"/>
          <w:lang w:val="fr-CH"/>
        </w:rPr>
      </w:pPr>
      <w:r w:rsidRPr="00BF6B21">
        <w:rPr>
          <w:rFonts w:asciiTheme="majorBidi" w:hAnsiTheme="majorBidi" w:cstheme="majorBidi"/>
          <w:szCs w:val="24"/>
          <w:vertAlign w:val="superscript"/>
          <w:lang w:val="fr-CH"/>
        </w:rPr>
        <w:t>(12)</w:t>
      </w:r>
      <w:r w:rsidRPr="00BF6B21">
        <w:rPr>
          <w:rFonts w:asciiTheme="majorBidi" w:hAnsiTheme="majorBidi" w:cstheme="majorBidi"/>
          <w:szCs w:val="24"/>
          <w:lang w:val="fr-CH"/>
        </w:rPr>
        <w:tab/>
      </w:r>
      <w:r w:rsidRPr="00BF6B21">
        <w:rPr>
          <w:rFonts w:asciiTheme="majorBidi" w:hAnsiTheme="majorBidi" w:cstheme="majorBidi"/>
          <w:noProof/>
          <w:szCs w:val="24"/>
          <w:lang w:val="fr-CH"/>
        </w:rPr>
        <w:t>Rayonnements non essentiels:</w:t>
      </w:r>
    </w:p>
    <w:p w:rsidR="00540125" w:rsidRPr="00BF6B21" w:rsidRDefault="00540125" w:rsidP="00540125">
      <w:pPr>
        <w:pStyle w:val="Blanc"/>
        <w:rPr>
          <w:rFonts w:asciiTheme="majorBidi" w:hAnsiTheme="majorBidi" w:cstheme="majorBidi"/>
          <w:szCs w:val="24"/>
          <w:lang w:val="fr-CH"/>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3"/>
        <w:gridCol w:w="2780"/>
        <w:gridCol w:w="2780"/>
        <w:gridCol w:w="2780"/>
      </w:tblGrid>
      <w:tr w:rsidR="00540125" w:rsidRPr="00BF6B21" w:rsidTr="00E615FD">
        <w:trPr>
          <w:jc w:val="center"/>
        </w:trPr>
        <w:tc>
          <w:tcPr>
            <w:tcW w:w="1985" w:type="dxa"/>
            <w:tcBorders>
              <w:tl2br w:val="single" w:sz="4" w:space="0" w:color="auto"/>
            </w:tcBorders>
          </w:tcPr>
          <w:p w:rsidR="00540125" w:rsidRPr="00BF6B21" w:rsidRDefault="00540125" w:rsidP="00E615FD">
            <w:pPr>
              <w:pStyle w:val="Tabletext"/>
              <w:keepNext/>
              <w:keepLines/>
              <w:jc w:val="right"/>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Gammes de </w:t>
            </w:r>
            <w:r w:rsidRPr="00BF6B21">
              <w:rPr>
                <w:rFonts w:asciiTheme="majorBidi" w:hAnsiTheme="majorBidi" w:cstheme="majorBidi"/>
                <w:noProof/>
                <w:sz w:val="18"/>
                <w:szCs w:val="24"/>
                <w:lang w:val="fr-CH"/>
              </w:rPr>
              <w:br/>
              <w:t>fréquences</w:t>
            </w:r>
          </w:p>
          <w:p w:rsidR="00540125" w:rsidRPr="00BF6B21" w:rsidRDefault="00540125" w:rsidP="00E615FD">
            <w:pPr>
              <w:pStyle w:val="Tabletext"/>
              <w:keepNext/>
              <w:keepLines/>
              <w:rPr>
                <w:rFonts w:asciiTheme="majorBidi" w:hAnsiTheme="majorBidi" w:cstheme="majorBidi"/>
                <w:sz w:val="18"/>
                <w:szCs w:val="24"/>
                <w:lang w:val="fr-CH"/>
              </w:rPr>
            </w:pPr>
            <w:r w:rsidRPr="00BF6B21">
              <w:rPr>
                <w:rFonts w:asciiTheme="majorBidi" w:hAnsiTheme="majorBidi" w:cstheme="majorBidi"/>
                <w:sz w:val="18"/>
                <w:szCs w:val="24"/>
                <w:lang w:val="fr-CH"/>
              </w:rPr>
              <w:br/>
            </w:r>
            <w:r w:rsidRPr="00BF6B21">
              <w:rPr>
                <w:rFonts w:asciiTheme="majorBidi" w:hAnsiTheme="majorBidi" w:cstheme="majorBidi"/>
                <w:noProof/>
                <w:sz w:val="18"/>
                <w:szCs w:val="24"/>
                <w:lang w:val="fr-CH"/>
              </w:rPr>
              <w:t>Etat</w:t>
            </w:r>
          </w:p>
        </w:tc>
        <w:tc>
          <w:tcPr>
            <w:tcW w:w="2268" w:type="dxa"/>
          </w:tcPr>
          <w:p w:rsidR="00540125" w:rsidRPr="00BF6B21" w:rsidRDefault="00540125" w:rsidP="00E615FD">
            <w:pPr>
              <w:pStyle w:val="FootnoteText"/>
              <w:keepN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 xml:space="preserve">47 MHz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74 MHz</w:t>
            </w:r>
            <w:r w:rsidRPr="00BF6B21">
              <w:rPr>
                <w:rFonts w:asciiTheme="majorBidi" w:hAnsiTheme="majorBidi" w:cstheme="majorBidi"/>
                <w:noProof/>
                <w:sz w:val="18"/>
                <w:szCs w:val="24"/>
                <w:lang w:val="fr-CH"/>
              </w:rPr>
              <w:br/>
              <w:t xml:space="preserve">87,5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118 MHz</w:t>
            </w:r>
            <w:r w:rsidRPr="00BF6B21">
              <w:rPr>
                <w:rFonts w:asciiTheme="majorBidi" w:hAnsiTheme="majorBidi" w:cstheme="majorBidi"/>
                <w:noProof/>
                <w:sz w:val="18"/>
                <w:szCs w:val="24"/>
                <w:lang w:val="fr-CH"/>
              </w:rPr>
              <w:br/>
              <w:t xml:space="preserve">174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230 MHz</w:t>
            </w:r>
            <w:r w:rsidRPr="00BF6B21">
              <w:rPr>
                <w:rFonts w:asciiTheme="majorBidi" w:hAnsiTheme="majorBidi" w:cstheme="majorBidi"/>
                <w:noProof/>
                <w:sz w:val="18"/>
                <w:szCs w:val="24"/>
                <w:lang w:val="fr-CH"/>
              </w:rPr>
              <w:br/>
              <w:t xml:space="preserve">470 MHz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w:t>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sz w:val="18"/>
                <w:szCs w:val="18"/>
                <w:lang w:val="fr-CH"/>
              </w:rPr>
              <w:sym w:font="Symbol" w:char="F0A3"/>
            </w:r>
            <w:r w:rsidRPr="00BF6B21">
              <w:rPr>
                <w:rFonts w:asciiTheme="majorBidi" w:hAnsiTheme="majorBidi" w:cstheme="majorBidi"/>
                <w:noProof/>
                <w:sz w:val="18"/>
                <w:szCs w:val="24"/>
                <w:lang w:val="fr-CH"/>
              </w:rPr>
              <w:t xml:space="preserve"> 862 MHz</w:t>
            </w:r>
          </w:p>
        </w:tc>
        <w:tc>
          <w:tcPr>
            <w:tcW w:w="2268" w:type="dxa"/>
          </w:tcPr>
          <w:p w:rsidR="00540125" w:rsidRPr="00BF6B21" w:rsidRDefault="00540125" w:rsidP="00E615FD">
            <w:pPr>
              <w:pStyle w:val="Tabletext"/>
              <w:keepNext/>
              <w:keepLines/>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Autres fréquences</w:t>
            </w:r>
            <w:r w:rsidRPr="00BF6B21">
              <w:rPr>
                <w:rFonts w:asciiTheme="majorBidi" w:hAnsiTheme="majorBidi" w:cstheme="majorBidi"/>
                <w:noProof/>
                <w:sz w:val="18"/>
                <w:szCs w:val="24"/>
                <w:lang w:val="fr-CH"/>
              </w:rPr>
              <w:br/>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A3"/>
            </w:r>
            <w:r w:rsidRPr="00BF6B21">
              <w:rPr>
                <w:rFonts w:asciiTheme="majorBidi" w:hAnsiTheme="majorBidi" w:cstheme="majorBidi"/>
                <w:noProof/>
                <w:sz w:val="18"/>
                <w:szCs w:val="24"/>
                <w:lang w:val="fr-CH"/>
              </w:rPr>
              <w:t xml:space="preserve"> 1 000 MHz</w:t>
            </w:r>
          </w:p>
        </w:tc>
        <w:tc>
          <w:tcPr>
            <w:tcW w:w="2268" w:type="dxa"/>
          </w:tcPr>
          <w:p w:rsidR="00540125" w:rsidRPr="00BF6B21" w:rsidRDefault="00540125" w:rsidP="00E615FD">
            <w:pPr>
              <w:pStyle w:val="Tabletext"/>
              <w:keepNext/>
              <w:keepLines/>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Autres fréquences</w:t>
            </w:r>
            <w:r w:rsidRPr="00BF6B21">
              <w:rPr>
                <w:rFonts w:asciiTheme="majorBidi" w:hAnsiTheme="majorBidi" w:cstheme="majorBidi"/>
                <w:noProof/>
                <w:sz w:val="18"/>
                <w:szCs w:val="24"/>
                <w:lang w:val="fr-CH"/>
              </w:rPr>
              <w:br/>
            </w:r>
            <w:r w:rsidRPr="00BF6B21">
              <w:rPr>
                <w:rFonts w:asciiTheme="majorBidi" w:hAnsiTheme="majorBidi" w:cstheme="majorBidi"/>
                <w:i/>
                <w:noProof/>
                <w:sz w:val="18"/>
                <w:szCs w:val="24"/>
                <w:lang w:val="fr-CH"/>
              </w:rPr>
              <w:t>f</w:t>
            </w:r>
            <w:r w:rsidRPr="00BF6B21">
              <w:rPr>
                <w:rFonts w:asciiTheme="majorBidi" w:hAnsiTheme="majorBidi" w:cstheme="majorBidi"/>
                <w:noProof/>
                <w:sz w:val="18"/>
                <w:szCs w:val="24"/>
                <w:lang w:val="fr-CH"/>
              </w:rPr>
              <w:t xml:space="preserve"> </w:t>
            </w:r>
            <w:r w:rsidRPr="00BF6B21">
              <w:rPr>
                <w:rFonts w:asciiTheme="majorBidi" w:hAnsiTheme="majorBidi" w:cstheme="majorBidi"/>
                <w:noProof/>
                <w:sz w:val="18"/>
                <w:szCs w:val="18"/>
                <w:lang w:val="fr-CH"/>
              </w:rPr>
              <w:sym w:font="Symbol" w:char="F03E"/>
            </w:r>
            <w:r w:rsidRPr="00BF6B21">
              <w:rPr>
                <w:rFonts w:asciiTheme="majorBidi" w:hAnsiTheme="majorBidi" w:cstheme="majorBidi"/>
                <w:noProof/>
                <w:sz w:val="18"/>
                <w:szCs w:val="24"/>
                <w:lang w:val="fr-CH"/>
              </w:rPr>
              <w:t>1 000 MHz</w:t>
            </w:r>
          </w:p>
        </w:tc>
      </w:tr>
      <w:tr w:rsidR="00540125" w:rsidRPr="00BF6B21" w:rsidTr="00E615FD">
        <w:trPr>
          <w:jc w:val="center"/>
        </w:trPr>
        <w:tc>
          <w:tcPr>
            <w:tcW w:w="1985" w:type="dxa"/>
          </w:tcPr>
          <w:p w:rsidR="00540125" w:rsidRPr="00BF6B21" w:rsidRDefault="00540125" w:rsidP="00E615FD">
            <w:pPr>
              <w:pStyle w:val="Tabletext"/>
              <w:rPr>
                <w:rFonts w:asciiTheme="majorBidi" w:hAnsiTheme="majorBidi" w:cstheme="majorBidi"/>
                <w:sz w:val="18"/>
                <w:szCs w:val="24"/>
                <w:lang w:val="fr-CH"/>
              </w:rPr>
            </w:pPr>
            <w:r w:rsidRPr="00BF6B21">
              <w:rPr>
                <w:rFonts w:asciiTheme="majorBidi" w:hAnsiTheme="majorBidi" w:cstheme="majorBidi"/>
                <w:noProof/>
                <w:sz w:val="18"/>
                <w:szCs w:val="24"/>
                <w:lang w:val="fr-CH"/>
              </w:rPr>
              <w:t>En exploitation</w:t>
            </w:r>
          </w:p>
        </w:tc>
        <w:tc>
          <w:tcPr>
            <w:tcW w:w="2268"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–54 dBm p.a.r.</w:t>
            </w:r>
            <w:r w:rsidRPr="00BF6B21">
              <w:rPr>
                <w:rFonts w:asciiTheme="majorBidi" w:hAnsiTheme="majorBidi" w:cstheme="majorBidi"/>
                <w:noProof/>
                <w:sz w:val="18"/>
                <w:szCs w:val="24"/>
                <w:lang w:val="fr-CH"/>
              </w:rPr>
              <w:br/>
              <w:t>(largeur de bande:</w:t>
            </w:r>
            <w:r w:rsidRPr="00BF6B21">
              <w:rPr>
                <w:rFonts w:asciiTheme="majorBidi" w:hAnsiTheme="majorBidi" w:cstheme="majorBidi"/>
                <w:sz w:val="18"/>
                <w:szCs w:val="24"/>
                <w:lang w:val="fr-CH"/>
              </w:rPr>
              <w:t xml:space="preserve"> </w:t>
            </w:r>
            <w:r w:rsidRPr="00BF6B21">
              <w:rPr>
                <w:rFonts w:asciiTheme="majorBidi" w:hAnsiTheme="majorBidi" w:cstheme="majorBidi"/>
                <w:noProof/>
                <w:sz w:val="18"/>
                <w:szCs w:val="24"/>
                <w:lang w:val="fr-CH"/>
              </w:rPr>
              <w:t>100 kHz)</w:t>
            </w:r>
          </w:p>
        </w:tc>
        <w:tc>
          <w:tcPr>
            <w:tcW w:w="2268"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–36 dBm p.a.r.</w:t>
            </w:r>
            <w:r w:rsidRPr="00BF6B21">
              <w:rPr>
                <w:rFonts w:asciiTheme="majorBidi" w:hAnsiTheme="majorBidi" w:cstheme="majorBidi"/>
                <w:noProof/>
                <w:sz w:val="18"/>
                <w:szCs w:val="24"/>
                <w:lang w:val="fr-CH"/>
              </w:rPr>
              <w:br/>
              <w:t>(largeur de bande:</w:t>
            </w:r>
            <w:r w:rsidRPr="00BF6B21">
              <w:rPr>
                <w:rFonts w:asciiTheme="majorBidi" w:hAnsiTheme="majorBidi" w:cstheme="majorBidi"/>
                <w:sz w:val="18"/>
                <w:szCs w:val="24"/>
                <w:lang w:val="fr-CH"/>
              </w:rPr>
              <w:t xml:space="preserve"> </w:t>
            </w:r>
            <w:r w:rsidRPr="00BF6B21">
              <w:rPr>
                <w:rFonts w:asciiTheme="majorBidi" w:hAnsiTheme="majorBidi" w:cstheme="majorBidi"/>
                <w:noProof/>
                <w:sz w:val="18"/>
                <w:szCs w:val="24"/>
                <w:lang w:val="fr-CH"/>
              </w:rPr>
              <w:t>100 kHz)</w:t>
            </w:r>
          </w:p>
        </w:tc>
        <w:tc>
          <w:tcPr>
            <w:tcW w:w="2268" w:type="dxa"/>
          </w:tcPr>
          <w:p w:rsidR="00540125" w:rsidRPr="00BF6B21" w:rsidRDefault="00540125" w:rsidP="00E615FD">
            <w:pPr>
              <w:pStyle w:val="Tabletext"/>
              <w:jc w:val="center"/>
              <w:rPr>
                <w:rFonts w:asciiTheme="majorBidi" w:hAnsiTheme="majorBidi" w:cstheme="majorBidi"/>
                <w:sz w:val="18"/>
                <w:szCs w:val="24"/>
                <w:lang w:val="fr-CH"/>
              </w:rPr>
            </w:pPr>
            <w:r w:rsidRPr="00BF6B21">
              <w:rPr>
                <w:rFonts w:asciiTheme="majorBidi" w:hAnsiTheme="majorBidi" w:cstheme="majorBidi"/>
                <w:noProof/>
                <w:sz w:val="18"/>
                <w:szCs w:val="24"/>
                <w:lang w:val="fr-CH"/>
              </w:rPr>
              <w:t>–30 dBm p.a.r.</w:t>
            </w:r>
            <w:r w:rsidRPr="00BF6B21">
              <w:rPr>
                <w:rFonts w:asciiTheme="majorBidi" w:hAnsiTheme="majorBidi" w:cstheme="majorBidi"/>
                <w:noProof/>
                <w:sz w:val="18"/>
                <w:szCs w:val="24"/>
                <w:lang w:val="fr-CH"/>
              </w:rPr>
              <w:br/>
              <w:t>(largeur de bande:</w:t>
            </w:r>
            <w:r w:rsidRPr="00BF6B21">
              <w:rPr>
                <w:rFonts w:asciiTheme="majorBidi" w:hAnsiTheme="majorBidi" w:cstheme="majorBidi"/>
                <w:sz w:val="18"/>
                <w:szCs w:val="24"/>
                <w:lang w:val="fr-CH"/>
              </w:rPr>
              <w:t xml:space="preserve"> </w:t>
            </w:r>
            <w:r w:rsidRPr="00BF6B21">
              <w:rPr>
                <w:rFonts w:asciiTheme="majorBidi" w:hAnsiTheme="majorBidi" w:cstheme="majorBidi"/>
                <w:noProof/>
                <w:sz w:val="18"/>
                <w:szCs w:val="24"/>
                <w:lang w:val="fr-CH"/>
              </w:rPr>
              <w:t>1 MHz)</w:t>
            </w:r>
          </w:p>
        </w:tc>
      </w:tr>
    </w:tbl>
    <w:p w:rsidR="00540125" w:rsidRPr="00BF6B21" w:rsidRDefault="00540125" w:rsidP="00540125">
      <w:pPr>
        <w:pStyle w:val="Tablefin"/>
        <w:rPr>
          <w:lang w:val="fr-CH"/>
        </w:rPr>
      </w:pPr>
    </w:p>
    <w:p w:rsidR="00540125" w:rsidRPr="00BF6B21" w:rsidRDefault="00540125" w:rsidP="00540125">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(13)</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Rayonnements non essentiels identiques à ceux décrits à la Note </w:t>
      </w:r>
      <w:r w:rsidRPr="00BF6B21">
        <w:rPr>
          <w:rFonts w:asciiTheme="majorBidi" w:hAnsiTheme="majorBidi" w:cstheme="majorBidi"/>
          <w:noProof/>
          <w:szCs w:val="24"/>
          <w:vertAlign w:val="superscript"/>
          <w:lang w:val="fr-CH"/>
        </w:rPr>
        <w:t>(2)</w:t>
      </w:r>
      <w:r w:rsidRPr="00BF6B21">
        <w:rPr>
          <w:rFonts w:asciiTheme="majorBidi" w:hAnsiTheme="majorBidi" w:cstheme="majorBidi"/>
          <w:noProof/>
          <w:szCs w:val="24"/>
          <w:lang w:val="fr-CH"/>
        </w:rPr>
        <w:t>.</w:t>
      </w:r>
    </w:p>
    <w:p w:rsidR="00540125" w:rsidRPr="00BF6B21" w:rsidRDefault="00540125" w:rsidP="00540125">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(14)</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Rayonnements non essentiels identiques à ceux décrits à la Note </w:t>
      </w:r>
      <w:r w:rsidRPr="00BF6B21">
        <w:rPr>
          <w:rFonts w:asciiTheme="majorBidi" w:hAnsiTheme="majorBidi" w:cstheme="majorBidi"/>
          <w:noProof/>
          <w:szCs w:val="24"/>
          <w:vertAlign w:val="superscript"/>
          <w:lang w:val="fr-CH"/>
        </w:rPr>
        <w:t>(2)</w:t>
      </w:r>
      <w:r w:rsidRPr="00BF6B21">
        <w:rPr>
          <w:rFonts w:asciiTheme="majorBidi" w:hAnsiTheme="majorBidi" w:cstheme="majorBidi"/>
          <w:noProof/>
          <w:szCs w:val="24"/>
          <w:lang w:val="fr-CH"/>
        </w:rPr>
        <w:t>.</w:t>
      </w:r>
    </w:p>
    <w:p w:rsidR="00540125" w:rsidRPr="00BF6B21" w:rsidRDefault="00540125" w:rsidP="00540125">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(15)</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Rayonnements non essentiels identiques à ceux décrits à la Note </w:t>
      </w:r>
      <w:r w:rsidRPr="00BF6B21">
        <w:rPr>
          <w:rFonts w:asciiTheme="majorBidi" w:hAnsiTheme="majorBidi" w:cstheme="majorBidi"/>
          <w:noProof/>
          <w:szCs w:val="24"/>
          <w:vertAlign w:val="superscript"/>
          <w:lang w:val="fr-CH"/>
        </w:rPr>
        <w:t>(2)</w:t>
      </w:r>
      <w:r w:rsidRPr="00BF6B21">
        <w:rPr>
          <w:rFonts w:asciiTheme="majorBidi" w:hAnsiTheme="majorBidi" w:cstheme="majorBidi"/>
          <w:noProof/>
          <w:szCs w:val="24"/>
          <w:lang w:val="fr-CH"/>
        </w:rPr>
        <w:t>.</w:t>
      </w:r>
    </w:p>
    <w:p w:rsidR="00540125" w:rsidRPr="00BF6B21" w:rsidRDefault="00540125" w:rsidP="00540125">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(16)</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Rayonnements non essentiels identiques à ceux décrits à la Note </w:t>
      </w:r>
      <w:r w:rsidRPr="00BF6B21">
        <w:rPr>
          <w:rFonts w:asciiTheme="majorBidi" w:hAnsiTheme="majorBidi" w:cstheme="majorBidi"/>
          <w:noProof/>
          <w:szCs w:val="24"/>
          <w:vertAlign w:val="superscript"/>
          <w:lang w:val="fr-CH"/>
        </w:rPr>
        <w:t>(1)</w:t>
      </w:r>
      <w:r w:rsidRPr="00BF6B21">
        <w:rPr>
          <w:rFonts w:asciiTheme="majorBidi" w:hAnsiTheme="majorBidi" w:cstheme="majorBidi"/>
          <w:noProof/>
          <w:szCs w:val="24"/>
          <w:lang w:val="fr-CH"/>
        </w:rPr>
        <w:t>.</w:t>
      </w:r>
    </w:p>
    <w:p w:rsidR="00540125" w:rsidRPr="00BF6B21" w:rsidRDefault="00540125" w:rsidP="00540125">
      <w:pPr>
        <w:pStyle w:val="Tablelegend"/>
        <w:rPr>
          <w:rFonts w:asciiTheme="majorBidi" w:hAnsiTheme="majorBidi" w:cstheme="majorBidi"/>
          <w:szCs w:val="24"/>
          <w:lang w:val="fr-CH"/>
        </w:rPr>
      </w:pPr>
      <w:r w:rsidRPr="00BF6B21">
        <w:rPr>
          <w:rFonts w:asciiTheme="majorBidi" w:hAnsiTheme="majorBidi" w:cstheme="majorBidi"/>
          <w:szCs w:val="24"/>
          <w:vertAlign w:val="superscript"/>
          <w:lang w:val="fr-CH"/>
        </w:rPr>
        <w:t>(17)</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Rayonnements non essentiels identiques à ceux décrits à la Note </w:t>
      </w:r>
      <w:r w:rsidRPr="00BF6B21">
        <w:rPr>
          <w:rFonts w:asciiTheme="majorBidi" w:hAnsiTheme="majorBidi" w:cstheme="majorBidi"/>
          <w:noProof/>
          <w:szCs w:val="24"/>
          <w:vertAlign w:val="superscript"/>
          <w:lang w:val="fr-CH"/>
        </w:rPr>
        <w:t>(1)</w:t>
      </w:r>
      <w:r w:rsidRPr="00BF6B21">
        <w:rPr>
          <w:rFonts w:asciiTheme="majorBidi" w:hAnsiTheme="majorBidi" w:cstheme="majorBidi"/>
          <w:noProof/>
          <w:szCs w:val="24"/>
          <w:lang w:val="fr-CH"/>
        </w:rPr>
        <w:t>.</w:t>
      </w:r>
    </w:p>
    <w:p w:rsidR="00540125" w:rsidRPr="00BF6B21" w:rsidRDefault="00540125" w:rsidP="00540125">
      <w:pPr>
        <w:pStyle w:val="Tablelegend"/>
        <w:rPr>
          <w:rFonts w:asciiTheme="majorBidi" w:hAnsiTheme="majorBidi" w:cstheme="majorBidi"/>
          <w:noProof/>
          <w:szCs w:val="24"/>
          <w:lang w:val="fr-CH"/>
        </w:rPr>
      </w:pPr>
      <w:r w:rsidRPr="00BF6B21">
        <w:rPr>
          <w:rFonts w:asciiTheme="majorBidi" w:hAnsiTheme="majorBidi" w:cstheme="majorBidi"/>
          <w:szCs w:val="24"/>
          <w:vertAlign w:val="superscript"/>
          <w:lang w:val="fr-CH"/>
        </w:rPr>
        <w:t>(18)</w:t>
      </w:r>
      <w:r w:rsidRPr="00BF6B21">
        <w:rPr>
          <w:rFonts w:asciiTheme="majorBidi" w:hAnsiTheme="majorBidi" w:cstheme="majorBidi"/>
          <w:szCs w:val="24"/>
          <w:lang w:val="fr-CH"/>
        </w:rPr>
        <w:tab/>
      </w:r>
      <w:r w:rsidRPr="00BF6B21">
        <w:rPr>
          <w:rFonts w:asciiTheme="majorBidi" w:hAnsiTheme="majorBidi" w:cstheme="majorBidi"/>
          <w:noProof/>
          <w:szCs w:val="24"/>
          <w:lang w:val="fr-CH"/>
        </w:rPr>
        <w:t xml:space="preserve">Rayonnements non essentiels identiques à ceux décrits à la Note </w:t>
      </w:r>
      <w:r w:rsidRPr="00BF6B21">
        <w:rPr>
          <w:rFonts w:asciiTheme="majorBidi" w:hAnsiTheme="majorBidi" w:cstheme="majorBidi"/>
          <w:noProof/>
          <w:szCs w:val="24"/>
          <w:vertAlign w:val="superscript"/>
          <w:lang w:val="fr-CH"/>
        </w:rPr>
        <w:t>(1)</w:t>
      </w:r>
      <w:r w:rsidRPr="00BF6B21">
        <w:rPr>
          <w:rFonts w:asciiTheme="majorBidi" w:hAnsiTheme="majorBidi" w:cstheme="majorBidi"/>
          <w:noProof/>
          <w:szCs w:val="24"/>
          <w:lang w:val="fr-CH"/>
        </w:rPr>
        <w:t>.</w:t>
      </w:r>
    </w:p>
    <w:p w:rsidR="00540125" w:rsidRPr="00BF6B21" w:rsidRDefault="00540125" w:rsidP="00540125">
      <w:pPr>
        <w:pStyle w:val="Tablelegend"/>
        <w:rPr>
          <w:rFonts w:asciiTheme="majorBidi" w:hAnsiTheme="majorBidi" w:cstheme="majorBidi"/>
          <w:szCs w:val="24"/>
          <w:lang w:val="fr-CH"/>
        </w:rPr>
      </w:pPr>
    </w:p>
    <w:p w:rsidR="00540125" w:rsidRPr="00BF6B21" w:rsidRDefault="00540125" w:rsidP="00E615FD">
      <w:pPr>
        <w:pStyle w:val="Line"/>
        <w:ind w:left="6237" w:right="6237"/>
        <w:rPr>
          <w:lang w:val="fr-CH"/>
        </w:rPr>
      </w:pPr>
    </w:p>
    <w:p w:rsidR="00540125" w:rsidRPr="00BF6B21" w:rsidRDefault="00540125" w:rsidP="00540125">
      <w:pPr>
        <w:rPr>
          <w:lang w:val="fr-CH"/>
        </w:rPr>
      </w:pPr>
    </w:p>
    <w:sectPr w:rsidR="00540125" w:rsidRPr="00BF6B21" w:rsidSect="007477E0">
      <w:headerReference w:type="even" r:id="rId34"/>
      <w:headerReference w:type="default" r:id="rId35"/>
      <w:pgSz w:w="16834" w:h="11907" w:orient="landscape" w:code="9"/>
      <w:pgMar w:top="1134" w:right="1418"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1A27" w:rsidRDefault="00921A27">
      <w:r>
        <w:separator/>
      </w:r>
    </w:p>
  </w:endnote>
  <w:endnote w:type="continuationSeparator" w:id="0">
    <w:p w:rsidR="00921A27" w:rsidRDefault="00921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A00002BF" w:usb1="68C7FCFB" w:usb2="00000010" w:usb3="00000000" w:csb0="0002009F" w:csb1="00000000"/>
  </w:font>
  <w:font w:name="Times New Roman Special G1">
    <w:altName w:val="Wingdings 2"/>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MS PGothic">
    <w:panose1 w:val="020B0600070205080204"/>
    <w:charset w:val="80"/>
    <w:family w:val="swiss"/>
    <w:pitch w:val="variable"/>
    <w:sig w:usb0="A00002BF" w:usb1="68C7FCFB" w:usb2="00000010" w:usb3="00000000" w:csb0="0002009F" w:csb1="00000000"/>
  </w:font>
  <w:font w:name="GulimChe">
    <w:panose1 w:val="020B0609000101010101"/>
    <w:charset w:val="81"/>
    <w:family w:val="modern"/>
    <w:pitch w:val="fixed"/>
    <w:sig w:usb0="B00002AF" w:usb1="69D77CFB" w:usb2="00000030" w:usb3="00000000" w:csb0="0008009F" w:csb1="00000000"/>
  </w:font>
  <w:font w:name="PMingLiU">
    <w:altName w:val="新細明體"/>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A27" w:rsidRPr="007470B4" w:rsidRDefault="00921A27" w:rsidP="00E615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A27" w:rsidRPr="007470B4" w:rsidRDefault="00921A27" w:rsidP="00E615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1A27" w:rsidRDefault="00921A27">
      <w:r>
        <w:separator/>
      </w:r>
    </w:p>
  </w:footnote>
  <w:footnote w:type="continuationSeparator" w:id="0">
    <w:p w:rsidR="00921A27" w:rsidRDefault="00921A27">
      <w:r>
        <w:continuationSeparator/>
      </w:r>
    </w:p>
  </w:footnote>
  <w:footnote w:id="1">
    <w:p w:rsidR="00921A27" w:rsidRDefault="00921A27" w:rsidP="00540125">
      <w:pPr>
        <w:pStyle w:val="FootnoteText"/>
        <w:rPr>
          <w:szCs w:val="24"/>
        </w:rPr>
      </w:pPr>
      <w:r>
        <w:rPr>
          <w:rStyle w:val="FootnoteReference"/>
          <w:szCs w:val="24"/>
        </w:rPr>
        <w:t>*</w:t>
      </w:r>
      <w:r>
        <w:rPr>
          <w:szCs w:val="24"/>
        </w:rPr>
        <w:t xml:space="preserve"> </w:t>
      </w:r>
      <w:r>
        <w:rPr>
          <w:szCs w:val="24"/>
          <w:lang w:val="fr-CH"/>
        </w:rPr>
        <w:tab/>
      </w:r>
      <w:r>
        <w:rPr>
          <w:noProof/>
          <w:szCs w:val="24"/>
        </w:rPr>
        <w:t>Le présent Rapport remplace la Recommandation UIT-R SM.1538.</w:t>
      </w:r>
    </w:p>
  </w:footnote>
  <w:footnote w:id="2">
    <w:p w:rsidR="00921A27" w:rsidRDefault="00921A27" w:rsidP="00540125">
      <w:pPr>
        <w:pStyle w:val="FootnoteText"/>
        <w:rPr>
          <w:szCs w:val="24"/>
        </w:rPr>
      </w:pPr>
      <w:r>
        <w:rPr>
          <w:rStyle w:val="FootnoteReference"/>
          <w:szCs w:val="24"/>
        </w:rPr>
        <w:t>**</w:t>
      </w:r>
      <w:r>
        <w:rPr>
          <w:szCs w:val="24"/>
        </w:rPr>
        <w:tab/>
      </w:r>
      <w:r>
        <w:rPr>
          <w:noProof/>
          <w:szCs w:val="24"/>
        </w:rPr>
        <w:t>Sauf spécification contraire par accord mutuel entre certaines administrations, le statut accordé aux SRD dans un pays donné n'engage aucun autre pays.</w:t>
      </w:r>
    </w:p>
  </w:footnote>
  <w:footnote w:id="3">
    <w:p w:rsidR="00921A27" w:rsidRPr="009D7EED" w:rsidRDefault="00921A27" w:rsidP="00540125">
      <w:pPr>
        <w:pStyle w:val="FootnoteText"/>
      </w:pPr>
      <w:r>
        <w:rPr>
          <w:rStyle w:val="FootnoteReference"/>
          <w:szCs w:val="24"/>
        </w:rPr>
        <w:t>1</w:t>
      </w:r>
      <w:r>
        <w:rPr>
          <w:szCs w:val="24"/>
        </w:rPr>
        <w:t xml:space="preserve"> </w:t>
      </w:r>
      <w:r>
        <w:rPr>
          <w:szCs w:val="24"/>
        </w:rPr>
        <w:tab/>
      </w:r>
      <w:r w:rsidRPr="009D7EED">
        <w:t>Au Brésil, les dispositifs à courte portée (SRD) sont appelés «équipements de radiocommunication à rayonnement restreint».</w:t>
      </w:r>
    </w:p>
  </w:footnote>
  <w:footnote w:id="4">
    <w:p w:rsidR="00921A27" w:rsidRDefault="00921A27" w:rsidP="00540125">
      <w:pPr>
        <w:pStyle w:val="FootnoteText"/>
        <w:rPr>
          <w:szCs w:val="24"/>
        </w:rPr>
      </w:pPr>
      <w:r>
        <w:rPr>
          <w:rStyle w:val="FootnoteReference"/>
          <w:szCs w:val="24"/>
        </w:rPr>
        <w:t>2</w:t>
      </w:r>
      <w:r>
        <w:rPr>
          <w:szCs w:val="24"/>
        </w:rPr>
        <w:t xml:space="preserve"> </w:t>
      </w:r>
      <w:r>
        <w:rPr>
          <w:szCs w:val="24"/>
        </w:rPr>
        <w:tab/>
      </w:r>
      <w:r>
        <w:rPr>
          <w:noProof/>
          <w:szCs w:val="24"/>
        </w:rPr>
        <w:t xml:space="preserve">La réglementation figure sur la page d'accueil d'Anatel </w:t>
      </w:r>
      <w:r>
        <w:rPr>
          <w:noProof/>
          <w:sz w:val="24"/>
          <w:szCs w:val="24"/>
        </w:rPr>
        <w:t>(</w:t>
      </w:r>
      <w:r w:rsidRPr="00B65B96">
        <w:rPr>
          <w:rStyle w:val="Hyperlink"/>
        </w:rPr>
        <w:t>http://www.anatel.gov.br</w:t>
      </w:r>
      <w:r>
        <w:rPr>
          <w:noProof/>
          <w:sz w:val="24"/>
          <w:szCs w:val="24"/>
        </w:rPr>
        <w:t>)</w:t>
      </w:r>
      <w:r>
        <w:rPr>
          <w:noProof/>
          <w:szCs w:val="2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A27" w:rsidRDefault="00921A27">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A27" w:rsidRPr="00132BFC" w:rsidRDefault="00921A27" w:rsidP="00E615FD">
    <w:pPr>
      <w:rPr>
        <w:noProof/>
        <w:lang w:eastAsia="zh-CN"/>
      </w:rPr>
    </w:pPr>
    <w:r w:rsidRPr="00132BFC">
      <w:rPr>
        <w:noProof/>
        <w:lang w:val="en-US" w:eastAsia="zh-CN"/>
      </w:rPr>
      <w:drawing>
        <wp:anchor distT="0" distB="0" distL="114300" distR="114300" simplePos="0" relativeHeight="251659264" behindDoc="1" locked="0" layoutInCell="1" allowOverlap="1" wp14:anchorId="428C463B" wp14:editId="1A6F1DDA">
          <wp:simplePos x="0" y="0"/>
          <wp:positionH relativeFrom="page">
            <wp:posOffset>0</wp:posOffset>
          </wp:positionH>
          <wp:positionV relativeFrom="page">
            <wp:posOffset>0</wp:posOffset>
          </wp:positionV>
          <wp:extent cx="7592060" cy="10753725"/>
          <wp:effectExtent l="0" t="0" r="0" b="0"/>
          <wp:wrapNone/>
          <wp:docPr id="2" name="Picture 2" descr="report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53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A27" w:rsidRPr="00B86004" w:rsidRDefault="00921A27" w:rsidP="00F11F92">
    <w:pPr>
      <w:tabs>
        <w:tab w:val="clear" w:pos="794"/>
        <w:tab w:val="clear" w:pos="1191"/>
        <w:tab w:val="clear" w:pos="1588"/>
        <w:tab w:val="clear" w:pos="1985"/>
        <w:tab w:val="center" w:pos="4848"/>
        <w:tab w:val="center" w:pos="9696"/>
      </w:tabs>
      <w:rPr>
        <w:b/>
        <w:bCs/>
        <w:lang w:val="en-US"/>
      </w:rPr>
    </w:pPr>
    <w:r w:rsidRPr="00B86004">
      <w:rPr>
        <w:b/>
        <w:bCs/>
      </w:rPr>
      <w:fldChar w:fldCharType="begin"/>
    </w:r>
    <w:r w:rsidRPr="00B86004">
      <w:rPr>
        <w:b/>
        <w:bCs/>
        <w:lang w:val="en-US"/>
      </w:rPr>
      <w:instrText xml:space="preserve"> PAGE </w:instrText>
    </w:r>
    <w:r w:rsidRPr="00B86004">
      <w:rPr>
        <w:b/>
        <w:bCs/>
      </w:rPr>
      <w:fldChar w:fldCharType="separate"/>
    </w:r>
    <w:r w:rsidR="00167082">
      <w:rPr>
        <w:b/>
        <w:bCs/>
        <w:noProof/>
        <w:lang w:val="en-US"/>
      </w:rPr>
      <w:t>ii</w:t>
    </w:r>
    <w:r w:rsidRPr="00B86004">
      <w:rPr>
        <w:b/>
        <w:bCs/>
      </w:rPr>
      <w:fldChar w:fldCharType="end"/>
    </w:r>
    <w:r w:rsidRPr="00B86004">
      <w:rPr>
        <w:b/>
        <w:bCs/>
        <w:lang w:val="en-US"/>
      </w:rPr>
      <w:tab/>
    </w:r>
    <w:r>
      <w:fldChar w:fldCharType="begin"/>
    </w:r>
    <w:r w:rsidRPr="00540125">
      <w:rPr>
        <w:lang w:val="en-US"/>
      </w:rPr>
      <w:instrText xml:space="preserve"> DOCPROPERTY "Header 1" \* MERGEFORMAT </w:instrText>
    </w:r>
    <w:r>
      <w:fldChar w:fldCharType="separate"/>
    </w:r>
    <w:r w:rsidR="00B71EBA" w:rsidRPr="00B71EBA">
      <w:rPr>
        <w:b/>
        <w:bCs/>
        <w:lang w:val="en-US"/>
      </w:rPr>
      <w:t xml:space="preserve">Rap. </w:t>
    </w:r>
    <w:r>
      <w:rPr>
        <w:b/>
        <w:bCs/>
        <w:lang w:val="en-US"/>
      </w:rPr>
      <w:fldChar w:fldCharType="end"/>
    </w:r>
    <w:r w:rsidRPr="00540125">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167082">
      <w:rPr>
        <w:b/>
        <w:bCs/>
        <w:noProof/>
      </w:rPr>
      <w:t>UIT-R  SM.2153-2</w:t>
    </w:r>
    <w:r w:rsidRPr="00B86004">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A27" w:rsidRDefault="00921A27" w:rsidP="00F11F92">
    <w:pPr>
      <w:tabs>
        <w:tab w:val="clear" w:pos="794"/>
        <w:tab w:val="clear" w:pos="1191"/>
        <w:tab w:val="clear" w:pos="1588"/>
        <w:tab w:val="clear" w:pos="1985"/>
        <w:tab w:val="center" w:pos="4848"/>
        <w:tab w:val="center" w:pos="9696"/>
      </w:tabs>
    </w:pPr>
    <w:r>
      <w:tab/>
    </w:r>
    <w:r>
      <w:fldChar w:fldCharType="begin"/>
    </w:r>
    <w:r w:rsidRPr="00044739">
      <w:rPr>
        <w:lang w:val="en-US"/>
      </w:rPr>
      <w:instrText xml:space="preserve"> DOCPROPERTY "Header 1" \* MERGEFORMAT </w:instrText>
    </w:r>
    <w:r>
      <w:fldChar w:fldCharType="separate"/>
    </w:r>
    <w:r w:rsidR="00B71EBA" w:rsidRPr="00B71EBA">
      <w:rPr>
        <w:b/>
        <w:bCs/>
        <w:lang w:val="en-US"/>
      </w:rPr>
      <w:t xml:space="preserve">Rap. </w:t>
    </w:r>
    <w:r>
      <w:rPr>
        <w:b/>
        <w:bCs/>
        <w:lang w:val="en-US"/>
      </w:rPr>
      <w:fldChar w:fldCharType="end"/>
    </w:r>
    <w:r w:rsidRPr="00044739">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167082">
      <w:rPr>
        <w:b/>
        <w:bCs/>
        <w:noProof/>
      </w:rPr>
      <w:t>UIT-R  SM.2153-2</w:t>
    </w:r>
    <w:r w:rsidRPr="00B86004">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67082">
      <w:rPr>
        <w:rStyle w:val="PageNumber"/>
        <w:b/>
        <w:bCs/>
        <w:noProof/>
      </w:rPr>
      <w:t>135</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A27" w:rsidRDefault="00921A27" w:rsidP="00E615FD">
    <w:pPr>
      <w:tabs>
        <w:tab w:val="clear" w:pos="794"/>
        <w:tab w:val="clear" w:pos="1191"/>
        <w:tab w:val="clear" w:pos="1588"/>
        <w:tab w:val="clear" w:pos="1985"/>
        <w:tab w:val="center" w:pos="4848"/>
        <w:tab w:val="center" w:pos="9696"/>
      </w:tabs>
      <w:rPr>
        <w:szCs w:val="24"/>
      </w:rPr>
    </w:pPr>
    <w:r>
      <w:rPr>
        <w:b/>
        <w:szCs w:val="24"/>
        <w:lang w:val="en-US"/>
      </w:rPr>
      <w:fldChar w:fldCharType="begin"/>
    </w:r>
    <w:r>
      <w:rPr>
        <w:b/>
        <w:szCs w:val="24"/>
        <w:lang w:val="en-US"/>
      </w:rPr>
      <w:instrText xml:space="preserve"> PAGE </w:instrText>
    </w:r>
    <w:r>
      <w:rPr>
        <w:b/>
        <w:szCs w:val="24"/>
        <w:lang w:val="en-US"/>
      </w:rPr>
      <w:fldChar w:fldCharType="separate"/>
    </w:r>
    <w:r w:rsidR="00167082">
      <w:rPr>
        <w:b/>
        <w:noProof/>
        <w:szCs w:val="24"/>
        <w:lang w:val="en-US"/>
      </w:rPr>
      <w:t>134</w:t>
    </w:r>
    <w:r>
      <w:rPr>
        <w:b/>
        <w:szCs w:val="24"/>
        <w:lang w:val="en-US"/>
      </w:rPr>
      <w:fldChar w:fldCharType="end"/>
    </w:r>
    <w:r>
      <w:rPr>
        <w:szCs w:val="24"/>
        <w:lang w:val="en-US"/>
      </w:rPr>
      <w:tab/>
    </w:r>
    <w:r>
      <w:fldChar w:fldCharType="begin"/>
    </w:r>
    <w:r w:rsidRPr="00044739">
      <w:rPr>
        <w:lang w:val="en-US"/>
      </w:rPr>
      <w:instrText xml:space="preserve"> DOCPROPERTY "Header 1" \* MERGEFORMAT </w:instrText>
    </w:r>
    <w:r>
      <w:fldChar w:fldCharType="separate"/>
    </w:r>
    <w:r w:rsidR="00B71EBA" w:rsidRPr="00B71EBA">
      <w:rPr>
        <w:b/>
        <w:bCs/>
        <w:lang w:val="en-US"/>
      </w:rPr>
      <w:t xml:space="preserve">Rap. </w:t>
    </w:r>
    <w:r>
      <w:rPr>
        <w:b/>
        <w:bCs/>
        <w:lang w:val="en-US"/>
      </w:rPr>
      <w:fldChar w:fldCharType="end"/>
    </w:r>
    <w:r w:rsidRPr="00044739">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167082">
      <w:rPr>
        <w:b/>
        <w:bCs/>
        <w:noProof/>
      </w:rPr>
      <w:t>UIT-R  SM.2153-2</w:t>
    </w:r>
    <w:r w:rsidRPr="00B86004">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A27" w:rsidRDefault="00921A27" w:rsidP="00E615FD">
    <w:pPr>
      <w:tabs>
        <w:tab w:val="clear" w:pos="794"/>
        <w:tab w:val="clear" w:pos="1191"/>
        <w:tab w:val="clear" w:pos="1588"/>
        <w:tab w:val="clear" w:pos="1985"/>
        <w:tab w:val="center" w:pos="4848"/>
        <w:tab w:val="center" w:pos="9696"/>
      </w:tabs>
      <w:rPr>
        <w:szCs w:val="24"/>
      </w:rPr>
    </w:pPr>
    <w:r>
      <w:rPr>
        <w:szCs w:val="24"/>
        <w:lang w:val="en-US"/>
      </w:rPr>
      <w:tab/>
    </w:r>
    <w:r>
      <w:fldChar w:fldCharType="begin"/>
    </w:r>
    <w:r w:rsidRPr="00044739">
      <w:rPr>
        <w:lang w:val="en-US"/>
      </w:rPr>
      <w:instrText xml:space="preserve"> DOCPROPERTY "Header 1" \* MERGEFORMAT </w:instrText>
    </w:r>
    <w:r>
      <w:fldChar w:fldCharType="separate"/>
    </w:r>
    <w:r w:rsidR="00B71EBA" w:rsidRPr="00B71EBA">
      <w:rPr>
        <w:b/>
        <w:bCs/>
        <w:lang w:val="en-US"/>
      </w:rPr>
      <w:t xml:space="preserve">Rap. </w:t>
    </w:r>
    <w:r>
      <w:rPr>
        <w:b/>
        <w:bCs/>
        <w:lang w:val="en-US"/>
      </w:rPr>
      <w:fldChar w:fldCharType="end"/>
    </w:r>
    <w:r w:rsidRPr="00044739">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167082">
      <w:rPr>
        <w:b/>
        <w:bCs/>
        <w:noProof/>
      </w:rPr>
      <w:t>UIT-R  SM.2153-2</w:t>
    </w:r>
    <w:r w:rsidRPr="00B86004">
      <w:rPr>
        <w:b/>
        <w:bCs/>
      </w:rPr>
      <w:fldChar w:fldCharType="end"/>
    </w:r>
    <w:r>
      <w:rPr>
        <w:b/>
        <w:szCs w:val="24"/>
        <w:lang w:val="en-US"/>
      </w:rPr>
      <w:tab/>
    </w:r>
    <w:r>
      <w:rPr>
        <w:b/>
        <w:szCs w:val="24"/>
        <w:lang w:val="en-US"/>
      </w:rPr>
      <w:fldChar w:fldCharType="begin"/>
    </w:r>
    <w:r>
      <w:rPr>
        <w:b/>
        <w:szCs w:val="24"/>
        <w:lang w:val="en-US"/>
      </w:rPr>
      <w:instrText xml:space="preserve"> PAGE </w:instrText>
    </w:r>
    <w:r>
      <w:rPr>
        <w:b/>
        <w:szCs w:val="24"/>
        <w:lang w:val="en-US"/>
      </w:rPr>
      <w:fldChar w:fldCharType="separate"/>
    </w:r>
    <w:r w:rsidR="00167082">
      <w:rPr>
        <w:b/>
        <w:noProof/>
        <w:szCs w:val="24"/>
        <w:lang w:val="en-US"/>
      </w:rPr>
      <w:t>1</w:t>
    </w:r>
    <w:r>
      <w:rPr>
        <w:b/>
        <w:szCs w:val="24"/>
        <w:lang w:val="en-U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A27" w:rsidRDefault="00921A27" w:rsidP="00F11F92">
    <w:pPr>
      <w:tabs>
        <w:tab w:val="clear" w:pos="794"/>
        <w:tab w:val="clear" w:pos="1191"/>
        <w:tab w:val="clear" w:pos="1588"/>
        <w:tab w:val="clear" w:pos="1985"/>
        <w:tab w:val="center" w:pos="7258"/>
        <w:tab w:val="center"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67082">
      <w:rPr>
        <w:rStyle w:val="PageNumber"/>
        <w:b/>
        <w:bCs/>
        <w:noProof/>
        <w:lang w:val="en-US"/>
      </w:rPr>
      <w:t>154</w:t>
    </w:r>
    <w:r>
      <w:rPr>
        <w:rStyle w:val="PageNumber"/>
        <w:b/>
        <w:bCs/>
      </w:rPr>
      <w:fldChar w:fldCharType="end"/>
    </w:r>
    <w:r>
      <w:rPr>
        <w:lang w:val="en-US"/>
      </w:rPr>
      <w:tab/>
    </w:r>
    <w:r>
      <w:fldChar w:fldCharType="begin"/>
    </w:r>
    <w:r w:rsidRPr="00044739">
      <w:rPr>
        <w:lang w:val="en-US"/>
      </w:rPr>
      <w:instrText xml:space="preserve"> DOCPROPERTY "Header 1" \* MERGEFORMAT </w:instrText>
    </w:r>
    <w:r>
      <w:fldChar w:fldCharType="separate"/>
    </w:r>
    <w:r w:rsidR="00B71EBA" w:rsidRPr="00B71EBA">
      <w:rPr>
        <w:b/>
        <w:bCs/>
        <w:lang w:val="en-US"/>
      </w:rPr>
      <w:t xml:space="preserve">Rap. </w:t>
    </w:r>
    <w:r>
      <w:rPr>
        <w:b/>
        <w:bCs/>
        <w:lang w:val="en-US"/>
      </w:rPr>
      <w:fldChar w:fldCharType="end"/>
    </w:r>
    <w:r w:rsidRPr="00044739">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167082">
      <w:rPr>
        <w:b/>
        <w:bCs/>
        <w:noProof/>
      </w:rPr>
      <w:t>UIT-R  SM.2153-2</w:t>
    </w:r>
    <w:r w:rsidRPr="00B86004">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A27" w:rsidRDefault="00921A27" w:rsidP="00F11F92">
    <w:pPr>
      <w:tabs>
        <w:tab w:val="clear" w:pos="794"/>
        <w:tab w:val="clear" w:pos="1191"/>
        <w:tab w:val="clear" w:pos="1588"/>
        <w:tab w:val="clear" w:pos="1985"/>
        <w:tab w:val="center" w:pos="7258"/>
        <w:tab w:val="center" w:pos="14515"/>
      </w:tabs>
    </w:pPr>
    <w:r>
      <w:tab/>
    </w:r>
    <w:r>
      <w:fldChar w:fldCharType="begin"/>
    </w:r>
    <w:r w:rsidRPr="00044739">
      <w:rPr>
        <w:lang w:val="en-US"/>
      </w:rPr>
      <w:instrText xml:space="preserve"> DOCPROPERTY "Header 1" \* MERGEFORMAT </w:instrText>
    </w:r>
    <w:r>
      <w:fldChar w:fldCharType="separate"/>
    </w:r>
    <w:r w:rsidR="00B71EBA" w:rsidRPr="00B71EBA">
      <w:rPr>
        <w:b/>
        <w:bCs/>
        <w:lang w:val="en-US"/>
      </w:rPr>
      <w:t xml:space="preserve">Rap. </w:t>
    </w:r>
    <w:r>
      <w:rPr>
        <w:b/>
        <w:bCs/>
        <w:lang w:val="en-US"/>
      </w:rPr>
      <w:fldChar w:fldCharType="end"/>
    </w:r>
    <w:r w:rsidRPr="00044739">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167082">
      <w:rPr>
        <w:b/>
        <w:bCs/>
        <w:noProof/>
      </w:rPr>
      <w:t>UIT-R  SM.2153-2</w:t>
    </w:r>
    <w:r w:rsidRPr="00B86004">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67082">
      <w:rPr>
        <w:rStyle w:val="PageNumber"/>
        <w:b/>
        <w:bCs/>
        <w:noProof/>
      </w:rPr>
      <w:t>155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2B0A7B9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8B34E8BE"/>
    <w:lvl w:ilvl="0">
      <w:start w:val="1"/>
      <w:numFmt w:val="bullet"/>
      <w:lvlText w:val=""/>
      <w:lvlJc w:val="left"/>
      <w:pPr>
        <w:tabs>
          <w:tab w:val="num" w:pos="643"/>
        </w:tabs>
        <w:ind w:left="643" w:hanging="360"/>
      </w:pPr>
      <w:rPr>
        <w:rFonts w:ascii="Symbol" w:hAnsi="Symbol" w:hint="default"/>
      </w:rPr>
    </w:lvl>
  </w:abstractNum>
  <w:abstractNum w:abstractNumId="2">
    <w:nsid w:val="FFFFFF89"/>
    <w:multiLevelType w:val="singleLevel"/>
    <w:tmpl w:val="593CBCC6"/>
    <w:lvl w:ilvl="0">
      <w:start w:val="1"/>
      <w:numFmt w:val="bullet"/>
      <w:lvlText w:val=""/>
      <w:lvlJc w:val="left"/>
      <w:pPr>
        <w:tabs>
          <w:tab w:val="num" w:pos="360"/>
        </w:tabs>
        <w:ind w:left="360" w:hanging="360"/>
      </w:pPr>
      <w:rPr>
        <w:rFonts w:ascii="Symbol" w:hAnsi="Symbol" w:hint="default"/>
      </w:rPr>
    </w:lvl>
  </w:abstractNum>
  <w:abstractNum w:abstractNumId="3">
    <w:nsid w:val="07032585"/>
    <w:multiLevelType w:val="hybridMultilevel"/>
    <w:tmpl w:val="4BAC5488"/>
    <w:lvl w:ilvl="0" w:tplc="2C96FEBE">
      <w:start w:val="2"/>
      <w:numFmt w:val="decimal"/>
      <w:lvlText w:val="%1"/>
      <w:lvlJc w:val="left"/>
      <w:pPr>
        <w:tabs>
          <w:tab w:val="num" w:pos="1155"/>
        </w:tabs>
        <w:ind w:left="1155" w:hanging="795"/>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
    <w:nsid w:val="07FB59DE"/>
    <w:multiLevelType w:val="multilevel"/>
    <w:tmpl w:val="A58C679C"/>
    <w:lvl w:ilvl="0">
      <w:start w:val="1"/>
      <w:numFmt w:val="decimal"/>
      <w:lvlText w:val="%1"/>
      <w:lvlJc w:val="left"/>
      <w:pPr>
        <w:tabs>
          <w:tab w:val="num" w:pos="840"/>
        </w:tabs>
        <w:ind w:left="12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nsid w:val="0B894382"/>
    <w:multiLevelType w:val="hybridMultilevel"/>
    <w:tmpl w:val="27AC629C"/>
    <w:lvl w:ilvl="0" w:tplc="4FFA86A0">
      <w:start w:val="1"/>
      <w:numFmt w:val="decimal"/>
      <w:lvlText w:val="%1"/>
      <w:lvlJc w:val="left"/>
      <w:pPr>
        <w:tabs>
          <w:tab w:val="num" w:pos="840"/>
        </w:tabs>
        <w:ind w:left="1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
    <w:nsid w:val="118844C6"/>
    <w:multiLevelType w:val="multilevel"/>
    <w:tmpl w:val="A58C679C"/>
    <w:lvl w:ilvl="0">
      <w:start w:val="1"/>
      <w:numFmt w:val="decimal"/>
      <w:lvlText w:val="%1"/>
      <w:lvlJc w:val="left"/>
      <w:pPr>
        <w:tabs>
          <w:tab w:val="num" w:pos="840"/>
        </w:tabs>
        <w:ind w:left="12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nsid w:val="13D33D88"/>
    <w:multiLevelType w:val="hybridMultilevel"/>
    <w:tmpl w:val="C7F231E0"/>
    <w:lvl w:ilvl="0" w:tplc="8F7274EA">
      <w:numFmt w:val="bullet"/>
      <w:lvlText w:val=""/>
      <w:lvlJc w:val="left"/>
      <w:pPr>
        <w:tabs>
          <w:tab w:val="num" w:pos="1155"/>
        </w:tabs>
        <w:ind w:left="1155" w:hanging="795"/>
      </w:pPr>
      <w:rPr>
        <w:rFonts w:ascii="Symbol" w:eastAsia="Times New Roman"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3D86693"/>
    <w:multiLevelType w:val="multilevel"/>
    <w:tmpl w:val="395255D8"/>
    <w:lvl w:ilvl="0">
      <w:start w:val="2"/>
      <w:numFmt w:val="decimal"/>
      <w:lvlText w:val="%1"/>
      <w:lvlJc w:val="left"/>
      <w:pPr>
        <w:tabs>
          <w:tab w:val="num" w:pos="795"/>
        </w:tabs>
        <w:ind w:left="795" w:hanging="795"/>
      </w:pPr>
      <w:rPr>
        <w:rFonts w:cs="Times New Roman" w:hint="default"/>
        <w:b/>
      </w:rPr>
    </w:lvl>
    <w:lvl w:ilvl="1">
      <w:start w:val="9"/>
      <w:numFmt w:val="decimal"/>
      <w:lvlText w:val="%1.%2"/>
      <w:lvlJc w:val="left"/>
      <w:pPr>
        <w:tabs>
          <w:tab w:val="num" w:pos="795"/>
        </w:tabs>
        <w:ind w:left="795" w:hanging="795"/>
      </w:pPr>
      <w:rPr>
        <w:rFonts w:cs="Times New Roman" w:hint="default"/>
        <w:b/>
      </w:rPr>
    </w:lvl>
    <w:lvl w:ilvl="2">
      <w:start w:val="9"/>
      <w:numFmt w:val="decimal"/>
      <w:lvlText w:val="%1.%2.%3"/>
      <w:lvlJc w:val="left"/>
      <w:pPr>
        <w:tabs>
          <w:tab w:val="num" w:pos="795"/>
        </w:tabs>
        <w:ind w:left="795" w:hanging="795"/>
      </w:pPr>
      <w:rPr>
        <w:rFonts w:cs="Times New Roman" w:hint="default"/>
        <w:b/>
      </w:rPr>
    </w:lvl>
    <w:lvl w:ilvl="3">
      <w:start w:val="1"/>
      <w:numFmt w:val="decimal"/>
      <w:lvlText w:val="%1.%2.%3.%4"/>
      <w:lvlJc w:val="left"/>
      <w:pPr>
        <w:tabs>
          <w:tab w:val="num" w:pos="795"/>
        </w:tabs>
        <w:ind w:left="795" w:hanging="795"/>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9">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1AE92488"/>
    <w:multiLevelType w:val="hybridMultilevel"/>
    <w:tmpl w:val="F02C479A"/>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
    <w:nsid w:val="1B3C054F"/>
    <w:multiLevelType w:val="hybridMultilevel"/>
    <w:tmpl w:val="B23E95F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25B41664"/>
    <w:multiLevelType w:val="multilevel"/>
    <w:tmpl w:val="78B2ABEE"/>
    <w:lvl w:ilvl="0">
      <w:start w:val="1"/>
      <w:numFmt w:val="decimal"/>
      <w:lvlText w:val="%1."/>
      <w:lvlJc w:val="left"/>
      <w:pPr>
        <w:ind w:left="360" w:hanging="360"/>
      </w:pPr>
      <w:rPr>
        <w:rFonts w:cs="Times New Roman" w:hint="default"/>
        <w:color w:val="000000"/>
      </w:rPr>
    </w:lvl>
    <w:lvl w:ilvl="1">
      <w:start w:val="1"/>
      <w:numFmt w:val="decimal"/>
      <w:lvlText w:val="%1.%2."/>
      <w:lvlJc w:val="left"/>
      <w:pPr>
        <w:ind w:left="1080" w:hanging="360"/>
      </w:pPr>
      <w:rPr>
        <w:rFonts w:cs="Times New Roman" w:hint="default"/>
        <w:color w:val="000000"/>
      </w:rPr>
    </w:lvl>
    <w:lvl w:ilvl="2">
      <w:start w:val="1"/>
      <w:numFmt w:val="decimal"/>
      <w:lvlText w:val="%1.%2.%3."/>
      <w:lvlJc w:val="left"/>
      <w:pPr>
        <w:ind w:left="2160" w:hanging="720"/>
      </w:pPr>
      <w:rPr>
        <w:rFonts w:cs="Times New Roman" w:hint="default"/>
        <w:color w:val="000000"/>
      </w:rPr>
    </w:lvl>
    <w:lvl w:ilvl="3">
      <w:start w:val="1"/>
      <w:numFmt w:val="decimal"/>
      <w:lvlText w:val="%1.%2.%3.%4."/>
      <w:lvlJc w:val="left"/>
      <w:pPr>
        <w:ind w:left="2880" w:hanging="720"/>
      </w:pPr>
      <w:rPr>
        <w:rFonts w:cs="Times New Roman" w:hint="default"/>
        <w:color w:val="000000"/>
      </w:rPr>
    </w:lvl>
    <w:lvl w:ilvl="4">
      <w:start w:val="1"/>
      <w:numFmt w:val="decimal"/>
      <w:lvlText w:val="%1.%2.%3.%4.%5."/>
      <w:lvlJc w:val="left"/>
      <w:pPr>
        <w:ind w:left="3960" w:hanging="1080"/>
      </w:pPr>
      <w:rPr>
        <w:rFonts w:cs="Times New Roman" w:hint="default"/>
        <w:color w:val="000000"/>
      </w:rPr>
    </w:lvl>
    <w:lvl w:ilvl="5">
      <w:start w:val="1"/>
      <w:numFmt w:val="decimal"/>
      <w:lvlText w:val="%1.%2.%3.%4.%5.%6."/>
      <w:lvlJc w:val="left"/>
      <w:pPr>
        <w:ind w:left="4680" w:hanging="1080"/>
      </w:pPr>
      <w:rPr>
        <w:rFonts w:cs="Times New Roman" w:hint="default"/>
        <w:color w:val="000000"/>
      </w:rPr>
    </w:lvl>
    <w:lvl w:ilvl="6">
      <w:start w:val="1"/>
      <w:numFmt w:val="decimal"/>
      <w:lvlText w:val="%1.%2.%3.%4.%5.%6.%7."/>
      <w:lvlJc w:val="left"/>
      <w:pPr>
        <w:ind w:left="5760" w:hanging="1440"/>
      </w:pPr>
      <w:rPr>
        <w:rFonts w:cs="Times New Roman" w:hint="default"/>
        <w:color w:val="000000"/>
      </w:rPr>
    </w:lvl>
    <w:lvl w:ilvl="7">
      <w:start w:val="1"/>
      <w:numFmt w:val="decimal"/>
      <w:lvlText w:val="%1.%2.%3.%4.%5.%6.%7.%8."/>
      <w:lvlJc w:val="left"/>
      <w:pPr>
        <w:ind w:left="6480" w:hanging="1440"/>
      </w:pPr>
      <w:rPr>
        <w:rFonts w:cs="Times New Roman" w:hint="default"/>
        <w:color w:val="000000"/>
      </w:rPr>
    </w:lvl>
    <w:lvl w:ilvl="8">
      <w:start w:val="1"/>
      <w:numFmt w:val="decimal"/>
      <w:lvlText w:val="%1.%2.%3.%4.%5.%6.%7.%8.%9."/>
      <w:lvlJc w:val="left"/>
      <w:pPr>
        <w:ind w:left="7560" w:hanging="1800"/>
      </w:pPr>
      <w:rPr>
        <w:rFonts w:cs="Times New Roman" w:hint="default"/>
        <w:color w:val="000000"/>
      </w:rPr>
    </w:lvl>
  </w:abstractNum>
  <w:abstractNum w:abstractNumId="13">
    <w:nsid w:val="268038EB"/>
    <w:multiLevelType w:val="hybridMultilevel"/>
    <w:tmpl w:val="9EF48082"/>
    <w:lvl w:ilvl="0" w:tplc="7C9C0FE8">
      <w:start w:val="1"/>
      <w:numFmt w:val="decimal"/>
      <w:lvlText w:val="%1"/>
      <w:lvlJc w:val="left"/>
      <w:pPr>
        <w:tabs>
          <w:tab w:val="num" w:pos="1146"/>
        </w:tabs>
        <w:ind w:left="426"/>
      </w:pPr>
      <w:rPr>
        <w:rFonts w:cs="Times New Roman" w:hint="default"/>
        <w:color w:val="auto"/>
      </w:rPr>
    </w:lvl>
    <w:lvl w:ilvl="1" w:tplc="04090019" w:tentative="1">
      <w:start w:val="1"/>
      <w:numFmt w:val="lowerLetter"/>
      <w:lvlText w:val="%2."/>
      <w:lvlJc w:val="left"/>
      <w:pPr>
        <w:tabs>
          <w:tab w:val="num" w:pos="1746"/>
        </w:tabs>
        <w:ind w:left="1746" w:hanging="360"/>
      </w:pPr>
      <w:rPr>
        <w:rFonts w:cs="Times New Roman"/>
      </w:rPr>
    </w:lvl>
    <w:lvl w:ilvl="2" w:tplc="0409001B" w:tentative="1">
      <w:start w:val="1"/>
      <w:numFmt w:val="lowerRoman"/>
      <w:lvlText w:val="%3."/>
      <w:lvlJc w:val="right"/>
      <w:pPr>
        <w:tabs>
          <w:tab w:val="num" w:pos="2466"/>
        </w:tabs>
        <w:ind w:left="2466" w:hanging="180"/>
      </w:pPr>
      <w:rPr>
        <w:rFonts w:cs="Times New Roman"/>
      </w:rPr>
    </w:lvl>
    <w:lvl w:ilvl="3" w:tplc="0409000F" w:tentative="1">
      <w:start w:val="1"/>
      <w:numFmt w:val="decimal"/>
      <w:lvlText w:val="%4."/>
      <w:lvlJc w:val="left"/>
      <w:pPr>
        <w:tabs>
          <w:tab w:val="num" w:pos="3186"/>
        </w:tabs>
        <w:ind w:left="3186" w:hanging="360"/>
      </w:pPr>
      <w:rPr>
        <w:rFonts w:cs="Times New Roman"/>
      </w:rPr>
    </w:lvl>
    <w:lvl w:ilvl="4" w:tplc="04090019" w:tentative="1">
      <w:start w:val="1"/>
      <w:numFmt w:val="lowerLetter"/>
      <w:lvlText w:val="%5."/>
      <w:lvlJc w:val="left"/>
      <w:pPr>
        <w:tabs>
          <w:tab w:val="num" w:pos="3906"/>
        </w:tabs>
        <w:ind w:left="3906" w:hanging="360"/>
      </w:pPr>
      <w:rPr>
        <w:rFonts w:cs="Times New Roman"/>
      </w:rPr>
    </w:lvl>
    <w:lvl w:ilvl="5" w:tplc="0409001B" w:tentative="1">
      <w:start w:val="1"/>
      <w:numFmt w:val="lowerRoman"/>
      <w:lvlText w:val="%6."/>
      <w:lvlJc w:val="right"/>
      <w:pPr>
        <w:tabs>
          <w:tab w:val="num" w:pos="4626"/>
        </w:tabs>
        <w:ind w:left="4626" w:hanging="180"/>
      </w:pPr>
      <w:rPr>
        <w:rFonts w:cs="Times New Roman"/>
      </w:rPr>
    </w:lvl>
    <w:lvl w:ilvl="6" w:tplc="0409000F" w:tentative="1">
      <w:start w:val="1"/>
      <w:numFmt w:val="decimal"/>
      <w:lvlText w:val="%7."/>
      <w:lvlJc w:val="left"/>
      <w:pPr>
        <w:tabs>
          <w:tab w:val="num" w:pos="5346"/>
        </w:tabs>
        <w:ind w:left="5346" w:hanging="360"/>
      </w:pPr>
      <w:rPr>
        <w:rFonts w:cs="Times New Roman"/>
      </w:rPr>
    </w:lvl>
    <w:lvl w:ilvl="7" w:tplc="04090019" w:tentative="1">
      <w:start w:val="1"/>
      <w:numFmt w:val="lowerLetter"/>
      <w:lvlText w:val="%8."/>
      <w:lvlJc w:val="left"/>
      <w:pPr>
        <w:tabs>
          <w:tab w:val="num" w:pos="6066"/>
        </w:tabs>
        <w:ind w:left="6066" w:hanging="360"/>
      </w:pPr>
      <w:rPr>
        <w:rFonts w:cs="Times New Roman"/>
      </w:rPr>
    </w:lvl>
    <w:lvl w:ilvl="8" w:tplc="0409001B" w:tentative="1">
      <w:start w:val="1"/>
      <w:numFmt w:val="lowerRoman"/>
      <w:lvlText w:val="%9."/>
      <w:lvlJc w:val="right"/>
      <w:pPr>
        <w:tabs>
          <w:tab w:val="num" w:pos="6786"/>
        </w:tabs>
        <w:ind w:left="6786" w:hanging="180"/>
      </w:pPr>
      <w:rPr>
        <w:rFonts w:cs="Times New Roman"/>
      </w:rPr>
    </w:lvl>
  </w:abstractNum>
  <w:abstractNum w:abstractNumId="14">
    <w:nsid w:val="2CE04BE4"/>
    <w:multiLevelType w:val="singleLevel"/>
    <w:tmpl w:val="FB0A56EA"/>
    <w:lvl w:ilvl="0">
      <w:numFmt w:val="bullet"/>
      <w:lvlText w:val="-"/>
      <w:lvlJc w:val="left"/>
      <w:pPr>
        <w:tabs>
          <w:tab w:val="num" w:pos="405"/>
        </w:tabs>
        <w:ind w:left="405" w:hanging="360"/>
      </w:pPr>
      <w:rPr>
        <w:rFonts w:asciiTheme="minorBidi" w:hAnsiTheme="minorBidi" w:hint="default"/>
      </w:rPr>
    </w:lvl>
  </w:abstractNum>
  <w:abstractNum w:abstractNumId="15">
    <w:nsid w:val="2D333CA3"/>
    <w:multiLevelType w:val="hybridMultilevel"/>
    <w:tmpl w:val="475891F8"/>
    <w:lvl w:ilvl="0" w:tplc="5F3E2E5E">
      <w:numFmt w:val="bullet"/>
      <w:lvlText w:val=""/>
      <w:lvlJc w:val="left"/>
      <w:pPr>
        <w:ind w:left="360" w:hanging="360"/>
      </w:pPr>
      <w:rPr>
        <w:rFonts w:ascii="Symbol" w:eastAsia="Batang"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2FA57A3C"/>
    <w:multiLevelType w:val="multilevel"/>
    <w:tmpl w:val="510CA460"/>
    <w:lvl w:ilvl="0">
      <w:start w:val="1"/>
      <w:numFmt w:val="decimal"/>
      <w:lvlText w:val="%1"/>
      <w:lvlJc w:val="left"/>
      <w:pPr>
        <w:tabs>
          <w:tab w:val="num" w:pos="795"/>
        </w:tabs>
        <w:ind w:left="795" w:hanging="795"/>
      </w:pPr>
      <w:rPr>
        <w:rFonts w:cs="Times New Roman" w:hint="default"/>
      </w:rPr>
    </w:lvl>
    <w:lvl w:ilvl="1">
      <w:start w:val="4"/>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nsid w:val="34BE169E"/>
    <w:multiLevelType w:val="hybridMultilevel"/>
    <w:tmpl w:val="61F69D90"/>
    <w:lvl w:ilvl="0" w:tplc="196EF5DA">
      <w:start w:val="5"/>
      <w:numFmt w:val="bullet"/>
      <w:lvlText w:val="–"/>
      <w:lvlJc w:val="left"/>
      <w:pPr>
        <w:tabs>
          <w:tab w:val="num" w:pos="1152"/>
        </w:tabs>
        <w:ind w:left="1152" w:hanging="792"/>
      </w:pPr>
      <w:rPr>
        <w:rFonts w:ascii="Times New Roman" w:eastAsia="MS Mincho"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4F54B58"/>
    <w:multiLevelType w:val="singleLevel"/>
    <w:tmpl w:val="8376A6B0"/>
    <w:lvl w:ilvl="0">
      <w:start w:val="2"/>
      <w:numFmt w:val="lowerLetter"/>
      <w:lvlText w:val="%1)"/>
      <w:lvlJc w:val="left"/>
      <w:pPr>
        <w:tabs>
          <w:tab w:val="num" w:pos="795"/>
        </w:tabs>
        <w:ind w:left="795" w:hanging="795"/>
      </w:pPr>
      <w:rPr>
        <w:rFonts w:cs="Times New Roman" w:hint="default"/>
      </w:rPr>
    </w:lvl>
  </w:abstractNum>
  <w:abstractNum w:abstractNumId="19">
    <w:nsid w:val="36645863"/>
    <w:multiLevelType w:val="multilevel"/>
    <w:tmpl w:val="3EA83008"/>
    <w:lvl w:ilvl="0">
      <w:start w:val="8"/>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4"/>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nsid w:val="3B057D51"/>
    <w:multiLevelType w:val="singleLevel"/>
    <w:tmpl w:val="EBF6FFAE"/>
    <w:lvl w:ilvl="0">
      <w:start w:val="1"/>
      <w:numFmt w:val="bullet"/>
      <w:lvlText w:val=""/>
      <w:lvlJc w:val="left"/>
      <w:pPr>
        <w:tabs>
          <w:tab w:val="num" w:pos="360"/>
        </w:tabs>
        <w:ind w:left="360" w:hanging="360"/>
      </w:pPr>
      <w:rPr>
        <w:rFonts w:ascii="Times New Roman Special G1" w:hAnsi="Times New Roman Special G1" w:hint="default"/>
        <w:b w:val="0"/>
        <w:i w:val="0"/>
        <w:sz w:val="22"/>
      </w:rPr>
    </w:lvl>
  </w:abstractNum>
  <w:abstractNum w:abstractNumId="21">
    <w:nsid w:val="3C8A2E37"/>
    <w:multiLevelType w:val="hybridMultilevel"/>
    <w:tmpl w:val="A4B2BB52"/>
    <w:lvl w:ilvl="0" w:tplc="92487FA6">
      <w:start w:val="1"/>
      <w:numFmt w:val="bullet"/>
      <w:lvlText w:val="-"/>
      <w:lvlJc w:val="left"/>
      <w:pPr>
        <w:tabs>
          <w:tab w:val="num" w:pos="360"/>
        </w:tabs>
        <w:ind w:left="360" w:hanging="360"/>
      </w:pPr>
      <w:rPr>
        <w:rFonts w:ascii="Times New Roman" w:eastAsia="MS Mincho"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nsid w:val="3F764C36"/>
    <w:multiLevelType w:val="hybridMultilevel"/>
    <w:tmpl w:val="FF725E50"/>
    <w:lvl w:ilvl="0" w:tplc="E0F82B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176188A"/>
    <w:multiLevelType w:val="hybridMultilevel"/>
    <w:tmpl w:val="1E8EA1DC"/>
    <w:lvl w:ilvl="0" w:tplc="6CD8257A">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1D82D0D"/>
    <w:multiLevelType w:val="hybridMultilevel"/>
    <w:tmpl w:val="DFE299F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4334653B"/>
    <w:multiLevelType w:val="hybridMultilevel"/>
    <w:tmpl w:val="9B36F702"/>
    <w:lvl w:ilvl="0" w:tplc="0409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6">
    <w:nsid w:val="439C74AE"/>
    <w:multiLevelType w:val="hybridMultilevel"/>
    <w:tmpl w:val="187CA3E6"/>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44F24A14"/>
    <w:multiLevelType w:val="hybridMultilevel"/>
    <w:tmpl w:val="4770FB6E"/>
    <w:lvl w:ilvl="0" w:tplc="592694A8">
      <w:start w:val="1"/>
      <w:numFmt w:val="bullet"/>
      <w:lvlText w:val="-"/>
      <w:lvlJc w:val="left"/>
      <w:pPr>
        <w:tabs>
          <w:tab w:val="num" w:pos="420"/>
        </w:tabs>
        <w:ind w:left="420" w:hanging="420"/>
      </w:pPr>
      <w:rPr>
        <w:rFonts w:ascii="SimSun" w:eastAsia="SimSun" w:hAnsi="SimSun" w:hint="eastAsia"/>
      </w:rPr>
    </w:lvl>
    <w:lvl w:ilvl="1" w:tplc="04090003">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8">
    <w:nsid w:val="48A21FED"/>
    <w:multiLevelType w:val="hybridMultilevel"/>
    <w:tmpl w:val="1898DFE2"/>
    <w:lvl w:ilvl="0" w:tplc="FFFFFFFF">
      <w:start w:val="1"/>
      <w:numFmt w:val="bullet"/>
      <w:lvlText w:val="-"/>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4D0A3B4F"/>
    <w:multiLevelType w:val="multilevel"/>
    <w:tmpl w:val="E98C3CCA"/>
    <w:lvl w:ilvl="0">
      <w:start w:val="1"/>
      <w:numFmt w:val="decimal"/>
      <w:lvlText w:val="%1"/>
      <w:lvlJc w:val="left"/>
      <w:pPr>
        <w:tabs>
          <w:tab w:val="num" w:pos="795"/>
        </w:tabs>
        <w:ind w:left="795" w:hanging="795"/>
      </w:pPr>
      <w:rPr>
        <w:rFonts w:cs="Times New Roman" w:hint="default"/>
      </w:rPr>
    </w:lvl>
    <w:lvl w:ilvl="1">
      <w:start w:val="12"/>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nsid w:val="4F182465"/>
    <w:multiLevelType w:val="hybridMultilevel"/>
    <w:tmpl w:val="D436AA06"/>
    <w:lvl w:ilvl="0" w:tplc="D1487624">
      <w:start w:val="1"/>
      <w:numFmt w:val="lowerLetter"/>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4FCA47B4"/>
    <w:multiLevelType w:val="singleLevel"/>
    <w:tmpl w:val="05E0BCB8"/>
    <w:lvl w:ilvl="0">
      <w:start w:val="9"/>
      <w:numFmt w:val="decimal"/>
      <w:lvlText w:val="%1"/>
      <w:lvlJc w:val="left"/>
      <w:pPr>
        <w:tabs>
          <w:tab w:val="num" w:pos="795"/>
        </w:tabs>
        <w:ind w:left="795" w:hanging="795"/>
      </w:pPr>
      <w:rPr>
        <w:rFonts w:cs="Times New Roman" w:hint="default"/>
      </w:rPr>
    </w:lvl>
  </w:abstractNum>
  <w:abstractNum w:abstractNumId="32">
    <w:nsid w:val="50093D5F"/>
    <w:multiLevelType w:val="hybridMultilevel"/>
    <w:tmpl w:val="5FBAC8B2"/>
    <w:lvl w:ilvl="0" w:tplc="A4EEBC04">
      <w:start w:val="1"/>
      <w:numFmt w:val="decimal"/>
      <w:lvlText w:val="(%1)"/>
      <w:lvlJc w:val="left"/>
      <w:pPr>
        <w:tabs>
          <w:tab w:val="num" w:pos="275"/>
        </w:tabs>
        <w:ind w:left="275" w:hanging="360"/>
      </w:pPr>
      <w:rPr>
        <w:rFonts w:cs="Times New Roman" w:hint="default"/>
      </w:rPr>
    </w:lvl>
    <w:lvl w:ilvl="1" w:tplc="04070019" w:tentative="1">
      <w:start w:val="1"/>
      <w:numFmt w:val="lowerLetter"/>
      <w:lvlText w:val="%2."/>
      <w:lvlJc w:val="left"/>
      <w:pPr>
        <w:tabs>
          <w:tab w:val="num" w:pos="995"/>
        </w:tabs>
        <w:ind w:left="995" w:hanging="360"/>
      </w:pPr>
      <w:rPr>
        <w:rFonts w:cs="Times New Roman"/>
      </w:rPr>
    </w:lvl>
    <w:lvl w:ilvl="2" w:tplc="0407001B" w:tentative="1">
      <w:start w:val="1"/>
      <w:numFmt w:val="lowerRoman"/>
      <w:lvlText w:val="%3."/>
      <w:lvlJc w:val="right"/>
      <w:pPr>
        <w:tabs>
          <w:tab w:val="num" w:pos="1715"/>
        </w:tabs>
        <w:ind w:left="1715" w:hanging="180"/>
      </w:pPr>
      <w:rPr>
        <w:rFonts w:cs="Times New Roman"/>
      </w:rPr>
    </w:lvl>
    <w:lvl w:ilvl="3" w:tplc="0407000F" w:tentative="1">
      <w:start w:val="1"/>
      <w:numFmt w:val="decimal"/>
      <w:lvlText w:val="%4."/>
      <w:lvlJc w:val="left"/>
      <w:pPr>
        <w:tabs>
          <w:tab w:val="num" w:pos="2435"/>
        </w:tabs>
        <w:ind w:left="2435" w:hanging="360"/>
      </w:pPr>
      <w:rPr>
        <w:rFonts w:cs="Times New Roman"/>
      </w:rPr>
    </w:lvl>
    <w:lvl w:ilvl="4" w:tplc="04070019" w:tentative="1">
      <w:start w:val="1"/>
      <w:numFmt w:val="lowerLetter"/>
      <w:lvlText w:val="%5."/>
      <w:lvlJc w:val="left"/>
      <w:pPr>
        <w:tabs>
          <w:tab w:val="num" w:pos="3155"/>
        </w:tabs>
        <w:ind w:left="3155" w:hanging="360"/>
      </w:pPr>
      <w:rPr>
        <w:rFonts w:cs="Times New Roman"/>
      </w:rPr>
    </w:lvl>
    <w:lvl w:ilvl="5" w:tplc="0407001B" w:tentative="1">
      <w:start w:val="1"/>
      <w:numFmt w:val="lowerRoman"/>
      <w:lvlText w:val="%6."/>
      <w:lvlJc w:val="right"/>
      <w:pPr>
        <w:tabs>
          <w:tab w:val="num" w:pos="3875"/>
        </w:tabs>
        <w:ind w:left="3875" w:hanging="180"/>
      </w:pPr>
      <w:rPr>
        <w:rFonts w:cs="Times New Roman"/>
      </w:rPr>
    </w:lvl>
    <w:lvl w:ilvl="6" w:tplc="0407000F" w:tentative="1">
      <w:start w:val="1"/>
      <w:numFmt w:val="decimal"/>
      <w:lvlText w:val="%7."/>
      <w:lvlJc w:val="left"/>
      <w:pPr>
        <w:tabs>
          <w:tab w:val="num" w:pos="4595"/>
        </w:tabs>
        <w:ind w:left="4595" w:hanging="360"/>
      </w:pPr>
      <w:rPr>
        <w:rFonts w:cs="Times New Roman"/>
      </w:rPr>
    </w:lvl>
    <w:lvl w:ilvl="7" w:tplc="04070019" w:tentative="1">
      <w:start w:val="1"/>
      <w:numFmt w:val="lowerLetter"/>
      <w:lvlText w:val="%8."/>
      <w:lvlJc w:val="left"/>
      <w:pPr>
        <w:tabs>
          <w:tab w:val="num" w:pos="5315"/>
        </w:tabs>
        <w:ind w:left="5315" w:hanging="360"/>
      </w:pPr>
      <w:rPr>
        <w:rFonts w:cs="Times New Roman"/>
      </w:rPr>
    </w:lvl>
    <w:lvl w:ilvl="8" w:tplc="0407001B" w:tentative="1">
      <w:start w:val="1"/>
      <w:numFmt w:val="lowerRoman"/>
      <w:lvlText w:val="%9."/>
      <w:lvlJc w:val="right"/>
      <w:pPr>
        <w:tabs>
          <w:tab w:val="num" w:pos="6035"/>
        </w:tabs>
        <w:ind w:left="6035" w:hanging="180"/>
      </w:pPr>
      <w:rPr>
        <w:rFonts w:cs="Times New Roman"/>
      </w:rPr>
    </w:lvl>
  </w:abstractNum>
  <w:abstractNum w:abstractNumId="33">
    <w:nsid w:val="52D277C6"/>
    <w:multiLevelType w:val="singleLevel"/>
    <w:tmpl w:val="80804490"/>
    <w:lvl w:ilvl="0">
      <w:start w:val="1"/>
      <w:numFmt w:val="upperRoman"/>
      <w:lvlText w:val="%1."/>
      <w:lvlJc w:val="right"/>
      <w:pPr>
        <w:tabs>
          <w:tab w:val="num" w:pos="720"/>
        </w:tabs>
        <w:ind w:left="720" w:hanging="432"/>
      </w:pPr>
      <w:rPr>
        <w:rFonts w:cs="Times New Roman"/>
      </w:rPr>
    </w:lvl>
  </w:abstractNum>
  <w:abstractNum w:abstractNumId="34">
    <w:nsid w:val="5A0C4D55"/>
    <w:multiLevelType w:val="multilevel"/>
    <w:tmpl w:val="DF6CD582"/>
    <w:lvl w:ilvl="0">
      <w:start w:val="2"/>
      <w:numFmt w:val="decimal"/>
      <w:lvlText w:val="%1"/>
      <w:lvlJc w:val="left"/>
      <w:pPr>
        <w:tabs>
          <w:tab w:val="num" w:pos="795"/>
        </w:tabs>
        <w:ind w:left="795" w:hanging="795"/>
      </w:pPr>
      <w:rPr>
        <w:rFonts w:cs="Times New Roman" w:hint="default"/>
      </w:rPr>
    </w:lvl>
    <w:lvl w:ilvl="1">
      <w:start w:val="3"/>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nsid w:val="5DE024FC"/>
    <w:multiLevelType w:val="multilevel"/>
    <w:tmpl w:val="E850CC7A"/>
    <w:lvl w:ilvl="0">
      <w:start w:val="3"/>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6">
    <w:nsid w:val="5ECB5B29"/>
    <w:multiLevelType w:val="multilevel"/>
    <w:tmpl w:val="CA8E52BA"/>
    <w:lvl w:ilvl="0">
      <w:start w:val="3"/>
      <w:numFmt w:val="decimal"/>
      <w:lvlText w:val="%1"/>
      <w:lvlJc w:val="left"/>
      <w:pPr>
        <w:tabs>
          <w:tab w:val="num" w:pos="360"/>
        </w:tabs>
        <w:ind w:left="360" w:hanging="360"/>
      </w:pPr>
      <w:rPr>
        <w:rFonts w:cs="Times New Roman" w:hint="default"/>
        <w:b/>
      </w:rPr>
    </w:lvl>
    <w:lvl w:ilvl="1">
      <w:start w:val="3"/>
      <w:numFmt w:val="decimal"/>
      <w:lvlText w:val="%1.%2"/>
      <w:lvlJc w:val="left"/>
      <w:pPr>
        <w:tabs>
          <w:tab w:val="num" w:pos="360"/>
        </w:tabs>
        <w:ind w:left="360" w:hanging="36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37">
    <w:nsid w:val="5FC67A41"/>
    <w:multiLevelType w:val="hybridMultilevel"/>
    <w:tmpl w:val="E2D0C4E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nsid w:val="619A2CC3"/>
    <w:multiLevelType w:val="multilevel"/>
    <w:tmpl w:val="3FDA1BAA"/>
    <w:lvl w:ilvl="0">
      <w:start w:val="1"/>
      <w:numFmt w:val="decimal"/>
      <w:lvlText w:val="%1."/>
      <w:lvlJc w:val="left"/>
      <w:pPr>
        <w:tabs>
          <w:tab w:val="num" w:pos="648"/>
        </w:tabs>
        <w:ind w:firstLine="288"/>
      </w:pPr>
      <w:rPr>
        <w:rFonts w:cs="Times New Roman" w:hint="default"/>
      </w:rPr>
    </w:lvl>
    <w:lvl w:ilvl="1">
      <w:start w:val="2"/>
      <w:numFmt w:val="decimal"/>
      <w:lvlText w:val="%1.%2."/>
      <w:lvlJc w:val="left"/>
      <w:pPr>
        <w:tabs>
          <w:tab w:val="num" w:pos="915"/>
        </w:tabs>
        <w:ind w:left="915" w:hanging="915"/>
      </w:pPr>
      <w:rPr>
        <w:rFonts w:cs="Times New Roman" w:hint="default"/>
      </w:rPr>
    </w:lvl>
    <w:lvl w:ilvl="2">
      <w:start w:val="1"/>
      <w:numFmt w:val="decimal"/>
      <w:lvlText w:val="%1.%2.%3."/>
      <w:lvlJc w:val="left"/>
      <w:pPr>
        <w:tabs>
          <w:tab w:val="num" w:pos="915"/>
        </w:tabs>
        <w:ind w:left="915" w:hanging="91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nsid w:val="63E34B85"/>
    <w:multiLevelType w:val="hybridMultilevel"/>
    <w:tmpl w:val="1CF2C516"/>
    <w:lvl w:ilvl="0" w:tplc="52FE347E">
      <w:start w:val="1"/>
      <w:numFmt w:val="bullet"/>
      <w:lvlText w:val="-"/>
      <w:lvlJc w:val="left"/>
      <w:pPr>
        <w:tabs>
          <w:tab w:val="num" w:pos="1195"/>
        </w:tabs>
        <w:ind w:left="1195" w:hanging="795"/>
      </w:pPr>
      <w:rPr>
        <w:rFonts w:ascii="Times New Roman" w:eastAsia="Batang" w:hAnsi="Times New Roman"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0">
    <w:nsid w:val="65C57650"/>
    <w:multiLevelType w:val="singleLevel"/>
    <w:tmpl w:val="4246C276"/>
    <w:lvl w:ilvl="0">
      <w:start w:val="1"/>
      <w:numFmt w:val="lowerLetter"/>
      <w:lvlText w:val="%1."/>
      <w:lvlJc w:val="left"/>
      <w:pPr>
        <w:tabs>
          <w:tab w:val="num" w:pos="360"/>
        </w:tabs>
      </w:pPr>
      <w:rPr>
        <w:rFonts w:cs="Times New Roman"/>
      </w:rPr>
    </w:lvl>
  </w:abstractNum>
  <w:abstractNum w:abstractNumId="41">
    <w:nsid w:val="684D0E35"/>
    <w:multiLevelType w:val="singleLevel"/>
    <w:tmpl w:val="C27CCBB0"/>
    <w:lvl w:ilvl="0">
      <w:start w:val="1"/>
      <w:numFmt w:val="decimal"/>
      <w:lvlText w:val="%1."/>
      <w:lvlJc w:val="right"/>
      <w:pPr>
        <w:tabs>
          <w:tab w:val="num" w:pos="720"/>
        </w:tabs>
        <w:ind w:left="720" w:hanging="576"/>
      </w:pPr>
      <w:rPr>
        <w:rFonts w:cs="Times New Roman"/>
      </w:rPr>
    </w:lvl>
  </w:abstractNum>
  <w:abstractNum w:abstractNumId="42">
    <w:nsid w:val="768B79C6"/>
    <w:multiLevelType w:val="hybridMultilevel"/>
    <w:tmpl w:val="BB10E5A0"/>
    <w:lvl w:ilvl="0" w:tplc="7234A134">
      <w:start w:val="1"/>
      <w:numFmt w:val="decimal"/>
      <w:lvlText w:val="%1"/>
      <w:lvlJc w:val="left"/>
      <w:pPr>
        <w:tabs>
          <w:tab w:val="num" w:pos="795"/>
        </w:tabs>
        <w:ind w:left="795" w:hanging="795"/>
      </w:pPr>
      <w:rPr>
        <w:rFonts w:eastAsia="Batang"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43">
    <w:nsid w:val="78147197"/>
    <w:multiLevelType w:val="hybridMultilevel"/>
    <w:tmpl w:val="17407068"/>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nsid w:val="7A8D51FF"/>
    <w:multiLevelType w:val="hybridMultilevel"/>
    <w:tmpl w:val="E566F870"/>
    <w:lvl w:ilvl="0" w:tplc="592694A8">
      <w:start w:val="1"/>
      <w:numFmt w:val="bullet"/>
      <w:lvlText w:val="-"/>
      <w:lvlJc w:val="left"/>
      <w:pPr>
        <w:tabs>
          <w:tab w:val="num" w:pos="420"/>
        </w:tabs>
        <w:ind w:left="420" w:hanging="420"/>
      </w:pPr>
      <w:rPr>
        <w:rFonts w:ascii="SimSun" w:eastAsia="SimSun" w:hAnsi="SimSun" w:hint="eastAsia"/>
      </w:rPr>
    </w:lvl>
    <w:lvl w:ilvl="1" w:tplc="04090003">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5">
    <w:nsid w:val="7C90687D"/>
    <w:multiLevelType w:val="hybridMultilevel"/>
    <w:tmpl w:val="04A6A9DC"/>
    <w:lvl w:ilvl="0" w:tplc="D682F49E">
      <w:start w:val="5"/>
      <w:numFmt w:val="lowerLetter"/>
      <w:lvlText w:val="%1)"/>
      <w:lvlJc w:val="left"/>
      <w:pPr>
        <w:tabs>
          <w:tab w:val="num" w:pos="450"/>
        </w:tabs>
        <w:ind w:left="450" w:hanging="360"/>
      </w:pPr>
      <w:rPr>
        <w:rFonts w:cs="Times New Roman" w:hint="default"/>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6">
    <w:nsid w:val="7EE437A0"/>
    <w:multiLevelType w:val="hybridMultilevel"/>
    <w:tmpl w:val="BD1E9CFE"/>
    <w:lvl w:ilvl="0" w:tplc="592694A8">
      <w:start w:val="1"/>
      <w:numFmt w:val="bullet"/>
      <w:lvlText w:val="-"/>
      <w:lvlJc w:val="left"/>
      <w:pPr>
        <w:tabs>
          <w:tab w:val="num" w:pos="420"/>
        </w:tabs>
        <w:ind w:left="420" w:hanging="420"/>
      </w:pPr>
      <w:rPr>
        <w:rFonts w:ascii="SimSun" w:eastAsia="SimSun" w:hAnsi="SimSu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7">
    <w:nsid w:val="7FD901A8"/>
    <w:multiLevelType w:val="hybridMultilevel"/>
    <w:tmpl w:val="A564A176"/>
    <w:lvl w:ilvl="0" w:tplc="292272D4">
      <w:numFmt w:val="bullet"/>
      <w:lvlText w:val="-"/>
      <w:lvlJc w:val="left"/>
      <w:pPr>
        <w:tabs>
          <w:tab w:val="num" w:pos="360"/>
        </w:tabs>
        <w:ind w:left="360" w:hanging="360"/>
      </w:pPr>
      <w:rPr>
        <w:rFonts w:ascii="Times New Roman" w:eastAsia="MS Mincho"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9"/>
  </w:num>
  <w:num w:numId="2">
    <w:abstractNumId w:val="31"/>
  </w:num>
  <w:num w:numId="3">
    <w:abstractNumId w:val="11"/>
  </w:num>
  <w:num w:numId="4">
    <w:abstractNumId w:val="46"/>
  </w:num>
  <w:num w:numId="5">
    <w:abstractNumId w:val="29"/>
  </w:num>
  <w:num w:numId="6">
    <w:abstractNumId w:val="16"/>
  </w:num>
  <w:num w:numId="7">
    <w:abstractNumId w:val="36"/>
  </w:num>
  <w:num w:numId="8">
    <w:abstractNumId w:val="8"/>
  </w:num>
  <w:num w:numId="9">
    <w:abstractNumId w:val="19"/>
  </w:num>
  <w:num w:numId="10">
    <w:abstractNumId w:val="2"/>
  </w:num>
  <w:num w:numId="11">
    <w:abstractNumId w:val="1"/>
  </w:num>
  <w:num w:numId="12">
    <w:abstractNumId w:val="0"/>
  </w:num>
  <w:num w:numId="13">
    <w:abstractNumId w:val="20"/>
  </w:num>
  <w:num w:numId="14">
    <w:abstractNumId w:val="33"/>
  </w:num>
  <w:num w:numId="15">
    <w:abstractNumId w:val="40"/>
  </w:num>
  <w:num w:numId="16">
    <w:abstractNumId w:val="41"/>
  </w:num>
  <w:num w:numId="17">
    <w:abstractNumId w:val="45"/>
  </w:num>
  <w:num w:numId="18">
    <w:abstractNumId w:val="27"/>
  </w:num>
  <w:num w:numId="19">
    <w:abstractNumId w:val="44"/>
  </w:num>
  <w:num w:numId="20">
    <w:abstractNumId w:val="39"/>
  </w:num>
  <w:num w:numId="21">
    <w:abstractNumId w:val="32"/>
  </w:num>
  <w:num w:numId="22">
    <w:abstractNumId w:val="18"/>
  </w:num>
  <w:num w:numId="23">
    <w:abstractNumId w:val="37"/>
  </w:num>
  <w:num w:numId="24">
    <w:abstractNumId w:val="17"/>
  </w:num>
  <w:num w:numId="25">
    <w:abstractNumId w:val="10"/>
  </w:num>
  <w:num w:numId="26">
    <w:abstractNumId w:val="13"/>
  </w:num>
  <w:num w:numId="27">
    <w:abstractNumId w:val="6"/>
  </w:num>
  <w:num w:numId="28">
    <w:abstractNumId w:val="4"/>
  </w:num>
  <w:num w:numId="29">
    <w:abstractNumId w:val="3"/>
  </w:num>
  <w:num w:numId="30">
    <w:abstractNumId w:val="35"/>
  </w:num>
  <w:num w:numId="31">
    <w:abstractNumId w:val="30"/>
  </w:num>
  <w:num w:numId="32">
    <w:abstractNumId w:val="25"/>
  </w:num>
  <w:num w:numId="33">
    <w:abstractNumId w:val="24"/>
  </w:num>
  <w:num w:numId="34">
    <w:abstractNumId w:val="7"/>
  </w:num>
  <w:num w:numId="35">
    <w:abstractNumId w:val="23"/>
  </w:num>
  <w:num w:numId="36">
    <w:abstractNumId w:val="47"/>
  </w:num>
  <w:num w:numId="37">
    <w:abstractNumId w:val="42"/>
  </w:num>
  <w:num w:numId="38">
    <w:abstractNumId w:val="21"/>
  </w:num>
  <w:num w:numId="39">
    <w:abstractNumId w:val="15"/>
  </w:num>
  <w:num w:numId="40">
    <w:abstractNumId w:val="34"/>
  </w:num>
  <w:num w:numId="41">
    <w:abstractNumId w:val="12"/>
  </w:num>
  <w:num w:numId="42">
    <w:abstractNumId w:val="26"/>
  </w:num>
  <w:num w:numId="43">
    <w:abstractNumId w:val="43"/>
  </w:num>
  <w:num w:numId="44">
    <w:abstractNumId w:val="38"/>
  </w:num>
  <w:num w:numId="45">
    <w:abstractNumId w:val="5"/>
  </w:num>
  <w:num w:numId="46">
    <w:abstractNumId w:val="22"/>
  </w:num>
  <w:num w:numId="47">
    <w:abstractNumId w:val="14"/>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125"/>
    <w:rsid w:val="00006FD1"/>
    <w:rsid w:val="00065D3A"/>
    <w:rsid w:val="0008680F"/>
    <w:rsid w:val="00147426"/>
    <w:rsid w:val="00163B13"/>
    <w:rsid w:val="00167082"/>
    <w:rsid w:val="00176014"/>
    <w:rsid w:val="00217EBF"/>
    <w:rsid w:val="00242AEE"/>
    <w:rsid w:val="002D76C4"/>
    <w:rsid w:val="00340992"/>
    <w:rsid w:val="003E2E08"/>
    <w:rsid w:val="004F5A3C"/>
    <w:rsid w:val="0052529D"/>
    <w:rsid w:val="0052658F"/>
    <w:rsid w:val="00540125"/>
    <w:rsid w:val="005E0081"/>
    <w:rsid w:val="00607D68"/>
    <w:rsid w:val="006557DC"/>
    <w:rsid w:val="007468DA"/>
    <w:rsid w:val="007477E0"/>
    <w:rsid w:val="00751F71"/>
    <w:rsid w:val="00787779"/>
    <w:rsid w:val="008947F7"/>
    <w:rsid w:val="00921A27"/>
    <w:rsid w:val="009A1A78"/>
    <w:rsid w:val="009E00A8"/>
    <w:rsid w:val="00A16375"/>
    <w:rsid w:val="00A43384"/>
    <w:rsid w:val="00A6617B"/>
    <w:rsid w:val="00A76376"/>
    <w:rsid w:val="00A85731"/>
    <w:rsid w:val="00AA5982"/>
    <w:rsid w:val="00AB0DC8"/>
    <w:rsid w:val="00B170E3"/>
    <w:rsid w:val="00B44E24"/>
    <w:rsid w:val="00B670B4"/>
    <w:rsid w:val="00B71EBA"/>
    <w:rsid w:val="00BA42C8"/>
    <w:rsid w:val="00BF6B21"/>
    <w:rsid w:val="00C07B75"/>
    <w:rsid w:val="00C17130"/>
    <w:rsid w:val="00C50CB6"/>
    <w:rsid w:val="00C724B6"/>
    <w:rsid w:val="00C810CA"/>
    <w:rsid w:val="00D52D91"/>
    <w:rsid w:val="00D70C3B"/>
    <w:rsid w:val="00D843EC"/>
    <w:rsid w:val="00D9279F"/>
    <w:rsid w:val="00DF4176"/>
    <w:rsid w:val="00E615FD"/>
    <w:rsid w:val="00F11F92"/>
    <w:rsid w:val="00F706B0"/>
    <w:rsid w:val="00FA1666"/>
    <w:rsid w:val="00FC08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header" w:uiPriority="99"/>
    <w:lsdException w:name="footer" w:uiPriority="99"/>
    <w:lsdException w:name="index heading" w:uiPriority="99"/>
    <w:lsdException w:name="caption" w:semiHidden="1" w:unhideWhenUsed="1" w:qFormat="1"/>
    <w:lsdException w:name="footnote reference" w:uiPriority="99"/>
    <w:lsdException w:name="line number" w:uiPriority="99"/>
    <w:lsdException w:name="page number" w:uiPriority="99"/>
    <w:lsdException w:name="Title" w:qFormat="1"/>
    <w:lsdException w:name="Body Text" w:uiPriority="99"/>
    <w:lsdException w:name="Subtitle" w:qFormat="1"/>
    <w:lsdException w:name="Body Text 2" w:uiPriority="99"/>
    <w:lsdException w:name="Body Text 3" w:uiPriority="99"/>
    <w:lsdException w:name="Hyperlink" w:uiPriority="99"/>
    <w:lsdException w:name="Followed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link w:val="Heading4Char"/>
    <w:uiPriority w:val="9"/>
    <w:qFormat/>
    <w:pPr>
      <w:tabs>
        <w:tab w:val="clear" w:pos="794"/>
        <w:tab w:val="left" w:pos="992"/>
      </w:tabs>
      <w:ind w:left="992" w:hanging="992"/>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uiPriority w:val="9"/>
    <w:qFormat/>
    <w:pPr>
      <w:tabs>
        <w:tab w:val="clear" w:pos="992"/>
        <w:tab w:val="clear" w:pos="1191"/>
      </w:tabs>
      <w:ind w:left="1588" w:hanging="1588"/>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link w:val="Heading9Char"/>
    <w:uiPriority w:val="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11F92"/>
    <w:pPr>
      <w:tabs>
        <w:tab w:val="clear" w:pos="794"/>
        <w:tab w:val="clear" w:pos="1191"/>
        <w:tab w:val="clear" w:pos="1588"/>
        <w:tab w:val="clear" w:pos="1985"/>
        <w:tab w:val="center" w:pos="4680"/>
        <w:tab w:val="right" w:pos="9360"/>
      </w:tabs>
      <w:spacing w:before="0"/>
    </w:pPr>
  </w:style>
  <w:style w:type="paragraph" w:styleId="Footer">
    <w:name w:val="footer"/>
    <w:basedOn w:val="Normal"/>
    <w:link w:val="FooterChar"/>
    <w:uiPriority w:val="99"/>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styleId="IndexHeading">
    <w:name w:val="index heading"/>
    <w:basedOn w:val="Normal"/>
    <w:next w:val="Index1"/>
    <w:uiPriority w:val="99"/>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Titre4C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NotedebasdepageC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540125"/>
    <w:rPr>
      <w:color w:val="0000FF"/>
      <w:u w:val="single"/>
    </w:rPr>
  </w:style>
  <w:style w:type="character" w:customStyle="1" w:styleId="Heading1Char">
    <w:name w:val="Heading 1 Char"/>
    <w:basedOn w:val="DefaultParagraphFont"/>
    <w:link w:val="Heading1"/>
    <w:uiPriority w:val="9"/>
    <w:rsid w:val="00540125"/>
    <w:rPr>
      <w:b/>
      <w:sz w:val="24"/>
      <w:lang w:val="fr-FR" w:eastAsia="en-US"/>
    </w:rPr>
  </w:style>
  <w:style w:type="character" w:customStyle="1" w:styleId="Heading2Char">
    <w:name w:val="Heading 2 Char"/>
    <w:basedOn w:val="DefaultParagraphFont"/>
    <w:link w:val="Heading2"/>
    <w:locked/>
    <w:rsid w:val="00540125"/>
    <w:rPr>
      <w:b/>
      <w:sz w:val="24"/>
      <w:lang w:val="fr-FR" w:eastAsia="en-US"/>
    </w:rPr>
  </w:style>
  <w:style w:type="character" w:customStyle="1" w:styleId="Heading3Char">
    <w:name w:val="Heading 3 Char"/>
    <w:basedOn w:val="DefaultParagraphFont"/>
    <w:link w:val="Heading3"/>
    <w:uiPriority w:val="9"/>
    <w:locked/>
    <w:rsid w:val="00540125"/>
    <w:rPr>
      <w:b/>
      <w:sz w:val="24"/>
      <w:lang w:val="fr-FR" w:eastAsia="en-US"/>
    </w:rPr>
  </w:style>
  <w:style w:type="character" w:customStyle="1" w:styleId="Heading4Char">
    <w:name w:val="Heading 4 Char"/>
    <w:basedOn w:val="DefaultParagraphFont"/>
    <w:link w:val="Heading4"/>
    <w:uiPriority w:val="9"/>
    <w:locked/>
    <w:rsid w:val="00540125"/>
    <w:rPr>
      <w:b/>
      <w:sz w:val="24"/>
      <w:lang w:val="fr-FR" w:eastAsia="en-US"/>
    </w:rPr>
  </w:style>
  <w:style w:type="character" w:customStyle="1" w:styleId="Heading5Char">
    <w:name w:val="Heading 5 Char"/>
    <w:basedOn w:val="DefaultParagraphFont"/>
    <w:link w:val="Heading5"/>
    <w:uiPriority w:val="9"/>
    <w:locked/>
    <w:rsid w:val="00540125"/>
    <w:rPr>
      <w:b/>
      <w:sz w:val="24"/>
      <w:lang w:val="fr-FR" w:eastAsia="en-US"/>
    </w:rPr>
  </w:style>
  <w:style w:type="character" w:customStyle="1" w:styleId="Heading6Char">
    <w:name w:val="Heading 6 Char"/>
    <w:basedOn w:val="DefaultParagraphFont"/>
    <w:link w:val="Heading6"/>
    <w:uiPriority w:val="9"/>
    <w:locked/>
    <w:rsid w:val="00540125"/>
    <w:rPr>
      <w:b/>
      <w:sz w:val="24"/>
      <w:lang w:val="fr-FR" w:eastAsia="en-US"/>
    </w:rPr>
  </w:style>
  <w:style w:type="character" w:customStyle="1" w:styleId="Heading7Char">
    <w:name w:val="Heading 7 Char"/>
    <w:basedOn w:val="DefaultParagraphFont"/>
    <w:link w:val="Heading7"/>
    <w:uiPriority w:val="9"/>
    <w:locked/>
    <w:rsid w:val="00540125"/>
    <w:rPr>
      <w:b/>
      <w:sz w:val="24"/>
      <w:lang w:val="fr-FR" w:eastAsia="en-US"/>
    </w:rPr>
  </w:style>
  <w:style w:type="character" w:customStyle="1" w:styleId="Heading8Char">
    <w:name w:val="Heading 8 Char"/>
    <w:basedOn w:val="DefaultParagraphFont"/>
    <w:link w:val="Heading8"/>
    <w:uiPriority w:val="9"/>
    <w:locked/>
    <w:rsid w:val="00540125"/>
    <w:rPr>
      <w:b/>
      <w:sz w:val="24"/>
      <w:lang w:val="fr-FR" w:eastAsia="en-US"/>
    </w:rPr>
  </w:style>
  <w:style w:type="character" w:customStyle="1" w:styleId="Heading9Char">
    <w:name w:val="Heading 9 Char"/>
    <w:basedOn w:val="DefaultParagraphFont"/>
    <w:link w:val="Heading9"/>
    <w:uiPriority w:val="9"/>
    <w:locked/>
    <w:rsid w:val="00540125"/>
    <w:rPr>
      <w:b/>
      <w:sz w:val="24"/>
      <w:lang w:val="fr-FR" w:eastAsia="en-US"/>
    </w:rPr>
  </w:style>
  <w:style w:type="character" w:customStyle="1" w:styleId="FooterChar">
    <w:name w:val="Footer Char"/>
    <w:basedOn w:val="DefaultParagraphFont"/>
    <w:link w:val="Footer"/>
    <w:uiPriority w:val="99"/>
    <w:rsid w:val="00540125"/>
    <w:rPr>
      <w:noProof/>
      <w:sz w:val="18"/>
      <w:lang w:val="fr-FR" w:eastAsia="en-US"/>
    </w:rPr>
  </w:style>
  <w:style w:type="character" w:customStyle="1" w:styleId="FootnoteTextChar">
    <w:name w:val="Footnote Text Char"/>
    <w:basedOn w:val="DefaultParagraphFont"/>
    <w:link w:val="FootnoteText"/>
    <w:uiPriority w:val="99"/>
    <w:locked/>
    <w:rsid w:val="00540125"/>
    <w:rPr>
      <w:sz w:val="22"/>
      <w:lang w:val="fr-FR" w:eastAsia="en-US"/>
    </w:rPr>
  </w:style>
  <w:style w:type="character" w:customStyle="1" w:styleId="HeaderChar">
    <w:name w:val="Header Char"/>
    <w:basedOn w:val="DefaultParagraphFont"/>
    <w:link w:val="Header"/>
    <w:uiPriority w:val="99"/>
    <w:rsid w:val="00F11F92"/>
    <w:rPr>
      <w:sz w:val="24"/>
      <w:lang w:val="fr-FR" w:eastAsia="en-US"/>
    </w:rPr>
  </w:style>
  <w:style w:type="character" w:customStyle="1" w:styleId="Titre4Car">
    <w:name w:val="Titre 4 Car"/>
    <w:basedOn w:val="DefaultParagraphFont"/>
    <w:link w:val="Figuretitle"/>
    <w:locked/>
    <w:rsid w:val="00540125"/>
    <w:rPr>
      <w:rFonts w:ascii="Times New Roman Bold" w:hAnsi="Times New Roman Bold"/>
      <w:b/>
      <w:sz w:val="18"/>
      <w:lang w:val="fr-FR" w:eastAsia="en-US"/>
    </w:rPr>
  </w:style>
  <w:style w:type="character" w:customStyle="1" w:styleId="NotedebasdepageCar">
    <w:name w:val="Note de bas de page Car"/>
    <w:basedOn w:val="DefaultParagraphFont"/>
    <w:link w:val="Tabletitle"/>
    <w:locked/>
    <w:rsid w:val="00540125"/>
    <w:rPr>
      <w:b/>
      <w:sz w:val="24"/>
      <w:lang w:val="fr-FR" w:eastAsia="en-US"/>
    </w:rPr>
  </w:style>
  <w:style w:type="paragraph" w:styleId="TOC9">
    <w:name w:val="toc 9"/>
    <w:basedOn w:val="Normal"/>
    <w:next w:val="Normal"/>
    <w:autoRedefine/>
    <w:uiPriority w:val="39"/>
    <w:unhideWhenUsed/>
    <w:rsid w:val="00FA1666"/>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header" w:uiPriority="99"/>
    <w:lsdException w:name="footer" w:uiPriority="99"/>
    <w:lsdException w:name="index heading" w:uiPriority="99"/>
    <w:lsdException w:name="caption" w:semiHidden="1" w:unhideWhenUsed="1" w:qFormat="1"/>
    <w:lsdException w:name="footnote reference" w:uiPriority="99"/>
    <w:lsdException w:name="line number" w:uiPriority="99"/>
    <w:lsdException w:name="page number" w:uiPriority="99"/>
    <w:lsdException w:name="Title" w:qFormat="1"/>
    <w:lsdException w:name="Body Text" w:uiPriority="99"/>
    <w:lsdException w:name="Subtitle" w:qFormat="1"/>
    <w:lsdException w:name="Body Text 2" w:uiPriority="99"/>
    <w:lsdException w:name="Body Text 3" w:uiPriority="99"/>
    <w:lsdException w:name="Hyperlink" w:uiPriority="99"/>
    <w:lsdException w:name="Followed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link w:val="Heading4Char"/>
    <w:uiPriority w:val="9"/>
    <w:qFormat/>
    <w:pPr>
      <w:tabs>
        <w:tab w:val="clear" w:pos="794"/>
        <w:tab w:val="left" w:pos="992"/>
      </w:tabs>
      <w:ind w:left="992" w:hanging="992"/>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uiPriority w:val="9"/>
    <w:qFormat/>
    <w:pPr>
      <w:tabs>
        <w:tab w:val="clear" w:pos="992"/>
        <w:tab w:val="clear" w:pos="1191"/>
      </w:tabs>
      <w:ind w:left="1588" w:hanging="1588"/>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link w:val="Heading9Char"/>
    <w:uiPriority w:val="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11F92"/>
    <w:pPr>
      <w:tabs>
        <w:tab w:val="clear" w:pos="794"/>
        <w:tab w:val="clear" w:pos="1191"/>
        <w:tab w:val="clear" w:pos="1588"/>
        <w:tab w:val="clear" w:pos="1985"/>
        <w:tab w:val="center" w:pos="4680"/>
        <w:tab w:val="right" w:pos="9360"/>
      </w:tabs>
      <w:spacing w:before="0"/>
    </w:pPr>
  </w:style>
  <w:style w:type="paragraph" w:styleId="Footer">
    <w:name w:val="footer"/>
    <w:basedOn w:val="Normal"/>
    <w:link w:val="FooterChar"/>
    <w:uiPriority w:val="99"/>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styleId="IndexHeading">
    <w:name w:val="index heading"/>
    <w:basedOn w:val="Normal"/>
    <w:next w:val="Index1"/>
    <w:uiPriority w:val="99"/>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Titre4C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NotedebasdepageC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540125"/>
    <w:rPr>
      <w:color w:val="0000FF"/>
      <w:u w:val="single"/>
    </w:rPr>
  </w:style>
  <w:style w:type="character" w:customStyle="1" w:styleId="Heading1Char">
    <w:name w:val="Heading 1 Char"/>
    <w:basedOn w:val="DefaultParagraphFont"/>
    <w:link w:val="Heading1"/>
    <w:uiPriority w:val="9"/>
    <w:rsid w:val="00540125"/>
    <w:rPr>
      <w:b/>
      <w:sz w:val="24"/>
      <w:lang w:val="fr-FR" w:eastAsia="en-US"/>
    </w:rPr>
  </w:style>
  <w:style w:type="character" w:customStyle="1" w:styleId="Heading2Char">
    <w:name w:val="Heading 2 Char"/>
    <w:basedOn w:val="DefaultParagraphFont"/>
    <w:link w:val="Heading2"/>
    <w:locked/>
    <w:rsid w:val="00540125"/>
    <w:rPr>
      <w:b/>
      <w:sz w:val="24"/>
      <w:lang w:val="fr-FR" w:eastAsia="en-US"/>
    </w:rPr>
  </w:style>
  <w:style w:type="character" w:customStyle="1" w:styleId="Heading3Char">
    <w:name w:val="Heading 3 Char"/>
    <w:basedOn w:val="DefaultParagraphFont"/>
    <w:link w:val="Heading3"/>
    <w:uiPriority w:val="9"/>
    <w:locked/>
    <w:rsid w:val="00540125"/>
    <w:rPr>
      <w:b/>
      <w:sz w:val="24"/>
      <w:lang w:val="fr-FR" w:eastAsia="en-US"/>
    </w:rPr>
  </w:style>
  <w:style w:type="character" w:customStyle="1" w:styleId="Heading4Char">
    <w:name w:val="Heading 4 Char"/>
    <w:basedOn w:val="DefaultParagraphFont"/>
    <w:link w:val="Heading4"/>
    <w:uiPriority w:val="9"/>
    <w:locked/>
    <w:rsid w:val="00540125"/>
    <w:rPr>
      <w:b/>
      <w:sz w:val="24"/>
      <w:lang w:val="fr-FR" w:eastAsia="en-US"/>
    </w:rPr>
  </w:style>
  <w:style w:type="character" w:customStyle="1" w:styleId="Heading5Char">
    <w:name w:val="Heading 5 Char"/>
    <w:basedOn w:val="DefaultParagraphFont"/>
    <w:link w:val="Heading5"/>
    <w:uiPriority w:val="9"/>
    <w:locked/>
    <w:rsid w:val="00540125"/>
    <w:rPr>
      <w:b/>
      <w:sz w:val="24"/>
      <w:lang w:val="fr-FR" w:eastAsia="en-US"/>
    </w:rPr>
  </w:style>
  <w:style w:type="character" w:customStyle="1" w:styleId="Heading6Char">
    <w:name w:val="Heading 6 Char"/>
    <w:basedOn w:val="DefaultParagraphFont"/>
    <w:link w:val="Heading6"/>
    <w:uiPriority w:val="9"/>
    <w:locked/>
    <w:rsid w:val="00540125"/>
    <w:rPr>
      <w:b/>
      <w:sz w:val="24"/>
      <w:lang w:val="fr-FR" w:eastAsia="en-US"/>
    </w:rPr>
  </w:style>
  <w:style w:type="character" w:customStyle="1" w:styleId="Heading7Char">
    <w:name w:val="Heading 7 Char"/>
    <w:basedOn w:val="DefaultParagraphFont"/>
    <w:link w:val="Heading7"/>
    <w:uiPriority w:val="9"/>
    <w:locked/>
    <w:rsid w:val="00540125"/>
    <w:rPr>
      <w:b/>
      <w:sz w:val="24"/>
      <w:lang w:val="fr-FR" w:eastAsia="en-US"/>
    </w:rPr>
  </w:style>
  <w:style w:type="character" w:customStyle="1" w:styleId="Heading8Char">
    <w:name w:val="Heading 8 Char"/>
    <w:basedOn w:val="DefaultParagraphFont"/>
    <w:link w:val="Heading8"/>
    <w:uiPriority w:val="9"/>
    <w:locked/>
    <w:rsid w:val="00540125"/>
    <w:rPr>
      <w:b/>
      <w:sz w:val="24"/>
      <w:lang w:val="fr-FR" w:eastAsia="en-US"/>
    </w:rPr>
  </w:style>
  <w:style w:type="character" w:customStyle="1" w:styleId="Heading9Char">
    <w:name w:val="Heading 9 Char"/>
    <w:basedOn w:val="DefaultParagraphFont"/>
    <w:link w:val="Heading9"/>
    <w:uiPriority w:val="9"/>
    <w:locked/>
    <w:rsid w:val="00540125"/>
    <w:rPr>
      <w:b/>
      <w:sz w:val="24"/>
      <w:lang w:val="fr-FR" w:eastAsia="en-US"/>
    </w:rPr>
  </w:style>
  <w:style w:type="character" w:customStyle="1" w:styleId="FooterChar">
    <w:name w:val="Footer Char"/>
    <w:basedOn w:val="DefaultParagraphFont"/>
    <w:link w:val="Footer"/>
    <w:uiPriority w:val="99"/>
    <w:rsid w:val="00540125"/>
    <w:rPr>
      <w:noProof/>
      <w:sz w:val="18"/>
      <w:lang w:val="fr-FR" w:eastAsia="en-US"/>
    </w:rPr>
  </w:style>
  <w:style w:type="character" w:customStyle="1" w:styleId="FootnoteTextChar">
    <w:name w:val="Footnote Text Char"/>
    <w:basedOn w:val="DefaultParagraphFont"/>
    <w:link w:val="FootnoteText"/>
    <w:uiPriority w:val="99"/>
    <w:locked/>
    <w:rsid w:val="00540125"/>
    <w:rPr>
      <w:sz w:val="22"/>
      <w:lang w:val="fr-FR" w:eastAsia="en-US"/>
    </w:rPr>
  </w:style>
  <w:style w:type="character" w:customStyle="1" w:styleId="HeaderChar">
    <w:name w:val="Header Char"/>
    <w:basedOn w:val="DefaultParagraphFont"/>
    <w:link w:val="Header"/>
    <w:uiPriority w:val="99"/>
    <w:rsid w:val="00F11F92"/>
    <w:rPr>
      <w:sz w:val="24"/>
      <w:lang w:val="fr-FR" w:eastAsia="en-US"/>
    </w:rPr>
  </w:style>
  <w:style w:type="character" w:customStyle="1" w:styleId="Titre4Car">
    <w:name w:val="Titre 4 Car"/>
    <w:basedOn w:val="DefaultParagraphFont"/>
    <w:link w:val="Figuretitle"/>
    <w:locked/>
    <w:rsid w:val="00540125"/>
    <w:rPr>
      <w:rFonts w:ascii="Times New Roman Bold" w:hAnsi="Times New Roman Bold"/>
      <w:b/>
      <w:sz w:val="18"/>
      <w:lang w:val="fr-FR" w:eastAsia="en-US"/>
    </w:rPr>
  </w:style>
  <w:style w:type="character" w:customStyle="1" w:styleId="NotedebasdepageCar">
    <w:name w:val="Note de bas de page Car"/>
    <w:basedOn w:val="DefaultParagraphFont"/>
    <w:link w:val="Tabletitle"/>
    <w:locked/>
    <w:rsid w:val="00540125"/>
    <w:rPr>
      <w:b/>
      <w:sz w:val="24"/>
      <w:lang w:val="fr-FR" w:eastAsia="en-US"/>
    </w:rPr>
  </w:style>
  <w:style w:type="paragraph" w:styleId="TOC9">
    <w:name w:val="toc 9"/>
    <w:basedOn w:val="Normal"/>
    <w:next w:val="Normal"/>
    <w:autoRedefine/>
    <w:uiPriority w:val="39"/>
    <w:unhideWhenUsed/>
    <w:rsid w:val="00FA1666"/>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ITU-R/go/patents/fr" TargetMode="External"/><Relationship Id="rId18" Type="http://schemas.openxmlformats.org/officeDocument/2006/relationships/hyperlink" Target="https://webgate.ec.europa.eu/osn"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yperlink" Target="http://www.etsi.org/" TargetMode="External"/><Relationship Id="rId34"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etsi.org/" TargetMode="External"/><Relationship Id="rId25" Type="http://schemas.openxmlformats.org/officeDocument/2006/relationships/image" Target="media/image3.w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ec.europa.eu/comm/enterprise/rtte/harstand.htm" TargetMode="External"/><Relationship Id="rId29" Type="http://schemas.openxmlformats.org/officeDocument/2006/relationships/hyperlink" Target="http://www.anatel.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fcc.gov/oet/info/rules/" TargetMode="External"/><Relationship Id="rId32" Type="http://schemas.openxmlformats.org/officeDocument/2006/relationships/header" Target="header6.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europa.eu.int/comm/enterprise/rtte/" TargetMode="External"/><Relationship Id="rId28" Type="http://schemas.openxmlformats.org/officeDocument/2006/relationships/oleObject" Target="embeddings/oleObject3.bin"/><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www.cept.org/eco"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itu.int/publ/R-REP/fr" TargetMode="External"/><Relationship Id="rId22" Type="http://schemas.openxmlformats.org/officeDocument/2006/relationships/hyperlink" Target="https://webgate.ec.europa.eu/osn" TargetMode="External"/><Relationship Id="rId27" Type="http://schemas.openxmlformats.org/officeDocument/2006/relationships/image" Target="media/image4.emf"/><Relationship Id="rId30" Type="http://schemas.openxmlformats.org/officeDocument/2006/relationships/header" Target="header5.xml"/><Relationship Id="rId35" Type="http://schemas.openxmlformats.org/officeDocument/2006/relationships/header" Target="header8.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01DE8-2C60-4A39-91C3-2B76BD247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366</TotalTime>
  <Pages>158</Pages>
  <Words>49773</Words>
  <Characters>283712</Characters>
  <Application>Microsoft Office Word</Application>
  <DocSecurity>0</DocSecurity>
  <Lines>2364</Lines>
  <Paragraphs>665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332820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Delaroque, Marceline</dc:creator>
  <cp:keywords/>
  <dc:description/>
  <cp:lastModifiedBy>Gachet, Christelle</cp:lastModifiedBy>
  <cp:revision>30</cp:revision>
  <cp:lastPrinted>2005-02-10T15:54:00Z</cp:lastPrinted>
  <dcterms:created xsi:type="dcterms:W3CDTF">2011-09-28T14:01:00Z</dcterms:created>
  <dcterms:modified xsi:type="dcterms:W3CDTF">2011-11-21T12:21:00Z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