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807F7" w14:textId="77777777" w:rsidR="009E69D5" w:rsidRPr="00E9298E" w:rsidRDefault="009E69D5" w:rsidP="009E69D5">
      <w:pPr>
        <w:rPr>
          <w:lang w:val="en-US"/>
        </w:rPr>
      </w:pPr>
    </w:p>
    <w:p w14:paraId="46765CF5" w14:textId="77777777" w:rsidR="009E69D5" w:rsidRPr="00E9298E" w:rsidRDefault="009E69D5" w:rsidP="009E69D5">
      <w:pPr>
        <w:rPr>
          <w:lang w:val="en-US"/>
        </w:rPr>
      </w:pPr>
    </w:p>
    <w:p w14:paraId="45D8EEC2" w14:textId="77777777" w:rsidR="009E69D5" w:rsidRPr="00E9298E" w:rsidRDefault="009E69D5" w:rsidP="009E69D5">
      <w:pPr>
        <w:rPr>
          <w:lang w:val="en-US"/>
        </w:rPr>
      </w:pPr>
    </w:p>
    <w:p w14:paraId="2E4C5475" w14:textId="77777777" w:rsidR="009E69D5" w:rsidRPr="00E9298E" w:rsidRDefault="009E69D5" w:rsidP="009E69D5">
      <w:pPr>
        <w:rPr>
          <w:lang w:val="en-US"/>
        </w:rPr>
      </w:pPr>
    </w:p>
    <w:p w14:paraId="4150C706" w14:textId="77777777" w:rsidR="009E69D5" w:rsidRPr="00E9298E" w:rsidRDefault="009E69D5" w:rsidP="009E69D5">
      <w:pPr>
        <w:rPr>
          <w:lang w:val="en-US"/>
        </w:rPr>
      </w:pPr>
    </w:p>
    <w:p w14:paraId="52F005B3" w14:textId="77777777" w:rsidR="009E69D5" w:rsidRPr="00E9298E" w:rsidRDefault="009E69D5" w:rsidP="009E69D5">
      <w:pPr>
        <w:rPr>
          <w:lang w:val="en-US"/>
        </w:rPr>
      </w:pPr>
    </w:p>
    <w:p w14:paraId="5D1779AB" w14:textId="77777777" w:rsidR="009E69D5" w:rsidRPr="00E9298E" w:rsidRDefault="009E69D5" w:rsidP="009E69D5">
      <w:pPr>
        <w:rPr>
          <w:lang w:val="en-US"/>
        </w:rPr>
      </w:pPr>
    </w:p>
    <w:p w14:paraId="68A3868F" w14:textId="77777777" w:rsidR="009E69D5" w:rsidRPr="00E9298E" w:rsidRDefault="009E69D5" w:rsidP="009E69D5">
      <w:pPr>
        <w:rPr>
          <w:lang w:val="en-US"/>
        </w:rPr>
      </w:pPr>
    </w:p>
    <w:p w14:paraId="646E1C4D" w14:textId="77777777" w:rsidR="009E69D5" w:rsidRPr="00E9298E" w:rsidRDefault="009E69D5" w:rsidP="009E69D5">
      <w:pPr>
        <w:rPr>
          <w:lang w:val="en-US"/>
        </w:rPr>
      </w:pPr>
    </w:p>
    <w:p w14:paraId="6F409594" w14:textId="77777777" w:rsidR="009E69D5" w:rsidRPr="00E9298E" w:rsidRDefault="009E69D5" w:rsidP="009E69D5">
      <w:pPr>
        <w:rPr>
          <w:lang w:val="en-US"/>
        </w:rPr>
      </w:pPr>
    </w:p>
    <w:p w14:paraId="1BB74647" w14:textId="77777777" w:rsidR="009E69D5" w:rsidRPr="00E9298E" w:rsidRDefault="009E69D5" w:rsidP="009E69D5">
      <w:pPr>
        <w:rPr>
          <w:lang w:val="en-US"/>
        </w:rPr>
      </w:pPr>
    </w:p>
    <w:p w14:paraId="610FE0D7" w14:textId="77777777" w:rsidR="009E69D5" w:rsidRPr="00E9298E" w:rsidRDefault="009E69D5" w:rsidP="009E69D5">
      <w:pPr>
        <w:rPr>
          <w:lang w:val="en-US"/>
        </w:rPr>
      </w:pPr>
    </w:p>
    <w:tbl>
      <w:tblPr>
        <w:tblW w:w="10089" w:type="dxa"/>
        <w:tblLook w:val="01E0" w:firstRow="1" w:lastRow="1" w:firstColumn="1" w:lastColumn="1" w:noHBand="0" w:noVBand="0"/>
      </w:tblPr>
      <w:tblGrid>
        <w:gridCol w:w="10089"/>
      </w:tblGrid>
      <w:tr w:rsidR="009E69D5" w:rsidRPr="007E049E" w14:paraId="1F2C4891" w14:textId="77777777" w:rsidTr="00E9298E">
        <w:tc>
          <w:tcPr>
            <w:tcW w:w="10089" w:type="dxa"/>
          </w:tcPr>
          <w:p w14:paraId="39318A26" w14:textId="77777777" w:rsidR="009E69D5" w:rsidRPr="0038303E" w:rsidRDefault="00FC2678" w:rsidP="00E9298E">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ITU-</w:t>
            </w:r>
            <w:proofErr w:type="gramStart"/>
            <w:r w:rsidRPr="0038303E">
              <w:rPr>
                <w:rFonts w:ascii="Tahoma" w:hAnsi="Tahoma" w:cs="Tahoma"/>
                <w:b/>
                <w:bCs/>
                <w:iCs/>
                <w:color w:val="509141"/>
                <w:sz w:val="36"/>
                <w:szCs w:val="36"/>
                <w:lang w:val="en-US"/>
              </w:rPr>
              <w:t>R  SM.</w:t>
            </w:r>
            <w:proofErr w:type="gramEnd"/>
            <w:r>
              <w:rPr>
                <w:rFonts w:ascii="Tahoma" w:hAnsi="Tahoma" w:cs="Tahoma"/>
                <w:b/>
                <w:bCs/>
                <w:iCs/>
                <w:color w:val="509141"/>
                <w:sz w:val="36"/>
                <w:szCs w:val="36"/>
                <w:lang w:val="en-US"/>
              </w:rPr>
              <w:t>2130-1</w:t>
            </w:r>
            <w:r w:rsidR="00555802">
              <w:rPr>
                <w:rFonts w:ascii="Tahoma" w:hAnsi="Tahoma" w:cs="Tahoma" w:hint="eastAsia"/>
                <w:b/>
                <w:bCs/>
                <w:iCs/>
                <w:color w:val="509141"/>
                <w:sz w:val="36"/>
                <w:szCs w:val="36"/>
                <w:lang w:val="en-US" w:eastAsia="zh-CN"/>
              </w:rPr>
              <w:t>报告</w:t>
            </w:r>
          </w:p>
          <w:p w14:paraId="3C8D98D0" w14:textId="77777777" w:rsidR="009E69D5" w:rsidRPr="0038303E" w:rsidRDefault="00FC2678" w:rsidP="009E69D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9E69D5" w:rsidRPr="008B7D3D" w14:paraId="3EACEE60" w14:textId="77777777" w:rsidTr="00E9298E">
        <w:tc>
          <w:tcPr>
            <w:tcW w:w="10089" w:type="dxa"/>
          </w:tcPr>
          <w:p w14:paraId="00E8B6D3" w14:textId="77777777" w:rsidR="009E69D5" w:rsidRPr="00B21000" w:rsidRDefault="009E69D5" w:rsidP="00E9298E">
            <w:pPr>
              <w:spacing w:before="80" w:line="500" w:lineRule="exact"/>
              <w:jc w:val="right"/>
              <w:rPr>
                <w:rFonts w:ascii="Tahoma" w:hAnsi="Tahoma" w:cs="Tahoma"/>
                <w:b/>
                <w:bCs/>
                <w:iCs/>
                <w:color w:val="509141"/>
                <w:sz w:val="44"/>
                <w:szCs w:val="44"/>
                <w:lang w:val="en-US"/>
              </w:rPr>
            </w:pPr>
          </w:p>
          <w:p w14:paraId="7ABA6F73" w14:textId="77777777" w:rsidR="009E69D5" w:rsidRPr="008B7D3D" w:rsidRDefault="00D72216" w:rsidP="00467546">
            <w:pPr>
              <w:pStyle w:val="Reptitle"/>
              <w:jc w:val="right"/>
              <w:rPr>
                <w:rFonts w:ascii="Tahoma" w:hAnsi="Tahoma" w:cs="Tahoma"/>
                <w:bCs/>
                <w:iCs/>
                <w:color w:val="509141"/>
                <w:sz w:val="44"/>
                <w:szCs w:val="44"/>
                <w:highlight w:val="lightGray"/>
                <w:lang w:val="en-US"/>
              </w:rPr>
            </w:pPr>
            <w:r w:rsidRPr="00D72216">
              <w:rPr>
                <w:rFonts w:ascii="Tahoma" w:hAnsi="Tahoma" w:cs="Tahoma" w:hint="eastAsia"/>
                <w:bCs/>
                <w:iCs/>
                <w:color w:val="509141"/>
                <w:sz w:val="44"/>
                <w:szCs w:val="44"/>
                <w:lang w:val="en-US" w:eastAsia="zh-CN"/>
              </w:rPr>
              <w:t>无线电台的检查</w:t>
            </w:r>
          </w:p>
          <w:p w14:paraId="5D5294D3" w14:textId="77777777" w:rsidR="009E69D5" w:rsidRPr="008B7D3D" w:rsidRDefault="009E69D5" w:rsidP="00E9298E">
            <w:pPr>
              <w:spacing w:before="80" w:line="500" w:lineRule="exact"/>
              <w:jc w:val="right"/>
              <w:rPr>
                <w:rFonts w:ascii="Calibri" w:hAnsi="Calibri" w:cs="Calibri"/>
                <w:b/>
                <w:bCs/>
                <w:iCs/>
                <w:color w:val="800000"/>
                <w:szCs w:val="44"/>
                <w:lang w:val="en-US"/>
              </w:rPr>
            </w:pPr>
          </w:p>
          <w:p w14:paraId="44244662" w14:textId="77777777" w:rsidR="009E69D5" w:rsidRPr="00B21000" w:rsidRDefault="009E69D5" w:rsidP="00E9298E">
            <w:pPr>
              <w:spacing w:before="80" w:line="500" w:lineRule="exact"/>
              <w:jc w:val="right"/>
              <w:rPr>
                <w:rFonts w:ascii="Tahoma" w:hAnsi="Tahoma" w:cs="Tahoma"/>
                <w:b/>
                <w:bCs/>
                <w:iCs/>
                <w:color w:val="509141"/>
                <w:sz w:val="44"/>
                <w:szCs w:val="44"/>
                <w:lang w:val="en-US"/>
              </w:rPr>
            </w:pPr>
          </w:p>
        </w:tc>
      </w:tr>
      <w:tr w:rsidR="009E69D5" w:rsidRPr="0038303E" w14:paraId="38E5ACED" w14:textId="77777777" w:rsidTr="00E9298E">
        <w:tc>
          <w:tcPr>
            <w:tcW w:w="10089" w:type="dxa"/>
          </w:tcPr>
          <w:p w14:paraId="0B41AB60" w14:textId="77777777" w:rsidR="009E69D5" w:rsidRPr="0038303E" w:rsidRDefault="009E69D5" w:rsidP="00E9298E">
            <w:pPr>
              <w:spacing w:before="80" w:line="280" w:lineRule="exact"/>
              <w:ind w:right="640"/>
              <w:rPr>
                <w:rFonts w:ascii="Tahoma" w:hAnsi="Tahoma" w:cs="Tahoma"/>
                <w:b/>
                <w:bCs/>
                <w:iCs/>
                <w:color w:val="243285"/>
                <w:sz w:val="32"/>
                <w:szCs w:val="32"/>
                <w:lang w:val="en-US"/>
              </w:rPr>
            </w:pPr>
          </w:p>
          <w:p w14:paraId="715834D3" w14:textId="77777777" w:rsidR="009E69D5" w:rsidRPr="0038303E" w:rsidRDefault="009E69D5" w:rsidP="00E9298E">
            <w:pPr>
              <w:spacing w:before="80" w:line="280" w:lineRule="exact"/>
              <w:ind w:right="640"/>
              <w:rPr>
                <w:rFonts w:ascii="Tahoma" w:hAnsi="Tahoma" w:cs="Tahoma"/>
                <w:b/>
                <w:bCs/>
                <w:iCs/>
                <w:color w:val="243285"/>
                <w:sz w:val="32"/>
                <w:szCs w:val="32"/>
                <w:lang w:val="en-US"/>
              </w:rPr>
            </w:pPr>
          </w:p>
          <w:p w14:paraId="5FEF7045" w14:textId="77777777" w:rsidR="009E69D5" w:rsidRPr="0038303E" w:rsidRDefault="009E69D5" w:rsidP="00E9298E">
            <w:pPr>
              <w:spacing w:before="80" w:line="280" w:lineRule="exact"/>
              <w:ind w:right="640"/>
              <w:rPr>
                <w:rFonts w:ascii="Tahoma" w:hAnsi="Tahoma" w:cs="Tahoma"/>
                <w:b/>
                <w:bCs/>
                <w:iCs/>
                <w:color w:val="243285"/>
                <w:sz w:val="32"/>
                <w:szCs w:val="32"/>
                <w:lang w:val="en-US"/>
              </w:rPr>
            </w:pPr>
          </w:p>
          <w:p w14:paraId="7FB2FD60" w14:textId="77777777" w:rsidR="009E69D5" w:rsidRPr="0038303E" w:rsidRDefault="009E69D5" w:rsidP="00E9298E">
            <w:pPr>
              <w:spacing w:before="80" w:after="180" w:line="360" w:lineRule="exact"/>
              <w:jc w:val="right"/>
              <w:rPr>
                <w:rFonts w:ascii="Tahoma" w:hAnsi="Tahoma" w:cs="Tahoma"/>
                <w:b/>
                <w:bCs/>
                <w:iCs/>
                <w:color w:val="243285"/>
                <w:sz w:val="36"/>
                <w:szCs w:val="36"/>
                <w:lang w:val="en-US"/>
              </w:rPr>
            </w:pPr>
          </w:p>
          <w:p w14:paraId="10AF44D0" w14:textId="77777777" w:rsidR="009E69D5" w:rsidRPr="0038303E" w:rsidRDefault="009E69D5" w:rsidP="00E9298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w:t>
            </w:r>
            <w:r w:rsidR="00577F38">
              <w:rPr>
                <w:rFonts w:ascii="Tahoma" w:hAnsi="Tahoma" w:cs="Tahoma" w:hint="eastAsia"/>
                <w:b/>
                <w:bCs/>
                <w:iCs/>
                <w:color w:val="509141"/>
                <w:sz w:val="36"/>
                <w:szCs w:val="36"/>
                <w:lang w:val="en-US" w:eastAsia="zh-CN"/>
              </w:rPr>
              <w:t>系列</w:t>
            </w:r>
          </w:p>
          <w:p w14:paraId="2EEF99A2" w14:textId="77777777" w:rsidR="009E69D5" w:rsidRPr="0038303E" w:rsidRDefault="00577F38" w:rsidP="00E9298E">
            <w:pPr>
              <w:spacing w:before="80" w:line="420" w:lineRule="exact"/>
              <w:jc w:val="right"/>
              <w:rPr>
                <w:rFonts w:ascii="Tahoma" w:hAnsi="Tahoma" w:cs="Tahoma"/>
                <w:b/>
                <w:bCs/>
                <w:iCs/>
                <w:color w:val="509141"/>
                <w:sz w:val="36"/>
                <w:szCs w:val="36"/>
                <w:lang w:val="en-US"/>
              </w:rPr>
            </w:pPr>
            <w:r>
              <w:rPr>
                <w:rFonts w:ascii="Tahoma" w:hAnsi="Tahoma" w:cs="Tahoma" w:hint="eastAsia"/>
                <w:b/>
                <w:bCs/>
                <w:iCs/>
                <w:color w:val="509141"/>
                <w:sz w:val="36"/>
                <w:szCs w:val="36"/>
                <w:lang w:val="en-US" w:eastAsia="zh-CN"/>
              </w:rPr>
              <w:t>频谱管理</w:t>
            </w:r>
          </w:p>
        </w:tc>
      </w:tr>
    </w:tbl>
    <w:p w14:paraId="5E27C81A" w14:textId="77777777" w:rsidR="009E69D5" w:rsidRDefault="009E69D5" w:rsidP="009E69D5">
      <w:pPr>
        <w:spacing w:before="80"/>
        <w:rPr>
          <w:i/>
          <w:sz w:val="22"/>
          <w:lang w:val="en-US"/>
        </w:rPr>
      </w:pPr>
    </w:p>
    <w:p w14:paraId="37347CA4" w14:textId="77777777" w:rsidR="009E69D5" w:rsidRDefault="009E69D5" w:rsidP="009E69D5">
      <w:pPr>
        <w:spacing w:before="80"/>
        <w:rPr>
          <w:i/>
          <w:sz w:val="22"/>
          <w:lang w:val="en-US"/>
        </w:rPr>
      </w:pPr>
    </w:p>
    <w:p w14:paraId="739E6855" w14:textId="77777777" w:rsidR="009E69D5" w:rsidRDefault="009E69D5" w:rsidP="009E69D5">
      <w:pPr>
        <w:spacing w:before="80"/>
        <w:rPr>
          <w:i/>
          <w:sz w:val="22"/>
          <w:lang w:val="en-US"/>
        </w:rPr>
      </w:pPr>
    </w:p>
    <w:p w14:paraId="1F156D08" w14:textId="77777777" w:rsidR="009E69D5" w:rsidRDefault="009E69D5" w:rsidP="009E69D5">
      <w:pPr>
        <w:spacing w:before="80"/>
        <w:rPr>
          <w:i/>
          <w:sz w:val="22"/>
          <w:lang w:val="en-US"/>
        </w:rPr>
      </w:pPr>
    </w:p>
    <w:p w14:paraId="140491F8" w14:textId="77777777" w:rsidR="009E69D5" w:rsidRDefault="009E69D5" w:rsidP="009E69D5">
      <w:pPr>
        <w:spacing w:before="80"/>
        <w:rPr>
          <w:i/>
          <w:sz w:val="22"/>
          <w:lang w:val="en-US"/>
        </w:rPr>
      </w:pPr>
    </w:p>
    <w:p w14:paraId="0E608434" w14:textId="77777777" w:rsidR="009E69D5" w:rsidRDefault="009E69D5" w:rsidP="009E69D5">
      <w:pPr>
        <w:spacing w:before="80"/>
        <w:rPr>
          <w:i/>
          <w:sz w:val="22"/>
          <w:lang w:val="en-US"/>
        </w:rPr>
      </w:pPr>
    </w:p>
    <w:p w14:paraId="27BC7FB5" w14:textId="77777777" w:rsidR="009E69D5" w:rsidRDefault="009E69D5" w:rsidP="009E69D5">
      <w:pPr>
        <w:rPr>
          <w:rFonts w:ascii="Palatino Linotype" w:hAnsi="Palatino Linotype"/>
          <w:lang w:val="en-US"/>
        </w:rPr>
        <w:sectPr w:rsidR="009E69D5" w:rsidSect="00E9298E">
          <w:headerReference w:type="even" r:id="rId11"/>
          <w:headerReference w:type="default" r:id="rId12"/>
          <w:pgSz w:w="11907" w:h="16840" w:code="9"/>
          <w:pgMar w:top="1089" w:right="1089" w:bottom="284" w:left="1089" w:header="567" w:footer="284" w:gutter="0"/>
          <w:pgNumType w:start="1"/>
          <w:cols w:space="720"/>
        </w:sectPr>
      </w:pPr>
    </w:p>
    <w:p w14:paraId="057BFACE" w14:textId="77777777" w:rsidR="00FC2678" w:rsidRPr="000D2195" w:rsidRDefault="00FC2678" w:rsidP="00FC2678">
      <w:pPr>
        <w:pStyle w:val="Tablehead"/>
        <w:rPr>
          <w:lang w:val="en-US" w:eastAsia="zh-CN"/>
        </w:rPr>
      </w:pPr>
      <w:bookmarkStart w:id="0" w:name="c2tope"/>
      <w:bookmarkEnd w:id="0"/>
      <w:r w:rsidRPr="00FC2678">
        <w:rPr>
          <w:rFonts w:hint="eastAsia"/>
          <w:sz w:val="24"/>
          <w:lang w:val="en-US" w:eastAsia="zh-CN"/>
        </w:rPr>
        <w:lastRenderedPageBreak/>
        <w:t>前言</w:t>
      </w:r>
    </w:p>
    <w:p w14:paraId="00515F39" w14:textId="77777777" w:rsidR="00FC2678" w:rsidRPr="00355B80" w:rsidRDefault="00FC2678" w:rsidP="00FC2678">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4CBEAB87" w14:textId="77777777" w:rsidR="00FC2678" w:rsidRPr="00355B80" w:rsidRDefault="00FC2678" w:rsidP="00FC2678">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14:paraId="49C73F1F" w14:textId="77777777" w:rsidR="00FC2678" w:rsidRDefault="00FC2678" w:rsidP="00FC2678">
      <w:pPr>
        <w:widowControl w:val="0"/>
        <w:ind w:firstLine="200"/>
        <w:rPr>
          <w:sz w:val="20"/>
          <w:lang w:eastAsia="zh-CN"/>
        </w:rPr>
      </w:pPr>
    </w:p>
    <w:p w14:paraId="7BCD71C2" w14:textId="77777777" w:rsidR="00FC2678" w:rsidRPr="00355B80" w:rsidRDefault="00FC2678" w:rsidP="00FC2678">
      <w:pPr>
        <w:widowControl w:val="0"/>
        <w:ind w:firstLine="200"/>
        <w:rPr>
          <w:sz w:val="20"/>
          <w:lang w:eastAsia="zh-CN"/>
        </w:rPr>
      </w:pPr>
    </w:p>
    <w:p w14:paraId="13921617" w14:textId="77777777" w:rsidR="00FC2678" w:rsidRPr="000E60D4" w:rsidRDefault="00FC2678" w:rsidP="00FC2678">
      <w:pPr>
        <w:pStyle w:val="Heading1"/>
        <w:jc w:val="center"/>
        <w:rPr>
          <w:lang w:val="en-US" w:eastAsia="zh-CN"/>
        </w:rPr>
      </w:pPr>
      <w:bookmarkStart w:id="1" w:name="_Toc34041953"/>
      <w:bookmarkStart w:id="2" w:name="_Toc38900537"/>
      <w:r w:rsidRPr="000E60D4">
        <w:rPr>
          <w:rFonts w:hint="eastAsia"/>
          <w:lang w:val="en-US" w:eastAsia="zh-CN"/>
        </w:rPr>
        <w:t>知识产权政策（</w:t>
      </w:r>
      <w:r w:rsidRPr="000E60D4">
        <w:rPr>
          <w:lang w:val="en-US" w:eastAsia="zh-CN"/>
        </w:rPr>
        <w:t>IPR</w:t>
      </w:r>
      <w:r w:rsidRPr="000E60D4">
        <w:rPr>
          <w:rFonts w:hint="eastAsia"/>
          <w:lang w:val="en-US" w:eastAsia="zh-CN"/>
        </w:rPr>
        <w:t>）</w:t>
      </w:r>
      <w:bookmarkEnd w:id="1"/>
      <w:bookmarkEnd w:id="2"/>
    </w:p>
    <w:p w14:paraId="66663882" w14:textId="77777777" w:rsidR="00FC2678" w:rsidRPr="00355B80" w:rsidRDefault="00FC2678" w:rsidP="00FC2678">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proofErr w:type="spellStart"/>
      <w:r w:rsidRPr="0099524B">
        <w:rPr>
          <w:rFonts w:cs="SimSun" w:hint="eastAsia"/>
          <w:spacing w:val="-4"/>
          <w:sz w:val="20"/>
          <w:lang w:val="en-US"/>
        </w:rPr>
        <w:t>号决议引用的</w:t>
      </w:r>
      <w:r w:rsidRPr="0099524B">
        <w:rPr>
          <w:rFonts w:ascii="SimSun" w:hAnsi="SimSun"/>
          <w:spacing w:val="-4"/>
          <w:sz w:val="20"/>
          <w:lang w:val="en-US"/>
        </w:rPr>
        <w:t>“</w:t>
      </w:r>
      <w:r w:rsidRPr="0099524B">
        <w:rPr>
          <w:spacing w:val="-4"/>
          <w:sz w:val="20"/>
          <w:lang w:val="en-US"/>
        </w:rPr>
        <w:t>ITU</w:t>
      </w:r>
      <w:proofErr w:type="spellEnd"/>
      <w:r w:rsidRPr="0099524B">
        <w:rPr>
          <w:spacing w:val="-4"/>
          <w:sz w:val="20"/>
          <w:lang w:val="en-US"/>
        </w:rPr>
        <w:t>-T/ITU-R/ISO/</w:t>
      </w:r>
      <w:proofErr w:type="spellStart"/>
      <w:r w:rsidRPr="0099524B">
        <w:rPr>
          <w:spacing w:val="-4"/>
          <w:sz w:val="20"/>
          <w:lang w:val="en-US"/>
        </w:rPr>
        <w:t>IEC</w:t>
      </w:r>
      <w:r w:rsidRPr="0099524B">
        <w:rPr>
          <w:rFonts w:cs="SimSun" w:hint="eastAsia"/>
          <w:spacing w:val="-4"/>
          <w:sz w:val="20"/>
          <w:lang w:val="en-US"/>
        </w:rPr>
        <w:t>共同专利政策</w:t>
      </w:r>
      <w:r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proofErr w:type="spellEnd"/>
      <w:r>
        <w:rPr>
          <w:rFonts w:cs="SimSun" w:hint="eastAsia"/>
          <w:sz w:val="20"/>
          <w:lang w:val="en-US" w:eastAsia="zh-CN"/>
        </w:rPr>
        <w:t>所需</w:t>
      </w:r>
      <w:proofErr w:type="spellStart"/>
      <w:r>
        <w:rPr>
          <w:rFonts w:cs="SimSun" w:hint="eastAsia"/>
          <w:sz w:val="20"/>
          <w:lang w:val="en-US"/>
        </w:rPr>
        <w:t>表格可从</w:t>
      </w:r>
      <w:proofErr w:type="spellEnd"/>
      <w:r w:rsidR="00D22D53">
        <w:fldChar w:fldCharType="begin"/>
      </w:r>
      <w:r w:rsidR="00D22D53" w:rsidRPr="00141181">
        <w:rPr>
          <w:lang w:val="en-US"/>
        </w:rPr>
        <w:instrText xml:space="preserve"> HYPERLINK "http://www.itu.int/ITU-R/go/patents/zh" </w:instrText>
      </w:r>
      <w:r w:rsidR="00D22D53">
        <w:fldChar w:fldCharType="separate"/>
      </w:r>
      <w:r>
        <w:rPr>
          <w:rStyle w:val="Hyperlink"/>
          <w:sz w:val="20"/>
          <w:lang w:val="en-GB"/>
        </w:rPr>
        <w:t>http://www.itu.int/ITU-R/go/patents/zh</w:t>
      </w:r>
      <w:r w:rsidR="00D22D53">
        <w:rPr>
          <w:rStyle w:val="Hyperlink"/>
          <w:sz w:val="20"/>
          <w:lang w:val="en-GB"/>
        </w:rPr>
        <w:fldChar w:fldCharType="end"/>
      </w:r>
      <w:proofErr w:type="spellStart"/>
      <w:r>
        <w:rPr>
          <w:rFonts w:cs="SimSun" w:hint="eastAsia"/>
          <w:sz w:val="20"/>
          <w:lang w:val="en-US"/>
        </w:rPr>
        <w:t>获得，该网址也提供了</w:t>
      </w:r>
      <w:r w:rsidRPr="00EF6899">
        <w:rPr>
          <w:rFonts w:ascii="SimSun" w:hAnsi="SimSun"/>
          <w:sz w:val="20"/>
          <w:lang w:val="en-US"/>
        </w:rPr>
        <w:t>“</w:t>
      </w:r>
      <w:r>
        <w:rPr>
          <w:sz w:val="20"/>
          <w:lang w:val="en-US"/>
        </w:rPr>
        <w:t>ITU-T</w:t>
      </w:r>
      <w:proofErr w:type="spellEnd"/>
      <w:r>
        <w:rPr>
          <w:sz w:val="20"/>
          <w:lang w:val="en-US"/>
        </w:rPr>
        <w:t>/ITU-R/ISO/</w:t>
      </w:r>
      <w:proofErr w:type="spellStart"/>
      <w:r>
        <w:rPr>
          <w:sz w:val="20"/>
          <w:lang w:val="en-US"/>
        </w:rPr>
        <w:t>IEC</w:t>
      </w:r>
      <w:r>
        <w:rPr>
          <w:rFonts w:cs="SimSun" w:hint="eastAsia"/>
          <w:sz w:val="20"/>
          <w:lang w:val="en-US"/>
        </w:rPr>
        <w:t>共同专利政策实施指南</w:t>
      </w:r>
      <w:r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roofErr w:type="spellEnd"/>
      <w:r>
        <w:rPr>
          <w:rFonts w:cs="SimSun" w:hint="eastAsia"/>
          <w:sz w:val="20"/>
          <w:lang w:val="en-US"/>
        </w:rPr>
        <w:t>。</w:t>
      </w:r>
    </w:p>
    <w:p w14:paraId="7A92D05B" w14:textId="77777777" w:rsidR="00FC2678" w:rsidRPr="00355B80" w:rsidRDefault="00FC2678" w:rsidP="00FC2678">
      <w:pPr>
        <w:jc w:val="center"/>
        <w:rPr>
          <w:sz w:val="22"/>
          <w:szCs w:val="22"/>
          <w:lang w:val="en-US"/>
        </w:rPr>
      </w:pPr>
    </w:p>
    <w:p w14:paraId="6D5019EF" w14:textId="77777777" w:rsidR="00FC2678" w:rsidRPr="00355B80" w:rsidRDefault="00FC2678" w:rsidP="00FC2678">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C2678" w:rsidRPr="00881B39" w14:paraId="188AF923" w14:textId="77777777" w:rsidTr="00697A2C">
        <w:trPr>
          <w:jc w:val="center"/>
        </w:trPr>
        <w:tc>
          <w:tcPr>
            <w:tcW w:w="9360" w:type="dxa"/>
            <w:gridSpan w:val="2"/>
            <w:tcBorders>
              <w:top w:val="single" w:sz="12" w:space="0" w:color="000080"/>
              <w:bottom w:val="nil"/>
            </w:tcBorders>
          </w:tcPr>
          <w:p w14:paraId="34FFCECD" w14:textId="77777777" w:rsidR="00FC2678" w:rsidRPr="00CF4D9E" w:rsidRDefault="00FC2678" w:rsidP="00697A2C">
            <w:pPr>
              <w:keepNext/>
              <w:spacing w:after="40"/>
              <w:jc w:val="center"/>
              <w:rPr>
                <w:b/>
                <w:bCs/>
                <w:sz w:val="22"/>
                <w:szCs w:val="22"/>
                <w:lang w:val="en-US" w:eastAsia="zh-CN"/>
              </w:rPr>
            </w:pPr>
            <w:r w:rsidRPr="00CF4D9E">
              <w:rPr>
                <w:b/>
                <w:bCs/>
                <w:sz w:val="22"/>
                <w:szCs w:val="22"/>
                <w:lang w:val="en-US" w:eastAsia="zh-CN"/>
              </w:rPr>
              <w:t>ITU-R</w:t>
            </w:r>
            <w:r>
              <w:rPr>
                <w:rFonts w:cs="SimSun" w:hint="eastAsia"/>
                <w:b/>
                <w:bCs/>
                <w:sz w:val="22"/>
                <w:szCs w:val="22"/>
                <w:lang w:val="en-US" w:eastAsia="zh-CN"/>
              </w:rPr>
              <w:t>系列报告</w:t>
            </w:r>
          </w:p>
          <w:p w14:paraId="54AD5461" w14:textId="77777777" w:rsidR="00FC2678" w:rsidRPr="00CF4D9E"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CF4D9E">
              <w:rPr>
                <w:rFonts w:cs="SimSun" w:hint="eastAsia"/>
                <w:b w:val="0"/>
                <w:sz w:val="18"/>
                <w:szCs w:val="18"/>
                <w:lang w:val="en-US" w:eastAsia="zh-CN"/>
              </w:rPr>
              <w:t>（</w:t>
            </w:r>
            <w:proofErr w:type="spellStart"/>
            <w:r>
              <w:rPr>
                <w:rFonts w:cs="SimSun" w:hint="eastAsia"/>
                <w:b w:val="0"/>
                <w:sz w:val="18"/>
                <w:szCs w:val="18"/>
                <w:lang w:val="en-US"/>
              </w:rPr>
              <w:t>也可在以下网址获得</w:t>
            </w:r>
            <w:proofErr w:type="spellEnd"/>
            <w:r w:rsidRPr="00CF4D9E">
              <w:rPr>
                <w:rFonts w:cs="SimSun" w:hint="eastAsia"/>
                <w:b w:val="0"/>
                <w:sz w:val="18"/>
                <w:szCs w:val="18"/>
                <w:lang w:val="en-US"/>
              </w:rPr>
              <w:t>：</w:t>
            </w:r>
            <w:hyperlink r:id="rId13" w:history="1">
              <w:r>
                <w:rPr>
                  <w:rStyle w:val="Hyperlink"/>
                  <w:b w:val="0"/>
                  <w:bCs/>
                  <w:sz w:val="18"/>
                  <w:szCs w:val="18"/>
                  <w:lang w:val="en-GB"/>
                </w:rPr>
                <w:t>http://www.itu.int/publ/R-REP/zh</w:t>
              </w:r>
            </w:hyperlink>
            <w:r w:rsidRPr="00CF4D9E">
              <w:rPr>
                <w:rFonts w:cs="SimSun" w:hint="eastAsia"/>
                <w:b w:val="0"/>
                <w:sz w:val="18"/>
                <w:szCs w:val="18"/>
                <w:lang w:val="en-US" w:eastAsia="zh-CN"/>
              </w:rPr>
              <w:t>）</w:t>
            </w:r>
          </w:p>
        </w:tc>
      </w:tr>
      <w:tr w:rsidR="00FC2678" w14:paraId="55BEDFDB" w14:textId="77777777" w:rsidTr="00697A2C">
        <w:trPr>
          <w:jc w:val="center"/>
        </w:trPr>
        <w:tc>
          <w:tcPr>
            <w:tcW w:w="1140" w:type="dxa"/>
            <w:tcBorders>
              <w:top w:val="nil"/>
              <w:bottom w:val="nil"/>
              <w:right w:val="nil"/>
            </w:tcBorders>
          </w:tcPr>
          <w:p w14:paraId="26847CC6" w14:textId="77777777" w:rsidR="00FC2678" w:rsidRPr="00355B80" w:rsidRDefault="00FC2678" w:rsidP="00697A2C">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14:paraId="43B36F3A" w14:textId="77777777" w:rsidR="00FC2678" w:rsidRPr="00355B80"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FC2678" w14:paraId="4910BE6C" w14:textId="77777777" w:rsidTr="00697A2C">
        <w:trPr>
          <w:jc w:val="center"/>
        </w:trPr>
        <w:tc>
          <w:tcPr>
            <w:tcW w:w="1140" w:type="dxa"/>
            <w:tcBorders>
              <w:top w:val="nil"/>
              <w:bottom w:val="nil"/>
              <w:right w:val="nil"/>
            </w:tcBorders>
          </w:tcPr>
          <w:p w14:paraId="169EC1F5" w14:textId="77777777" w:rsidR="00FC2678" w:rsidRDefault="00FC2678" w:rsidP="00697A2C">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14:paraId="63838EF8" w14:textId="77777777" w:rsidR="00FC2678" w:rsidRPr="00355B80"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FC2678" w14:paraId="15EC8805" w14:textId="77777777" w:rsidTr="00697A2C">
        <w:trPr>
          <w:jc w:val="center"/>
        </w:trPr>
        <w:tc>
          <w:tcPr>
            <w:tcW w:w="1140" w:type="dxa"/>
            <w:tcBorders>
              <w:top w:val="nil"/>
              <w:bottom w:val="nil"/>
              <w:right w:val="nil"/>
            </w:tcBorders>
          </w:tcPr>
          <w:p w14:paraId="22661884" w14:textId="77777777" w:rsidR="00FC2678" w:rsidRDefault="00FC2678" w:rsidP="00697A2C">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14:paraId="41C74D48" w14:textId="77777777" w:rsidR="00FC2678" w:rsidRPr="00355B80"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FC2678" w14:paraId="5D28CBCE" w14:textId="77777777" w:rsidTr="00697A2C">
        <w:trPr>
          <w:jc w:val="center"/>
        </w:trPr>
        <w:tc>
          <w:tcPr>
            <w:tcW w:w="1140" w:type="dxa"/>
            <w:tcBorders>
              <w:top w:val="nil"/>
              <w:bottom w:val="nil"/>
              <w:right w:val="nil"/>
            </w:tcBorders>
          </w:tcPr>
          <w:p w14:paraId="2E2AD885" w14:textId="77777777" w:rsidR="00FC2678" w:rsidRDefault="00FC2678" w:rsidP="00697A2C">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14:paraId="3CC142B4" w14:textId="77777777" w:rsidR="00FC2678" w:rsidRPr="00355B80"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FC2678" w14:paraId="354661E7" w14:textId="77777777" w:rsidTr="00697A2C">
        <w:trPr>
          <w:jc w:val="center"/>
        </w:trPr>
        <w:tc>
          <w:tcPr>
            <w:tcW w:w="1140" w:type="dxa"/>
            <w:tcBorders>
              <w:top w:val="nil"/>
              <w:bottom w:val="nil"/>
              <w:right w:val="nil"/>
            </w:tcBorders>
          </w:tcPr>
          <w:p w14:paraId="011F8491" w14:textId="77777777" w:rsidR="00FC2678" w:rsidRDefault="00FC2678" w:rsidP="00697A2C">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14:paraId="312D6347" w14:textId="77777777" w:rsidR="00FC2678" w:rsidRPr="00355B80"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FC2678" w14:paraId="0BE43E55" w14:textId="77777777" w:rsidTr="00697A2C">
        <w:trPr>
          <w:jc w:val="center"/>
        </w:trPr>
        <w:tc>
          <w:tcPr>
            <w:tcW w:w="1140" w:type="dxa"/>
            <w:tcBorders>
              <w:top w:val="nil"/>
              <w:bottom w:val="nil"/>
              <w:right w:val="nil"/>
            </w:tcBorders>
          </w:tcPr>
          <w:p w14:paraId="6826A85B" w14:textId="77777777" w:rsidR="00FC2678" w:rsidRDefault="00FC2678" w:rsidP="00697A2C">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14:paraId="2E158D8E" w14:textId="77777777" w:rsidR="00FC2678" w:rsidRPr="00355B80" w:rsidRDefault="00FC2678" w:rsidP="00697A2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FC2678" w14:paraId="4755ABB1" w14:textId="77777777" w:rsidTr="00697A2C">
        <w:trPr>
          <w:jc w:val="center"/>
        </w:trPr>
        <w:tc>
          <w:tcPr>
            <w:tcW w:w="1140" w:type="dxa"/>
            <w:tcBorders>
              <w:top w:val="nil"/>
              <w:bottom w:val="nil"/>
              <w:right w:val="nil"/>
            </w:tcBorders>
          </w:tcPr>
          <w:p w14:paraId="4E37E9C4" w14:textId="77777777" w:rsidR="00FC2678" w:rsidRDefault="00FC2678" w:rsidP="00697A2C">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14:paraId="520FE875" w14:textId="77777777" w:rsidR="00FC2678" w:rsidRPr="00355B80" w:rsidRDefault="00FC2678" w:rsidP="00697A2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FC2678" w14:paraId="69D3F2F7" w14:textId="77777777" w:rsidTr="00697A2C">
        <w:trPr>
          <w:jc w:val="center"/>
        </w:trPr>
        <w:tc>
          <w:tcPr>
            <w:tcW w:w="1140" w:type="dxa"/>
            <w:tcBorders>
              <w:top w:val="nil"/>
              <w:bottom w:val="nil"/>
              <w:right w:val="nil"/>
            </w:tcBorders>
          </w:tcPr>
          <w:p w14:paraId="3CA88150" w14:textId="77777777" w:rsidR="00FC2678" w:rsidRDefault="00FC2678" w:rsidP="00697A2C">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14:paraId="2775B600" w14:textId="77777777" w:rsidR="00FC2678" w:rsidRPr="00355B80" w:rsidRDefault="00FC2678" w:rsidP="00697A2C">
            <w:pPr>
              <w:spacing w:before="30" w:after="30"/>
              <w:jc w:val="left"/>
              <w:rPr>
                <w:sz w:val="20"/>
                <w:lang w:val="en-US" w:eastAsia="zh-CN"/>
              </w:rPr>
            </w:pPr>
            <w:r>
              <w:rPr>
                <w:rFonts w:cs="SimSun" w:hint="eastAsia"/>
                <w:sz w:val="20"/>
                <w:lang w:val="en-US" w:eastAsia="zh-CN"/>
              </w:rPr>
              <w:t>无线电波传播</w:t>
            </w:r>
          </w:p>
        </w:tc>
      </w:tr>
      <w:tr w:rsidR="00FC2678" w14:paraId="04C5ADA0" w14:textId="77777777" w:rsidTr="00697A2C">
        <w:trPr>
          <w:jc w:val="center"/>
        </w:trPr>
        <w:tc>
          <w:tcPr>
            <w:tcW w:w="1140" w:type="dxa"/>
            <w:tcBorders>
              <w:top w:val="nil"/>
              <w:bottom w:val="nil"/>
              <w:right w:val="nil"/>
            </w:tcBorders>
          </w:tcPr>
          <w:p w14:paraId="031CED30" w14:textId="77777777" w:rsidR="00FC2678" w:rsidRDefault="00FC2678" w:rsidP="00697A2C">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14:paraId="07C3FCCB" w14:textId="77777777" w:rsidR="00FC2678" w:rsidRPr="00355B80" w:rsidRDefault="00FC2678" w:rsidP="00697A2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FC2678" w14:paraId="41FB5169" w14:textId="77777777" w:rsidTr="00697A2C">
        <w:trPr>
          <w:jc w:val="center"/>
        </w:trPr>
        <w:tc>
          <w:tcPr>
            <w:tcW w:w="1140" w:type="dxa"/>
            <w:tcBorders>
              <w:top w:val="nil"/>
              <w:bottom w:val="nil"/>
              <w:right w:val="nil"/>
            </w:tcBorders>
          </w:tcPr>
          <w:p w14:paraId="2EA28E3C" w14:textId="77777777" w:rsidR="00FC2678" w:rsidRDefault="00FC2678" w:rsidP="00697A2C">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14:paraId="2D376A72" w14:textId="77777777" w:rsidR="00FC2678" w:rsidRPr="00355B80" w:rsidRDefault="00FC2678" w:rsidP="00697A2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FC2678" w14:paraId="7B7313B1" w14:textId="77777777" w:rsidTr="00697A2C">
        <w:trPr>
          <w:jc w:val="center"/>
        </w:trPr>
        <w:tc>
          <w:tcPr>
            <w:tcW w:w="1140" w:type="dxa"/>
            <w:tcBorders>
              <w:top w:val="nil"/>
              <w:bottom w:val="nil"/>
              <w:right w:val="nil"/>
            </w:tcBorders>
          </w:tcPr>
          <w:p w14:paraId="616EF33F" w14:textId="77777777" w:rsidR="00FC2678" w:rsidRDefault="00FC2678" w:rsidP="00697A2C">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14:paraId="7876AA60" w14:textId="77777777" w:rsidR="00FC2678" w:rsidRPr="00355B80" w:rsidRDefault="00FC2678" w:rsidP="00697A2C">
            <w:pPr>
              <w:spacing w:before="30" w:after="30"/>
              <w:jc w:val="left"/>
              <w:rPr>
                <w:sz w:val="20"/>
                <w:lang w:val="en-US" w:eastAsia="zh-CN"/>
              </w:rPr>
            </w:pPr>
            <w:r>
              <w:rPr>
                <w:rFonts w:cs="SimSun" w:hint="eastAsia"/>
                <w:sz w:val="20"/>
                <w:lang w:val="en-US" w:eastAsia="zh-CN"/>
              </w:rPr>
              <w:t>卫星固定业务</w:t>
            </w:r>
          </w:p>
        </w:tc>
      </w:tr>
      <w:tr w:rsidR="00FC2678" w14:paraId="25012FB6" w14:textId="77777777" w:rsidTr="00697A2C">
        <w:trPr>
          <w:jc w:val="center"/>
        </w:trPr>
        <w:tc>
          <w:tcPr>
            <w:tcW w:w="1140" w:type="dxa"/>
            <w:tcBorders>
              <w:top w:val="nil"/>
              <w:bottom w:val="nil"/>
              <w:right w:val="nil"/>
            </w:tcBorders>
          </w:tcPr>
          <w:p w14:paraId="08C76005" w14:textId="77777777" w:rsidR="00FC2678" w:rsidRDefault="00FC2678" w:rsidP="00697A2C">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14:paraId="63BB56E3" w14:textId="77777777" w:rsidR="00FC2678" w:rsidRPr="00355B80" w:rsidRDefault="00FC2678" w:rsidP="00697A2C">
            <w:pPr>
              <w:spacing w:before="30" w:after="30"/>
              <w:jc w:val="left"/>
              <w:rPr>
                <w:sz w:val="20"/>
                <w:lang w:val="en-US" w:eastAsia="zh-CN"/>
              </w:rPr>
            </w:pPr>
            <w:r>
              <w:rPr>
                <w:rFonts w:cs="SimSun" w:hint="eastAsia"/>
                <w:sz w:val="20"/>
                <w:lang w:val="en-US" w:eastAsia="zh-CN"/>
              </w:rPr>
              <w:t>空间应用和气象</w:t>
            </w:r>
          </w:p>
        </w:tc>
      </w:tr>
      <w:tr w:rsidR="00FC2678" w14:paraId="3FCEDDA4" w14:textId="77777777" w:rsidTr="00697A2C">
        <w:trPr>
          <w:jc w:val="center"/>
        </w:trPr>
        <w:tc>
          <w:tcPr>
            <w:tcW w:w="1140" w:type="dxa"/>
            <w:tcBorders>
              <w:top w:val="nil"/>
              <w:bottom w:val="nil"/>
              <w:right w:val="nil"/>
            </w:tcBorders>
          </w:tcPr>
          <w:p w14:paraId="39902C83" w14:textId="77777777" w:rsidR="00FC2678" w:rsidRDefault="00FC2678" w:rsidP="00697A2C">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14:paraId="6B087DCC" w14:textId="77777777" w:rsidR="00FC2678" w:rsidRPr="00355B80" w:rsidRDefault="00FC2678" w:rsidP="00697A2C">
            <w:pPr>
              <w:spacing w:before="30" w:after="30"/>
              <w:jc w:val="left"/>
              <w:rPr>
                <w:sz w:val="20"/>
                <w:lang w:val="en-US" w:eastAsia="zh-CN"/>
              </w:rPr>
            </w:pPr>
            <w:r>
              <w:rPr>
                <w:rFonts w:cs="SimSun" w:hint="eastAsia"/>
                <w:sz w:val="20"/>
                <w:lang w:val="en-US" w:eastAsia="zh-CN"/>
              </w:rPr>
              <w:t>卫星固定和固定业务系统之间频率共用和协调</w:t>
            </w:r>
          </w:p>
        </w:tc>
      </w:tr>
      <w:tr w:rsidR="00FC2678" w14:paraId="00B8FDE9" w14:textId="77777777" w:rsidTr="00697A2C">
        <w:trPr>
          <w:jc w:val="center"/>
        </w:trPr>
        <w:tc>
          <w:tcPr>
            <w:tcW w:w="1140" w:type="dxa"/>
            <w:tcBorders>
              <w:top w:val="nil"/>
              <w:bottom w:val="single" w:sz="12" w:space="0" w:color="000080"/>
              <w:right w:val="nil"/>
            </w:tcBorders>
            <w:shd w:val="clear" w:color="auto" w:fill="F3F3F3"/>
          </w:tcPr>
          <w:p w14:paraId="7E19B105" w14:textId="77777777" w:rsidR="00FC2678" w:rsidRDefault="00FC2678" w:rsidP="00697A2C">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14:paraId="3AA901DB" w14:textId="77777777" w:rsidR="00FC2678" w:rsidRPr="00355B80" w:rsidRDefault="00FC2678" w:rsidP="00697A2C">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14:paraId="53F194D5" w14:textId="77777777" w:rsidR="00FC2678" w:rsidRPr="00355B80" w:rsidRDefault="00FC2678" w:rsidP="00FC2678">
      <w:pPr>
        <w:spacing w:before="30" w:after="30"/>
        <w:jc w:val="center"/>
        <w:rPr>
          <w:sz w:val="20"/>
          <w:lang w:val="en-US" w:eastAsia="zh-CN"/>
        </w:rPr>
      </w:pPr>
    </w:p>
    <w:p w14:paraId="75E78A44" w14:textId="77777777" w:rsidR="00FC2678" w:rsidRPr="00355B80" w:rsidRDefault="00FC2678" w:rsidP="00FC2678">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FC2678" w14:paraId="5B473899" w14:textId="77777777" w:rsidTr="00697A2C">
        <w:trPr>
          <w:jc w:val="center"/>
        </w:trPr>
        <w:tc>
          <w:tcPr>
            <w:tcW w:w="9360" w:type="dxa"/>
            <w:tcBorders>
              <w:top w:val="single" w:sz="12" w:space="0" w:color="000080"/>
              <w:bottom w:val="single" w:sz="12" w:space="0" w:color="000080"/>
            </w:tcBorders>
          </w:tcPr>
          <w:p w14:paraId="4EB044AB" w14:textId="77777777" w:rsidR="00FC2678" w:rsidRPr="00355B80" w:rsidRDefault="00FC2678" w:rsidP="00697A2C">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sidRPr="00376CF2">
              <w:rPr>
                <w:rFonts w:eastAsia="STKaiti"/>
                <w:sz w:val="20"/>
                <w:lang w:val="en-US" w:eastAsia="zh-CN"/>
              </w:rPr>
              <w:t>ITU-R</w:t>
            </w:r>
            <w:r>
              <w:rPr>
                <w:rFonts w:ascii="STKaiti" w:eastAsia="STKaiti" w:hAnsi="STKaiti" w:cs="STKaiti" w:hint="eastAsia"/>
                <w:sz w:val="20"/>
                <w:lang w:val="en-US" w:eastAsia="zh-CN"/>
              </w:rPr>
              <w:t>报告英文版已由研究组按</w:t>
            </w:r>
            <w:r w:rsidRPr="00376CF2">
              <w:rPr>
                <w:rFonts w:eastAsia="STKaiti"/>
                <w:sz w:val="20"/>
                <w:lang w:val="en-US" w:eastAsia="zh-CN"/>
              </w:rPr>
              <w:t>ITU-R</w:t>
            </w:r>
            <w:r>
              <w:rPr>
                <w:rFonts w:ascii="STKaiti" w:eastAsia="STKaiti" w:hAnsi="STKaiti" w:cs="STKaiti" w:hint="eastAsia"/>
                <w:sz w:val="20"/>
                <w:lang w:val="en-US" w:eastAsia="zh-CN"/>
              </w:rPr>
              <w:t>第</w:t>
            </w:r>
            <w:r w:rsidRPr="00376CF2">
              <w:rPr>
                <w:rFonts w:eastAsia="STKaiti"/>
                <w:sz w:val="20"/>
                <w:lang w:val="en-US" w:eastAsia="zh-CN"/>
              </w:rPr>
              <w:t>1</w:t>
            </w:r>
            <w:r>
              <w:rPr>
                <w:rFonts w:ascii="STKaiti" w:eastAsia="STKaiti" w:hAnsi="STKaiti" w:cs="STKaiti" w:hint="eastAsia"/>
                <w:sz w:val="20"/>
                <w:lang w:val="en-US" w:eastAsia="zh-CN"/>
              </w:rPr>
              <w:t>号决议规定的程序批准。</w:t>
            </w:r>
          </w:p>
        </w:tc>
      </w:tr>
    </w:tbl>
    <w:p w14:paraId="565335AC" w14:textId="77777777" w:rsidR="00FC2678" w:rsidRPr="00355B80" w:rsidRDefault="00FC2678" w:rsidP="00FC2678">
      <w:pPr>
        <w:spacing w:before="0"/>
        <w:jc w:val="center"/>
        <w:rPr>
          <w:sz w:val="22"/>
          <w:szCs w:val="22"/>
          <w:lang w:val="en-US" w:eastAsia="zh-CN"/>
        </w:rPr>
      </w:pPr>
    </w:p>
    <w:p w14:paraId="513EFD7F" w14:textId="77777777" w:rsidR="00FC2678" w:rsidRPr="00355B80" w:rsidRDefault="00FC2678" w:rsidP="00FC2678">
      <w:pPr>
        <w:spacing w:before="0"/>
        <w:jc w:val="center"/>
        <w:rPr>
          <w:sz w:val="22"/>
          <w:szCs w:val="22"/>
          <w:lang w:val="en-US" w:eastAsia="zh-CN"/>
        </w:rPr>
      </w:pPr>
    </w:p>
    <w:p w14:paraId="788FCE32" w14:textId="77777777" w:rsidR="00FC2678" w:rsidRPr="00355B80" w:rsidRDefault="00FC2678" w:rsidP="00FC2678">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14:paraId="3FE644EE" w14:textId="3040CF7E" w:rsidR="00FC2678" w:rsidRDefault="00FC2678" w:rsidP="00FC2678">
      <w:pPr>
        <w:spacing w:before="0"/>
        <w:jc w:val="right"/>
        <w:rPr>
          <w:rFonts w:cs="SimSun"/>
          <w:sz w:val="20"/>
          <w:lang w:val="en-US" w:eastAsia="zh-CN"/>
        </w:rPr>
      </w:pPr>
      <w:r>
        <w:rPr>
          <w:sz w:val="20"/>
          <w:lang w:val="en-US" w:eastAsia="zh-CN"/>
        </w:rPr>
        <w:t>20</w:t>
      </w:r>
      <w:r w:rsidR="00141181">
        <w:rPr>
          <w:sz w:val="20"/>
          <w:lang w:val="en-US" w:eastAsia="zh-CN"/>
        </w:rPr>
        <w:t>20</w:t>
      </w:r>
      <w:r>
        <w:rPr>
          <w:rFonts w:cs="SimSun" w:hint="eastAsia"/>
          <w:sz w:val="20"/>
          <w:lang w:val="en-US" w:eastAsia="zh-CN"/>
        </w:rPr>
        <w:t>年，日内瓦</w:t>
      </w:r>
    </w:p>
    <w:p w14:paraId="7FEF4688" w14:textId="069B5A85" w:rsidR="006C52D7" w:rsidRDefault="006C52D7" w:rsidP="006C52D7">
      <w:pPr>
        <w:jc w:val="center"/>
        <w:rPr>
          <w:sz w:val="20"/>
          <w:lang w:val="en-US" w:eastAsia="zh-CN"/>
        </w:rPr>
      </w:pPr>
      <w:r>
        <w:rPr>
          <w:sz w:val="20"/>
          <w:lang w:val="en-US"/>
        </w:rPr>
        <w:sym w:font="Symbol" w:char="00E3"/>
      </w:r>
      <w:r w:rsidRPr="006C52D7">
        <w:rPr>
          <w:sz w:val="20"/>
          <w:lang w:val="en-US" w:eastAsia="zh-CN"/>
        </w:rPr>
        <w:t xml:space="preserve"> </w:t>
      </w:r>
      <w:r w:rsidR="00141181">
        <w:rPr>
          <w:rFonts w:hint="eastAsia"/>
          <w:sz w:val="20"/>
          <w:lang w:val="en-US" w:eastAsia="zh-CN"/>
        </w:rPr>
        <w:t>国际电联</w:t>
      </w:r>
      <w:r>
        <w:rPr>
          <w:sz w:val="20"/>
          <w:lang w:val="en-US" w:eastAsia="zh-CN"/>
        </w:rPr>
        <w:t xml:space="preserve"> </w:t>
      </w:r>
      <w:bookmarkStart w:id="3" w:name="iiannee"/>
      <w:bookmarkEnd w:id="3"/>
      <w:r>
        <w:rPr>
          <w:sz w:val="20"/>
          <w:lang w:val="en-US" w:eastAsia="zh-CN"/>
        </w:rPr>
        <w:t>20</w:t>
      </w:r>
      <w:r w:rsidR="00141181">
        <w:rPr>
          <w:sz w:val="20"/>
          <w:lang w:val="en-US" w:eastAsia="zh-CN"/>
        </w:rPr>
        <w:t>20</w:t>
      </w:r>
    </w:p>
    <w:p w14:paraId="1971DB13" w14:textId="77777777" w:rsidR="006C52D7" w:rsidRDefault="006C52D7" w:rsidP="006C52D7">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14:paraId="3FEE318F" w14:textId="77777777" w:rsidR="009E69D5" w:rsidRPr="006C52D7" w:rsidRDefault="009E69D5" w:rsidP="009E69D5">
      <w:pPr>
        <w:tabs>
          <w:tab w:val="clear" w:pos="794"/>
          <w:tab w:val="clear" w:pos="1191"/>
          <w:tab w:val="clear" w:pos="1588"/>
          <w:tab w:val="clear" w:pos="1985"/>
        </w:tabs>
        <w:overflowPunct/>
        <w:autoSpaceDE/>
        <w:autoSpaceDN/>
        <w:adjustRightInd/>
        <w:spacing w:before="0"/>
        <w:jc w:val="left"/>
        <w:rPr>
          <w:i/>
          <w:sz w:val="20"/>
          <w:lang w:val="en-GB" w:eastAsia="zh-CN"/>
        </w:rPr>
        <w:sectPr w:rsidR="009E69D5" w:rsidRPr="006C52D7">
          <w:pgSz w:w="11907" w:h="16834"/>
          <w:pgMar w:top="1418" w:right="1134" w:bottom="1134" w:left="1134" w:header="720" w:footer="482" w:gutter="0"/>
          <w:paperSrc w:first="15" w:other="15"/>
          <w:pgNumType w:fmt="lowerRoman" w:start="2"/>
          <w:cols w:space="720"/>
        </w:sectPr>
      </w:pPr>
    </w:p>
    <w:p w14:paraId="2FF003A2" w14:textId="77777777" w:rsidR="00095E46" w:rsidRPr="00AE21D0" w:rsidRDefault="00095E46" w:rsidP="00095E46">
      <w:pPr>
        <w:pStyle w:val="RepNo"/>
        <w:spacing w:before="0"/>
        <w:rPr>
          <w:rFonts w:eastAsia="SimSun"/>
          <w:lang w:val="en-US" w:eastAsia="zh-CN"/>
        </w:rPr>
      </w:pPr>
      <w:bookmarkStart w:id="4" w:name="irecnoe"/>
      <w:bookmarkEnd w:id="4"/>
      <w:r w:rsidRPr="0029026A">
        <w:rPr>
          <w:rStyle w:val="href"/>
          <w:lang w:val="en-US" w:eastAsia="zh-CN"/>
        </w:rPr>
        <w:lastRenderedPageBreak/>
        <w:t>ITU-</w:t>
      </w:r>
      <w:proofErr w:type="gramStart"/>
      <w:r w:rsidRPr="0029026A">
        <w:rPr>
          <w:rStyle w:val="href"/>
          <w:lang w:val="en-US" w:eastAsia="zh-CN"/>
        </w:rPr>
        <w:t>R  SM.</w:t>
      </w:r>
      <w:proofErr w:type="gramEnd"/>
      <w:r w:rsidRPr="0029026A">
        <w:rPr>
          <w:rStyle w:val="href"/>
          <w:lang w:val="en-US" w:eastAsia="zh-CN"/>
        </w:rPr>
        <w:t>2130</w:t>
      </w:r>
      <w:r w:rsidR="00655AC1">
        <w:rPr>
          <w:rStyle w:val="href"/>
          <w:rFonts w:hint="eastAsia"/>
          <w:lang w:val="en-US" w:eastAsia="zh-CN"/>
        </w:rPr>
        <w:t>-1</w:t>
      </w:r>
      <w:r>
        <w:rPr>
          <w:rStyle w:val="href"/>
          <w:rFonts w:eastAsia="SimSun" w:hint="eastAsia"/>
          <w:lang w:val="en-US" w:eastAsia="zh-CN"/>
        </w:rPr>
        <w:t>报告</w:t>
      </w:r>
    </w:p>
    <w:p w14:paraId="25C818AC" w14:textId="77777777" w:rsidR="00095E46" w:rsidRPr="00AE21D0" w:rsidRDefault="00095E46" w:rsidP="00095E46">
      <w:pPr>
        <w:pStyle w:val="Reptitle"/>
        <w:rPr>
          <w:rFonts w:eastAsia="SimSun"/>
          <w:lang w:val="en-US" w:eastAsia="zh-CN"/>
        </w:rPr>
      </w:pPr>
      <w:r>
        <w:rPr>
          <w:rFonts w:eastAsia="SimSun" w:hint="eastAsia"/>
          <w:lang w:val="en-US" w:eastAsia="zh-CN"/>
        </w:rPr>
        <w:t>无线电台的检查</w:t>
      </w:r>
    </w:p>
    <w:p w14:paraId="08674884" w14:textId="77777777" w:rsidR="00095E46" w:rsidRPr="00AE21D0" w:rsidRDefault="00095E46" w:rsidP="00095E46">
      <w:pPr>
        <w:pStyle w:val="Repdate"/>
        <w:rPr>
          <w:rFonts w:eastAsia="SimSun"/>
          <w:lang w:val="en-US" w:eastAsia="zh-CN"/>
        </w:rPr>
      </w:pPr>
      <w:r>
        <w:rPr>
          <w:rFonts w:eastAsia="SimSun" w:hint="eastAsia"/>
          <w:lang w:val="en-US" w:eastAsia="zh-CN"/>
        </w:rPr>
        <w:t>（</w:t>
      </w:r>
      <w:r>
        <w:rPr>
          <w:lang w:val="en-US" w:eastAsia="zh-CN"/>
        </w:rPr>
        <w:t>2008</w:t>
      </w:r>
      <w:r w:rsidR="00655AC1">
        <w:rPr>
          <w:rFonts w:eastAsia="SimSun" w:hint="eastAsia"/>
          <w:lang w:val="en-US" w:eastAsia="zh-CN"/>
        </w:rPr>
        <w:t>-2017</w:t>
      </w:r>
      <w:r w:rsidR="00655AC1">
        <w:rPr>
          <w:rFonts w:eastAsia="SimSun" w:hint="eastAsia"/>
          <w:lang w:val="en-US" w:eastAsia="zh-CN"/>
        </w:rPr>
        <w:t>年</w:t>
      </w:r>
      <w:r>
        <w:rPr>
          <w:rFonts w:eastAsia="SimSun" w:hint="eastAsia"/>
          <w:lang w:val="en-US" w:eastAsia="zh-CN"/>
        </w:rPr>
        <w:t>）</w:t>
      </w:r>
    </w:p>
    <w:p w14:paraId="7D55B51C" w14:textId="77777777" w:rsidR="00095E46" w:rsidRPr="00AE21D0" w:rsidRDefault="006C52D7" w:rsidP="00095E46">
      <w:pPr>
        <w:jc w:val="center"/>
        <w:rPr>
          <w:rFonts w:eastAsia="SimSun"/>
          <w:lang w:val="en-US" w:eastAsia="zh-CN"/>
        </w:rPr>
      </w:pPr>
      <w:r>
        <w:rPr>
          <w:rFonts w:eastAsia="SimSun" w:hint="eastAsia"/>
          <w:lang w:val="en-US" w:eastAsia="zh-CN"/>
        </w:rPr>
        <w:t>目录</w:t>
      </w:r>
    </w:p>
    <w:p w14:paraId="5C11E61C" w14:textId="77777777" w:rsidR="00684562" w:rsidRPr="00684562" w:rsidRDefault="006C52D7" w:rsidP="001E6E3A">
      <w:pPr>
        <w:pStyle w:val="toc0"/>
        <w:tabs>
          <w:tab w:val="clear" w:pos="9611"/>
          <w:tab w:val="right" w:pos="9356"/>
        </w:tabs>
        <w:jc w:val="right"/>
        <w:rPr>
          <w:lang w:val="en-GB"/>
        </w:rPr>
      </w:pPr>
      <w:r>
        <w:rPr>
          <w:rFonts w:ascii="STKaiti" w:eastAsia="STKaiti" w:hAnsi="STKaiti" w:hint="eastAsia"/>
          <w:i w:val="0"/>
          <w:lang w:val="en-US" w:eastAsia="zh-CN"/>
        </w:rPr>
        <w:t>页码</w:t>
      </w:r>
    </w:p>
    <w:bookmarkStart w:id="5" w:name="_Toc166483410"/>
    <w:bookmarkStart w:id="6" w:name="_Toc205174062"/>
    <w:bookmarkStart w:id="7" w:name="_Toc485628836"/>
    <w:bookmarkStart w:id="8" w:name="MainBody"/>
    <w:p w14:paraId="35B5B297" w14:textId="485289EA" w:rsidR="00FB0695" w:rsidRDefault="00C02245" w:rsidP="00881B39">
      <w:pPr>
        <w:pStyle w:val="TOC1"/>
        <w:spacing w:before="200"/>
        <w:rPr>
          <w:rFonts w:asciiTheme="minorHAnsi" w:hAnsiTheme="minorHAnsi" w:cstheme="minorBidi"/>
          <w:noProof/>
          <w:kern w:val="2"/>
          <w:sz w:val="21"/>
          <w:szCs w:val="22"/>
          <w:lang w:eastAsia="zh-CN"/>
        </w:rPr>
      </w:pPr>
      <w:r>
        <w:rPr>
          <w:lang w:val="en-GB"/>
        </w:rPr>
        <w:fldChar w:fldCharType="begin"/>
      </w:r>
      <w:r w:rsidR="009401DB">
        <w:rPr>
          <w:lang w:val="en-GB"/>
        </w:rPr>
        <w:instrText xml:space="preserve"> TOC \o "1-2" \h \z \t "Annex_NoTitle,1" </w:instrText>
      </w:r>
      <w:r>
        <w:rPr>
          <w:lang w:val="en-GB"/>
        </w:rPr>
        <w:fldChar w:fldCharType="separate"/>
      </w:r>
      <w:hyperlink w:anchor="_Toc38900538" w:history="1">
        <w:r w:rsidR="00FB0695" w:rsidRPr="00AE78EA">
          <w:rPr>
            <w:rStyle w:val="Hyperlink"/>
            <w:noProof/>
            <w:lang w:val="en-GB"/>
          </w:rPr>
          <w:t>1</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引言</w:t>
        </w:r>
        <w:r w:rsidR="00FB0695">
          <w:rPr>
            <w:noProof/>
            <w:webHidden/>
          </w:rPr>
          <w:tab/>
        </w:r>
        <w:r w:rsidR="00755309">
          <w:rPr>
            <w:noProof/>
            <w:webHidden/>
          </w:rPr>
          <w:tab/>
        </w:r>
        <w:r>
          <w:rPr>
            <w:noProof/>
            <w:webHidden/>
          </w:rPr>
          <w:fldChar w:fldCharType="begin"/>
        </w:r>
        <w:r w:rsidR="00FB0695">
          <w:rPr>
            <w:noProof/>
            <w:webHidden/>
          </w:rPr>
          <w:instrText xml:space="preserve"> PAGEREF _Toc38900538 \h </w:instrText>
        </w:r>
        <w:r>
          <w:rPr>
            <w:noProof/>
            <w:webHidden/>
          </w:rPr>
        </w:r>
        <w:r>
          <w:rPr>
            <w:noProof/>
            <w:webHidden/>
          </w:rPr>
          <w:fldChar w:fldCharType="separate"/>
        </w:r>
        <w:r w:rsidR="00755309">
          <w:rPr>
            <w:noProof/>
            <w:webHidden/>
          </w:rPr>
          <w:t>2</w:t>
        </w:r>
        <w:r>
          <w:rPr>
            <w:noProof/>
            <w:webHidden/>
          </w:rPr>
          <w:fldChar w:fldCharType="end"/>
        </w:r>
      </w:hyperlink>
    </w:p>
    <w:p w14:paraId="16910C58" w14:textId="7B8B3297" w:rsidR="00FB0695" w:rsidRDefault="00755309" w:rsidP="00881B39">
      <w:pPr>
        <w:pStyle w:val="TOC1"/>
        <w:spacing w:before="200"/>
        <w:rPr>
          <w:rFonts w:asciiTheme="minorHAnsi" w:hAnsiTheme="minorHAnsi" w:cstheme="minorBidi"/>
          <w:noProof/>
          <w:kern w:val="2"/>
          <w:sz w:val="21"/>
          <w:szCs w:val="22"/>
          <w:lang w:eastAsia="zh-CN"/>
        </w:rPr>
      </w:pPr>
      <w:hyperlink w:anchor="_Toc38900539" w:history="1">
        <w:r w:rsidR="00FB0695" w:rsidRPr="00AE78EA">
          <w:rPr>
            <w:rStyle w:val="Hyperlink"/>
            <w:noProof/>
            <w:lang w:val="en-GB"/>
          </w:rPr>
          <w:t>2</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检查活动的作用和组织</w:t>
        </w:r>
        <w:r w:rsidR="00FB0695">
          <w:rPr>
            <w:noProof/>
            <w:webHidden/>
          </w:rPr>
          <w:tab/>
        </w:r>
        <w:r>
          <w:rPr>
            <w:noProof/>
            <w:webHidden/>
          </w:rPr>
          <w:tab/>
        </w:r>
        <w:r w:rsidR="00C02245">
          <w:rPr>
            <w:noProof/>
            <w:webHidden/>
          </w:rPr>
          <w:fldChar w:fldCharType="begin"/>
        </w:r>
        <w:r w:rsidR="00FB0695">
          <w:rPr>
            <w:noProof/>
            <w:webHidden/>
          </w:rPr>
          <w:instrText xml:space="preserve"> PAGEREF _Toc38900539 \h </w:instrText>
        </w:r>
        <w:r w:rsidR="00C02245">
          <w:rPr>
            <w:noProof/>
            <w:webHidden/>
          </w:rPr>
        </w:r>
        <w:r w:rsidR="00C02245">
          <w:rPr>
            <w:noProof/>
            <w:webHidden/>
          </w:rPr>
          <w:fldChar w:fldCharType="separate"/>
        </w:r>
        <w:r>
          <w:rPr>
            <w:noProof/>
            <w:webHidden/>
          </w:rPr>
          <w:t>2</w:t>
        </w:r>
        <w:r w:rsidR="00C02245">
          <w:rPr>
            <w:noProof/>
            <w:webHidden/>
          </w:rPr>
          <w:fldChar w:fldCharType="end"/>
        </w:r>
      </w:hyperlink>
    </w:p>
    <w:p w14:paraId="55935C5E" w14:textId="171ABB48" w:rsidR="00FB0695" w:rsidRDefault="00755309" w:rsidP="00881B39">
      <w:pPr>
        <w:pStyle w:val="TOC1"/>
        <w:spacing w:before="200"/>
        <w:rPr>
          <w:rFonts w:asciiTheme="minorHAnsi" w:hAnsiTheme="minorHAnsi" w:cstheme="minorBidi"/>
          <w:noProof/>
          <w:kern w:val="2"/>
          <w:sz w:val="21"/>
          <w:szCs w:val="22"/>
          <w:lang w:eastAsia="zh-CN"/>
        </w:rPr>
      </w:pPr>
      <w:hyperlink w:anchor="_Toc38900540" w:history="1">
        <w:r w:rsidR="00FB0695" w:rsidRPr="00AE78EA">
          <w:rPr>
            <w:rStyle w:val="Hyperlink"/>
            <w:noProof/>
            <w:lang w:val="en-GB"/>
          </w:rPr>
          <w:t>3</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检查技术</w:t>
        </w:r>
        <w:r w:rsidR="00FB0695">
          <w:rPr>
            <w:noProof/>
            <w:webHidden/>
          </w:rPr>
          <w:tab/>
        </w:r>
        <w:r>
          <w:rPr>
            <w:noProof/>
            <w:webHidden/>
          </w:rPr>
          <w:tab/>
        </w:r>
        <w:r w:rsidR="00C02245">
          <w:rPr>
            <w:noProof/>
            <w:webHidden/>
          </w:rPr>
          <w:fldChar w:fldCharType="begin"/>
        </w:r>
        <w:r w:rsidR="00FB0695">
          <w:rPr>
            <w:noProof/>
            <w:webHidden/>
          </w:rPr>
          <w:instrText xml:space="preserve"> PAGEREF _Toc38900540 \h </w:instrText>
        </w:r>
        <w:r w:rsidR="00C02245">
          <w:rPr>
            <w:noProof/>
            <w:webHidden/>
          </w:rPr>
        </w:r>
        <w:r w:rsidR="00C02245">
          <w:rPr>
            <w:noProof/>
            <w:webHidden/>
          </w:rPr>
          <w:fldChar w:fldCharType="separate"/>
        </w:r>
        <w:r>
          <w:rPr>
            <w:noProof/>
            <w:webHidden/>
          </w:rPr>
          <w:t>3</w:t>
        </w:r>
        <w:r w:rsidR="00C02245">
          <w:rPr>
            <w:noProof/>
            <w:webHidden/>
          </w:rPr>
          <w:fldChar w:fldCharType="end"/>
        </w:r>
      </w:hyperlink>
    </w:p>
    <w:p w14:paraId="114B582B" w14:textId="5EF7CCCB" w:rsidR="00FB0695" w:rsidRDefault="00755309" w:rsidP="00881B39">
      <w:pPr>
        <w:pStyle w:val="TOC1"/>
        <w:spacing w:before="200"/>
        <w:rPr>
          <w:rFonts w:asciiTheme="minorHAnsi" w:hAnsiTheme="minorHAnsi" w:cstheme="minorBidi"/>
          <w:noProof/>
          <w:kern w:val="2"/>
          <w:sz w:val="21"/>
          <w:szCs w:val="22"/>
          <w:lang w:eastAsia="zh-CN"/>
        </w:rPr>
      </w:pPr>
      <w:hyperlink w:anchor="_Toc38900541" w:history="1">
        <w:r w:rsidR="00FB0695" w:rsidRPr="00AE78EA">
          <w:rPr>
            <w:rStyle w:val="Hyperlink"/>
            <w:noProof/>
            <w:lang w:val="en-GB"/>
          </w:rPr>
          <w:t>4</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技术参数</w:t>
        </w:r>
        <w:r w:rsidR="00FB0695">
          <w:rPr>
            <w:noProof/>
            <w:webHidden/>
          </w:rPr>
          <w:tab/>
        </w:r>
        <w:r>
          <w:rPr>
            <w:noProof/>
            <w:webHidden/>
          </w:rPr>
          <w:tab/>
        </w:r>
        <w:r w:rsidR="00C02245">
          <w:rPr>
            <w:noProof/>
            <w:webHidden/>
          </w:rPr>
          <w:fldChar w:fldCharType="begin"/>
        </w:r>
        <w:r w:rsidR="00FB0695">
          <w:rPr>
            <w:noProof/>
            <w:webHidden/>
          </w:rPr>
          <w:instrText xml:space="preserve"> PAGEREF _Toc38900541 \h </w:instrText>
        </w:r>
        <w:r w:rsidR="00C02245">
          <w:rPr>
            <w:noProof/>
            <w:webHidden/>
          </w:rPr>
        </w:r>
        <w:r w:rsidR="00C02245">
          <w:rPr>
            <w:noProof/>
            <w:webHidden/>
          </w:rPr>
          <w:fldChar w:fldCharType="separate"/>
        </w:r>
        <w:r>
          <w:rPr>
            <w:noProof/>
            <w:webHidden/>
          </w:rPr>
          <w:t>5</w:t>
        </w:r>
        <w:r w:rsidR="00C02245">
          <w:rPr>
            <w:noProof/>
            <w:webHidden/>
          </w:rPr>
          <w:fldChar w:fldCharType="end"/>
        </w:r>
      </w:hyperlink>
    </w:p>
    <w:p w14:paraId="1282312E" w14:textId="0823CA34" w:rsidR="00FB0695" w:rsidRDefault="00755309" w:rsidP="00881B39">
      <w:pPr>
        <w:pStyle w:val="TOC1"/>
        <w:spacing w:before="200"/>
        <w:rPr>
          <w:rFonts w:asciiTheme="minorHAnsi" w:hAnsiTheme="minorHAnsi" w:cstheme="minorBidi"/>
          <w:noProof/>
          <w:kern w:val="2"/>
          <w:sz w:val="21"/>
          <w:szCs w:val="22"/>
          <w:lang w:eastAsia="zh-CN"/>
        </w:rPr>
      </w:pPr>
      <w:hyperlink w:anchor="_Toc38900542" w:history="1">
        <w:r w:rsidR="00FB0695" w:rsidRPr="00AE78EA">
          <w:rPr>
            <w:rStyle w:val="Hyperlink"/>
            <w:noProof/>
            <w:lang w:val="en-GB"/>
          </w:rPr>
          <w:t>5</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辅助设备</w:t>
        </w:r>
        <w:r w:rsidR="00FB0695">
          <w:rPr>
            <w:noProof/>
            <w:webHidden/>
          </w:rPr>
          <w:tab/>
        </w:r>
        <w:r>
          <w:rPr>
            <w:noProof/>
            <w:webHidden/>
          </w:rPr>
          <w:tab/>
        </w:r>
        <w:r w:rsidR="00C02245">
          <w:rPr>
            <w:noProof/>
            <w:webHidden/>
          </w:rPr>
          <w:fldChar w:fldCharType="begin"/>
        </w:r>
        <w:r w:rsidR="00FB0695">
          <w:rPr>
            <w:noProof/>
            <w:webHidden/>
          </w:rPr>
          <w:instrText xml:space="preserve"> PAGEREF _Toc38900542 \h </w:instrText>
        </w:r>
        <w:r w:rsidR="00C02245">
          <w:rPr>
            <w:noProof/>
            <w:webHidden/>
          </w:rPr>
        </w:r>
        <w:r w:rsidR="00C02245">
          <w:rPr>
            <w:noProof/>
            <w:webHidden/>
          </w:rPr>
          <w:fldChar w:fldCharType="separate"/>
        </w:r>
        <w:r>
          <w:rPr>
            <w:noProof/>
            <w:webHidden/>
          </w:rPr>
          <w:t>5</w:t>
        </w:r>
        <w:r w:rsidR="00C02245">
          <w:rPr>
            <w:noProof/>
            <w:webHidden/>
          </w:rPr>
          <w:fldChar w:fldCharType="end"/>
        </w:r>
      </w:hyperlink>
    </w:p>
    <w:p w14:paraId="27A57719" w14:textId="0E8E9A5E" w:rsidR="00FB0695" w:rsidRDefault="00755309" w:rsidP="00881B39">
      <w:pPr>
        <w:pStyle w:val="TOC1"/>
        <w:spacing w:before="200"/>
        <w:rPr>
          <w:rFonts w:asciiTheme="minorHAnsi" w:hAnsiTheme="minorHAnsi" w:cstheme="minorBidi"/>
          <w:noProof/>
          <w:kern w:val="2"/>
          <w:sz w:val="21"/>
          <w:szCs w:val="22"/>
          <w:lang w:eastAsia="zh-CN"/>
        </w:rPr>
      </w:pPr>
      <w:hyperlink w:anchor="_Toc38900543" w:history="1">
        <w:r w:rsidR="00FB0695" w:rsidRPr="00AE78EA">
          <w:rPr>
            <w:rStyle w:val="Hyperlink"/>
            <w:noProof/>
          </w:rPr>
          <w:t>6</w:t>
        </w:r>
        <w:r w:rsidR="00FB0695">
          <w:rPr>
            <w:rFonts w:asciiTheme="minorHAnsi" w:hAnsiTheme="minorHAnsi" w:cstheme="minorBidi"/>
            <w:noProof/>
            <w:kern w:val="2"/>
            <w:sz w:val="21"/>
            <w:szCs w:val="22"/>
            <w:lang w:eastAsia="zh-CN"/>
          </w:rPr>
          <w:tab/>
        </w:r>
        <w:r w:rsidR="00FB0695" w:rsidRPr="00AE78EA">
          <w:rPr>
            <w:rStyle w:val="Hyperlink"/>
            <w:rFonts w:hint="eastAsia"/>
            <w:noProof/>
          </w:rPr>
          <w:t>审议的记录</w:t>
        </w:r>
        <w:r w:rsidR="00FB0695">
          <w:rPr>
            <w:noProof/>
            <w:webHidden/>
          </w:rPr>
          <w:tab/>
        </w:r>
        <w:r>
          <w:rPr>
            <w:noProof/>
            <w:webHidden/>
          </w:rPr>
          <w:tab/>
        </w:r>
        <w:r w:rsidR="00C02245">
          <w:rPr>
            <w:noProof/>
            <w:webHidden/>
          </w:rPr>
          <w:fldChar w:fldCharType="begin"/>
        </w:r>
        <w:r w:rsidR="00FB0695">
          <w:rPr>
            <w:noProof/>
            <w:webHidden/>
          </w:rPr>
          <w:instrText xml:space="preserve"> PAGEREF _Toc38900543 \h </w:instrText>
        </w:r>
        <w:r w:rsidR="00C02245">
          <w:rPr>
            <w:noProof/>
            <w:webHidden/>
          </w:rPr>
        </w:r>
        <w:r w:rsidR="00C02245">
          <w:rPr>
            <w:noProof/>
            <w:webHidden/>
          </w:rPr>
          <w:fldChar w:fldCharType="separate"/>
        </w:r>
        <w:r>
          <w:rPr>
            <w:noProof/>
            <w:webHidden/>
          </w:rPr>
          <w:t>7</w:t>
        </w:r>
        <w:r w:rsidR="00C02245">
          <w:rPr>
            <w:noProof/>
            <w:webHidden/>
          </w:rPr>
          <w:fldChar w:fldCharType="end"/>
        </w:r>
      </w:hyperlink>
    </w:p>
    <w:p w14:paraId="11D6B534" w14:textId="5E519530" w:rsidR="00FB0695" w:rsidRDefault="00755309" w:rsidP="00881B39">
      <w:pPr>
        <w:pStyle w:val="TOC1"/>
        <w:spacing w:before="200"/>
        <w:rPr>
          <w:rFonts w:asciiTheme="minorHAnsi" w:hAnsiTheme="minorHAnsi" w:cstheme="minorBidi"/>
          <w:noProof/>
          <w:kern w:val="2"/>
          <w:sz w:val="21"/>
          <w:szCs w:val="22"/>
          <w:lang w:eastAsia="zh-CN"/>
        </w:rPr>
      </w:pPr>
      <w:hyperlink w:anchor="_Toc38900544" w:history="1">
        <w:r w:rsidR="00FB0695" w:rsidRPr="00AE78EA">
          <w:rPr>
            <w:rStyle w:val="Hyperlink"/>
            <w:noProof/>
            <w:lang w:val="en-GB"/>
          </w:rPr>
          <w:t>7</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频谱监测与现场检查</w:t>
        </w:r>
        <w:r w:rsidR="00FB0695">
          <w:rPr>
            <w:noProof/>
            <w:webHidden/>
          </w:rPr>
          <w:tab/>
        </w:r>
        <w:r>
          <w:rPr>
            <w:noProof/>
            <w:webHidden/>
          </w:rPr>
          <w:tab/>
        </w:r>
        <w:r w:rsidR="00C02245">
          <w:rPr>
            <w:noProof/>
            <w:webHidden/>
          </w:rPr>
          <w:fldChar w:fldCharType="begin"/>
        </w:r>
        <w:r w:rsidR="00FB0695">
          <w:rPr>
            <w:noProof/>
            <w:webHidden/>
          </w:rPr>
          <w:instrText xml:space="preserve"> PAGEREF _Toc38900544 \h </w:instrText>
        </w:r>
        <w:r w:rsidR="00C02245">
          <w:rPr>
            <w:noProof/>
            <w:webHidden/>
          </w:rPr>
        </w:r>
        <w:r w:rsidR="00C02245">
          <w:rPr>
            <w:noProof/>
            <w:webHidden/>
          </w:rPr>
          <w:fldChar w:fldCharType="separate"/>
        </w:r>
        <w:r>
          <w:rPr>
            <w:noProof/>
            <w:webHidden/>
          </w:rPr>
          <w:t>8</w:t>
        </w:r>
        <w:r w:rsidR="00C02245">
          <w:rPr>
            <w:noProof/>
            <w:webHidden/>
          </w:rPr>
          <w:fldChar w:fldCharType="end"/>
        </w:r>
      </w:hyperlink>
    </w:p>
    <w:p w14:paraId="74F24B6D" w14:textId="1AE58860" w:rsidR="00FB0695" w:rsidRDefault="00755309" w:rsidP="00881B39">
      <w:pPr>
        <w:pStyle w:val="TOC1"/>
        <w:spacing w:before="200"/>
        <w:rPr>
          <w:rFonts w:asciiTheme="minorHAnsi" w:hAnsiTheme="minorHAnsi" w:cstheme="minorBidi"/>
          <w:noProof/>
          <w:kern w:val="2"/>
          <w:sz w:val="21"/>
          <w:szCs w:val="22"/>
          <w:lang w:eastAsia="zh-CN"/>
        </w:rPr>
      </w:pPr>
      <w:hyperlink w:anchor="_Toc38900545" w:history="1">
        <w:r w:rsidR="00FB0695" w:rsidRPr="00AE78EA">
          <w:rPr>
            <w:rStyle w:val="Hyperlink"/>
            <w:noProof/>
            <w:lang w:val="en-GB"/>
          </w:rPr>
          <w:t>8</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结论</w:t>
        </w:r>
        <w:r w:rsidR="00FB0695">
          <w:rPr>
            <w:noProof/>
            <w:webHidden/>
          </w:rPr>
          <w:tab/>
        </w:r>
        <w:r>
          <w:rPr>
            <w:noProof/>
            <w:webHidden/>
          </w:rPr>
          <w:tab/>
        </w:r>
        <w:r w:rsidR="00C02245">
          <w:rPr>
            <w:noProof/>
            <w:webHidden/>
          </w:rPr>
          <w:fldChar w:fldCharType="begin"/>
        </w:r>
        <w:r w:rsidR="00FB0695">
          <w:rPr>
            <w:noProof/>
            <w:webHidden/>
          </w:rPr>
          <w:instrText xml:space="preserve"> PAGEREF _Toc38900545 \h </w:instrText>
        </w:r>
        <w:r w:rsidR="00C02245">
          <w:rPr>
            <w:noProof/>
            <w:webHidden/>
          </w:rPr>
        </w:r>
        <w:r w:rsidR="00C02245">
          <w:rPr>
            <w:noProof/>
            <w:webHidden/>
          </w:rPr>
          <w:fldChar w:fldCharType="separate"/>
        </w:r>
        <w:r>
          <w:rPr>
            <w:noProof/>
            <w:webHidden/>
          </w:rPr>
          <w:t>8</w:t>
        </w:r>
        <w:r w:rsidR="00C02245">
          <w:rPr>
            <w:noProof/>
            <w:webHidden/>
          </w:rPr>
          <w:fldChar w:fldCharType="end"/>
        </w:r>
      </w:hyperlink>
    </w:p>
    <w:p w14:paraId="0E449601" w14:textId="5BB0B151" w:rsidR="00FB0695" w:rsidRDefault="00755309" w:rsidP="00881B39">
      <w:pPr>
        <w:pStyle w:val="TOC1"/>
        <w:spacing w:before="200"/>
        <w:rPr>
          <w:rFonts w:asciiTheme="minorHAnsi" w:hAnsiTheme="minorHAnsi" w:cstheme="minorBidi"/>
          <w:noProof/>
          <w:kern w:val="2"/>
          <w:sz w:val="21"/>
          <w:szCs w:val="22"/>
          <w:lang w:eastAsia="zh-CN"/>
        </w:rPr>
      </w:pPr>
      <w:hyperlink w:anchor="_Toc38900546" w:history="1">
        <w:r w:rsidR="00FB0695" w:rsidRPr="00AE78EA">
          <w:rPr>
            <w:rStyle w:val="Hyperlink"/>
            <w:rFonts w:eastAsia="SimSun" w:hint="eastAsia"/>
            <w:noProof/>
            <w:lang w:eastAsia="zh-CN"/>
          </w:rPr>
          <w:t>附件</w:t>
        </w:r>
        <w:r w:rsidR="00FB0695" w:rsidRPr="00AE78EA">
          <w:rPr>
            <w:rStyle w:val="Hyperlink"/>
            <w:noProof/>
            <w:lang w:eastAsia="zh-CN"/>
          </w:rPr>
          <w:t>1</w:t>
        </w:r>
        <w:r w:rsidR="007D5B2C" w:rsidRPr="007D5B2C">
          <w:rPr>
            <w:rStyle w:val="Hyperlink"/>
            <w:noProof/>
            <w:lang w:eastAsia="zh-CN"/>
          </w:rPr>
          <w:t xml:space="preserve"> –</w:t>
        </w:r>
        <w:r w:rsidR="007D5B2C">
          <w:rPr>
            <w:rStyle w:val="Hyperlink"/>
            <w:rFonts w:hint="eastAsia"/>
            <w:noProof/>
            <w:lang w:eastAsia="zh-CN"/>
          </w:rPr>
          <w:t xml:space="preserve"> </w:t>
        </w:r>
        <w:r w:rsidR="00FB0695" w:rsidRPr="00AE78EA">
          <w:rPr>
            <w:rStyle w:val="Hyperlink"/>
            <w:rFonts w:eastAsia="SimSun" w:hint="eastAsia"/>
            <w:noProof/>
            <w:lang w:eastAsia="zh-CN"/>
          </w:rPr>
          <w:t>确定检查规划抽样规模的标准</w:t>
        </w:r>
        <w:r w:rsidR="00FB0695">
          <w:rPr>
            <w:noProof/>
            <w:webHidden/>
          </w:rPr>
          <w:tab/>
        </w:r>
        <w:r>
          <w:rPr>
            <w:noProof/>
            <w:webHidden/>
          </w:rPr>
          <w:tab/>
        </w:r>
        <w:r w:rsidR="00C02245">
          <w:rPr>
            <w:noProof/>
            <w:webHidden/>
          </w:rPr>
          <w:fldChar w:fldCharType="begin"/>
        </w:r>
        <w:r w:rsidR="00FB0695">
          <w:rPr>
            <w:noProof/>
            <w:webHidden/>
          </w:rPr>
          <w:instrText xml:space="preserve"> PAGEREF _Toc38900546 \h </w:instrText>
        </w:r>
        <w:r w:rsidR="00C02245">
          <w:rPr>
            <w:noProof/>
            <w:webHidden/>
          </w:rPr>
        </w:r>
        <w:r w:rsidR="00C02245">
          <w:rPr>
            <w:noProof/>
            <w:webHidden/>
          </w:rPr>
          <w:fldChar w:fldCharType="separate"/>
        </w:r>
        <w:r>
          <w:rPr>
            <w:noProof/>
            <w:webHidden/>
          </w:rPr>
          <w:t>9</w:t>
        </w:r>
        <w:r w:rsidR="00C02245">
          <w:rPr>
            <w:noProof/>
            <w:webHidden/>
          </w:rPr>
          <w:fldChar w:fldCharType="end"/>
        </w:r>
      </w:hyperlink>
    </w:p>
    <w:p w14:paraId="783B4C26" w14:textId="35A48F03" w:rsidR="00FB0695" w:rsidRDefault="00755309" w:rsidP="00881B39">
      <w:pPr>
        <w:pStyle w:val="TOC1"/>
        <w:spacing w:before="200"/>
        <w:rPr>
          <w:rFonts w:asciiTheme="minorHAnsi" w:hAnsiTheme="minorHAnsi" w:cstheme="minorBidi"/>
          <w:noProof/>
          <w:kern w:val="2"/>
          <w:sz w:val="21"/>
          <w:szCs w:val="22"/>
          <w:lang w:eastAsia="zh-CN"/>
        </w:rPr>
      </w:pPr>
      <w:hyperlink w:anchor="_Toc38900547" w:history="1">
        <w:r w:rsidR="00FB0695" w:rsidRPr="00AE78EA">
          <w:rPr>
            <w:rStyle w:val="Hyperlink"/>
            <w:noProof/>
            <w:lang w:val="en-GB"/>
          </w:rPr>
          <w:t>1</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引言</w:t>
        </w:r>
        <w:r w:rsidR="00FB0695">
          <w:rPr>
            <w:noProof/>
            <w:webHidden/>
          </w:rPr>
          <w:tab/>
        </w:r>
        <w:r>
          <w:rPr>
            <w:noProof/>
            <w:webHidden/>
          </w:rPr>
          <w:tab/>
        </w:r>
        <w:r w:rsidR="00C02245">
          <w:rPr>
            <w:noProof/>
            <w:webHidden/>
          </w:rPr>
          <w:fldChar w:fldCharType="begin"/>
        </w:r>
        <w:r w:rsidR="00FB0695">
          <w:rPr>
            <w:noProof/>
            <w:webHidden/>
          </w:rPr>
          <w:instrText xml:space="preserve"> PAGEREF _Toc38900547 \h </w:instrText>
        </w:r>
        <w:r w:rsidR="00C02245">
          <w:rPr>
            <w:noProof/>
            <w:webHidden/>
          </w:rPr>
        </w:r>
        <w:r w:rsidR="00C02245">
          <w:rPr>
            <w:noProof/>
            <w:webHidden/>
          </w:rPr>
          <w:fldChar w:fldCharType="separate"/>
        </w:r>
        <w:r>
          <w:rPr>
            <w:noProof/>
            <w:webHidden/>
          </w:rPr>
          <w:t>9</w:t>
        </w:r>
        <w:r w:rsidR="00C02245">
          <w:rPr>
            <w:noProof/>
            <w:webHidden/>
          </w:rPr>
          <w:fldChar w:fldCharType="end"/>
        </w:r>
      </w:hyperlink>
    </w:p>
    <w:p w14:paraId="15E538F4" w14:textId="362D795F" w:rsidR="00FB0695" w:rsidRDefault="00755309" w:rsidP="00881B39">
      <w:pPr>
        <w:pStyle w:val="TOC1"/>
        <w:spacing w:before="200"/>
        <w:rPr>
          <w:rFonts w:asciiTheme="minorHAnsi" w:hAnsiTheme="minorHAnsi" w:cstheme="minorBidi"/>
          <w:noProof/>
          <w:kern w:val="2"/>
          <w:sz w:val="21"/>
          <w:szCs w:val="22"/>
          <w:lang w:eastAsia="zh-CN"/>
        </w:rPr>
      </w:pPr>
      <w:hyperlink w:anchor="_Toc38900548" w:history="1">
        <w:r w:rsidR="00FB0695" w:rsidRPr="00AE78EA">
          <w:rPr>
            <w:rStyle w:val="Hyperlink"/>
            <w:noProof/>
            <w:lang w:val="en-GB"/>
          </w:rPr>
          <w:t>2</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确定抽样规模的方法</w:t>
        </w:r>
        <w:r w:rsidR="00FB0695">
          <w:rPr>
            <w:noProof/>
            <w:webHidden/>
          </w:rPr>
          <w:tab/>
        </w:r>
        <w:r>
          <w:rPr>
            <w:noProof/>
            <w:webHidden/>
          </w:rPr>
          <w:tab/>
        </w:r>
        <w:r w:rsidR="00C02245">
          <w:rPr>
            <w:noProof/>
            <w:webHidden/>
          </w:rPr>
          <w:fldChar w:fldCharType="begin"/>
        </w:r>
        <w:r w:rsidR="00FB0695">
          <w:rPr>
            <w:noProof/>
            <w:webHidden/>
          </w:rPr>
          <w:instrText xml:space="preserve"> PAGEREF _Toc38900548 \h </w:instrText>
        </w:r>
        <w:r w:rsidR="00C02245">
          <w:rPr>
            <w:noProof/>
            <w:webHidden/>
          </w:rPr>
        </w:r>
        <w:r w:rsidR="00C02245">
          <w:rPr>
            <w:noProof/>
            <w:webHidden/>
          </w:rPr>
          <w:fldChar w:fldCharType="separate"/>
        </w:r>
        <w:r>
          <w:rPr>
            <w:noProof/>
            <w:webHidden/>
          </w:rPr>
          <w:t>9</w:t>
        </w:r>
        <w:r w:rsidR="00C02245">
          <w:rPr>
            <w:noProof/>
            <w:webHidden/>
          </w:rPr>
          <w:fldChar w:fldCharType="end"/>
        </w:r>
      </w:hyperlink>
    </w:p>
    <w:p w14:paraId="15C6B8E4" w14:textId="0ABC1A9D" w:rsidR="00FB0695" w:rsidRDefault="00755309" w:rsidP="00881B39">
      <w:pPr>
        <w:pStyle w:val="TOC1"/>
        <w:spacing w:before="200"/>
        <w:rPr>
          <w:rFonts w:asciiTheme="minorHAnsi" w:hAnsiTheme="minorHAnsi" w:cstheme="minorBidi"/>
          <w:noProof/>
          <w:kern w:val="2"/>
          <w:sz w:val="21"/>
          <w:szCs w:val="22"/>
          <w:lang w:eastAsia="zh-CN"/>
        </w:rPr>
      </w:pPr>
      <w:hyperlink w:anchor="_Toc38900549" w:history="1">
        <w:r w:rsidR="00FB0695" w:rsidRPr="00AE78EA">
          <w:rPr>
            <w:rStyle w:val="Hyperlink"/>
            <w:noProof/>
            <w:lang w:val="en-GB"/>
          </w:rPr>
          <w:t>3</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必要样本数量</w:t>
        </w:r>
        <w:r w:rsidR="00FB0695">
          <w:rPr>
            <w:noProof/>
            <w:webHidden/>
          </w:rPr>
          <w:tab/>
        </w:r>
        <w:r>
          <w:rPr>
            <w:noProof/>
            <w:webHidden/>
          </w:rPr>
          <w:tab/>
        </w:r>
        <w:r w:rsidR="00C02245">
          <w:rPr>
            <w:noProof/>
            <w:webHidden/>
          </w:rPr>
          <w:fldChar w:fldCharType="begin"/>
        </w:r>
        <w:r w:rsidR="00FB0695">
          <w:rPr>
            <w:noProof/>
            <w:webHidden/>
          </w:rPr>
          <w:instrText xml:space="preserve"> PAGEREF _Toc38900549 \h </w:instrText>
        </w:r>
        <w:r w:rsidR="00C02245">
          <w:rPr>
            <w:noProof/>
            <w:webHidden/>
          </w:rPr>
        </w:r>
        <w:r w:rsidR="00C02245">
          <w:rPr>
            <w:noProof/>
            <w:webHidden/>
          </w:rPr>
          <w:fldChar w:fldCharType="separate"/>
        </w:r>
        <w:r>
          <w:rPr>
            <w:noProof/>
            <w:webHidden/>
          </w:rPr>
          <w:t>10</w:t>
        </w:r>
        <w:r w:rsidR="00C02245">
          <w:rPr>
            <w:noProof/>
            <w:webHidden/>
          </w:rPr>
          <w:fldChar w:fldCharType="end"/>
        </w:r>
      </w:hyperlink>
    </w:p>
    <w:p w14:paraId="03AFCAEA" w14:textId="6C0E2413" w:rsidR="00FB0695" w:rsidRDefault="00755309" w:rsidP="00881B39">
      <w:pPr>
        <w:pStyle w:val="TOC1"/>
        <w:spacing w:before="200"/>
        <w:rPr>
          <w:rFonts w:asciiTheme="minorHAnsi" w:hAnsiTheme="minorHAnsi" w:cstheme="minorBidi"/>
          <w:noProof/>
          <w:kern w:val="2"/>
          <w:sz w:val="21"/>
          <w:szCs w:val="22"/>
          <w:lang w:eastAsia="zh-CN"/>
        </w:rPr>
      </w:pPr>
      <w:hyperlink w:anchor="_Toc38900550" w:history="1">
        <w:r w:rsidR="00FB0695" w:rsidRPr="00AE78EA">
          <w:rPr>
            <w:rStyle w:val="Hyperlink"/>
            <w:noProof/>
            <w:lang w:val="en-GB"/>
          </w:rPr>
          <w:t>4</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一个无线电网络中的样本数量</w:t>
        </w:r>
        <w:r w:rsidR="00FB0695">
          <w:rPr>
            <w:noProof/>
            <w:webHidden/>
          </w:rPr>
          <w:tab/>
        </w:r>
        <w:r>
          <w:rPr>
            <w:noProof/>
            <w:webHidden/>
          </w:rPr>
          <w:tab/>
        </w:r>
        <w:r w:rsidR="00C02245">
          <w:rPr>
            <w:noProof/>
            <w:webHidden/>
          </w:rPr>
          <w:fldChar w:fldCharType="begin"/>
        </w:r>
        <w:r w:rsidR="00FB0695">
          <w:rPr>
            <w:noProof/>
            <w:webHidden/>
          </w:rPr>
          <w:instrText xml:space="preserve"> PAGEREF _Toc38900550 \h </w:instrText>
        </w:r>
        <w:r w:rsidR="00C02245">
          <w:rPr>
            <w:noProof/>
            <w:webHidden/>
          </w:rPr>
        </w:r>
        <w:r w:rsidR="00C02245">
          <w:rPr>
            <w:noProof/>
            <w:webHidden/>
          </w:rPr>
          <w:fldChar w:fldCharType="separate"/>
        </w:r>
        <w:r>
          <w:rPr>
            <w:noProof/>
            <w:webHidden/>
          </w:rPr>
          <w:t>11</w:t>
        </w:r>
        <w:r w:rsidR="00C02245">
          <w:rPr>
            <w:noProof/>
            <w:webHidden/>
          </w:rPr>
          <w:fldChar w:fldCharType="end"/>
        </w:r>
      </w:hyperlink>
    </w:p>
    <w:p w14:paraId="0A081C72" w14:textId="69F3A38F" w:rsidR="00FB0695" w:rsidRDefault="00755309" w:rsidP="00881B39">
      <w:pPr>
        <w:pStyle w:val="TOC1"/>
        <w:spacing w:before="200"/>
        <w:rPr>
          <w:rFonts w:asciiTheme="minorHAnsi" w:hAnsiTheme="minorHAnsi" w:cstheme="minorBidi"/>
          <w:noProof/>
          <w:kern w:val="2"/>
          <w:sz w:val="21"/>
          <w:szCs w:val="22"/>
          <w:lang w:eastAsia="zh-CN"/>
        </w:rPr>
      </w:pPr>
      <w:hyperlink w:anchor="_Toc38900551" w:history="1">
        <w:r w:rsidR="00FB0695" w:rsidRPr="00AE78EA">
          <w:rPr>
            <w:rStyle w:val="Hyperlink"/>
            <w:noProof/>
            <w:lang w:val="en-GB" w:eastAsia="zh-CN"/>
          </w:rPr>
          <w:t>5</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eastAsia="zh-CN"/>
          </w:rPr>
          <w:t>测试对象的挑选</w:t>
        </w:r>
        <w:r w:rsidR="00FB0695">
          <w:rPr>
            <w:noProof/>
            <w:webHidden/>
          </w:rPr>
          <w:tab/>
        </w:r>
        <w:r>
          <w:rPr>
            <w:noProof/>
            <w:webHidden/>
          </w:rPr>
          <w:tab/>
        </w:r>
        <w:r w:rsidR="00C02245">
          <w:rPr>
            <w:noProof/>
            <w:webHidden/>
          </w:rPr>
          <w:fldChar w:fldCharType="begin"/>
        </w:r>
        <w:r w:rsidR="00FB0695">
          <w:rPr>
            <w:noProof/>
            <w:webHidden/>
          </w:rPr>
          <w:instrText xml:space="preserve"> PAGEREF _Toc38900551 \h </w:instrText>
        </w:r>
        <w:r w:rsidR="00C02245">
          <w:rPr>
            <w:noProof/>
            <w:webHidden/>
          </w:rPr>
        </w:r>
        <w:r w:rsidR="00C02245">
          <w:rPr>
            <w:noProof/>
            <w:webHidden/>
          </w:rPr>
          <w:fldChar w:fldCharType="separate"/>
        </w:r>
        <w:r>
          <w:rPr>
            <w:noProof/>
            <w:webHidden/>
          </w:rPr>
          <w:t>11</w:t>
        </w:r>
        <w:r w:rsidR="00C02245">
          <w:rPr>
            <w:noProof/>
            <w:webHidden/>
          </w:rPr>
          <w:fldChar w:fldCharType="end"/>
        </w:r>
      </w:hyperlink>
    </w:p>
    <w:p w14:paraId="7438060C" w14:textId="107A7C8E" w:rsidR="00FB0695" w:rsidRDefault="00755309" w:rsidP="00881B39">
      <w:pPr>
        <w:pStyle w:val="TOC1"/>
        <w:spacing w:before="200"/>
        <w:rPr>
          <w:rFonts w:asciiTheme="minorHAnsi" w:hAnsiTheme="minorHAnsi" w:cstheme="minorBidi"/>
          <w:noProof/>
          <w:kern w:val="2"/>
          <w:sz w:val="21"/>
          <w:szCs w:val="22"/>
          <w:lang w:eastAsia="zh-CN"/>
        </w:rPr>
      </w:pPr>
      <w:hyperlink w:anchor="_Toc38900552" w:history="1">
        <w:r w:rsidR="00FB0695" w:rsidRPr="00AE78EA">
          <w:rPr>
            <w:rStyle w:val="Hyperlink"/>
            <w:noProof/>
            <w:lang w:eastAsia="zh-CN"/>
          </w:rPr>
          <w:t>6</w:t>
        </w:r>
        <w:r w:rsidR="00FB0695">
          <w:rPr>
            <w:rFonts w:asciiTheme="minorHAnsi" w:hAnsiTheme="minorHAnsi" w:cstheme="minorBidi"/>
            <w:noProof/>
            <w:kern w:val="2"/>
            <w:sz w:val="21"/>
            <w:szCs w:val="22"/>
            <w:lang w:eastAsia="zh-CN"/>
          </w:rPr>
          <w:tab/>
        </w:r>
        <w:r w:rsidR="00FB0695" w:rsidRPr="00AE78EA">
          <w:rPr>
            <w:rStyle w:val="Hyperlink"/>
            <w:rFonts w:eastAsia="SimSun" w:hint="eastAsia"/>
            <w:noProof/>
            <w:lang w:eastAsia="zh-CN"/>
          </w:rPr>
          <w:t>参数对测试量的影响</w:t>
        </w:r>
        <w:r w:rsidR="00FB0695">
          <w:rPr>
            <w:noProof/>
            <w:webHidden/>
          </w:rPr>
          <w:tab/>
        </w:r>
        <w:r>
          <w:rPr>
            <w:noProof/>
            <w:webHidden/>
          </w:rPr>
          <w:tab/>
        </w:r>
        <w:r w:rsidR="00C02245">
          <w:rPr>
            <w:noProof/>
            <w:webHidden/>
          </w:rPr>
          <w:fldChar w:fldCharType="begin"/>
        </w:r>
        <w:r w:rsidR="00FB0695">
          <w:rPr>
            <w:noProof/>
            <w:webHidden/>
          </w:rPr>
          <w:instrText xml:space="preserve"> PAGEREF _Toc38900552 \h </w:instrText>
        </w:r>
        <w:r w:rsidR="00C02245">
          <w:rPr>
            <w:noProof/>
            <w:webHidden/>
          </w:rPr>
        </w:r>
        <w:r w:rsidR="00C02245">
          <w:rPr>
            <w:noProof/>
            <w:webHidden/>
          </w:rPr>
          <w:fldChar w:fldCharType="separate"/>
        </w:r>
        <w:r>
          <w:rPr>
            <w:noProof/>
            <w:webHidden/>
          </w:rPr>
          <w:t>11</w:t>
        </w:r>
        <w:r w:rsidR="00C02245">
          <w:rPr>
            <w:noProof/>
            <w:webHidden/>
          </w:rPr>
          <w:fldChar w:fldCharType="end"/>
        </w:r>
      </w:hyperlink>
    </w:p>
    <w:p w14:paraId="244CE2E3" w14:textId="688CB8B4" w:rsidR="00FB0695" w:rsidRDefault="00755309" w:rsidP="00881B39">
      <w:pPr>
        <w:pStyle w:val="TOC1"/>
        <w:spacing w:before="200"/>
        <w:rPr>
          <w:rFonts w:asciiTheme="minorHAnsi" w:hAnsiTheme="minorHAnsi" w:cstheme="minorBidi"/>
          <w:noProof/>
          <w:kern w:val="2"/>
          <w:sz w:val="21"/>
          <w:szCs w:val="22"/>
          <w:lang w:eastAsia="zh-CN"/>
        </w:rPr>
      </w:pPr>
      <w:hyperlink w:anchor="_Toc38900553" w:history="1">
        <w:r w:rsidR="00FB0695" w:rsidRPr="00AE78EA">
          <w:rPr>
            <w:rStyle w:val="Hyperlink"/>
            <w:noProof/>
            <w:lang w:val="en-GB"/>
          </w:rPr>
          <w:t>7</w:t>
        </w:r>
        <w:r w:rsidR="00FB0695">
          <w:rPr>
            <w:rFonts w:asciiTheme="minorHAnsi" w:hAnsiTheme="minorHAnsi" w:cstheme="minorBidi"/>
            <w:noProof/>
            <w:kern w:val="2"/>
            <w:sz w:val="21"/>
            <w:szCs w:val="22"/>
            <w:lang w:eastAsia="zh-CN"/>
          </w:rPr>
          <w:tab/>
        </w:r>
        <w:r w:rsidR="00FB0695" w:rsidRPr="00AE78EA">
          <w:rPr>
            <w:rStyle w:val="Hyperlink"/>
            <w:rFonts w:hint="eastAsia"/>
            <w:noProof/>
            <w:lang w:val="en-GB"/>
          </w:rPr>
          <w:t>战略</w:t>
        </w:r>
        <w:r w:rsidR="00FB0695">
          <w:rPr>
            <w:noProof/>
            <w:webHidden/>
          </w:rPr>
          <w:tab/>
        </w:r>
        <w:r>
          <w:rPr>
            <w:noProof/>
            <w:webHidden/>
          </w:rPr>
          <w:tab/>
        </w:r>
        <w:r w:rsidR="00C02245">
          <w:rPr>
            <w:noProof/>
            <w:webHidden/>
          </w:rPr>
          <w:fldChar w:fldCharType="begin"/>
        </w:r>
        <w:r w:rsidR="00FB0695">
          <w:rPr>
            <w:noProof/>
            <w:webHidden/>
          </w:rPr>
          <w:instrText xml:space="preserve"> PAGEREF _Toc38900553 \h </w:instrText>
        </w:r>
        <w:r w:rsidR="00C02245">
          <w:rPr>
            <w:noProof/>
            <w:webHidden/>
          </w:rPr>
        </w:r>
        <w:r w:rsidR="00C02245">
          <w:rPr>
            <w:noProof/>
            <w:webHidden/>
          </w:rPr>
          <w:fldChar w:fldCharType="separate"/>
        </w:r>
        <w:r>
          <w:rPr>
            <w:noProof/>
            <w:webHidden/>
          </w:rPr>
          <w:t>12</w:t>
        </w:r>
        <w:r w:rsidR="00C02245">
          <w:rPr>
            <w:noProof/>
            <w:webHidden/>
          </w:rPr>
          <w:fldChar w:fldCharType="end"/>
        </w:r>
      </w:hyperlink>
    </w:p>
    <w:p w14:paraId="34A8E0ED" w14:textId="5D54817D" w:rsidR="00FB0695" w:rsidRDefault="00755309" w:rsidP="00881B39">
      <w:pPr>
        <w:pStyle w:val="TOC1"/>
        <w:spacing w:before="200"/>
        <w:rPr>
          <w:rFonts w:asciiTheme="minorHAnsi" w:hAnsiTheme="minorHAnsi" w:cstheme="minorBidi"/>
          <w:noProof/>
          <w:kern w:val="2"/>
          <w:sz w:val="21"/>
          <w:szCs w:val="22"/>
          <w:lang w:eastAsia="zh-CN"/>
        </w:rPr>
      </w:pPr>
      <w:hyperlink w:anchor="_Toc38900554" w:history="1">
        <w:r w:rsidR="00FB0695" w:rsidRPr="00AE78EA">
          <w:rPr>
            <w:rStyle w:val="Hyperlink"/>
            <w:noProof/>
          </w:rPr>
          <w:t>8</w:t>
        </w:r>
        <w:r w:rsidR="00FB0695">
          <w:rPr>
            <w:rFonts w:asciiTheme="minorHAnsi" w:hAnsiTheme="minorHAnsi" w:cstheme="minorBidi"/>
            <w:noProof/>
            <w:kern w:val="2"/>
            <w:sz w:val="21"/>
            <w:szCs w:val="22"/>
            <w:lang w:eastAsia="zh-CN"/>
          </w:rPr>
          <w:tab/>
        </w:r>
        <w:r w:rsidR="00FB0695" w:rsidRPr="00AE78EA">
          <w:rPr>
            <w:rStyle w:val="Hyperlink"/>
            <w:rFonts w:hint="eastAsia"/>
            <w:noProof/>
            <w:lang w:eastAsia="zh-CN"/>
          </w:rPr>
          <w:t>结论</w:t>
        </w:r>
        <w:r w:rsidR="00FB0695">
          <w:rPr>
            <w:noProof/>
            <w:webHidden/>
          </w:rPr>
          <w:tab/>
        </w:r>
        <w:r>
          <w:rPr>
            <w:noProof/>
            <w:webHidden/>
          </w:rPr>
          <w:tab/>
        </w:r>
        <w:r w:rsidR="00C02245">
          <w:rPr>
            <w:noProof/>
            <w:webHidden/>
          </w:rPr>
          <w:fldChar w:fldCharType="begin"/>
        </w:r>
        <w:r w:rsidR="00FB0695">
          <w:rPr>
            <w:noProof/>
            <w:webHidden/>
          </w:rPr>
          <w:instrText xml:space="preserve"> PAGEREF _Toc38900554 \h </w:instrText>
        </w:r>
        <w:r w:rsidR="00C02245">
          <w:rPr>
            <w:noProof/>
            <w:webHidden/>
          </w:rPr>
        </w:r>
        <w:r w:rsidR="00C02245">
          <w:rPr>
            <w:noProof/>
            <w:webHidden/>
          </w:rPr>
          <w:fldChar w:fldCharType="separate"/>
        </w:r>
        <w:r>
          <w:rPr>
            <w:noProof/>
            <w:webHidden/>
          </w:rPr>
          <w:t>13</w:t>
        </w:r>
        <w:r w:rsidR="00C02245">
          <w:rPr>
            <w:noProof/>
            <w:webHidden/>
          </w:rPr>
          <w:fldChar w:fldCharType="end"/>
        </w:r>
      </w:hyperlink>
    </w:p>
    <w:p w14:paraId="4DC9C25B" w14:textId="77777777" w:rsidR="00684562" w:rsidRPr="00684562" w:rsidRDefault="00C02245" w:rsidP="00881B39">
      <w:pPr>
        <w:overflowPunct/>
        <w:autoSpaceDE/>
        <w:autoSpaceDN/>
        <w:adjustRightInd/>
        <w:spacing w:before="200"/>
        <w:textAlignment w:val="auto"/>
        <w:rPr>
          <w:lang w:val="en-GB" w:eastAsia="zh-CN"/>
        </w:rPr>
      </w:pPr>
      <w:r>
        <w:rPr>
          <w:lang w:val="en-GB"/>
        </w:rPr>
        <w:fldChar w:fldCharType="end"/>
      </w:r>
    </w:p>
    <w:p w14:paraId="09A31A0F" w14:textId="77777777" w:rsidR="00881B39" w:rsidRDefault="00881B39">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9" w:name="_Toc232410035"/>
      <w:bookmarkStart w:id="10" w:name="_Toc38900538"/>
      <w:bookmarkEnd w:id="5"/>
      <w:bookmarkEnd w:id="6"/>
      <w:bookmarkEnd w:id="7"/>
      <w:r>
        <w:rPr>
          <w:lang w:val="en-GB" w:eastAsia="zh-CN"/>
        </w:rPr>
        <w:br w:type="page"/>
      </w:r>
    </w:p>
    <w:p w14:paraId="50320A3A" w14:textId="3CF477C2" w:rsidR="00684562" w:rsidRPr="00684562" w:rsidRDefault="0074629C" w:rsidP="006C52D7">
      <w:pPr>
        <w:pStyle w:val="Heading1"/>
        <w:rPr>
          <w:lang w:val="en-GB" w:eastAsia="zh-CN"/>
        </w:rPr>
      </w:pPr>
      <w:r w:rsidRPr="006C52D7">
        <w:rPr>
          <w:lang w:val="en-GB" w:eastAsia="zh-CN"/>
        </w:rPr>
        <w:lastRenderedPageBreak/>
        <w:t>1</w:t>
      </w:r>
      <w:r w:rsidRPr="006C52D7">
        <w:rPr>
          <w:lang w:val="en-GB" w:eastAsia="zh-CN"/>
        </w:rPr>
        <w:tab/>
      </w:r>
      <w:r w:rsidRPr="006C52D7">
        <w:rPr>
          <w:rFonts w:hint="eastAsia"/>
          <w:lang w:val="en-GB" w:eastAsia="zh-CN"/>
        </w:rPr>
        <w:t>引言</w:t>
      </w:r>
      <w:bookmarkEnd w:id="9"/>
      <w:bookmarkEnd w:id="10"/>
    </w:p>
    <w:p w14:paraId="2ABF45DD" w14:textId="77777777" w:rsidR="00684562" w:rsidRPr="00F31BD5" w:rsidRDefault="00577F38" w:rsidP="00F67597">
      <w:pPr>
        <w:ind w:firstLineChars="200" w:firstLine="480"/>
        <w:jc w:val="left"/>
        <w:rPr>
          <w:rFonts w:asciiTheme="minorHAnsi" w:hAnsiTheme="minorHAnsi" w:cstheme="minorBidi"/>
          <w:sz w:val="22"/>
          <w:szCs w:val="22"/>
          <w:lang w:val="en-GB" w:eastAsia="zh-CN"/>
        </w:rPr>
      </w:pPr>
      <w:r w:rsidRPr="00F31BD5">
        <w:rPr>
          <w:rFonts w:hint="eastAsia"/>
          <w:lang w:val="en-GB" w:eastAsia="zh-CN"/>
        </w:rPr>
        <w:t>本报告概括介绍了</w:t>
      </w:r>
      <w:r w:rsidR="005575A9">
        <w:rPr>
          <w:rFonts w:hint="eastAsia"/>
          <w:lang w:val="en-GB" w:eastAsia="zh-CN"/>
        </w:rPr>
        <w:t>针对</w:t>
      </w:r>
      <w:r w:rsidRPr="00F31BD5">
        <w:rPr>
          <w:rFonts w:hint="eastAsia"/>
          <w:lang w:val="en-GB" w:eastAsia="zh-CN"/>
        </w:rPr>
        <w:t>有关检查技术和程序的</w:t>
      </w:r>
      <w:r w:rsidRPr="00F31BD5">
        <w:rPr>
          <w:rFonts w:hint="eastAsia"/>
          <w:lang w:val="en-GB" w:eastAsia="zh-CN"/>
        </w:rPr>
        <w:t>ITU-R</w:t>
      </w:r>
      <w:r w:rsidRPr="00F31BD5">
        <w:rPr>
          <w:rFonts w:hint="eastAsia"/>
          <w:lang w:val="en-GB" w:eastAsia="zh-CN"/>
        </w:rPr>
        <w:t>第</w:t>
      </w:r>
      <w:r w:rsidRPr="00F31BD5">
        <w:rPr>
          <w:rFonts w:hint="eastAsia"/>
          <w:lang w:val="en-GB" w:eastAsia="zh-CN"/>
        </w:rPr>
        <w:t>225/1</w:t>
      </w:r>
      <w:r w:rsidRPr="00F31BD5">
        <w:rPr>
          <w:rFonts w:hint="eastAsia"/>
          <w:lang w:val="en-GB" w:eastAsia="zh-CN"/>
        </w:rPr>
        <w:t>号课题的检查程序。该课题涉及各主管部门</w:t>
      </w:r>
      <w:r w:rsidR="005575A9">
        <w:rPr>
          <w:rFonts w:hint="eastAsia"/>
          <w:lang w:val="en-GB" w:eastAsia="zh-CN"/>
        </w:rPr>
        <w:t>如何进行</w:t>
      </w:r>
      <w:r w:rsidRPr="00F31BD5">
        <w:rPr>
          <w:rFonts w:hint="eastAsia"/>
          <w:lang w:val="en-GB" w:eastAsia="zh-CN"/>
        </w:rPr>
        <w:t>规划和无线电台检查。</w:t>
      </w:r>
    </w:p>
    <w:p w14:paraId="06E7ED41" w14:textId="77777777" w:rsidR="00684562" w:rsidRPr="00684562" w:rsidRDefault="00577F38" w:rsidP="00F67597">
      <w:pPr>
        <w:tabs>
          <w:tab w:val="left" w:pos="6096"/>
        </w:tabs>
        <w:ind w:firstLineChars="200" w:firstLine="480"/>
        <w:rPr>
          <w:rFonts w:asciiTheme="minorHAnsi" w:hAnsiTheme="minorHAnsi" w:cstheme="minorBidi"/>
          <w:sz w:val="22"/>
          <w:szCs w:val="22"/>
          <w:lang w:val="en-GB" w:eastAsia="zh-CN"/>
        </w:rPr>
      </w:pPr>
      <w:r>
        <w:rPr>
          <w:rFonts w:eastAsia="SimSun" w:hint="eastAsia"/>
          <w:lang w:eastAsia="zh-CN"/>
        </w:rPr>
        <w:t>本报告的目的是为各类无线电台的</w:t>
      </w:r>
      <w:r w:rsidR="00F31BD5">
        <w:rPr>
          <w:rFonts w:eastAsia="SimSun" w:hint="eastAsia"/>
          <w:lang w:eastAsia="zh-CN"/>
        </w:rPr>
        <w:t>规划和</w:t>
      </w:r>
      <w:r>
        <w:rPr>
          <w:rFonts w:eastAsia="SimSun" w:hint="eastAsia"/>
          <w:lang w:eastAsia="zh-CN"/>
        </w:rPr>
        <w:t>检查活动提供一般性指导原则。</w:t>
      </w:r>
      <w:r w:rsidR="00F31BD5">
        <w:rPr>
          <w:rFonts w:eastAsia="SimSun" w:hint="eastAsia"/>
          <w:lang w:eastAsia="zh-CN"/>
        </w:rPr>
        <w:t>本报告研究的检查活动是通过访问发射机所在地进行的“现场”检查，</w:t>
      </w:r>
      <w:r w:rsidR="00F31BD5" w:rsidRPr="00F31BD5">
        <w:rPr>
          <w:rFonts w:eastAsia="SimSun" w:hint="eastAsia"/>
          <w:lang w:eastAsia="zh-CN"/>
        </w:rPr>
        <w:t>通常包括对</w:t>
      </w:r>
      <w:r w:rsidR="00EC3099">
        <w:rPr>
          <w:rFonts w:eastAsia="SimSun" w:hint="eastAsia"/>
          <w:lang w:eastAsia="zh-CN"/>
        </w:rPr>
        <w:t>指配</w:t>
      </w:r>
      <w:r w:rsidR="00F31BD5" w:rsidRPr="00F31BD5">
        <w:rPr>
          <w:rFonts w:eastAsia="SimSun" w:hint="eastAsia"/>
          <w:lang w:eastAsia="zh-CN"/>
        </w:rPr>
        <w:t>给无线电台或其他频谱用户的技术和管理条件进行</w:t>
      </w:r>
      <w:r w:rsidR="00EC3099">
        <w:rPr>
          <w:rFonts w:eastAsia="SimSun" w:hint="eastAsia"/>
          <w:lang w:eastAsia="zh-CN"/>
        </w:rPr>
        <w:t>检查</w:t>
      </w:r>
      <w:r w:rsidR="00F31BD5" w:rsidRPr="00F31BD5">
        <w:rPr>
          <w:rFonts w:eastAsia="SimSun" w:hint="eastAsia"/>
          <w:lang w:eastAsia="zh-CN"/>
        </w:rPr>
        <w:t>和</w:t>
      </w:r>
      <w:r w:rsidR="00EC3099">
        <w:rPr>
          <w:rFonts w:eastAsia="SimSun" w:hint="eastAsia"/>
          <w:lang w:eastAsia="zh-CN"/>
        </w:rPr>
        <w:t>确认</w:t>
      </w:r>
      <w:r w:rsidR="00F31BD5">
        <w:rPr>
          <w:rFonts w:eastAsia="SimSun" w:hint="eastAsia"/>
          <w:lang w:eastAsia="zh-CN"/>
        </w:rPr>
        <w:t>。</w:t>
      </w:r>
    </w:p>
    <w:p w14:paraId="0A859269" w14:textId="77777777" w:rsidR="00684562" w:rsidRPr="00684562" w:rsidRDefault="00F31BD5" w:rsidP="00F67597">
      <w:pPr>
        <w:ind w:firstLineChars="200" w:firstLine="480"/>
        <w:rPr>
          <w:rFonts w:asciiTheme="minorHAnsi" w:hAnsiTheme="minorHAnsi" w:cstheme="minorBidi"/>
          <w:sz w:val="22"/>
          <w:szCs w:val="22"/>
          <w:lang w:val="en-GB" w:eastAsia="zh-CN"/>
        </w:rPr>
      </w:pPr>
      <w:r>
        <w:rPr>
          <w:rFonts w:eastAsia="SimSun" w:hint="eastAsia"/>
          <w:lang w:eastAsia="zh-CN"/>
        </w:rPr>
        <w:t>尽管本</w:t>
      </w:r>
      <w:r w:rsidR="00E34639">
        <w:rPr>
          <w:rFonts w:eastAsia="SimSun" w:hint="eastAsia"/>
          <w:lang w:eastAsia="zh-CN"/>
        </w:rPr>
        <w:t>报告</w:t>
      </w:r>
      <w:r>
        <w:rPr>
          <w:rFonts w:eastAsia="SimSun" w:hint="eastAsia"/>
          <w:lang w:eastAsia="zh-CN"/>
        </w:rPr>
        <w:t>通篇使用了“许</w:t>
      </w:r>
      <w:r w:rsidR="00F67597">
        <w:rPr>
          <w:rFonts w:eastAsia="SimSun" w:hint="eastAsia"/>
          <w:lang w:eastAsia="zh-CN"/>
        </w:rPr>
        <w:t>可”一词，该术语在此不仅包含具有监管机构颁发的许可证的电台，</w:t>
      </w:r>
      <w:r>
        <w:rPr>
          <w:rFonts w:eastAsia="SimSun" w:hint="eastAsia"/>
          <w:lang w:eastAsia="zh-CN"/>
        </w:rPr>
        <w:t>还包括其他授权频谱用户（如其他采用低功率无线电等“免许可”设备和按设备标准批准的射频装置的用户）。</w:t>
      </w:r>
    </w:p>
    <w:p w14:paraId="414E77AC" w14:textId="77777777" w:rsidR="00684562" w:rsidRPr="00684562" w:rsidRDefault="00EC3099" w:rsidP="00F67597">
      <w:pPr>
        <w:ind w:firstLineChars="200" w:firstLine="480"/>
        <w:rPr>
          <w:rFonts w:asciiTheme="minorHAnsi" w:hAnsiTheme="minorHAnsi" w:cstheme="minorBidi"/>
          <w:sz w:val="22"/>
          <w:szCs w:val="22"/>
          <w:lang w:val="en-GB" w:eastAsia="zh-CN"/>
        </w:rPr>
      </w:pPr>
      <w:r>
        <w:rPr>
          <w:rFonts w:eastAsia="SimSun" w:hint="eastAsia"/>
          <w:lang w:eastAsia="zh-CN"/>
        </w:rPr>
        <w:t>附件中包含某些业务的一些具体示例，从而说明如何应用一般性指导原则。本报告应作为进行检查规划的一般性指导文件。</w:t>
      </w:r>
    </w:p>
    <w:p w14:paraId="7A51DDCB" w14:textId="77777777" w:rsidR="00684562" w:rsidRPr="00684562" w:rsidRDefault="0074629C" w:rsidP="00684562">
      <w:pPr>
        <w:pStyle w:val="Heading1"/>
        <w:rPr>
          <w:lang w:val="en-GB" w:eastAsia="zh-CN"/>
        </w:rPr>
      </w:pPr>
      <w:bookmarkStart w:id="11" w:name="_Toc232410036"/>
      <w:bookmarkStart w:id="12" w:name="_Toc205174063"/>
      <w:bookmarkStart w:id="13" w:name="_Toc485628837"/>
      <w:bookmarkStart w:id="14" w:name="_Toc38900539"/>
      <w:r w:rsidRPr="00F67597">
        <w:rPr>
          <w:lang w:val="en-GB" w:eastAsia="zh-CN"/>
        </w:rPr>
        <w:t>2</w:t>
      </w:r>
      <w:r w:rsidRPr="00F67597">
        <w:rPr>
          <w:lang w:val="en-GB" w:eastAsia="zh-CN"/>
        </w:rPr>
        <w:tab/>
      </w:r>
      <w:r w:rsidRPr="00F67597">
        <w:rPr>
          <w:rFonts w:hint="eastAsia"/>
          <w:lang w:val="en-GB" w:eastAsia="zh-CN"/>
        </w:rPr>
        <w:t>检查活动的作用和组织</w:t>
      </w:r>
      <w:bookmarkEnd w:id="11"/>
      <w:bookmarkEnd w:id="12"/>
      <w:bookmarkEnd w:id="13"/>
      <w:bookmarkEnd w:id="14"/>
    </w:p>
    <w:p w14:paraId="31B6AC8F" w14:textId="77777777" w:rsidR="0074629C" w:rsidRDefault="0074629C" w:rsidP="0074629C">
      <w:pPr>
        <w:spacing w:line="360" w:lineRule="exact"/>
        <w:ind w:firstLineChars="200" w:firstLine="480"/>
        <w:jc w:val="left"/>
        <w:rPr>
          <w:rFonts w:eastAsia="SimSun"/>
          <w:lang w:val="en-US" w:eastAsia="zh-CN"/>
        </w:rPr>
      </w:pPr>
      <w:bookmarkStart w:id="15" w:name="_Toc166483412"/>
      <w:bookmarkStart w:id="16" w:name="_Toc205174066"/>
      <w:bookmarkStart w:id="17" w:name="_Toc485628838"/>
      <w:r>
        <w:rPr>
          <w:rFonts w:eastAsia="SimSun" w:hint="eastAsia"/>
          <w:lang w:val="en-US" w:eastAsia="zh-CN"/>
        </w:rPr>
        <w:t>无线电频谱对于众多国家的经济和社会发展而言日趋重要。随着各国主管部门为</w:t>
      </w:r>
      <w:r w:rsidR="00807E55">
        <w:rPr>
          <w:rFonts w:eastAsia="SimSun" w:hint="eastAsia"/>
          <w:lang w:val="en-US" w:eastAsia="zh-CN"/>
        </w:rPr>
        <w:t>最大限度</w:t>
      </w:r>
      <w:r>
        <w:rPr>
          <w:rFonts w:eastAsia="SimSun" w:hint="eastAsia"/>
          <w:lang w:val="en-US" w:eastAsia="zh-CN"/>
        </w:rPr>
        <w:t>提高频谱效率、控制干扰并在不对现有技术造成不良影响的情况下推广新的技术，电信监管机构对无线电频谱的控制越来越重要。</w:t>
      </w:r>
    </w:p>
    <w:p w14:paraId="4806AE82" w14:textId="77777777" w:rsidR="0074629C" w:rsidRDefault="0074629C" w:rsidP="00F67597">
      <w:pPr>
        <w:ind w:firstLineChars="200" w:firstLine="480"/>
        <w:jc w:val="left"/>
        <w:rPr>
          <w:rFonts w:eastAsia="SimSun"/>
          <w:lang w:val="en-US" w:eastAsia="zh-CN"/>
        </w:rPr>
      </w:pPr>
      <w:r>
        <w:rPr>
          <w:rFonts w:eastAsia="SimSun" w:hint="eastAsia"/>
          <w:lang w:val="en-US" w:eastAsia="zh-CN"/>
        </w:rPr>
        <w:t>主管部门的技术和行政无线电规则有助于确保无线电业务在无干扰的基础上加以运行。不按授权参数运行的频谱用户可以各种方式（如同信道和</w:t>
      </w:r>
      <w:r w:rsidR="00F67597">
        <w:rPr>
          <w:rFonts w:eastAsia="SimSun" w:hint="eastAsia"/>
          <w:lang w:val="en-US" w:eastAsia="zh-CN"/>
        </w:rPr>
        <w:t>相邻</w:t>
      </w:r>
      <w:r>
        <w:rPr>
          <w:rFonts w:eastAsia="SimSun" w:hint="eastAsia"/>
          <w:lang w:val="en-US" w:eastAsia="zh-CN"/>
        </w:rPr>
        <w:t>信道干扰、谐波以及其他杂散发射）对其他用户造成干扰。一般情况下，监管机构采用各种方式帮助确保频谱的正常和有效使用。这些方法包括远距离频谱监测</w:t>
      </w:r>
      <w:r>
        <w:rPr>
          <w:rFonts w:eastAsia="SimSun" w:hint="eastAsia"/>
          <w:lang w:val="en-US" w:eastAsia="zh-CN"/>
        </w:rPr>
        <w:t>/</w:t>
      </w:r>
      <w:r>
        <w:rPr>
          <w:rFonts w:eastAsia="SimSun" w:hint="eastAsia"/>
          <w:lang w:val="en-US" w:eastAsia="zh-CN"/>
        </w:rPr>
        <w:t>测量、无线电台现场检查</w:t>
      </w:r>
      <w:r>
        <w:rPr>
          <w:rFonts w:eastAsia="SimSun" w:hint="eastAsia"/>
          <w:lang w:val="en-US" w:eastAsia="zh-CN"/>
        </w:rPr>
        <w:t>/</w:t>
      </w:r>
      <w:r>
        <w:rPr>
          <w:rFonts w:eastAsia="SimSun" w:hint="eastAsia"/>
          <w:lang w:val="en-US" w:eastAsia="zh-CN"/>
        </w:rPr>
        <w:t>测量和颁布某些设备的</w:t>
      </w:r>
      <w:r w:rsidR="00807E55">
        <w:rPr>
          <w:rFonts w:eastAsia="SimSun" w:hint="eastAsia"/>
          <w:lang w:val="en-US" w:eastAsia="zh-CN"/>
        </w:rPr>
        <w:t>合</w:t>
      </w:r>
      <w:proofErr w:type="gramStart"/>
      <w:r w:rsidR="00807E55">
        <w:rPr>
          <w:rFonts w:eastAsia="SimSun" w:hint="eastAsia"/>
          <w:lang w:val="en-US" w:eastAsia="zh-CN"/>
        </w:rPr>
        <w:t>规</w:t>
      </w:r>
      <w:proofErr w:type="gramEnd"/>
      <w:r>
        <w:rPr>
          <w:rFonts w:eastAsia="SimSun" w:hint="eastAsia"/>
          <w:lang w:val="en-US" w:eastAsia="zh-CN"/>
        </w:rPr>
        <w:t>规范（产生射频频谱能量的无线电和非无线电设备）。各主管部门为帮助控制频谱的有效使用已成功使用了一些综合方法和制裁性行动（违规的正式通知）解决所发现的问题。</w:t>
      </w:r>
    </w:p>
    <w:p w14:paraId="436192C9" w14:textId="77777777" w:rsidR="0074629C" w:rsidRPr="00971AED" w:rsidRDefault="0074629C" w:rsidP="00F67597">
      <w:pPr>
        <w:ind w:firstLineChars="200" w:firstLine="480"/>
        <w:jc w:val="left"/>
        <w:rPr>
          <w:rFonts w:eastAsia="SimSun"/>
          <w:lang w:val="en-US" w:eastAsia="zh-CN"/>
        </w:rPr>
      </w:pPr>
      <w:r>
        <w:rPr>
          <w:rFonts w:eastAsia="SimSun" w:hint="eastAsia"/>
          <w:lang w:val="en-US" w:eastAsia="zh-CN"/>
        </w:rPr>
        <w:t>根据各主管部门的情况，</w:t>
      </w:r>
      <w:r w:rsidR="00807E55">
        <w:rPr>
          <w:rFonts w:eastAsia="SimSun" w:hint="eastAsia"/>
          <w:lang w:val="en-US" w:eastAsia="zh-CN"/>
        </w:rPr>
        <w:t>所有</w:t>
      </w:r>
      <w:r>
        <w:rPr>
          <w:rFonts w:eastAsia="SimSun" w:hint="eastAsia"/>
          <w:lang w:val="en-US" w:eastAsia="zh-CN"/>
        </w:rPr>
        <w:t>这些功能可：</w:t>
      </w:r>
    </w:p>
    <w:p w14:paraId="1148EF88" w14:textId="77777777" w:rsidR="0074629C" w:rsidRPr="00F67597" w:rsidRDefault="0074629C" w:rsidP="00F67597">
      <w:pPr>
        <w:pStyle w:val="enumlev1"/>
        <w:keepNext/>
        <w:keepLines/>
        <w:rPr>
          <w:lang w:val="en-GB" w:eastAsia="zh-CN"/>
        </w:rPr>
      </w:pPr>
      <w:r w:rsidRPr="00F67597">
        <w:rPr>
          <w:lang w:val="en-GB" w:eastAsia="zh-CN"/>
        </w:rPr>
        <w:t>–</w:t>
      </w:r>
      <w:r w:rsidRPr="00F67597">
        <w:rPr>
          <w:lang w:val="en-GB" w:eastAsia="zh-CN"/>
        </w:rPr>
        <w:tab/>
      </w:r>
      <w:r w:rsidR="00146F21" w:rsidRPr="00F67597">
        <w:rPr>
          <w:rFonts w:hint="eastAsia"/>
          <w:lang w:val="en-GB" w:eastAsia="zh-CN"/>
        </w:rPr>
        <w:t>全部</w:t>
      </w:r>
      <w:r w:rsidRPr="00F67597">
        <w:rPr>
          <w:rFonts w:hint="eastAsia"/>
          <w:lang w:val="en-GB" w:eastAsia="zh-CN"/>
        </w:rPr>
        <w:t>安排在监管机构</w:t>
      </w:r>
      <w:r w:rsidRPr="00F67597">
        <w:rPr>
          <w:rFonts w:hint="eastAsia"/>
          <w:lang w:val="en-GB" w:eastAsia="zh-CN"/>
        </w:rPr>
        <w:t>/</w:t>
      </w:r>
      <w:r w:rsidRPr="00F67597">
        <w:rPr>
          <w:rFonts w:hint="eastAsia"/>
          <w:lang w:val="en-GB" w:eastAsia="zh-CN"/>
        </w:rPr>
        <w:t>组织中的一个</w:t>
      </w:r>
      <w:r w:rsidR="00F67597">
        <w:rPr>
          <w:rFonts w:hint="eastAsia"/>
          <w:lang w:val="en-GB" w:eastAsia="zh-CN"/>
        </w:rPr>
        <w:t>部门</w:t>
      </w:r>
      <w:r w:rsidRPr="00F67597">
        <w:rPr>
          <w:rFonts w:hint="eastAsia"/>
          <w:lang w:val="en-GB" w:eastAsia="zh-CN"/>
        </w:rPr>
        <w:t>（如执行监测、检查和颁布制裁行动决定的</w:t>
      </w:r>
      <w:r w:rsidR="00146F21" w:rsidRPr="00F67597">
        <w:rPr>
          <w:rFonts w:hint="eastAsia"/>
          <w:lang w:val="en-GB" w:eastAsia="zh-CN"/>
        </w:rPr>
        <w:t>现场执法</w:t>
      </w:r>
      <w:r w:rsidR="00F67597">
        <w:rPr>
          <w:rFonts w:hint="eastAsia"/>
          <w:lang w:val="en-GB" w:eastAsia="zh-CN"/>
        </w:rPr>
        <w:t>部门</w:t>
      </w:r>
      <w:r w:rsidRPr="00F67597">
        <w:rPr>
          <w:rFonts w:hint="eastAsia"/>
          <w:lang w:val="en-GB" w:eastAsia="zh-CN"/>
        </w:rPr>
        <w:t>）内</w:t>
      </w:r>
      <w:r w:rsidR="00A718AD" w:rsidRPr="00F67597">
        <w:rPr>
          <w:rFonts w:hint="eastAsia"/>
          <w:lang w:val="en-GB" w:eastAsia="zh-CN"/>
        </w:rPr>
        <w:t>，以及</w:t>
      </w:r>
    </w:p>
    <w:p w14:paraId="3619E4F6" w14:textId="77777777" w:rsidR="00A718AD" w:rsidRPr="00F67597" w:rsidRDefault="0074629C" w:rsidP="00F67597">
      <w:pPr>
        <w:pStyle w:val="enumlev1"/>
        <w:keepNext/>
        <w:keepLines/>
        <w:rPr>
          <w:lang w:val="en-GB" w:eastAsia="zh-CN"/>
        </w:rPr>
      </w:pPr>
      <w:r w:rsidRPr="00F67597">
        <w:rPr>
          <w:lang w:val="en-GB" w:eastAsia="zh-CN"/>
        </w:rPr>
        <w:t>–</w:t>
      </w:r>
      <w:r w:rsidRPr="00F67597">
        <w:rPr>
          <w:lang w:val="en-GB" w:eastAsia="zh-CN"/>
        </w:rPr>
        <w:tab/>
      </w:r>
      <w:r w:rsidR="00146F21" w:rsidRPr="00F67597">
        <w:rPr>
          <w:rFonts w:hint="eastAsia"/>
          <w:lang w:val="en-GB" w:eastAsia="zh-CN"/>
        </w:rPr>
        <w:t>安排</w:t>
      </w:r>
      <w:r w:rsidRPr="00F67597">
        <w:rPr>
          <w:rFonts w:hint="eastAsia"/>
          <w:lang w:val="en-GB" w:eastAsia="zh-CN"/>
        </w:rPr>
        <w:t>在</w:t>
      </w:r>
      <w:r w:rsidR="00146F21" w:rsidRPr="00F67597">
        <w:rPr>
          <w:rFonts w:hint="eastAsia"/>
          <w:lang w:val="en-GB" w:eastAsia="zh-CN"/>
        </w:rPr>
        <w:t>同一</w:t>
      </w:r>
      <w:r w:rsidRPr="00F67597">
        <w:rPr>
          <w:rFonts w:hint="eastAsia"/>
          <w:lang w:val="en-GB" w:eastAsia="zh-CN"/>
        </w:rPr>
        <w:t>监管机构</w:t>
      </w:r>
      <w:r w:rsidRPr="00F67597">
        <w:rPr>
          <w:rFonts w:hint="eastAsia"/>
          <w:lang w:val="en-GB" w:eastAsia="zh-CN"/>
        </w:rPr>
        <w:t>/</w:t>
      </w:r>
      <w:r w:rsidRPr="00F67597">
        <w:rPr>
          <w:rFonts w:hint="eastAsia"/>
          <w:lang w:val="en-GB" w:eastAsia="zh-CN"/>
        </w:rPr>
        <w:t>组织的不同部门（相互分离的监测部门、检查部门和制裁部门）</w:t>
      </w:r>
      <w:r w:rsidR="00146F21" w:rsidRPr="00F67597">
        <w:rPr>
          <w:rFonts w:hint="eastAsia"/>
          <w:lang w:val="en-GB" w:eastAsia="zh-CN"/>
        </w:rPr>
        <w:t>内</w:t>
      </w:r>
      <w:r w:rsidR="00A718AD" w:rsidRPr="00F67597">
        <w:rPr>
          <w:rFonts w:hint="eastAsia"/>
          <w:lang w:val="en-GB" w:eastAsia="zh-CN"/>
        </w:rPr>
        <w:t>，或</w:t>
      </w:r>
    </w:p>
    <w:p w14:paraId="1A717FD2" w14:textId="77777777" w:rsidR="0074629C" w:rsidRPr="00F67597" w:rsidRDefault="00A718AD" w:rsidP="00F67597">
      <w:pPr>
        <w:pStyle w:val="enumlev1"/>
        <w:keepNext/>
        <w:keepLines/>
        <w:rPr>
          <w:lang w:val="en-GB" w:eastAsia="zh-CN"/>
        </w:rPr>
      </w:pPr>
      <w:r w:rsidRPr="00F67597">
        <w:rPr>
          <w:lang w:val="en-GB" w:eastAsia="zh-CN"/>
        </w:rPr>
        <w:t>–</w:t>
      </w:r>
      <w:r w:rsidRPr="00F67597">
        <w:rPr>
          <w:lang w:val="en-GB" w:eastAsia="zh-CN"/>
        </w:rPr>
        <w:tab/>
      </w:r>
      <w:r w:rsidR="0074629C" w:rsidRPr="00F67597">
        <w:rPr>
          <w:rFonts w:hint="eastAsia"/>
          <w:lang w:val="en-GB" w:eastAsia="zh-CN"/>
        </w:rPr>
        <w:t>有时可安排在不同组织中（举例而言，广播检查可由与其他业务检查和</w:t>
      </w:r>
      <w:r w:rsidR="005E4C19">
        <w:rPr>
          <w:rFonts w:hint="eastAsia"/>
          <w:lang w:val="en-GB" w:eastAsia="zh-CN"/>
        </w:rPr>
        <w:t>监测</w:t>
      </w:r>
      <w:r w:rsidR="0074629C" w:rsidRPr="00F67597">
        <w:rPr>
          <w:rFonts w:hint="eastAsia"/>
          <w:lang w:val="en-GB" w:eastAsia="zh-CN"/>
        </w:rPr>
        <w:t>完全不同的机构</w:t>
      </w:r>
      <w:r w:rsidR="0074629C" w:rsidRPr="00F67597">
        <w:rPr>
          <w:rFonts w:hint="eastAsia"/>
          <w:lang w:val="en-GB" w:eastAsia="zh-CN"/>
        </w:rPr>
        <w:t>/</w:t>
      </w:r>
      <w:r w:rsidR="0074629C" w:rsidRPr="00F67597">
        <w:rPr>
          <w:rFonts w:hint="eastAsia"/>
          <w:lang w:val="en-GB" w:eastAsia="zh-CN"/>
        </w:rPr>
        <w:t>组织进行）。</w:t>
      </w:r>
    </w:p>
    <w:p w14:paraId="0F415596" w14:textId="77777777" w:rsidR="00E9298E" w:rsidRPr="00E9298E" w:rsidRDefault="00A718AD" w:rsidP="00EA3C64">
      <w:pPr>
        <w:ind w:firstLineChars="200" w:firstLine="480"/>
        <w:rPr>
          <w:lang w:val="en-US" w:eastAsia="zh-CN"/>
        </w:rPr>
      </w:pPr>
      <w:r w:rsidRPr="00A718AD">
        <w:rPr>
          <w:rFonts w:hint="eastAsia"/>
          <w:lang w:val="en-US" w:eastAsia="zh-CN"/>
        </w:rPr>
        <w:t>各主管部门内的组织一般按各国规定、许可证</w:t>
      </w:r>
      <w:r w:rsidR="00E70DC9">
        <w:rPr>
          <w:rFonts w:hint="eastAsia"/>
          <w:lang w:val="en-US" w:eastAsia="zh-CN"/>
        </w:rPr>
        <w:t>持有者</w:t>
      </w:r>
      <w:r w:rsidRPr="00A718AD">
        <w:rPr>
          <w:rFonts w:hint="eastAsia"/>
          <w:lang w:val="en-US" w:eastAsia="zh-CN"/>
        </w:rPr>
        <w:t>数量或其他授权频谱用户数量、</w:t>
      </w:r>
      <w:proofErr w:type="gramStart"/>
      <w:r w:rsidR="005E4C19" w:rsidRPr="005E4C19">
        <w:rPr>
          <w:lang w:val="en-US" w:eastAsia="zh-CN"/>
        </w:rPr>
        <w:t>专用与</w:t>
      </w:r>
      <w:proofErr w:type="gramEnd"/>
      <w:r w:rsidR="005E4C19" w:rsidRPr="005E4C19">
        <w:rPr>
          <w:lang w:val="en-US" w:eastAsia="zh-CN"/>
        </w:rPr>
        <w:t>政府运行的电台数量</w:t>
      </w:r>
      <w:r w:rsidRPr="00A718AD">
        <w:rPr>
          <w:rFonts w:hint="eastAsia"/>
          <w:lang w:val="en-US" w:eastAsia="zh-CN"/>
        </w:rPr>
        <w:t>及其他原因确定。</w:t>
      </w:r>
      <w:r w:rsidRPr="005E4C19">
        <w:rPr>
          <w:rFonts w:hint="eastAsia"/>
          <w:lang w:val="en-US" w:eastAsia="zh-CN"/>
        </w:rPr>
        <w:t>如将这些功能</w:t>
      </w:r>
      <w:r w:rsidR="00C6126E" w:rsidRPr="005E4C19">
        <w:rPr>
          <w:rFonts w:hint="eastAsia"/>
          <w:lang w:val="en-US" w:eastAsia="zh-CN"/>
        </w:rPr>
        <w:t>安排</w:t>
      </w:r>
      <w:r w:rsidRPr="005E4C19">
        <w:rPr>
          <w:rFonts w:hint="eastAsia"/>
          <w:lang w:val="en-US" w:eastAsia="zh-CN"/>
        </w:rPr>
        <w:t>在</w:t>
      </w:r>
      <w:r w:rsidR="00C6126E" w:rsidRPr="005E4C19">
        <w:rPr>
          <w:rFonts w:hint="eastAsia"/>
          <w:lang w:val="en-US" w:eastAsia="zh-CN"/>
        </w:rPr>
        <w:t>同</w:t>
      </w:r>
      <w:r w:rsidRPr="005E4C19">
        <w:rPr>
          <w:rFonts w:hint="eastAsia"/>
          <w:lang w:val="en-US" w:eastAsia="zh-CN"/>
        </w:rPr>
        <w:t>一个单位或</w:t>
      </w:r>
      <w:r w:rsidR="00AF2FD8">
        <w:rPr>
          <w:rFonts w:hint="eastAsia"/>
          <w:lang w:val="en-US" w:eastAsia="zh-CN"/>
        </w:rPr>
        <w:t>下属</w:t>
      </w:r>
      <w:r w:rsidRPr="005E4C19">
        <w:rPr>
          <w:rFonts w:hint="eastAsia"/>
          <w:lang w:val="en-US" w:eastAsia="zh-CN"/>
        </w:rPr>
        <w:t>单位中，不仅可以</w:t>
      </w:r>
      <w:r w:rsidR="00AF2FD8">
        <w:rPr>
          <w:rFonts w:hint="eastAsia"/>
          <w:lang w:val="en-US" w:eastAsia="zh-CN"/>
        </w:rPr>
        <w:t>提高</w:t>
      </w:r>
      <w:r w:rsidR="00997B39" w:rsidRPr="005E4C19">
        <w:rPr>
          <w:rFonts w:hint="eastAsia"/>
          <w:lang w:val="en-US" w:eastAsia="zh-CN"/>
        </w:rPr>
        <w:t>效</w:t>
      </w:r>
      <w:r w:rsidRPr="005E4C19">
        <w:rPr>
          <w:rFonts w:hint="eastAsia"/>
          <w:lang w:val="en-US" w:eastAsia="zh-CN"/>
        </w:rPr>
        <w:t>率，更重要的是，有关组织内负责各领域的各个部门可以就识别、优先、检查和报告开展协调。</w:t>
      </w:r>
      <w:r w:rsidR="005A7B06">
        <w:rPr>
          <w:rFonts w:hint="eastAsia"/>
          <w:lang w:val="en-US" w:eastAsia="zh-CN"/>
        </w:rPr>
        <w:t>不过，</w:t>
      </w:r>
      <w:r w:rsidR="00C501F7">
        <w:rPr>
          <w:rFonts w:hint="eastAsia"/>
          <w:lang w:val="en-US" w:eastAsia="zh-CN"/>
        </w:rPr>
        <w:t>严格区分现场检查和频谱监测变得越来越困难。一方面，低功率设备的监测事实上需要在现场进行；另一方面，广播发射机的现场检查包括对于其辐射功率的测定，这反过来可能需要几</w:t>
      </w:r>
      <w:r w:rsidR="00AF2FD8">
        <w:rPr>
          <w:rFonts w:hint="eastAsia"/>
          <w:lang w:val="en-US" w:eastAsia="zh-CN"/>
        </w:rPr>
        <w:t>千米</w:t>
      </w:r>
      <w:r w:rsidR="00C501F7">
        <w:rPr>
          <w:rFonts w:hint="eastAsia"/>
          <w:lang w:val="en-US" w:eastAsia="zh-CN"/>
        </w:rPr>
        <w:t>的测量距离。</w:t>
      </w:r>
    </w:p>
    <w:p w14:paraId="203046A7" w14:textId="77777777" w:rsidR="00881B39" w:rsidRDefault="00881B39">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14:paraId="5285BCD0" w14:textId="564495B6" w:rsidR="00F161D4" w:rsidRDefault="00A718AD" w:rsidP="00881B39">
      <w:pPr>
        <w:ind w:firstLineChars="200" w:firstLine="480"/>
        <w:jc w:val="left"/>
        <w:rPr>
          <w:rFonts w:eastAsia="SimSun"/>
          <w:lang w:val="en-US" w:eastAsia="zh-CN"/>
        </w:rPr>
      </w:pPr>
      <w:r>
        <w:rPr>
          <w:rFonts w:eastAsia="SimSun" w:hint="eastAsia"/>
          <w:lang w:val="en-US" w:eastAsia="zh-CN"/>
        </w:rPr>
        <w:lastRenderedPageBreak/>
        <w:t>此外，检查活动应得到相关立法法案的支持并获得详细阐述立法法案执行细则的法规的</w:t>
      </w:r>
      <w:r w:rsidR="00B82D62">
        <w:rPr>
          <w:rFonts w:eastAsia="SimSun" w:hint="eastAsia"/>
          <w:lang w:val="en-US" w:eastAsia="zh-CN"/>
        </w:rPr>
        <w:t>正式</w:t>
      </w:r>
      <w:r>
        <w:rPr>
          <w:rFonts w:eastAsia="SimSun" w:hint="eastAsia"/>
          <w:lang w:val="en-US" w:eastAsia="zh-CN"/>
        </w:rPr>
        <w:t>批准。这些法规应包括组织、技术和检查程序的</w:t>
      </w:r>
      <w:r w:rsidR="00C3749C">
        <w:rPr>
          <w:rFonts w:eastAsia="SimSun" w:hint="eastAsia"/>
          <w:lang w:val="en-US" w:eastAsia="zh-CN"/>
        </w:rPr>
        <w:t>覆盖</w:t>
      </w:r>
      <w:r w:rsidR="00AF2FD8">
        <w:rPr>
          <w:rFonts w:eastAsia="SimSun" w:hint="eastAsia"/>
          <w:lang w:val="en-US" w:eastAsia="zh-CN"/>
        </w:rPr>
        <w:t>范围，</w:t>
      </w:r>
      <w:r>
        <w:rPr>
          <w:rFonts w:eastAsia="SimSun" w:hint="eastAsia"/>
          <w:lang w:val="en-US" w:eastAsia="zh-CN"/>
        </w:rPr>
        <w:t>检查人员和频谱用户的权利和义务以及解决检查机构和频谱用户之间争议的规定等。频谱用户的义务应包括确保检查人员自由访问无线电装置的规定和防止为其工作设置任何障碍的措施。这些规定通常是国家规定的一部分。检查人员携带的为证明其代表监管机构进行检查的身份</w:t>
      </w:r>
      <w:r w:rsidR="002B2D27">
        <w:rPr>
          <w:rFonts w:eastAsia="SimSun" w:hint="eastAsia"/>
          <w:lang w:val="en-US" w:eastAsia="zh-CN"/>
        </w:rPr>
        <w:t>证明</w:t>
      </w:r>
      <w:r>
        <w:rPr>
          <w:rFonts w:eastAsia="SimSun" w:hint="eastAsia"/>
          <w:lang w:val="en-US" w:eastAsia="zh-CN"/>
        </w:rPr>
        <w:t>通常基于上述规定。</w:t>
      </w:r>
    </w:p>
    <w:p w14:paraId="6FA967E1" w14:textId="77777777" w:rsidR="00A718AD" w:rsidRDefault="00A718AD" w:rsidP="00F56C81">
      <w:pPr>
        <w:ind w:firstLineChars="200" w:firstLine="480"/>
        <w:jc w:val="left"/>
        <w:rPr>
          <w:rFonts w:eastAsia="SimSun"/>
          <w:lang w:val="en-US" w:eastAsia="zh-CN"/>
        </w:rPr>
      </w:pPr>
      <w:r>
        <w:rPr>
          <w:rFonts w:eastAsia="SimSun" w:hint="eastAsia"/>
          <w:lang w:val="en-US" w:eastAsia="zh-CN"/>
        </w:rPr>
        <w:t>检查功能至少在落实的初级阶段可以按照监测和测量设备的统一性及其他同时用于监测和现场检查工作的设施与“空中”（远程）监测功能有效地结合起来。</w:t>
      </w:r>
    </w:p>
    <w:p w14:paraId="5103074B" w14:textId="77777777" w:rsidR="00E9298E" w:rsidRPr="00E9298E" w:rsidRDefault="00C501F7" w:rsidP="00F56C81">
      <w:pPr>
        <w:ind w:firstLineChars="200" w:firstLine="480"/>
        <w:rPr>
          <w:lang w:val="en-US" w:eastAsia="zh-CN"/>
        </w:rPr>
      </w:pPr>
      <w:r>
        <w:rPr>
          <w:rFonts w:hint="eastAsia"/>
          <w:lang w:val="en-US" w:eastAsia="zh-CN"/>
        </w:rPr>
        <w:t>提供标准化的测量</w:t>
      </w:r>
      <w:r w:rsidR="002C1CB2">
        <w:rPr>
          <w:rFonts w:hint="eastAsia"/>
          <w:lang w:val="en-US" w:eastAsia="zh-CN"/>
        </w:rPr>
        <w:t>流程可能不仅对主管部门有用</w:t>
      </w:r>
      <w:r w:rsidR="00F56C81">
        <w:rPr>
          <w:rFonts w:hint="eastAsia"/>
          <w:lang w:val="en-US" w:eastAsia="zh-CN"/>
        </w:rPr>
        <w:t xml:space="preserve"> </w:t>
      </w:r>
      <w:r w:rsidR="00393377" w:rsidRPr="00131E85">
        <w:rPr>
          <w:rFonts w:eastAsia="SimSun"/>
          <w:lang w:val="en-US" w:eastAsia="zh-CN"/>
        </w:rPr>
        <w:t>–</w:t>
      </w:r>
      <w:r w:rsidR="00F56C81">
        <w:rPr>
          <w:rFonts w:eastAsia="SimSun" w:hint="eastAsia"/>
          <w:lang w:val="en-US" w:eastAsia="zh-CN"/>
        </w:rPr>
        <w:t xml:space="preserve"> </w:t>
      </w:r>
      <w:r w:rsidR="002C1CB2">
        <w:rPr>
          <w:rFonts w:hint="eastAsia"/>
          <w:lang w:val="en-US" w:eastAsia="zh-CN"/>
        </w:rPr>
        <w:t>以确保不同</w:t>
      </w:r>
      <w:r w:rsidR="00064578">
        <w:rPr>
          <w:rFonts w:hint="eastAsia"/>
          <w:lang w:val="en-US" w:eastAsia="zh-CN"/>
        </w:rPr>
        <w:t>执法部门</w:t>
      </w:r>
      <w:r w:rsidR="002C1CB2">
        <w:rPr>
          <w:rFonts w:hint="eastAsia"/>
          <w:lang w:val="en-US" w:eastAsia="zh-CN"/>
        </w:rPr>
        <w:t>进行的检查的质量，而且对于服务提供商和频谱用户也有用</w:t>
      </w:r>
      <w:r w:rsidR="00F56C81">
        <w:rPr>
          <w:rFonts w:hint="eastAsia"/>
          <w:lang w:val="en-US" w:eastAsia="zh-CN"/>
        </w:rPr>
        <w:t xml:space="preserve"> </w:t>
      </w:r>
      <w:r w:rsidR="00393377" w:rsidRPr="00131E85">
        <w:rPr>
          <w:rFonts w:eastAsia="SimSun"/>
          <w:lang w:val="en-US" w:eastAsia="zh-CN"/>
        </w:rPr>
        <w:t>–</w:t>
      </w:r>
      <w:r w:rsidR="00F56C81">
        <w:rPr>
          <w:rFonts w:eastAsia="SimSun" w:hint="eastAsia"/>
          <w:lang w:val="en-US" w:eastAsia="zh-CN"/>
        </w:rPr>
        <w:t xml:space="preserve"> </w:t>
      </w:r>
      <w:r w:rsidR="002C1CB2">
        <w:rPr>
          <w:rFonts w:hint="eastAsia"/>
          <w:lang w:val="en-US" w:eastAsia="zh-CN"/>
        </w:rPr>
        <w:t>以</w:t>
      </w:r>
      <w:r w:rsidR="002C1CB2" w:rsidRPr="002C1CB2">
        <w:rPr>
          <w:rFonts w:hint="eastAsia"/>
          <w:lang w:val="en-US" w:eastAsia="zh-CN"/>
        </w:rPr>
        <w:t>提供所有</w:t>
      </w:r>
      <w:r w:rsidR="002C1CB2">
        <w:rPr>
          <w:rFonts w:hint="eastAsia"/>
          <w:lang w:val="en-US" w:eastAsia="zh-CN"/>
        </w:rPr>
        <w:t>被许可方在</w:t>
      </w:r>
      <w:r w:rsidR="002C1CB2" w:rsidRPr="002C1CB2">
        <w:rPr>
          <w:rFonts w:hint="eastAsia"/>
          <w:lang w:val="en-US" w:eastAsia="zh-CN"/>
        </w:rPr>
        <w:t>执行</w:t>
      </w:r>
      <w:r w:rsidR="002C1CB2">
        <w:rPr>
          <w:rFonts w:hint="eastAsia"/>
          <w:lang w:val="en-US" w:eastAsia="zh-CN"/>
        </w:rPr>
        <w:t>他们</w:t>
      </w:r>
      <w:r w:rsidR="002C1CB2" w:rsidRPr="002C1CB2">
        <w:rPr>
          <w:rFonts w:hint="eastAsia"/>
          <w:lang w:val="en-US" w:eastAsia="zh-CN"/>
        </w:rPr>
        <w:t>自己的测量</w:t>
      </w:r>
      <w:r w:rsidR="002A60EE">
        <w:rPr>
          <w:rFonts w:hint="eastAsia"/>
          <w:lang w:val="en-US" w:eastAsia="zh-CN"/>
        </w:rPr>
        <w:t>时可以依赖</w:t>
      </w:r>
      <w:r w:rsidR="002C1CB2">
        <w:rPr>
          <w:rFonts w:hint="eastAsia"/>
          <w:lang w:val="en-US" w:eastAsia="zh-CN"/>
        </w:rPr>
        <w:t>的基础</w:t>
      </w:r>
      <w:r w:rsidR="002A60EE">
        <w:rPr>
          <w:rFonts w:hint="eastAsia"/>
          <w:lang w:val="en-US" w:eastAsia="zh-CN"/>
        </w:rPr>
        <w:t>，并确保提供的</w:t>
      </w:r>
      <w:r w:rsidR="00064578">
        <w:rPr>
          <w:rFonts w:hint="eastAsia"/>
          <w:lang w:val="en-US" w:eastAsia="zh-CN"/>
        </w:rPr>
        <w:t>用于</w:t>
      </w:r>
      <w:r w:rsidR="002A60EE">
        <w:rPr>
          <w:rFonts w:hint="eastAsia"/>
          <w:lang w:val="en-US" w:eastAsia="zh-CN"/>
        </w:rPr>
        <w:t>支持频谱管理活动</w:t>
      </w:r>
      <w:r w:rsidR="00064578">
        <w:rPr>
          <w:rFonts w:hint="eastAsia"/>
          <w:lang w:val="en-US" w:eastAsia="zh-CN"/>
        </w:rPr>
        <w:t>的数据</w:t>
      </w:r>
      <w:r w:rsidR="00F56C81">
        <w:rPr>
          <w:rFonts w:hint="eastAsia"/>
          <w:lang w:val="en-US" w:eastAsia="zh-CN"/>
        </w:rPr>
        <w:t>的</w:t>
      </w:r>
      <w:r w:rsidR="00064578">
        <w:rPr>
          <w:rFonts w:hint="eastAsia"/>
          <w:lang w:val="en-US" w:eastAsia="zh-CN"/>
        </w:rPr>
        <w:t>质量</w:t>
      </w:r>
      <w:r w:rsidR="002A60EE">
        <w:rPr>
          <w:rFonts w:hint="eastAsia"/>
          <w:lang w:val="en-US" w:eastAsia="zh-CN"/>
        </w:rPr>
        <w:t>。</w:t>
      </w:r>
    </w:p>
    <w:p w14:paraId="7C3B9917" w14:textId="77777777" w:rsidR="00A718AD" w:rsidRDefault="00A718AD" w:rsidP="00F56C81">
      <w:pPr>
        <w:ind w:firstLineChars="200" w:firstLine="480"/>
        <w:jc w:val="left"/>
        <w:rPr>
          <w:rFonts w:eastAsia="SimSun"/>
          <w:lang w:val="en-US" w:eastAsia="zh-CN"/>
        </w:rPr>
      </w:pPr>
      <w:r w:rsidRPr="006C6A57">
        <w:rPr>
          <w:rFonts w:eastAsia="SimSun" w:hint="eastAsia"/>
          <w:lang w:val="en-US" w:eastAsia="zh-CN"/>
        </w:rPr>
        <w:t>一些主管部门基于种种原因不进行无线电检查。但是，从长远角度而言，不进行检查可导致若干不良后果。不经检查，国家频率指</w:t>
      </w:r>
      <w:proofErr w:type="gramStart"/>
      <w:r w:rsidRPr="006C6A57">
        <w:rPr>
          <w:rFonts w:eastAsia="SimSun" w:hint="eastAsia"/>
          <w:lang w:val="en-US" w:eastAsia="zh-CN"/>
        </w:rPr>
        <w:t>配登记</w:t>
      </w:r>
      <w:proofErr w:type="gramEnd"/>
      <w:r w:rsidRPr="006C6A57">
        <w:rPr>
          <w:rFonts w:eastAsia="SimSun" w:hint="eastAsia"/>
          <w:lang w:val="en-US" w:eastAsia="zh-CN"/>
        </w:rPr>
        <w:t>的完整性和可靠性难以保证，因为这种检查的目的之一就是核查无线电台是否已按指定参数得到安装和运行。之后进行的频谱监测所需要的宝贵参考数据（如参考场强值）一般情况下难以获得。上述两项因素大大削减了自动频谱</w:t>
      </w:r>
      <w:r w:rsidR="00F56C81">
        <w:rPr>
          <w:rFonts w:eastAsia="SimSun" w:hint="eastAsia"/>
          <w:lang w:val="en-US" w:eastAsia="zh-CN"/>
        </w:rPr>
        <w:t>管理</w:t>
      </w:r>
      <w:r w:rsidRPr="006C6A57">
        <w:rPr>
          <w:rFonts w:eastAsia="SimSun" w:hint="eastAsia"/>
          <w:lang w:val="en-US" w:eastAsia="zh-CN"/>
        </w:rPr>
        <w:t>系统在</w:t>
      </w:r>
      <w:r w:rsidR="00F56C81">
        <w:rPr>
          <w:rFonts w:eastAsia="SimSun" w:hint="eastAsia"/>
          <w:lang w:val="en-US" w:eastAsia="zh-CN"/>
        </w:rPr>
        <w:t>检测</w:t>
      </w:r>
      <w:r w:rsidRPr="006C6A57">
        <w:rPr>
          <w:rFonts w:eastAsia="SimSun" w:hint="eastAsia"/>
          <w:lang w:val="en-US" w:eastAsia="zh-CN"/>
        </w:rPr>
        <w:t>干扰和非授权使用方面的有效性。从行政管理角度而言，没有检查使频谱用户获得不良影响，因为他们可能认为，在没有现场检查的情况下，被发现的可能性较小，可以无视许可参数。在此方面，即使有限的检查也能大大提高频谱用户的责任心。</w:t>
      </w:r>
    </w:p>
    <w:p w14:paraId="156D0730" w14:textId="77777777" w:rsidR="00A718AD" w:rsidRPr="002B2D27" w:rsidRDefault="0040021E" w:rsidP="002B2D27">
      <w:pPr>
        <w:pStyle w:val="Heading1"/>
        <w:rPr>
          <w:lang w:val="en-GB" w:eastAsia="zh-CN"/>
        </w:rPr>
      </w:pPr>
      <w:bookmarkStart w:id="18" w:name="_Toc232410039"/>
      <w:bookmarkStart w:id="19" w:name="_Toc38900540"/>
      <w:r w:rsidRPr="002B2D27">
        <w:rPr>
          <w:rFonts w:hint="eastAsia"/>
          <w:lang w:val="en-GB" w:eastAsia="zh-CN"/>
        </w:rPr>
        <w:t>3</w:t>
      </w:r>
      <w:r w:rsidR="00A718AD" w:rsidRPr="002B2D27">
        <w:rPr>
          <w:lang w:val="en-GB" w:eastAsia="zh-CN"/>
        </w:rPr>
        <w:tab/>
      </w:r>
      <w:r w:rsidR="00A718AD" w:rsidRPr="002B2D27">
        <w:rPr>
          <w:rFonts w:hint="eastAsia"/>
          <w:lang w:val="en-GB" w:eastAsia="zh-CN"/>
        </w:rPr>
        <w:t>检查技术</w:t>
      </w:r>
      <w:bookmarkEnd w:id="18"/>
      <w:bookmarkEnd w:id="19"/>
    </w:p>
    <w:p w14:paraId="12B96B6C" w14:textId="77777777" w:rsidR="00A718AD" w:rsidRPr="00131E85" w:rsidRDefault="00A718AD" w:rsidP="00A718AD">
      <w:pPr>
        <w:ind w:firstLineChars="200" w:firstLine="480"/>
        <w:jc w:val="left"/>
        <w:rPr>
          <w:rFonts w:eastAsia="SimSun"/>
          <w:lang w:val="en-US" w:eastAsia="zh-CN"/>
        </w:rPr>
      </w:pPr>
      <w:r w:rsidRPr="00131E85">
        <w:rPr>
          <w:rFonts w:eastAsia="SimSun" w:hint="eastAsia"/>
          <w:lang w:val="en-US" w:eastAsia="zh-CN"/>
        </w:rPr>
        <w:t>各主管部门使用的</w:t>
      </w:r>
      <w:r w:rsidRPr="0040021E">
        <w:rPr>
          <w:rFonts w:eastAsia="SimSun" w:hint="eastAsia"/>
          <w:lang w:val="en-US" w:eastAsia="zh-CN"/>
        </w:rPr>
        <w:t>检查技术</w:t>
      </w:r>
      <w:r w:rsidRPr="00131E85">
        <w:rPr>
          <w:rFonts w:eastAsia="SimSun" w:hint="eastAsia"/>
          <w:lang w:val="en-US" w:eastAsia="zh-CN"/>
        </w:rPr>
        <w:t>一般被定义为各主管部门规划和开展电台检查的决定因素、规划步骤和实施方法。针对检查必须做出若干决定，其中包括</w:t>
      </w:r>
      <w:r w:rsidR="00F87015">
        <w:rPr>
          <w:rFonts w:eastAsia="SimSun" w:hint="eastAsia"/>
          <w:lang w:val="en-US" w:eastAsia="zh-CN"/>
        </w:rPr>
        <w:t xml:space="preserve"> </w:t>
      </w:r>
      <w:r w:rsidRPr="00131E85">
        <w:rPr>
          <w:rFonts w:eastAsia="SimSun"/>
          <w:lang w:val="en-US" w:eastAsia="zh-CN"/>
        </w:rPr>
        <w:t>–</w:t>
      </w:r>
      <w:r w:rsidR="00F87015">
        <w:rPr>
          <w:rFonts w:eastAsia="SimSun" w:hint="eastAsia"/>
          <w:lang w:val="en-US" w:eastAsia="zh-CN"/>
        </w:rPr>
        <w:t xml:space="preserve"> </w:t>
      </w:r>
      <w:r w:rsidRPr="00131E85">
        <w:rPr>
          <w:rFonts w:eastAsia="SimSun" w:hint="eastAsia"/>
          <w:lang w:val="en-US" w:eastAsia="zh-CN"/>
        </w:rPr>
        <w:t>需检查</w:t>
      </w:r>
      <w:r>
        <w:rPr>
          <w:rFonts w:eastAsia="SimSun" w:hint="eastAsia"/>
          <w:lang w:val="en-US" w:eastAsia="zh-CN"/>
        </w:rPr>
        <w:t>哪</w:t>
      </w:r>
      <w:r w:rsidRPr="00131E85">
        <w:rPr>
          <w:rFonts w:eastAsia="SimSun" w:hint="eastAsia"/>
          <w:lang w:val="en-US" w:eastAsia="zh-CN"/>
        </w:rPr>
        <w:t>些无线电业务、</w:t>
      </w:r>
      <w:r>
        <w:rPr>
          <w:rFonts w:eastAsia="SimSun" w:hint="eastAsia"/>
          <w:lang w:val="en-US" w:eastAsia="zh-CN"/>
        </w:rPr>
        <w:t>检查多少业务、多久需检查一次以及每次检查的详细程度。</w:t>
      </w:r>
    </w:p>
    <w:bookmarkEnd w:id="15"/>
    <w:bookmarkEnd w:id="16"/>
    <w:bookmarkEnd w:id="17"/>
    <w:p w14:paraId="6E5ABD70" w14:textId="77777777" w:rsidR="00684562" w:rsidRPr="00467546" w:rsidRDefault="002A60EE" w:rsidP="0040021E">
      <w:pPr>
        <w:ind w:firstLineChars="200" w:firstLine="480"/>
        <w:rPr>
          <w:rFonts w:asciiTheme="minorHAnsi" w:hAnsiTheme="minorHAnsi" w:cstheme="minorBidi"/>
          <w:sz w:val="22"/>
          <w:szCs w:val="24"/>
          <w:lang w:val="en-GB" w:eastAsia="zh-CN"/>
        </w:rPr>
      </w:pPr>
      <w:r w:rsidRPr="0040021E">
        <w:rPr>
          <w:rFonts w:hint="eastAsia"/>
          <w:lang w:val="en-US" w:eastAsia="zh-CN"/>
        </w:rPr>
        <w:t>各主管部门在</w:t>
      </w:r>
      <w:r w:rsidR="00431EB5">
        <w:rPr>
          <w:rFonts w:hint="eastAsia"/>
          <w:lang w:val="en-US" w:eastAsia="zh-CN"/>
        </w:rPr>
        <w:t>组织安排</w:t>
      </w:r>
      <w:r w:rsidRPr="0040021E">
        <w:rPr>
          <w:rFonts w:hint="eastAsia"/>
          <w:lang w:val="en-US" w:eastAsia="zh-CN"/>
        </w:rPr>
        <w:t>检查规划（从检查所有电台到检查若干电台或不检查）中使用了多种技术。</w:t>
      </w:r>
      <w:r w:rsidR="00B760E8">
        <w:rPr>
          <w:rFonts w:hint="eastAsia"/>
          <w:lang w:val="en-US" w:eastAsia="zh-CN"/>
        </w:rPr>
        <w:t>以下列举了</w:t>
      </w:r>
      <w:r>
        <w:rPr>
          <w:rFonts w:hint="eastAsia"/>
          <w:lang w:val="en-US" w:eastAsia="zh-CN"/>
        </w:rPr>
        <w:t>一些</w:t>
      </w:r>
      <w:r w:rsidR="00431EB5">
        <w:rPr>
          <w:rFonts w:hint="eastAsia"/>
          <w:lang w:val="en-US" w:eastAsia="zh-CN"/>
        </w:rPr>
        <w:t>组织安排</w:t>
      </w:r>
      <w:r>
        <w:rPr>
          <w:rFonts w:hint="eastAsia"/>
          <w:lang w:val="en-US" w:eastAsia="zh-CN"/>
        </w:rPr>
        <w:t>示例：</w:t>
      </w:r>
    </w:p>
    <w:p w14:paraId="2A225C2A" w14:textId="77777777" w:rsidR="00684562" w:rsidRPr="00467546" w:rsidRDefault="00684562" w:rsidP="00881B39">
      <w:pPr>
        <w:pStyle w:val="enumlev1"/>
        <w:spacing w:before="120"/>
        <w:rPr>
          <w:b/>
          <w:bCs/>
          <w:lang w:val="en-GB" w:eastAsia="zh-CN"/>
        </w:rPr>
      </w:pPr>
      <w:r w:rsidRPr="00467546">
        <w:rPr>
          <w:b/>
          <w:bCs/>
          <w:lang w:val="en-GB" w:eastAsia="zh-CN"/>
        </w:rPr>
        <w:t>–</w:t>
      </w:r>
      <w:r w:rsidRPr="00467546">
        <w:rPr>
          <w:b/>
          <w:bCs/>
          <w:lang w:val="en-GB" w:eastAsia="zh-CN"/>
        </w:rPr>
        <w:tab/>
      </w:r>
      <w:r w:rsidR="0040021E" w:rsidRPr="002B2D27">
        <w:rPr>
          <w:rFonts w:hint="eastAsia"/>
          <w:b/>
          <w:bCs/>
          <w:lang w:val="en-GB" w:eastAsia="zh-CN"/>
        </w:rPr>
        <w:t>所有电台</w:t>
      </w:r>
      <w:r w:rsidR="00DB2BEA">
        <w:rPr>
          <w:rFonts w:hint="eastAsia"/>
          <w:b/>
          <w:bCs/>
          <w:lang w:val="en-GB" w:eastAsia="zh-CN"/>
        </w:rPr>
        <w:t>的</w:t>
      </w:r>
      <w:r w:rsidR="0040021E" w:rsidRPr="002B2D27">
        <w:rPr>
          <w:rFonts w:hint="eastAsia"/>
          <w:b/>
          <w:bCs/>
          <w:lang w:val="en-GB" w:eastAsia="zh-CN"/>
        </w:rPr>
        <w:t>检查</w:t>
      </w:r>
    </w:p>
    <w:p w14:paraId="5A503877" w14:textId="17DFF803" w:rsidR="002B2D27" w:rsidRDefault="00684562" w:rsidP="00881B39">
      <w:pPr>
        <w:pStyle w:val="enumlev1"/>
        <w:rPr>
          <w:bCs/>
          <w:lang w:val="en-GB" w:eastAsia="zh-CN"/>
        </w:rPr>
      </w:pPr>
      <w:r w:rsidRPr="00467546">
        <w:rPr>
          <w:bCs/>
          <w:lang w:val="en-GB" w:eastAsia="zh-CN"/>
        </w:rPr>
        <w:tab/>
      </w:r>
      <w:r w:rsidR="002A60EE" w:rsidRPr="002B2D27">
        <w:rPr>
          <w:rFonts w:hint="eastAsia"/>
          <w:bCs/>
          <w:lang w:val="en-GB" w:eastAsia="zh-CN"/>
        </w:rPr>
        <w:t>一些主管部门将在某一时间段内对所选或</w:t>
      </w:r>
      <w:r w:rsidR="00F87015" w:rsidRPr="002B2D27">
        <w:rPr>
          <w:rFonts w:hint="eastAsia"/>
          <w:bCs/>
          <w:lang w:val="en-GB" w:eastAsia="zh-CN"/>
        </w:rPr>
        <w:t>（有时）</w:t>
      </w:r>
      <w:r w:rsidR="002A60EE" w:rsidRPr="002B2D27">
        <w:rPr>
          <w:rFonts w:hint="eastAsia"/>
          <w:bCs/>
          <w:lang w:val="en-GB" w:eastAsia="zh-CN"/>
        </w:rPr>
        <w:t>所有业务的所有电台的检查设为目标（或作为</w:t>
      </w:r>
      <w:r w:rsidR="00F87015">
        <w:rPr>
          <w:rFonts w:hint="eastAsia"/>
          <w:bCs/>
          <w:lang w:val="en-GB" w:eastAsia="zh-CN"/>
        </w:rPr>
        <w:t>规定</w:t>
      </w:r>
      <w:r w:rsidR="002A60EE" w:rsidRPr="002B2D27">
        <w:rPr>
          <w:rFonts w:hint="eastAsia"/>
          <w:bCs/>
          <w:lang w:val="en-GB" w:eastAsia="zh-CN"/>
        </w:rPr>
        <w:t>或政策中的要求）。</w:t>
      </w:r>
      <w:r w:rsidR="00A75AFE" w:rsidRPr="002B2D27">
        <w:rPr>
          <w:rFonts w:hint="eastAsia"/>
          <w:bCs/>
          <w:lang w:val="en-GB" w:eastAsia="zh-CN"/>
        </w:rPr>
        <w:t>这类流程的采纳</w:t>
      </w:r>
      <w:r w:rsidR="002A60EE" w:rsidRPr="002B2D27">
        <w:rPr>
          <w:rFonts w:hint="eastAsia"/>
          <w:bCs/>
          <w:lang w:val="en-GB" w:eastAsia="zh-CN"/>
        </w:rPr>
        <w:t>往往受到</w:t>
      </w:r>
      <w:r w:rsidR="00A75AFE" w:rsidRPr="002B2D27">
        <w:rPr>
          <w:rFonts w:hint="eastAsia"/>
          <w:bCs/>
          <w:lang w:val="en-GB" w:eastAsia="zh-CN"/>
        </w:rPr>
        <w:t>无线电</w:t>
      </w:r>
      <w:r w:rsidR="00FD38AF" w:rsidRPr="002B2D27">
        <w:rPr>
          <w:rFonts w:hint="eastAsia"/>
          <w:bCs/>
          <w:lang w:val="en-GB" w:eastAsia="zh-CN"/>
        </w:rPr>
        <w:t>装置</w:t>
      </w:r>
      <w:r w:rsidR="00A75AFE" w:rsidRPr="002B2D27">
        <w:rPr>
          <w:rFonts w:hint="eastAsia"/>
          <w:bCs/>
          <w:lang w:val="en-GB" w:eastAsia="zh-CN"/>
        </w:rPr>
        <w:t>的日益普及和主管部门的有限资源的限制，但在某些情况下有用，例如对所有用户进行普查</w:t>
      </w:r>
      <w:r w:rsidR="00FD38AF" w:rsidRPr="002B2D27">
        <w:rPr>
          <w:rFonts w:hint="eastAsia"/>
          <w:bCs/>
          <w:lang w:val="en-GB" w:eastAsia="zh-CN"/>
        </w:rPr>
        <w:t>和</w:t>
      </w:r>
      <w:r w:rsidR="00A75AFE" w:rsidRPr="002B2D27">
        <w:rPr>
          <w:rFonts w:hint="eastAsia"/>
          <w:bCs/>
          <w:lang w:val="en-GB" w:eastAsia="zh-CN"/>
        </w:rPr>
        <w:t>允许对授权用户的数据库错误进行系统</w:t>
      </w:r>
      <w:r w:rsidR="00EA1B9E" w:rsidRPr="002B2D27">
        <w:rPr>
          <w:rFonts w:hint="eastAsia"/>
          <w:bCs/>
          <w:lang w:val="en-GB" w:eastAsia="zh-CN"/>
        </w:rPr>
        <w:t>性</w:t>
      </w:r>
      <w:r w:rsidR="00A75AFE" w:rsidRPr="002B2D27">
        <w:rPr>
          <w:rFonts w:hint="eastAsia"/>
          <w:bCs/>
          <w:lang w:val="en-GB" w:eastAsia="zh-CN"/>
        </w:rPr>
        <w:t>和全面的纠正</w:t>
      </w:r>
      <w:r w:rsidR="00FD38AF" w:rsidRPr="002B2D27">
        <w:rPr>
          <w:rFonts w:hint="eastAsia"/>
          <w:bCs/>
          <w:lang w:val="en-GB" w:eastAsia="zh-CN"/>
        </w:rPr>
        <w:t>。</w:t>
      </w:r>
    </w:p>
    <w:p w14:paraId="52932425" w14:textId="77777777" w:rsidR="00684562" w:rsidRPr="00DB2BEA" w:rsidRDefault="00684562" w:rsidP="00881B39">
      <w:pPr>
        <w:pStyle w:val="enumlev1"/>
        <w:spacing w:before="120"/>
        <w:rPr>
          <w:b/>
          <w:bCs/>
          <w:lang w:val="en-GB" w:eastAsia="zh-CN"/>
        </w:rPr>
      </w:pPr>
      <w:r w:rsidRPr="00467546">
        <w:rPr>
          <w:bCs/>
          <w:lang w:val="en-GB" w:eastAsia="zh-CN"/>
        </w:rPr>
        <w:t>–</w:t>
      </w:r>
      <w:r w:rsidRPr="00DB2BEA">
        <w:rPr>
          <w:bCs/>
          <w:lang w:val="en-GB" w:eastAsia="zh-CN"/>
        </w:rPr>
        <w:tab/>
      </w:r>
      <w:r w:rsidR="00DB2BEA" w:rsidRPr="00DB2BEA">
        <w:rPr>
          <w:rFonts w:hint="eastAsia"/>
          <w:b/>
          <w:bCs/>
          <w:lang w:val="en-GB" w:eastAsia="zh-CN"/>
        </w:rPr>
        <w:t>一定</w:t>
      </w:r>
      <w:r w:rsidR="00FD38AF" w:rsidRPr="00DB2BEA">
        <w:rPr>
          <w:rFonts w:hint="eastAsia"/>
          <w:b/>
          <w:bCs/>
          <w:lang w:val="en-GB" w:eastAsia="zh-CN"/>
        </w:rPr>
        <w:t>比例的检查</w:t>
      </w:r>
    </w:p>
    <w:p w14:paraId="71DE7408" w14:textId="77777777" w:rsidR="00684562" w:rsidRPr="006E4F63" w:rsidRDefault="00684562" w:rsidP="006E4F63">
      <w:pPr>
        <w:ind w:left="794" w:hanging="794"/>
        <w:rPr>
          <w:lang w:val="en-GB" w:eastAsia="zh-CN"/>
        </w:rPr>
      </w:pPr>
      <w:r w:rsidRPr="00467546">
        <w:rPr>
          <w:lang w:val="en-GB" w:eastAsia="zh-CN"/>
        </w:rPr>
        <w:tab/>
      </w:r>
      <w:r w:rsidR="00EA1B9E">
        <w:rPr>
          <w:rFonts w:hint="eastAsia"/>
          <w:lang w:val="en-GB" w:eastAsia="zh-CN"/>
        </w:rPr>
        <w:t>只</w:t>
      </w:r>
      <w:r w:rsidR="00FD38AF">
        <w:rPr>
          <w:rFonts w:hint="eastAsia"/>
          <w:lang w:val="en-GB" w:eastAsia="zh-CN"/>
        </w:rPr>
        <w:t>对</w:t>
      </w:r>
      <w:r w:rsidR="00DB2BEA" w:rsidRPr="00DB2BEA">
        <w:rPr>
          <w:rFonts w:hint="eastAsia"/>
          <w:bCs/>
          <w:lang w:val="en-GB" w:eastAsia="zh-CN"/>
        </w:rPr>
        <w:t>一定</w:t>
      </w:r>
      <w:r w:rsidR="00FD38AF">
        <w:rPr>
          <w:rFonts w:hint="eastAsia"/>
          <w:lang w:val="en-GB" w:eastAsia="zh-CN"/>
        </w:rPr>
        <w:t>比例的电台的检查</w:t>
      </w:r>
      <w:r w:rsidR="00EA1B9E">
        <w:rPr>
          <w:rFonts w:hint="eastAsia"/>
          <w:lang w:val="en-GB" w:eastAsia="zh-CN"/>
        </w:rPr>
        <w:t>可迅速</w:t>
      </w:r>
      <w:r w:rsidR="008D4DCB">
        <w:rPr>
          <w:rFonts w:hint="eastAsia"/>
          <w:lang w:val="en-GB" w:eastAsia="zh-CN"/>
        </w:rPr>
        <w:t>减少</w:t>
      </w:r>
      <w:r w:rsidR="00E3534B">
        <w:rPr>
          <w:rFonts w:hint="eastAsia"/>
          <w:lang w:val="en-GB" w:eastAsia="zh-CN"/>
        </w:rPr>
        <w:t>检查</w:t>
      </w:r>
      <w:r w:rsidR="00E3534B" w:rsidRPr="00E3534B">
        <w:rPr>
          <w:rFonts w:hint="eastAsia"/>
          <w:lang w:val="en-GB" w:eastAsia="zh-CN"/>
        </w:rPr>
        <w:t>人员的工作负担和给</w:t>
      </w:r>
      <w:r w:rsidR="00E3534B">
        <w:rPr>
          <w:rFonts w:hint="eastAsia"/>
          <w:lang w:val="en-GB" w:eastAsia="zh-CN"/>
        </w:rPr>
        <w:t>许可证持有者带来的</w:t>
      </w:r>
      <w:r w:rsidR="00E3534B" w:rsidRPr="00E3534B">
        <w:rPr>
          <w:rFonts w:hint="eastAsia"/>
          <w:lang w:val="en-GB" w:eastAsia="zh-CN"/>
        </w:rPr>
        <w:t>不便</w:t>
      </w:r>
      <w:r w:rsidR="00E3534B">
        <w:rPr>
          <w:rFonts w:hint="eastAsia"/>
          <w:lang w:val="en-GB" w:eastAsia="zh-CN"/>
        </w:rPr>
        <w:t>。</w:t>
      </w:r>
    </w:p>
    <w:p w14:paraId="7E1659E1" w14:textId="77777777" w:rsidR="00684562" w:rsidRPr="00467546" w:rsidRDefault="00684562" w:rsidP="00881B39">
      <w:pPr>
        <w:pStyle w:val="enumlev1"/>
        <w:spacing w:before="120"/>
        <w:rPr>
          <w:lang w:val="en-GB" w:eastAsia="zh-CN"/>
        </w:rPr>
      </w:pPr>
      <w:r w:rsidRPr="00467546">
        <w:rPr>
          <w:b/>
          <w:bCs/>
          <w:lang w:val="en-GB" w:eastAsia="zh-CN"/>
        </w:rPr>
        <w:t>–</w:t>
      </w:r>
      <w:r w:rsidRPr="00467546">
        <w:rPr>
          <w:b/>
          <w:bCs/>
          <w:lang w:val="en-GB" w:eastAsia="zh-CN"/>
        </w:rPr>
        <w:tab/>
      </w:r>
      <w:r w:rsidR="00E3534B">
        <w:rPr>
          <w:rFonts w:hint="eastAsia"/>
          <w:b/>
          <w:bCs/>
          <w:lang w:val="en-GB" w:eastAsia="zh-CN"/>
        </w:rPr>
        <w:t>基于统计方法的检查</w:t>
      </w:r>
    </w:p>
    <w:p w14:paraId="3A82FA0F" w14:textId="77777777" w:rsidR="00684562" w:rsidRPr="00467546" w:rsidRDefault="00684562" w:rsidP="006E4F63">
      <w:pPr>
        <w:ind w:left="794" w:hanging="794"/>
        <w:rPr>
          <w:rFonts w:eastAsiaTheme="minorHAnsi"/>
          <w:lang w:val="en-GB" w:eastAsia="zh-CN"/>
        </w:rPr>
      </w:pPr>
      <w:r w:rsidRPr="00467546">
        <w:rPr>
          <w:lang w:val="en-GB" w:eastAsia="zh-CN"/>
        </w:rPr>
        <w:tab/>
      </w:r>
      <w:r w:rsidR="00E3534B" w:rsidRPr="003B01BA">
        <w:rPr>
          <w:rFonts w:hint="eastAsia"/>
          <w:lang w:eastAsia="zh-CN"/>
        </w:rPr>
        <w:t>一些主管部门使用统计方法估算整体合</w:t>
      </w:r>
      <w:proofErr w:type="gramStart"/>
      <w:r w:rsidR="00E3534B" w:rsidRPr="003B01BA">
        <w:rPr>
          <w:rFonts w:hint="eastAsia"/>
          <w:lang w:eastAsia="zh-CN"/>
        </w:rPr>
        <w:t>规</w:t>
      </w:r>
      <w:proofErr w:type="gramEnd"/>
      <w:r w:rsidR="00E3534B" w:rsidRPr="003B01BA">
        <w:rPr>
          <w:rFonts w:hint="eastAsia"/>
          <w:lang w:eastAsia="zh-CN"/>
        </w:rPr>
        <w:t>率，并将结果用来规划未来的检查水平。</w:t>
      </w:r>
      <w:r w:rsidR="00E3534B">
        <w:rPr>
          <w:rFonts w:hint="eastAsia"/>
          <w:lang w:eastAsia="zh-CN"/>
        </w:rPr>
        <w:t>这一方法最简单的形式是检查所有电台中的一个小样本，通过样本中的合</w:t>
      </w:r>
      <w:proofErr w:type="gramStart"/>
      <w:r w:rsidR="00E3534B">
        <w:rPr>
          <w:rFonts w:hint="eastAsia"/>
          <w:lang w:eastAsia="zh-CN"/>
        </w:rPr>
        <w:t>规</w:t>
      </w:r>
      <w:proofErr w:type="gramEnd"/>
      <w:r w:rsidR="00E3534B">
        <w:rPr>
          <w:rFonts w:hint="eastAsia"/>
          <w:lang w:eastAsia="zh-CN"/>
        </w:rPr>
        <w:t>率来推断整体合</w:t>
      </w:r>
      <w:proofErr w:type="gramStart"/>
      <w:r w:rsidR="00E3534B">
        <w:rPr>
          <w:rFonts w:hint="eastAsia"/>
          <w:lang w:eastAsia="zh-CN"/>
        </w:rPr>
        <w:t>规</w:t>
      </w:r>
      <w:proofErr w:type="gramEnd"/>
      <w:r w:rsidR="00E3534B">
        <w:rPr>
          <w:rFonts w:hint="eastAsia"/>
          <w:lang w:eastAsia="zh-CN"/>
        </w:rPr>
        <w:t>情况。</w:t>
      </w:r>
      <w:r w:rsidR="008D4DCB">
        <w:rPr>
          <w:rFonts w:hint="eastAsia"/>
          <w:lang w:eastAsia="zh-CN"/>
        </w:rPr>
        <w:t>举例来说</w:t>
      </w:r>
      <w:r w:rsidR="00E3534B">
        <w:rPr>
          <w:rFonts w:hint="eastAsia"/>
          <w:lang w:eastAsia="zh-CN"/>
        </w:rPr>
        <w:t>，合</w:t>
      </w:r>
      <w:proofErr w:type="gramStart"/>
      <w:r w:rsidR="00E3534B">
        <w:rPr>
          <w:rFonts w:hint="eastAsia"/>
          <w:lang w:eastAsia="zh-CN"/>
        </w:rPr>
        <w:t>规</w:t>
      </w:r>
      <w:proofErr w:type="gramEnd"/>
      <w:r w:rsidR="00E3534B">
        <w:rPr>
          <w:rFonts w:hint="eastAsia"/>
          <w:lang w:eastAsia="zh-CN"/>
        </w:rPr>
        <w:t>率</w:t>
      </w:r>
      <w:r w:rsidR="00B368CB">
        <w:rPr>
          <w:rFonts w:hint="eastAsia"/>
          <w:lang w:eastAsia="zh-CN"/>
        </w:rPr>
        <w:t>高的话，可能</w:t>
      </w:r>
      <w:r w:rsidR="008D4DCB">
        <w:rPr>
          <w:rFonts w:hint="eastAsia"/>
          <w:lang w:eastAsia="zh-CN"/>
        </w:rPr>
        <w:t>会</w:t>
      </w:r>
      <w:r w:rsidR="00B368CB">
        <w:rPr>
          <w:rFonts w:hint="eastAsia"/>
          <w:lang w:eastAsia="zh-CN"/>
        </w:rPr>
        <w:t>减少下一年对该无线电业务的检查（较低采样）。这一方法减少了检察人员的工作负担和给许可证持有者带来的不便。</w:t>
      </w:r>
    </w:p>
    <w:p w14:paraId="06357A04" w14:textId="77777777" w:rsidR="00881B39" w:rsidRDefault="00881B39">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14:paraId="4DBFEBE3" w14:textId="2DB7FB6E" w:rsidR="00684562" w:rsidRPr="00887D6B" w:rsidRDefault="00684562" w:rsidP="00881B39">
      <w:pPr>
        <w:pStyle w:val="enumlev1"/>
        <w:spacing w:before="120"/>
        <w:rPr>
          <w:b/>
          <w:bCs/>
          <w:lang w:val="en-GB" w:eastAsia="zh-CN"/>
        </w:rPr>
      </w:pPr>
      <w:r w:rsidRPr="00887D6B">
        <w:rPr>
          <w:b/>
          <w:bCs/>
          <w:lang w:val="en-GB" w:eastAsia="zh-CN"/>
        </w:rPr>
        <w:lastRenderedPageBreak/>
        <w:t>–</w:t>
      </w:r>
      <w:r w:rsidRPr="00887D6B">
        <w:rPr>
          <w:b/>
          <w:bCs/>
          <w:lang w:val="en-GB" w:eastAsia="zh-CN"/>
        </w:rPr>
        <w:tab/>
      </w:r>
      <w:r w:rsidR="0040021E" w:rsidRPr="00887D6B">
        <w:rPr>
          <w:rFonts w:hint="eastAsia"/>
          <w:b/>
          <w:bCs/>
          <w:lang w:val="en-GB" w:eastAsia="zh-CN"/>
        </w:rPr>
        <w:t>事后检查</w:t>
      </w:r>
    </w:p>
    <w:p w14:paraId="56C94685" w14:textId="77777777" w:rsidR="00771B6C" w:rsidRPr="00887D6B" w:rsidRDefault="00887D6B" w:rsidP="00887D6B">
      <w:pPr>
        <w:pStyle w:val="enumlev1"/>
        <w:rPr>
          <w:lang w:val="en-GB" w:eastAsia="zh-CN"/>
        </w:rPr>
      </w:pPr>
      <w:r>
        <w:rPr>
          <w:lang w:val="en-GB" w:eastAsia="zh-CN"/>
        </w:rPr>
        <w:tab/>
      </w:r>
      <w:r w:rsidR="00710DC2" w:rsidRPr="00887D6B">
        <w:rPr>
          <w:rFonts w:hint="eastAsia"/>
          <w:lang w:val="en-GB" w:eastAsia="zh-CN"/>
        </w:rPr>
        <w:t>检查还可以由</w:t>
      </w:r>
      <w:r w:rsidR="00262F0B" w:rsidRPr="00887D6B">
        <w:rPr>
          <w:rFonts w:hint="eastAsia"/>
          <w:lang w:val="en-GB" w:eastAsia="zh-CN"/>
        </w:rPr>
        <w:t>具体动因，例如</w:t>
      </w:r>
      <w:r w:rsidR="00710DC2" w:rsidRPr="00887D6B">
        <w:rPr>
          <w:rFonts w:hint="eastAsia"/>
          <w:lang w:val="en-GB" w:eastAsia="zh-CN"/>
        </w:rPr>
        <w:t>干扰投诉、频谱监测中发现的非合</w:t>
      </w:r>
      <w:proofErr w:type="gramStart"/>
      <w:r w:rsidR="00710DC2" w:rsidRPr="00887D6B">
        <w:rPr>
          <w:rFonts w:hint="eastAsia"/>
          <w:lang w:val="en-GB" w:eastAsia="zh-CN"/>
        </w:rPr>
        <w:t>规</w:t>
      </w:r>
      <w:proofErr w:type="gramEnd"/>
      <w:r w:rsidR="00710DC2" w:rsidRPr="00887D6B">
        <w:rPr>
          <w:rFonts w:hint="eastAsia"/>
          <w:lang w:val="en-GB" w:eastAsia="zh-CN"/>
        </w:rPr>
        <w:t>参数</w:t>
      </w:r>
      <w:r w:rsidR="00CF1A97" w:rsidRPr="00887D6B">
        <w:rPr>
          <w:rFonts w:hint="eastAsia"/>
          <w:lang w:val="en-GB" w:eastAsia="zh-CN"/>
        </w:rPr>
        <w:t>或</w:t>
      </w:r>
      <w:r w:rsidR="00262F0B" w:rsidRPr="00887D6B">
        <w:rPr>
          <w:rFonts w:hint="eastAsia"/>
          <w:lang w:val="en-GB" w:eastAsia="zh-CN"/>
        </w:rPr>
        <w:t>任何</w:t>
      </w:r>
      <w:r w:rsidR="00710DC2" w:rsidRPr="00887D6B">
        <w:rPr>
          <w:rFonts w:hint="eastAsia"/>
          <w:lang w:val="en-GB" w:eastAsia="zh-CN"/>
        </w:rPr>
        <w:t>其他可能造成干扰的指示所触发。此外，检查可能由一些特殊事件（如重大体育赛</w:t>
      </w:r>
      <w:r>
        <w:rPr>
          <w:rFonts w:hint="eastAsia"/>
          <w:lang w:val="en-GB" w:eastAsia="zh-CN"/>
        </w:rPr>
        <w:t>事）或确定某项内容合规程度（如，天线塔坐标精确度）的需求而引发</w:t>
      </w:r>
      <w:r w:rsidR="00710DC2" w:rsidRPr="00887D6B">
        <w:rPr>
          <w:rFonts w:hint="eastAsia"/>
          <w:lang w:val="en-GB" w:eastAsia="zh-CN"/>
        </w:rPr>
        <w:t>。</w:t>
      </w:r>
    </w:p>
    <w:p w14:paraId="02A33B1B" w14:textId="77777777" w:rsidR="00684562" w:rsidRPr="00887D6B" w:rsidRDefault="00684562" w:rsidP="00881B39">
      <w:pPr>
        <w:pStyle w:val="enumlev1"/>
        <w:spacing w:before="120"/>
        <w:rPr>
          <w:b/>
          <w:bCs/>
          <w:lang w:val="en-GB" w:eastAsia="zh-CN"/>
        </w:rPr>
      </w:pPr>
      <w:r w:rsidRPr="00887D6B">
        <w:rPr>
          <w:b/>
          <w:bCs/>
          <w:lang w:val="en-GB" w:eastAsia="zh-CN"/>
        </w:rPr>
        <w:t>–</w:t>
      </w:r>
      <w:r w:rsidRPr="00887D6B">
        <w:rPr>
          <w:b/>
          <w:bCs/>
          <w:lang w:val="en-GB" w:eastAsia="zh-CN"/>
        </w:rPr>
        <w:tab/>
      </w:r>
      <w:r w:rsidR="0040021E" w:rsidRPr="00887D6B">
        <w:rPr>
          <w:rFonts w:hint="eastAsia"/>
          <w:b/>
          <w:bCs/>
          <w:lang w:val="en-GB" w:eastAsia="zh-CN"/>
        </w:rPr>
        <w:t>专项检查</w:t>
      </w:r>
    </w:p>
    <w:p w14:paraId="4B1F25AB" w14:textId="77777777" w:rsidR="00684562" w:rsidRPr="00887D6B" w:rsidRDefault="00771B6C" w:rsidP="00684562">
      <w:pPr>
        <w:pStyle w:val="enumlev1"/>
        <w:rPr>
          <w:lang w:val="en-GB" w:eastAsia="zh-CN"/>
        </w:rPr>
      </w:pPr>
      <w:r>
        <w:rPr>
          <w:lang w:val="en-GB" w:eastAsia="zh-CN"/>
        </w:rPr>
        <w:tab/>
      </w:r>
      <w:r w:rsidR="0040021E" w:rsidRPr="00887D6B">
        <w:rPr>
          <w:rFonts w:hint="eastAsia"/>
          <w:lang w:val="en-GB" w:eastAsia="zh-CN"/>
        </w:rPr>
        <w:t>专项检查可能只检查监管机构关注的具体项目，如某项电台行政记录或发射机输出功率。</w:t>
      </w:r>
    </w:p>
    <w:p w14:paraId="04F4E712" w14:textId="77777777" w:rsidR="00684562" w:rsidRPr="00887D6B" w:rsidRDefault="00684562" w:rsidP="00881B39">
      <w:pPr>
        <w:pStyle w:val="enumlev1"/>
        <w:spacing w:before="120"/>
        <w:rPr>
          <w:b/>
          <w:bCs/>
          <w:lang w:val="en-GB" w:eastAsia="zh-CN"/>
        </w:rPr>
      </w:pPr>
      <w:r w:rsidRPr="00887D6B">
        <w:rPr>
          <w:b/>
          <w:bCs/>
          <w:lang w:val="en-GB" w:eastAsia="zh-CN"/>
        </w:rPr>
        <w:t>–</w:t>
      </w:r>
      <w:r w:rsidRPr="00887D6B">
        <w:rPr>
          <w:b/>
          <w:bCs/>
          <w:lang w:val="en-GB" w:eastAsia="zh-CN"/>
        </w:rPr>
        <w:tab/>
      </w:r>
      <w:r w:rsidR="0040021E" w:rsidRPr="00887D6B">
        <w:rPr>
          <w:rFonts w:hint="eastAsia"/>
          <w:b/>
          <w:bCs/>
          <w:lang w:val="en-GB" w:eastAsia="zh-CN"/>
        </w:rPr>
        <w:t>基于风险的检查</w:t>
      </w:r>
    </w:p>
    <w:p w14:paraId="42514EC4" w14:textId="77777777" w:rsidR="00CD4DFC" w:rsidRPr="00887D6B" w:rsidRDefault="00684562" w:rsidP="00CD4DFC">
      <w:pPr>
        <w:pStyle w:val="enumlev1"/>
        <w:rPr>
          <w:lang w:val="en-GB" w:eastAsia="zh-CN"/>
        </w:rPr>
      </w:pPr>
      <w:r w:rsidRPr="00887D6B">
        <w:rPr>
          <w:lang w:val="en-GB" w:eastAsia="zh-CN"/>
        </w:rPr>
        <w:tab/>
      </w:r>
      <w:r w:rsidR="0040021E" w:rsidRPr="00887D6B">
        <w:rPr>
          <w:rFonts w:hint="eastAsia"/>
          <w:lang w:val="en-GB" w:eastAsia="zh-CN"/>
        </w:rPr>
        <w:t>一些许可被认为具有“高风险”。这些许可涉及比其他电台更有可能产生干扰的无线电台。这种“高风险”许可</w:t>
      </w:r>
      <w:r w:rsidR="00887D6B">
        <w:rPr>
          <w:rFonts w:hint="eastAsia"/>
          <w:lang w:val="en-GB" w:eastAsia="zh-CN"/>
        </w:rPr>
        <w:t>可以包括现场</w:t>
      </w:r>
      <w:r w:rsidR="0040021E" w:rsidRPr="00887D6B">
        <w:rPr>
          <w:rFonts w:hint="eastAsia"/>
          <w:lang w:val="en-GB" w:eastAsia="zh-CN"/>
        </w:rPr>
        <w:t>射频发射机高度集中的电台、</w:t>
      </w:r>
      <w:r w:rsidR="00887D6B">
        <w:rPr>
          <w:rFonts w:hint="eastAsia"/>
          <w:lang w:val="en-GB" w:eastAsia="zh-CN"/>
        </w:rPr>
        <w:t>邻近</w:t>
      </w:r>
      <w:r w:rsidR="0040021E" w:rsidRPr="00887D6B">
        <w:rPr>
          <w:rFonts w:hint="eastAsia"/>
          <w:lang w:val="en-GB" w:eastAsia="zh-CN"/>
        </w:rPr>
        <w:t>安全业务的频率许可或同时具有高功率和低功率发射机的频谱内的许可。各主管部门可以更加重视对“高风险许可”电台的检查。</w:t>
      </w:r>
    </w:p>
    <w:p w14:paraId="44479C01" w14:textId="77777777" w:rsidR="003B01BA" w:rsidRPr="00862B22" w:rsidRDefault="003B01BA" w:rsidP="003B01BA">
      <w:pPr>
        <w:ind w:firstLineChars="200" w:firstLine="480"/>
        <w:jc w:val="left"/>
        <w:rPr>
          <w:rFonts w:eastAsia="SimSun"/>
          <w:lang w:val="en-US" w:eastAsia="zh-CN"/>
        </w:rPr>
      </w:pPr>
      <w:r>
        <w:rPr>
          <w:rFonts w:eastAsia="SimSun" w:hint="eastAsia"/>
          <w:lang w:val="en-US" w:eastAsia="zh-CN"/>
        </w:rPr>
        <w:t>当主管部门开始检查活动时，特别在缺乏经验的情况下，最好将检查资源集中在</w:t>
      </w:r>
      <w:r w:rsidR="00262F0B">
        <w:rPr>
          <w:rFonts w:eastAsia="SimSun" w:hint="eastAsia"/>
          <w:lang w:val="en-US" w:eastAsia="zh-CN"/>
        </w:rPr>
        <w:t>从频谱</w:t>
      </w:r>
      <w:r w:rsidR="00E80B97">
        <w:rPr>
          <w:rFonts w:eastAsia="SimSun" w:hint="eastAsia"/>
          <w:lang w:val="en-US" w:eastAsia="zh-CN"/>
        </w:rPr>
        <w:t>的有效使用</w:t>
      </w:r>
      <w:r w:rsidR="00262F0B">
        <w:rPr>
          <w:rFonts w:eastAsia="SimSun" w:hint="eastAsia"/>
          <w:lang w:val="en-US" w:eastAsia="zh-CN"/>
        </w:rPr>
        <w:t>方面来说</w:t>
      </w:r>
      <w:r>
        <w:rPr>
          <w:rFonts w:eastAsia="SimSun" w:hint="eastAsia"/>
          <w:lang w:val="en-US" w:eastAsia="zh-CN"/>
        </w:rPr>
        <w:t>对主管部门</w:t>
      </w:r>
      <w:r w:rsidR="00262F0B">
        <w:rPr>
          <w:rFonts w:eastAsia="SimSun" w:hint="eastAsia"/>
          <w:lang w:val="en-US" w:eastAsia="zh-CN"/>
        </w:rPr>
        <w:t>最为</w:t>
      </w:r>
      <w:r>
        <w:rPr>
          <w:rFonts w:eastAsia="SimSun" w:hint="eastAsia"/>
          <w:lang w:val="en-US" w:eastAsia="zh-CN"/>
        </w:rPr>
        <w:t>有利的</w:t>
      </w:r>
      <w:r w:rsidR="00262F0B">
        <w:rPr>
          <w:rFonts w:eastAsia="SimSun" w:hint="eastAsia"/>
          <w:lang w:val="en-US" w:eastAsia="zh-CN"/>
        </w:rPr>
        <w:t>若干</w:t>
      </w:r>
      <w:r>
        <w:rPr>
          <w:rFonts w:eastAsia="SimSun" w:hint="eastAsia"/>
          <w:lang w:val="en-US" w:eastAsia="zh-CN"/>
        </w:rPr>
        <w:t>领域。检查规划中建议</w:t>
      </w:r>
      <w:r w:rsidR="00E80B97">
        <w:rPr>
          <w:rFonts w:eastAsia="SimSun" w:hint="eastAsia"/>
          <w:lang w:val="en-US" w:eastAsia="zh-CN"/>
        </w:rPr>
        <w:t>优先</w:t>
      </w:r>
      <w:r>
        <w:rPr>
          <w:rFonts w:eastAsia="SimSun" w:hint="eastAsia"/>
          <w:lang w:val="en-US" w:eastAsia="zh-CN"/>
        </w:rPr>
        <w:t>考虑：</w:t>
      </w:r>
    </w:p>
    <w:p w14:paraId="0A38B44C" w14:textId="77777777" w:rsidR="00684562" w:rsidRPr="00467546" w:rsidRDefault="00684562" w:rsidP="00684562">
      <w:pPr>
        <w:pStyle w:val="enumlev1"/>
        <w:rPr>
          <w:lang w:val="en-GB" w:eastAsia="zh-CN"/>
        </w:rPr>
      </w:pPr>
      <w:r w:rsidRPr="00467546">
        <w:rPr>
          <w:lang w:val="en-GB" w:eastAsia="zh-CN"/>
        </w:rPr>
        <w:t>–</w:t>
      </w:r>
      <w:r w:rsidRPr="00467546">
        <w:rPr>
          <w:lang w:val="en-GB" w:eastAsia="zh-CN"/>
        </w:rPr>
        <w:tab/>
      </w:r>
      <w:proofErr w:type="gramStart"/>
      <w:r w:rsidR="00E80B97" w:rsidRPr="00887D6B">
        <w:rPr>
          <w:rFonts w:hint="eastAsia"/>
          <w:lang w:val="en-GB" w:eastAsia="zh-CN"/>
        </w:rPr>
        <w:t>对</w:t>
      </w:r>
      <w:r w:rsidR="004929EE" w:rsidRPr="00887D6B">
        <w:rPr>
          <w:rFonts w:hint="eastAsia"/>
          <w:lang w:val="en-GB" w:eastAsia="zh-CN"/>
        </w:rPr>
        <w:t>所有新安装的电台</w:t>
      </w:r>
      <w:r w:rsidR="00E80B97" w:rsidRPr="00887D6B">
        <w:rPr>
          <w:rFonts w:hint="eastAsia"/>
          <w:lang w:val="en-GB" w:eastAsia="zh-CN"/>
        </w:rPr>
        <w:t>的检查</w:t>
      </w:r>
      <w:r w:rsidR="004929EE" w:rsidRPr="00887D6B">
        <w:rPr>
          <w:rFonts w:hint="eastAsia"/>
          <w:lang w:val="en-GB" w:eastAsia="zh-CN"/>
        </w:rPr>
        <w:t>；</w:t>
      </w:r>
      <w:proofErr w:type="gramEnd"/>
    </w:p>
    <w:p w14:paraId="3C698A99" w14:textId="77777777" w:rsidR="00684562" w:rsidRPr="00467546" w:rsidRDefault="00684562" w:rsidP="00684562">
      <w:pPr>
        <w:pStyle w:val="enumlev1"/>
        <w:rPr>
          <w:lang w:val="en-GB" w:eastAsia="zh-CN"/>
        </w:rPr>
      </w:pPr>
      <w:r w:rsidRPr="00467546">
        <w:rPr>
          <w:lang w:val="en-GB" w:eastAsia="zh-CN"/>
        </w:rPr>
        <w:t>–</w:t>
      </w:r>
      <w:r w:rsidRPr="00467546">
        <w:rPr>
          <w:lang w:val="en-GB" w:eastAsia="zh-CN"/>
        </w:rPr>
        <w:tab/>
      </w:r>
      <w:r w:rsidR="00E80B97">
        <w:rPr>
          <w:rFonts w:hint="eastAsia"/>
          <w:lang w:val="en-GB" w:eastAsia="zh-CN"/>
        </w:rPr>
        <w:t>对</w:t>
      </w:r>
      <w:r w:rsidR="004929EE" w:rsidRPr="00887D6B">
        <w:rPr>
          <w:rFonts w:hint="eastAsia"/>
          <w:lang w:val="en-GB" w:eastAsia="zh-CN"/>
        </w:rPr>
        <w:t>最大功率发射机（如广播发射机）</w:t>
      </w:r>
      <w:proofErr w:type="gramStart"/>
      <w:r w:rsidR="004929EE" w:rsidRPr="00887D6B">
        <w:rPr>
          <w:rFonts w:hint="eastAsia"/>
          <w:lang w:val="en-GB" w:eastAsia="zh-CN"/>
        </w:rPr>
        <w:t>的检查；</w:t>
      </w:r>
      <w:proofErr w:type="gramEnd"/>
    </w:p>
    <w:p w14:paraId="37F6D1E5" w14:textId="77777777" w:rsidR="00684562" w:rsidRPr="00467546" w:rsidRDefault="00684562" w:rsidP="00684562">
      <w:pPr>
        <w:pStyle w:val="enumlev1"/>
        <w:rPr>
          <w:lang w:val="en-GB" w:eastAsia="zh-CN"/>
        </w:rPr>
      </w:pPr>
      <w:r w:rsidRPr="00467546">
        <w:rPr>
          <w:lang w:val="en-GB" w:eastAsia="zh-CN"/>
        </w:rPr>
        <w:t>–</w:t>
      </w:r>
      <w:r w:rsidRPr="00467546">
        <w:rPr>
          <w:lang w:val="en-GB" w:eastAsia="zh-CN"/>
        </w:rPr>
        <w:tab/>
      </w:r>
      <w:r w:rsidR="00E80B97" w:rsidRPr="00887D6B">
        <w:rPr>
          <w:rFonts w:hint="eastAsia"/>
          <w:lang w:val="en-GB" w:eastAsia="zh-CN"/>
        </w:rPr>
        <w:t>对</w:t>
      </w:r>
      <w:r w:rsidR="004929EE" w:rsidRPr="00887D6B">
        <w:rPr>
          <w:rFonts w:hint="eastAsia"/>
          <w:lang w:val="en-GB" w:eastAsia="zh-CN"/>
        </w:rPr>
        <w:t>统计数据显示</w:t>
      </w:r>
      <w:r w:rsidR="009B3381" w:rsidRPr="00887D6B">
        <w:rPr>
          <w:rFonts w:hint="eastAsia"/>
          <w:lang w:val="en-GB" w:eastAsia="zh-CN"/>
        </w:rPr>
        <w:t>大量</w:t>
      </w:r>
      <w:r w:rsidR="004929EE" w:rsidRPr="00887D6B">
        <w:rPr>
          <w:rFonts w:hint="eastAsia"/>
          <w:lang w:val="en-GB" w:eastAsia="zh-CN"/>
        </w:rPr>
        <w:t>违规</w:t>
      </w:r>
      <w:r w:rsidR="00E80B97" w:rsidRPr="00887D6B">
        <w:rPr>
          <w:rFonts w:hint="eastAsia"/>
          <w:lang w:val="en-GB" w:eastAsia="zh-CN"/>
        </w:rPr>
        <w:t>的</w:t>
      </w:r>
      <w:r w:rsidR="004929EE" w:rsidRPr="00887D6B">
        <w:rPr>
          <w:rFonts w:hint="eastAsia"/>
          <w:lang w:val="en-GB" w:eastAsia="zh-CN"/>
        </w:rPr>
        <w:t>业务</w:t>
      </w:r>
      <w:r w:rsidR="00E80B97" w:rsidRPr="00887D6B">
        <w:rPr>
          <w:rFonts w:hint="eastAsia"/>
          <w:lang w:val="en-GB" w:eastAsia="zh-CN"/>
        </w:rPr>
        <w:t>的检查</w:t>
      </w:r>
      <w:r w:rsidR="004929EE" w:rsidRPr="00887D6B">
        <w:rPr>
          <w:rFonts w:hint="eastAsia"/>
          <w:lang w:val="en-GB" w:eastAsia="zh-CN"/>
        </w:rPr>
        <w:t>。根据</w:t>
      </w:r>
      <w:r w:rsidR="00887D6B">
        <w:rPr>
          <w:rFonts w:hint="eastAsia"/>
          <w:lang w:val="en-GB" w:eastAsia="zh-CN"/>
        </w:rPr>
        <w:t>其他</w:t>
      </w:r>
      <w:r w:rsidR="004929EE" w:rsidRPr="00887D6B">
        <w:rPr>
          <w:rFonts w:hint="eastAsia"/>
          <w:lang w:val="en-GB" w:eastAsia="zh-CN"/>
        </w:rPr>
        <w:t>主管部门的经验，这些业务通常为</w:t>
      </w:r>
      <w:r w:rsidR="004929EE" w:rsidRPr="00887D6B">
        <w:rPr>
          <w:lang w:val="en-GB" w:eastAsia="zh-CN"/>
        </w:rPr>
        <w:t>PMR</w:t>
      </w:r>
      <w:r w:rsidR="004929EE" w:rsidRPr="00887D6B">
        <w:rPr>
          <w:rFonts w:hint="eastAsia"/>
          <w:lang w:val="en-GB" w:eastAsia="zh-CN"/>
        </w:rPr>
        <w:t>（专用移动无线电）电台。</w:t>
      </w:r>
    </w:p>
    <w:p w14:paraId="12DF0E85" w14:textId="77777777" w:rsidR="00684562" w:rsidRPr="00467546" w:rsidRDefault="00710DC2" w:rsidP="00E80B97">
      <w:pPr>
        <w:ind w:firstLineChars="200" w:firstLine="480"/>
        <w:rPr>
          <w:lang w:val="en-GB" w:eastAsia="zh-CN"/>
        </w:rPr>
      </w:pPr>
      <w:r>
        <w:rPr>
          <w:rFonts w:hint="eastAsia"/>
          <w:lang w:val="en-GB" w:eastAsia="zh-CN"/>
        </w:rPr>
        <w:t>一个检查项目结构的简要示例</w:t>
      </w:r>
      <w:r w:rsidR="00A85F5F">
        <w:rPr>
          <w:rFonts w:hint="eastAsia"/>
          <w:lang w:val="en-GB" w:eastAsia="zh-CN"/>
        </w:rPr>
        <w:t>如下</w:t>
      </w:r>
      <w:r>
        <w:rPr>
          <w:rFonts w:hint="eastAsia"/>
          <w:lang w:val="en-GB" w:eastAsia="zh-CN"/>
        </w:rPr>
        <w:t>：</w:t>
      </w:r>
    </w:p>
    <w:p w14:paraId="123CAD01" w14:textId="77777777" w:rsidR="00684562" w:rsidRPr="00887D6B" w:rsidRDefault="00684562" w:rsidP="00684562">
      <w:pPr>
        <w:pStyle w:val="enumlev1"/>
        <w:rPr>
          <w:bCs/>
          <w:lang w:val="en-GB" w:eastAsia="zh-CN"/>
        </w:rPr>
      </w:pPr>
      <w:r w:rsidRPr="00467546">
        <w:rPr>
          <w:bCs/>
          <w:lang w:val="en-GB" w:eastAsia="zh-CN"/>
        </w:rPr>
        <w:t>–</w:t>
      </w:r>
      <w:r w:rsidRPr="00887D6B">
        <w:rPr>
          <w:bCs/>
          <w:lang w:val="en-GB" w:eastAsia="zh-CN"/>
        </w:rPr>
        <w:tab/>
      </w:r>
      <w:r w:rsidR="004929EE" w:rsidRPr="00887D6B">
        <w:rPr>
          <w:rFonts w:hint="eastAsia"/>
          <w:bCs/>
          <w:lang w:val="en-GB" w:eastAsia="zh-CN"/>
        </w:rPr>
        <w:t>至少检查</w:t>
      </w:r>
      <w:r w:rsidR="004929EE" w:rsidRPr="00887D6B">
        <w:rPr>
          <w:rFonts w:hint="eastAsia"/>
          <w:bCs/>
          <w:lang w:val="en-GB" w:eastAsia="zh-CN"/>
        </w:rPr>
        <w:t>15%</w:t>
      </w:r>
      <w:r w:rsidR="004929EE" w:rsidRPr="00887D6B">
        <w:rPr>
          <w:rFonts w:hint="eastAsia"/>
          <w:bCs/>
          <w:lang w:val="en-GB" w:eastAsia="zh-CN"/>
        </w:rPr>
        <w:t>的移动</w:t>
      </w:r>
      <w:r w:rsidR="00E80B97" w:rsidRPr="00887D6B">
        <w:rPr>
          <w:rFonts w:hint="eastAsia"/>
          <w:bCs/>
          <w:lang w:val="en-GB" w:eastAsia="zh-CN"/>
        </w:rPr>
        <w:t>个人</w:t>
      </w:r>
      <w:r w:rsidR="004929EE" w:rsidRPr="00887D6B">
        <w:rPr>
          <w:rFonts w:hint="eastAsia"/>
          <w:bCs/>
          <w:lang w:val="en-GB" w:eastAsia="zh-CN"/>
        </w:rPr>
        <w:t>业务</w:t>
      </w:r>
      <w:r w:rsidR="00A85F5F" w:rsidRPr="00887D6B">
        <w:rPr>
          <w:rFonts w:hint="eastAsia"/>
          <w:bCs/>
          <w:lang w:val="en-GB" w:eastAsia="zh-CN"/>
        </w:rPr>
        <w:t>的无线电基站</w:t>
      </w:r>
      <w:r w:rsidR="00E60186" w:rsidRPr="00887D6B">
        <w:rPr>
          <w:rFonts w:hint="eastAsia"/>
          <w:bCs/>
          <w:lang w:val="en-GB" w:eastAsia="zh-CN"/>
        </w:rPr>
        <w:t>。</w:t>
      </w:r>
    </w:p>
    <w:p w14:paraId="3CC5CB0B" w14:textId="77777777" w:rsidR="00684562" w:rsidRPr="00887D6B" w:rsidRDefault="00684562" w:rsidP="00684562">
      <w:pPr>
        <w:pStyle w:val="enumlev1"/>
        <w:rPr>
          <w:bCs/>
          <w:lang w:val="en-GB" w:eastAsia="zh-CN"/>
        </w:rPr>
      </w:pPr>
      <w:r w:rsidRPr="00467546">
        <w:rPr>
          <w:bCs/>
          <w:lang w:val="en-GB" w:eastAsia="zh-CN"/>
        </w:rPr>
        <w:t>–</w:t>
      </w:r>
      <w:r w:rsidRPr="00887D6B">
        <w:rPr>
          <w:bCs/>
          <w:lang w:val="en-GB" w:eastAsia="zh-CN"/>
        </w:rPr>
        <w:tab/>
      </w:r>
      <w:r w:rsidR="004929EE" w:rsidRPr="00887D6B">
        <w:rPr>
          <w:rFonts w:hint="eastAsia"/>
          <w:bCs/>
          <w:lang w:val="en-GB" w:eastAsia="zh-CN"/>
        </w:rPr>
        <w:t>至少检查</w:t>
      </w:r>
      <w:r w:rsidR="004929EE" w:rsidRPr="00887D6B">
        <w:rPr>
          <w:bCs/>
          <w:lang w:val="en-GB" w:eastAsia="zh-CN"/>
        </w:rPr>
        <w:t>15%</w:t>
      </w:r>
      <w:r w:rsidR="004929EE" w:rsidRPr="00887D6B">
        <w:rPr>
          <w:rFonts w:hint="eastAsia"/>
          <w:bCs/>
          <w:lang w:val="en-GB" w:eastAsia="zh-CN"/>
        </w:rPr>
        <w:t>的</w:t>
      </w:r>
      <w:r w:rsidR="00887D6B">
        <w:rPr>
          <w:rFonts w:hint="eastAsia"/>
          <w:bCs/>
          <w:lang w:val="en-GB" w:eastAsia="zh-CN"/>
        </w:rPr>
        <w:t>公共</w:t>
      </w:r>
      <w:r w:rsidR="004929EE" w:rsidRPr="00887D6B">
        <w:rPr>
          <w:rFonts w:hint="eastAsia"/>
          <w:bCs/>
          <w:lang w:val="en-GB" w:eastAsia="zh-CN"/>
        </w:rPr>
        <w:t>交换电话网（</w:t>
      </w:r>
      <w:r w:rsidR="004929EE" w:rsidRPr="00887D6B">
        <w:rPr>
          <w:rFonts w:hint="eastAsia"/>
          <w:bCs/>
          <w:lang w:val="en-GB" w:eastAsia="zh-CN"/>
        </w:rPr>
        <w:t>PSTN</w:t>
      </w:r>
      <w:r w:rsidR="004929EE" w:rsidRPr="00887D6B">
        <w:rPr>
          <w:rFonts w:hint="eastAsia"/>
          <w:bCs/>
          <w:lang w:val="en-GB" w:eastAsia="zh-CN"/>
        </w:rPr>
        <w:t>）</w:t>
      </w:r>
      <w:r w:rsidR="00A85F5F" w:rsidRPr="00887D6B">
        <w:rPr>
          <w:rFonts w:hint="eastAsia"/>
          <w:bCs/>
          <w:lang w:val="en-GB" w:eastAsia="zh-CN"/>
        </w:rPr>
        <w:t>使用的</w:t>
      </w:r>
      <w:r w:rsidR="004929EE" w:rsidRPr="00887D6B">
        <w:rPr>
          <w:rFonts w:hint="eastAsia"/>
          <w:bCs/>
          <w:lang w:val="en-GB" w:eastAsia="zh-CN"/>
        </w:rPr>
        <w:t>收发信机。</w:t>
      </w:r>
    </w:p>
    <w:p w14:paraId="0B0B2A02"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Pr="00887D6B">
        <w:rPr>
          <w:rFonts w:hint="eastAsia"/>
          <w:bCs/>
          <w:lang w:val="en-GB" w:eastAsia="zh-CN"/>
        </w:rPr>
        <w:t>至少检查</w:t>
      </w:r>
      <w:r w:rsidRPr="00887D6B">
        <w:rPr>
          <w:bCs/>
          <w:lang w:val="en-GB" w:eastAsia="zh-CN"/>
        </w:rPr>
        <w:t>15%</w:t>
      </w:r>
      <w:r w:rsidRPr="00887D6B">
        <w:rPr>
          <w:rFonts w:hint="eastAsia"/>
          <w:bCs/>
          <w:lang w:val="en-GB" w:eastAsia="zh-CN"/>
        </w:rPr>
        <w:t>的无线电出租业务固定和移动电台。</w:t>
      </w:r>
    </w:p>
    <w:p w14:paraId="46574D5E"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Pr="00887D6B">
        <w:rPr>
          <w:rFonts w:hint="eastAsia"/>
          <w:bCs/>
          <w:lang w:val="en-GB" w:eastAsia="zh-CN"/>
        </w:rPr>
        <w:t>检查</w:t>
      </w:r>
      <w:r w:rsidRPr="00887D6B">
        <w:rPr>
          <w:bCs/>
          <w:lang w:val="en-GB" w:eastAsia="zh-CN"/>
        </w:rPr>
        <w:t>100%</w:t>
      </w:r>
      <w:r w:rsidR="00887D6B">
        <w:rPr>
          <w:rFonts w:hint="eastAsia"/>
          <w:bCs/>
          <w:lang w:val="en-GB" w:eastAsia="zh-CN"/>
        </w:rPr>
        <w:t>的</w:t>
      </w:r>
      <w:r w:rsidRPr="00887D6B">
        <w:rPr>
          <w:rFonts w:hint="eastAsia"/>
          <w:bCs/>
          <w:lang w:val="en-GB" w:eastAsia="zh-CN"/>
        </w:rPr>
        <w:t>科学研究业务</w:t>
      </w:r>
      <w:r w:rsidR="00E60186" w:rsidRPr="00887D6B">
        <w:rPr>
          <w:rFonts w:hint="eastAsia"/>
          <w:bCs/>
          <w:lang w:val="en-GB" w:eastAsia="zh-CN"/>
        </w:rPr>
        <w:t>。</w:t>
      </w:r>
    </w:p>
    <w:p w14:paraId="1E3FE34C"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Pr="00887D6B">
        <w:rPr>
          <w:rFonts w:hint="eastAsia"/>
          <w:bCs/>
          <w:lang w:val="en-GB" w:eastAsia="zh-CN"/>
        </w:rPr>
        <w:t>至少检查</w:t>
      </w:r>
      <w:r w:rsidRPr="00887D6B">
        <w:rPr>
          <w:bCs/>
          <w:lang w:val="en-GB" w:eastAsia="zh-CN"/>
        </w:rPr>
        <w:t>15%</w:t>
      </w:r>
      <w:r w:rsidRPr="00887D6B">
        <w:rPr>
          <w:rFonts w:hint="eastAsia"/>
          <w:bCs/>
          <w:lang w:val="en-GB" w:eastAsia="zh-CN"/>
        </w:rPr>
        <w:t>的卫星地球站。</w:t>
      </w:r>
    </w:p>
    <w:p w14:paraId="13FF8D6A"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Pr="00887D6B">
        <w:rPr>
          <w:rFonts w:hint="eastAsia"/>
          <w:bCs/>
          <w:lang w:val="en-GB" w:eastAsia="zh-CN"/>
        </w:rPr>
        <w:t>检查</w:t>
      </w:r>
      <w:r w:rsidRPr="00887D6B">
        <w:rPr>
          <w:bCs/>
          <w:lang w:val="en-GB" w:eastAsia="zh-CN"/>
        </w:rPr>
        <w:t>100%</w:t>
      </w:r>
      <w:r w:rsidR="00887D6B">
        <w:rPr>
          <w:rFonts w:hint="eastAsia"/>
          <w:bCs/>
          <w:lang w:val="en-GB" w:eastAsia="zh-CN"/>
        </w:rPr>
        <w:t>的</w:t>
      </w:r>
      <w:r w:rsidRPr="00887D6B">
        <w:rPr>
          <w:rFonts w:hint="eastAsia"/>
          <w:bCs/>
          <w:lang w:val="en-GB" w:eastAsia="zh-CN"/>
        </w:rPr>
        <w:t>许可</w:t>
      </w:r>
      <w:r w:rsidR="00887D6B">
        <w:rPr>
          <w:rFonts w:hint="eastAsia"/>
          <w:bCs/>
          <w:lang w:val="en-GB" w:eastAsia="zh-CN"/>
        </w:rPr>
        <w:t>证</w:t>
      </w:r>
      <w:r w:rsidRPr="00887D6B">
        <w:rPr>
          <w:rFonts w:hint="eastAsia"/>
          <w:bCs/>
          <w:lang w:val="en-GB" w:eastAsia="zh-CN"/>
        </w:rPr>
        <w:t>已到期或当年将到期的、用于固定和移动业务的授权电台。</w:t>
      </w:r>
    </w:p>
    <w:p w14:paraId="4DE0D4D4"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00887D6B" w:rsidRPr="00887D6B">
        <w:rPr>
          <w:rFonts w:hint="eastAsia"/>
          <w:bCs/>
          <w:lang w:val="en-GB" w:eastAsia="zh-CN"/>
        </w:rPr>
        <w:t>至少</w:t>
      </w:r>
      <w:r w:rsidRPr="00887D6B">
        <w:rPr>
          <w:rFonts w:hint="eastAsia"/>
          <w:bCs/>
          <w:lang w:val="en-GB" w:eastAsia="zh-CN"/>
        </w:rPr>
        <w:t>检查</w:t>
      </w:r>
      <w:r w:rsidRPr="00887D6B">
        <w:rPr>
          <w:bCs/>
          <w:lang w:val="en-GB" w:eastAsia="zh-CN"/>
        </w:rPr>
        <w:t>20%</w:t>
      </w:r>
      <w:r w:rsidR="00887D6B">
        <w:rPr>
          <w:rFonts w:hint="eastAsia"/>
          <w:bCs/>
          <w:lang w:val="en-GB" w:eastAsia="zh-CN"/>
        </w:rPr>
        <w:t>的</w:t>
      </w:r>
      <w:r w:rsidRPr="00887D6B">
        <w:rPr>
          <w:rFonts w:hint="eastAsia"/>
          <w:bCs/>
          <w:lang w:val="en-GB" w:eastAsia="zh-CN"/>
        </w:rPr>
        <w:t>固定和移动电台的技术参数。</w:t>
      </w:r>
    </w:p>
    <w:p w14:paraId="4551A122"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Pr="00887D6B">
        <w:rPr>
          <w:rFonts w:hint="eastAsia"/>
          <w:bCs/>
          <w:lang w:val="en-GB" w:eastAsia="zh-CN"/>
        </w:rPr>
        <w:t>最晚在颁发</w:t>
      </w:r>
      <w:r w:rsidR="00887D6B">
        <w:rPr>
          <w:rFonts w:hint="eastAsia"/>
          <w:bCs/>
          <w:lang w:val="en-GB" w:eastAsia="zh-CN"/>
        </w:rPr>
        <w:t>许可证</w:t>
      </w:r>
      <w:r w:rsidRPr="00887D6B">
        <w:rPr>
          <w:rFonts w:hint="eastAsia"/>
          <w:bCs/>
          <w:lang w:val="en-GB" w:eastAsia="zh-CN"/>
        </w:rPr>
        <w:t>前</w:t>
      </w:r>
      <w:r w:rsidRPr="00887D6B">
        <w:rPr>
          <w:bCs/>
          <w:lang w:val="en-GB" w:eastAsia="zh-CN"/>
        </w:rPr>
        <w:t>30</w:t>
      </w:r>
      <w:r w:rsidRPr="00887D6B">
        <w:rPr>
          <w:rFonts w:hint="eastAsia"/>
          <w:bCs/>
          <w:lang w:val="en-GB" w:eastAsia="zh-CN"/>
        </w:rPr>
        <w:t>天完成对新的或修改电台的检查。</w:t>
      </w:r>
    </w:p>
    <w:p w14:paraId="679F6034" w14:textId="77777777" w:rsidR="004929EE" w:rsidRPr="00887D6B" w:rsidRDefault="004929EE" w:rsidP="004929EE">
      <w:pPr>
        <w:pStyle w:val="enumlev1"/>
        <w:rPr>
          <w:bCs/>
          <w:lang w:val="en-GB" w:eastAsia="zh-CN"/>
        </w:rPr>
      </w:pPr>
      <w:r w:rsidRPr="00887D6B">
        <w:rPr>
          <w:bCs/>
          <w:lang w:val="en-GB" w:eastAsia="zh-CN"/>
        </w:rPr>
        <w:t>–</w:t>
      </w:r>
      <w:r w:rsidRPr="00887D6B">
        <w:rPr>
          <w:bCs/>
          <w:lang w:val="en-GB" w:eastAsia="zh-CN"/>
        </w:rPr>
        <w:tab/>
      </w:r>
      <w:r w:rsidRPr="00887D6B">
        <w:rPr>
          <w:rFonts w:hint="eastAsia"/>
          <w:bCs/>
          <w:lang w:val="en-GB" w:eastAsia="zh-CN"/>
        </w:rPr>
        <w:t>检查或为继续运作核对至少</w:t>
      </w:r>
      <w:r w:rsidRPr="00887D6B">
        <w:rPr>
          <w:bCs/>
          <w:lang w:val="en-GB" w:eastAsia="zh-CN"/>
        </w:rPr>
        <w:t>15%</w:t>
      </w:r>
      <w:r w:rsidR="00887D6B">
        <w:rPr>
          <w:rFonts w:hint="eastAsia"/>
          <w:bCs/>
          <w:lang w:val="en-GB" w:eastAsia="zh-CN"/>
        </w:rPr>
        <w:t>的</w:t>
      </w:r>
      <w:r w:rsidRPr="00887D6B">
        <w:rPr>
          <w:rFonts w:hint="eastAsia"/>
          <w:bCs/>
          <w:lang w:val="en-GB" w:eastAsia="zh-CN"/>
        </w:rPr>
        <w:t>已到期</w:t>
      </w:r>
      <w:r w:rsidRPr="00887D6B">
        <w:rPr>
          <w:bCs/>
          <w:lang w:val="en-GB" w:eastAsia="zh-CN"/>
        </w:rPr>
        <w:t>/</w:t>
      </w:r>
      <w:r w:rsidR="00887D6B">
        <w:rPr>
          <w:rFonts w:hint="eastAsia"/>
          <w:bCs/>
          <w:lang w:val="en-GB" w:eastAsia="zh-CN"/>
        </w:rPr>
        <w:t>已</w:t>
      </w:r>
      <w:r w:rsidRPr="00887D6B">
        <w:rPr>
          <w:rFonts w:hint="eastAsia"/>
          <w:bCs/>
          <w:lang w:val="en-GB" w:eastAsia="zh-CN"/>
        </w:rPr>
        <w:t>从国家数据库系统中取消了许可证的所有电台。</w:t>
      </w:r>
    </w:p>
    <w:p w14:paraId="683A9656" w14:textId="77777777" w:rsidR="004929EE" w:rsidRPr="00A32F47" w:rsidRDefault="004929EE" w:rsidP="005F7B6F">
      <w:pPr>
        <w:tabs>
          <w:tab w:val="clear" w:pos="794"/>
          <w:tab w:val="clear" w:pos="1191"/>
          <w:tab w:val="left" w:pos="540"/>
          <w:tab w:val="left" w:pos="900"/>
        </w:tabs>
        <w:ind w:firstLineChars="200" w:firstLine="480"/>
        <w:jc w:val="left"/>
        <w:rPr>
          <w:lang w:val="en-US" w:eastAsia="zh-CN"/>
        </w:rPr>
      </w:pPr>
      <w:r>
        <w:rPr>
          <w:rFonts w:eastAsia="SimSun" w:hint="eastAsia"/>
          <w:lang w:val="en-US" w:eastAsia="zh-CN"/>
        </w:rPr>
        <w:t>在此示例中，可以看到上述类别的一些内容已考虑在内，以及</w:t>
      </w:r>
      <w:r w:rsidR="004D5A90">
        <w:rPr>
          <w:rFonts w:eastAsia="SimSun" w:hint="eastAsia"/>
          <w:lang w:val="en-US" w:eastAsia="zh-CN"/>
        </w:rPr>
        <w:t>一些因素</w:t>
      </w:r>
      <w:r>
        <w:rPr>
          <w:rFonts w:eastAsia="SimSun" w:hint="eastAsia"/>
          <w:lang w:val="en-US" w:eastAsia="zh-CN"/>
        </w:rPr>
        <w:t>如何以主管部门的规定、政府的政策和以往检查的结果为基础。一般而言，指导原则应每年按照前一年的检查情况进行评估和调整。</w:t>
      </w:r>
    </w:p>
    <w:p w14:paraId="2AA64D37" w14:textId="77777777" w:rsidR="00684562" w:rsidRPr="00467546" w:rsidRDefault="004929EE" w:rsidP="005F7B6F">
      <w:pPr>
        <w:ind w:firstLineChars="200" w:firstLine="480"/>
        <w:rPr>
          <w:rFonts w:asciiTheme="minorHAnsi" w:hAnsiTheme="minorHAnsi" w:cstheme="minorBidi"/>
          <w:sz w:val="22"/>
          <w:szCs w:val="22"/>
          <w:lang w:val="en-GB" w:eastAsia="zh-CN"/>
        </w:rPr>
      </w:pPr>
      <w:r w:rsidRPr="004929EE">
        <w:rPr>
          <w:rFonts w:hint="eastAsia"/>
          <w:lang w:val="en-US" w:eastAsia="zh-CN"/>
        </w:rPr>
        <w:t>在上述示例中，还能看到，不同类别电台的取样量不同。这是由于多种因素造成的，其中包括有关业务中的授权电台数量、以往合</w:t>
      </w:r>
      <w:proofErr w:type="gramStart"/>
      <w:r w:rsidRPr="004929EE">
        <w:rPr>
          <w:rFonts w:hint="eastAsia"/>
          <w:lang w:val="en-US" w:eastAsia="zh-CN"/>
        </w:rPr>
        <w:t>规</w:t>
      </w:r>
      <w:proofErr w:type="gramEnd"/>
      <w:r w:rsidRPr="004929EE">
        <w:rPr>
          <w:rFonts w:hint="eastAsia"/>
          <w:lang w:val="en-US" w:eastAsia="zh-CN"/>
        </w:rPr>
        <w:t>情况或主管部门有关某项无线电业务类别的目标或政策。</w:t>
      </w:r>
    </w:p>
    <w:p w14:paraId="6EA3CB26" w14:textId="77777777" w:rsidR="00881B39" w:rsidRDefault="00881B39">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0" w:name="_Toc166483414"/>
      <w:bookmarkStart w:id="21" w:name="_Toc205174068"/>
      <w:bookmarkStart w:id="22" w:name="_Toc485628839"/>
      <w:bookmarkStart w:id="23" w:name="_Toc38900541"/>
      <w:r>
        <w:rPr>
          <w:lang w:val="en-GB" w:eastAsia="zh-CN"/>
        </w:rPr>
        <w:br w:type="page"/>
      </w:r>
    </w:p>
    <w:p w14:paraId="48ED0701" w14:textId="630269DA" w:rsidR="00E9298E" w:rsidRPr="00EE0059" w:rsidRDefault="00E9298E" w:rsidP="00E9298E">
      <w:pPr>
        <w:pStyle w:val="Heading1"/>
        <w:rPr>
          <w:lang w:val="en-GB" w:eastAsia="zh-CN"/>
        </w:rPr>
      </w:pPr>
      <w:r w:rsidRPr="00EE0059">
        <w:rPr>
          <w:lang w:val="en-GB" w:eastAsia="zh-CN"/>
        </w:rPr>
        <w:lastRenderedPageBreak/>
        <w:t>4</w:t>
      </w:r>
      <w:r w:rsidRPr="00EE0059">
        <w:rPr>
          <w:lang w:val="en-GB" w:eastAsia="zh-CN"/>
        </w:rPr>
        <w:tab/>
      </w:r>
      <w:bookmarkEnd w:id="20"/>
      <w:bookmarkEnd w:id="21"/>
      <w:bookmarkEnd w:id="22"/>
      <w:r w:rsidR="004929EE" w:rsidRPr="00EE0059">
        <w:rPr>
          <w:rFonts w:hint="eastAsia"/>
          <w:lang w:val="en-GB" w:eastAsia="zh-CN"/>
        </w:rPr>
        <w:t>技术参数</w:t>
      </w:r>
      <w:bookmarkEnd w:id="23"/>
    </w:p>
    <w:p w14:paraId="48328AE7" w14:textId="77777777" w:rsidR="00B73606" w:rsidRPr="00A32F47" w:rsidRDefault="00B73606" w:rsidP="00B73606">
      <w:pPr>
        <w:ind w:firstLineChars="200" w:firstLine="480"/>
        <w:jc w:val="left"/>
        <w:rPr>
          <w:lang w:val="en-US" w:eastAsia="zh-CN"/>
        </w:rPr>
      </w:pPr>
      <w:bookmarkStart w:id="24" w:name="_Toc485628840"/>
      <w:r>
        <w:rPr>
          <w:rFonts w:eastAsia="SimSun" w:hint="eastAsia"/>
          <w:lang w:val="en-US" w:eastAsia="zh-CN"/>
        </w:rPr>
        <w:t>通常，电台许可证或操作条件中规定的内容</w:t>
      </w:r>
      <w:r w:rsidR="004D5A90">
        <w:rPr>
          <w:rFonts w:eastAsia="SimSun" w:hint="eastAsia"/>
          <w:lang w:val="en-US" w:eastAsia="zh-CN"/>
        </w:rPr>
        <w:t>可以在检查中测量或核实</w:t>
      </w:r>
      <w:r>
        <w:rPr>
          <w:rFonts w:eastAsia="SimSun" w:hint="eastAsia"/>
          <w:lang w:val="en-US" w:eastAsia="zh-CN"/>
        </w:rPr>
        <w:t>。电台的操作参数对于控制接口、允许多个电台在同一频率及</w:t>
      </w:r>
      <w:r>
        <w:rPr>
          <w:rFonts w:eastAsia="SimSun"/>
          <w:lang w:val="en-US" w:eastAsia="zh-CN"/>
        </w:rPr>
        <w:t>/</w:t>
      </w:r>
      <w:r>
        <w:rPr>
          <w:rFonts w:eastAsia="SimSun" w:hint="eastAsia"/>
          <w:lang w:val="en-US" w:eastAsia="zh-CN"/>
        </w:rPr>
        <w:t>或在相同地理区域内共存至关</w:t>
      </w:r>
      <w:r w:rsidR="002B4AD0">
        <w:rPr>
          <w:rFonts w:eastAsia="SimSun" w:hint="eastAsia"/>
          <w:lang w:val="en-US" w:eastAsia="zh-CN"/>
        </w:rPr>
        <w:t>重要，同时有益于确保频谱的有效使用。规定参数对于确定电台的覆盖区域</w:t>
      </w:r>
      <w:r>
        <w:rPr>
          <w:rFonts w:eastAsia="SimSun" w:hint="eastAsia"/>
          <w:lang w:val="en-US" w:eastAsia="zh-CN"/>
        </w:rPr>
        <w:t>和所占用频谱量非常重要。以下清单包含检查中可能核对的技术参数</w:t>
      </w:r>
      <w:r w:rsidR="00997B39">
        <w:rPr>
          <w:rFonts w:eastAsia="SimSun" w:hint="eastAsia"/>
          <w:lang w:val="en-US" w:eastAsia="zh-CN"/>
        </w:rPr>
        <w:t>。</w:t>
      </w:r>
    </w:p>
    <w:p w14:paraId="56079C14" w14:textId="77777777" w:rsidR="00B73606" w:rsidRPr="00EC2373"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val="en-US" w:eastAsia="zh-CN"/>
        </w:rPr>
        <w:t>频率（偏移和稳定性）</w:t>
      </w:r>
      <w:r w:rsidR="00FF03B4">
        <w:rPr>
          <w:rFonts w:eastAsia="SimSun" w:hint="eastAsia"/>
          <w:lang w:val="en-US" w:eastAsia="zh-CN"/>
        </w:rPr>
        <w:t>；</w:t>
      </w:r>
    </w:p>
    <w:p w14:paraId="7CFB9523" w14:textId="77777777" w:rsidR="00B73606" w:rsidRPr="005B2C3B" w:rsidRDefault="00B73606" w:rsidP="00B73606">
      <w:pPr>
        <w:pStyle w:val="enumlev1"/>
        <w:rPr>
          <w:lang w:val="en-US" w:eastAsia="zh-CN"/>
        </w:rPr>
      </w:pPr>
      <w:r>
        <w:rPr>
          <w:lang w:val="en-US" w:eastAsia="zh-CN"/>
        </w:rPr>
        <w:t>–</w:t>
      </w:r>
      <w:r w:rsidRPr="005B2C3B">
        <w:rPr>
          <w:lang w:val="en-US" w:eastAsia="zh-CN"/>
        </w:rPr>
        <w:tab/>
      </w:r>
      <w:r>
        <w:rPr>
          <w:rFonts w:ascii="SimSun" w:eastAsia="SimSun" w:hAnsi="SimSun" w:hint="eastAsia"/>
          <w:lang w:val="en-US" w:eastAsia="zh-CN"/>
        </w:rPr>
        <w:t>发射</w:t>
      </w:r>
      <w:r w:rsidR="002B4AD0">
        <w:rPr>
          <w:rFonts w:ascii="SimSun" w:eastAsia="SimSun" w:hAnsi="SimSun" w:hint="eastAsia"/>
          <w:lang w:val="en-US" w:eastAsia="zh-CN"/>
        </w:rPr>
        <w:t>机</w:t>
      </w:r>
      <w:r>
        <w:rPr>
          <w:rFonts w:ascii="SimSun" w:eastAsia="SimSun" w:hAnsi="SimSun" w:hint="eastAsia"/>
          <w:lang w:val="en-US" w:eastAsia="zh-CN"/>
        </w:rPr>
        <w:t>输出功率</w:t>
      </w:r>
      <w:r w:rsidR="00FF03B4">
        <w:rPr>
          <w:rFonts w:ascii="SimSun" w:eastAsia="SimSun" w:hAnsi="SimSun" w:hint="eastAsia"/>
          <w:lang w:val="en-US" w:eastAsia="zh-CN"/>
        </w:rPr>
        <w:t>；</w:t>
      </w:r>
    </w:p>
    <w:p w14:paraId="5A9552CE" w14:textId="77777777" w:rsidR="00B73606" w:rsidRPr="008A018B" w:rsidRDefault="00B73606" w:rsidP="00B73606">
      <w:pPr>
        <w:pStyle w:val="enumlev1"/>
        <w:rPr>
          <w:lang w:val="en-US" w:eastAsia="zh-CN"/>
        </w:rPr>
      </w:pPr>
      <w:r w:rsidRPr="008A018B">
        <w:rPr>
          <w:lang w:val="en-US" w:eastAsia="zh-CN"/>
        </w:rPr>
        <w:t>–</w:t>
      </w:r>
      <w:r w:rsidRPr="008A018B">
        <w:rPr>
          <w:lang w:val="en-US" w:eastAsia="zh-CN"/>
        </w:rPr>
        <w:tab/>
      </w:r>
      <w:r w:rsidR="00A85F5F">
        <w:rPr>
          <w:rFonts w:hint="eastAsia"/>
          <w:lang w:val="en-US" w:eastAsia="zh-CN"/>
        </w:rPr>
        <w:t>辐射功率</w:t>
      </w:r>
      <w:r w:rsidR="00FF03B4">
        <w:rPr>
          <w:rFonts w:hint="eastAsia"/>
          <w:lang w:val="en-US" w:eastAsia="zh-CN"/>
        </w:rPr>
        <w:t>；</w:t>
      </w:r>
    </w:p>
    <w:p w14:paraId="2D9682AD" w14:textId="77777777" w:rsidR="00B73606" w:rsidRPr="00EC2373"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val="en-US" w:eastAsia="zh-CN"/>
        </w:rPr>
        <w:t>地理坐标</w:t>
      </w:r>
      <w:r w:rsidR="00FF03B4">
        <w:rPr>
          <w:rFonts w:eastAsia="SimSun" w:hint="eastAsia"/>
          <w:lang w:val="en-US" w:eastAsia="zh-CN"/>
        </w:rPr>
        <w:t>；</w:t>
      </w:r>
    </w:p>
    <w:p w14:paraId="021FF886" w14:textId="77777777" w:rsidR="00B73606" w:rsidRPr="00950081"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eastAsia="zh-CN"/>
        </w:rPr>
        <w:t>谐波、互调产物和杂散发射</w:t>
      </w:r>
      <w:r w:rsidR="00FF03B4">
        <w:rPr>
          <w:rFonts w:eastAsia="SimSun" w:hint="eastAsia"/>
          <w:lang w:eastAsia="zh-CN"/>
        </w:rPr>
        <w:t>；</w:t>
      </w:r>
    </w:p>
    <w:p w14:paraId="1F8DDFB5" w14:textId="77777777" w:rsidR="00B73606" w:rsidRPr="00950081"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val="en-US" w:eastAsia="zh-CN"/>
        </w:rPr>
        <w:t>电、磁和电磁场强</w:t>
      </w:r>
      <w:r w:rsidR="00FF03B4">
        <w:rPr>
          <w:rFonts w:eastAsia="SimSun" w:hint="eastAsia"/>
          <w:lang w:val="en-US" w:eastAsia="zh-CN"/>
        </w:rPr>
        <w:t>；</w:t>
      </w:r>
    </w:p>
    <w:p w14:paraId="20CBF0FC" w14:textId="77777777" w:rsidR="00B73606" w:rsidRPr="00950081"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val="en-US" w:eastAsia="zh-CN"/>
        </w:rPr>
        <w:t>带宽</w:t>
      </w:r>
      <w:r w:rsidR="00FF03B4">
        <w:rPr>
          <w:rFonts w:eastAsia="SimSun" w:hint="eastAsia"/>
          <w:lang w:val="en-US" w:eastAsia="zh-CN"/>
        </w:rPr>
        <w:t>；</w:t>
      </w:r>
    </w:p>
    <w:p w14:paraId="4AE8AFF0" w14:textId="77777777" w:rsidR="00FF03B4" w:rsidRPr="008A018B" w:rsidRDefault="00FF03B4" w:rsidP="00FF03B4">
      <w:pPr>
        <w:pStyle w:val="enumlev1"/>
        <w:rPr>
          <w:lang w:val="en-US" w:eastAsia="zh-CN"/>
        </w:rPr>
      </w:pPr>
      <w:r w:rsidRPr="008A018B">
        <w:rPr>
          <w:lang w:val="en-US" w:eastAsia="zh-CN"/>
        </w:rPr>
        <w:t>–</w:t>
      </w:r>
      <w:r w:rsidRPr="008A018B">
        <w:rPr>
          <w:lang w:val="en-US" w:eastAsia="zh-CN"/>
        </w:rPr>
        <w:tab/>
      </w:r>
      <w:r w:rsidR="00A85F5F">
        <w:rPr>
          <w:rFonts w:hint="eastAsia"/>
          <w:lang w:val="en-US" w:eastAsia="zh-CN"/>
        </w:rPr>
        <w:t>天线高度</w:t>
      </w:r>
      <w:r>
        <w:rPr>
          <w:rFonts w:hint="eastAsia"/>
          <w:lang w:val="en-US" w:eastAsia="zh-CN"/>
        </w:rPr>
        <w:t>；</w:t>
      </w:r>
    </w:p>
    <w:p w14:paraId="5BB27376" w14:textId="77777777" w:rsidR="00FF03B4" w:rsidRPr="008A018B" w:rsidRDefault="00FF03B4" w:rsidP="00FF03B4">
      <w:pPr>
        <w:pStyle w:val="enumlev1"/>
        <w:rPr>
          <w:lang w:val="en-US" w:eastAsia="zh-CN"/>
        </w:rPr>
      </w:pPr>
      <w:r w:rsidRPr="008A018B">
        <w:rPr>
          <w:lang w:val="en-US" w:eastAsia="zh-CN"/>
        </w:rPr>
        <w:t>–</w:t>
      </w:r>
      <w:r w:rsidRPr="008A018B">
        <w:rPr>
          <w:lang w:val="en-US" w:eastAsia="zh-CN"/>
        </w:rPr>
        <w:tab/>
      </w:r>
      <w:r w:rsidR="00A85F5F">
        <w:rPr>
          <w:rFonts w:hint="eastAsia"/>
          <w:lang w:val="en-US" w:eastAsia="zh-CN"/>
        </w:rPr>
        <w:t>主瓣方向</w:t>
      </w:r>
      <w:r>
        <w:rPr>
          <w:rFonts w:hint="eastAsia"/>
          <w:lang w:val="en-US" w:eastAsia="zh-CN"/>
        </w:rPr>
        <w:t>；</w:t>
      </w:r>
    </w:p>
    <w:p w14:paraId="68045792" w14:textId="77777777" w:rsidR="00B73606" w:rsidRPr="00950081"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val="en-US" w:eastAsia="zh-CN"/>
        </w:rPr>
        <w:t>天线方向图</w:t>
      </w:r>
      <w:r w:rsidR="00FF03B4">
        <w:rPr>
          <w:rFonts w:eastAsia="SimSun" w:hint="eastAsia"/>
          <w:lang w:val="en-US" w:eastAsia="zh-CN"/>
        </w:rPr>
        <w:t>；</w:t>
      </w:r>
    </w:p>
    <w:p w14:paraId="09A076DA" w14:textId="77777777" w:rsidR="00FF03B4" w:rsidRPr="008A018B" w:rsidRDefault="00FF03B4" w:rsidP="00FF03B4">
      <w:pPr>
        <w:pStyle w:val="enumlev1"/>
        <w:rPr>
          <w:lang w:val="en-US" w:eastAsia="zh-CN"/>
        </w:rPr>
      </w:pPr>
      <w:r w:rsidRPr="008A018B">
        <w:rPr>
          <w:lang w:val="en-US" w:eastAsia="zh-CN"/>
        </w:rPr>
        <w:t>–</w:t>
      </w:r>
      <w:r w:rsidRPr="008A018B">
        <w:rPr>
          <w:lang w:val="en-US" w:eastAsia="zh-CN"/>
        </w:rPr>
        <w:tab/>
      </w:r>
      <w:r w:rsidR="00267F42">
        <w:rPr>
          <w:rFonts w:hint="eastAsia"/>
          <w:lang w:val="en-US" w:eastAsia="zh-CN"/>
        </w:rPr>
        <w:t>天线倾角</w:t>
      </w:r>
      <w:r>
        <w:rPr>
          <w:rFonts w:hint="eastAsia"/>
          <w:lang w:val="en-US" w:eastAsia="zh-CN"/>
        </w:rPr>
        <w:t>；</w:t>
      </w:r>
    </w:p>
    <w:p w14:paraId="6BFC3181" w14:textId="77777777" w:rsidR="00B73606" w:rsidRPr="00950081" w:rsidRDefault="00B73606" w:rsidP="00B73606">
      <w:pPr>
        <w:pStyle w:val="enumlev1"/>
        <w:rPr>
          <w:rFonts w:eastAsia="SimSun"/>
          <w:lang w:val="en-US" w:eastAsia="zh-CN"/>
        </w:rPr>
      </w:pPr>
      <w:r>
        <w:rPr>
          <w:lang w:val="en-US" w:eastAsia="zh-CN"/>
        </w:rPr>
        <w:t>–</w:t>
      </w:r>
      <w:r w:rsidRPr="005B2C3B">
        <w:rPr>
          <w:lang w:val="en-US" w:eastAsia="zh-CN"/>
        </w:rPr>
        <w:tab/>
      </w:r>
      <w:r>
        <w:rPr>
          <w:rFonts w:eastAsia="SimSun" w:hint="eastAsia"/>
          <w:lang w:val="en-US" w:eastAsia="zh-CN"/>
        </w:rPr>
        <w:t>调制参数</w:t>
      </w:r>
      <w:r w:rsidR="00FF03B4">
        <w:rPr>
          <w:rFonts w:eastAsia="SimSun" w:hint="eastAsia"/>
          <w:lang w:val="en-US" w:eastAsia="zh-CN"/>
        </w:rPr>
        <w:t>；</w:t>
      </w:r>
    </w:p>
    <w:p w14:paraId="4504176D" w14:textId="77777777" w:rsidR="00B73606" w:rsidRPr="005B2C3B" w:rsidRDefault="00B73606" w:rsidP="00B73606">
      <w:pPr>
        <w:pStyle w:val="enumlev1"/>
        <w:rPr>
          <w:lang w:val="en-US" w:eastAsia="zh-CN"/>
        </w:rPr>
      </w:pPr>
      <w:r>
        <w:rPr>
          <w:lang w:val="en-US" w:eastAsia="zh-CN"/>
        </w:rPr>
        <w:t>–</w:t>
      </w:r>
      <w:r w:rsidRPr="005B2C3B">
        <w:rPr>
          <w:lang w:val="en-US" w:eastAsia="zh-CN"/>
        </w:rPr>
        <w:tab/>
      </w:r>
      <w:r>
        <w:rPr>
          <w:rFonts w:eastAsia="SimSun" w:hint="eastAsia"/>
          <w:lang w:val="en-US" w:eastAsia="zh-CN"/>
        </w:rPr>
        <w:t>功率</w:t>
      </w:r>
      <w:r w:rsidR="002B4AD0">
        <w:rPr>
          <w:rFonts w:eastAsia="SimSun" w:hint="eastAsia"/>
          <w:lang w:val="en-US" w:eastAsia="zh-CN"/>
        </w:rPr>
        <w:t>通量</w:t>
      </w:r>
      <w:r>
        <w:rPr>
          <w:rFonts w:eastAsia="SimSun" w:hint="eastAsia"/>
          <w:lang w:val="en-US" w:eastAsia="zh-CN"/>
        </w:rPr>
        <w:t>密度。</w:t>
      </w:r>
    </w:p>
    <w:p w14:paraId="49038A49" w14:textId="77777777" w:rsidR="00B73606" w:rsidRPr="00950081" w:rsidRDefault="00B73606" w:rsidP="00B73606">
      <w:pPr>
        <w:ind w:firstLineChars="200" w:firstLine="480"/>
        <w:jc w:val="left"/>
        <w:rPr>
          <w:rFonts w:eastAsia="SimSun"/>
          <w:lang w:val="en-US" w:eastAsia="zh-CN"/>
        </w:rPr>
      </w:pPr>
      <w:r>
        <w:rPr>
          <w:rFonts w:eastAsia="SimSun" w:hint="eastAsia"/>
          <w:lang w:val="en-US" w:eastAsia="zh-CN"/>
        </w:rPr>
        <w:t>不同电台</w:t>
      </w:r>
      <w:r>
        <w:rPr>
          <w:rFonts w:eastAsia="SimSun"/>
          <w:lang w:val="en-US" w:eastAsia="zh-CN"/>
        </w:rPr>
        <w:t>/</w:t>
      </w:r>
      <w:r>
        <w:rPr>
          <w:rFonts w:eastAsia="SimSun" w:hint="eastAsia"/>
          <w:lang w:val="en-US" w:eastAsia="zh-CN"/>
        </w:rPr>
        <w:t>无线电业务、有关国家的无线电</w:t>
      </w:r>
      <w:r w:rsidR="00697A2C">
        <w:rPr>
          <w:rFonts w:eastAsia="SimSun" w:hint="eastAsia"/>
          <w:lang w:val="en-US" w:eastAsia="zh-CN"/>
        </w:rPr>
        <w:t>规则</w:t>
      </w:r>
      <w:r>
        <w:rPr>
          <w:rFonts w:eastAsia="SimSun" w:hint="eastAsia"/>
          <w:lang w:val="en-US" w:eastAsia="zh-CN"/>
        </w:rPr>
        <w:t>和监管政策使核查</w:t>
      </w:r>
      <w:r w:rsidR="006D5158">
        <w:rPr>
          <w:rFonts w:eastAsia="SimSun" w:hint="eastAsia"/>
          <w:lang w:val="en-US" w:eastAsia="zh-CN"/>
        </w:rPr>
        <w:t>的具体</w:t>
      </w:r>
      <w:r>
        <w:rPr>
          <w:rFonts w:eastAsia="SimSun" w:hint="eastAsia"/>
          <w:lang w:val="en-US" w:eastAsia="zh-CN"/>
        </w:rPr>
        <w:t>项目有所不同。</w:t>
      </w:r>
      <w:r w:rsidR="006D5158">
        <w:rPr>
          <w:rFonts w:eastAsia="SimSun" w:hint="eastAsia"/>
          <w:lang w:val="en-US" w:eastAsia="zh-CN"/>
        </w:rPr>
        <w:t>其他</w:t>
      </w:r>
      <w:r>
        <w:rPr>
          <w:rFonts w:eastAsia="SimSun" w:hint="eastAsia"/>
          <w:lang w:val="en-US" w:eastAsia="zh-CN"/>
        </w:rPr>
        <w:t>产生影响的因素包括：以往发现的问题、</w:t>
      </w:r>
      <w:r w:rsidR="00040F7D">
        <w:rPr>
          <w:rFonts w:eastAsia="SimSun" w:hint="eastAsia"/>
          <w:lang w:val="en-US" w:eastAsia="zh-CN"/>
        </w:rPr>
        <w:t>被裁定</w:t>
      </w:r>
      <w:r>
        <w:rPr>
          <w:rFonts w:eastAsia="SimSun" w:hint="eastAsia"/>
          <w:lang w:val="en-US" w:eastAsia="zh-CN"/>
        </w:rPr>
        <w:t>可能产生干扰的内容或与实际报告的干扰情况</w:t>
      </w:r>
      <w:r w:rsidR="00040F7D">
        <w:rPr>
          <w:rFonts w:eastAsia="SimSun" w:hint="eastAsia"/>
          <w:lang w:val="en-US" w:eastAsia="zh-CN"/>
        </w:rPr>
        <w:t>相关的内容</w:t>
      </w:r>
      <w:r>
        <w:rPr>
          <w:rFonts w:eastAsia="SimSun" w:hint="eastAsia"/>
          <w:lang w:val="en-US" w:eastAsia="zh-CN"/>
        </w:rPr>
        <w:t>。间接因素包括监管部门工作人员</w:t>
      </w:r>
      <w:r>
        <w:rPr>
          <w:rFonts w:eastAsia="SimSun"/>
          <w:lang w:val="en-US" w:eastAsia="zh-CN"/>
        </w:rPr>
        <w:t>/</w:t>
      </w:r>
      <w:r>
        <w:rPr>
          <w:rFonts w:eastAsia="SimSun" w:hint="eastAsia"/>
          <w:lang w:val="en-US" w:eastAsia="zh-CN"/>
        </w:rPr>
        <w:t>工作量问题或</w:t>
      </w:r>
      <w:r w:rsidR="006D5158">
        <w:rPr>
          <w:rFonts w:eastAsia="SimSun" w:hint="eastAsia"/>
          <w:lang w:val="en-US" w:eastAsia="zh-CN"/>
        </w:rPr>
        <w:t>设备可用性</w:t>
      </w:r>
      <w:r>
        <w:rPr>
          <w:rFonts w:eastAsia="SimSun" w:hint="eastAsia"/>
          <w:lang w:val="en-US" w:eastAsia="zh-CN"/>
        </w:rPr>
        <w:t>。负责检查规划工作的主管部门通常按照这些因素</w:t>
      </w:r>
      <w:r w:rsidR="00040F7D">
        <w:rPr>
          <w:rFonts w:eastAsia="SimSun" w:hint="eastAsia"/>
          <w:lang w:val="en-US" w:eastAsia="zh-CN"/>
        </w:rPr>
        <w:t>关注检查</w:t>
      </w:r>
      <w:r>
        <w:rPr>
          <w:rFonts w:eastAsia="SimSun" w:hint="eastAsia"/>
          <w:lang w:val="en-US" w:eastAsia="zh-CN"/>
        </w:rPr>
        <w:t>内容。</w:t>
      </w:r>
    </w:p>
    <w:p w14:paraId="27DCFC9F" w14:textId="77777777" w:rsidR="008A018B" w:rsidRPr="00EE0059" w:rsidRDefault="008A018B" w:rsidP="008A018B">
      <w:pPr>
        <w:pStyle w:val="Heading1"/>
        <w:rPr>
          <w:lang w:val="en-GB" w:eastAsia="zh-CN"/>
        </w:rPr>
      </w:pPr>
      <w:bookmarkStart w:id="25" w:name="_Toc38900542"/>
      <w:bookmarkEnd w:id="24"/>
      <w:r w:rsidRPr="00EE0059">
        <w:rPr>
          <w:lang w:val="en-GB" w:eastAsia="zh-CN"/>
        </w:rPr>
        <w:t>5</w:t>
      </w:r>
      <w:r w:rsidRPr="00EE0059">
        <w:rPr>
          <w:lang w:val="en-GB" w:eastAsia="zh-CN"/>
        </w:rPr>
        <w:tab/>
      </w:r>
      <w:r w:rsidR="00E20D66" w:rsidRPr="00EE0059">
        <w:rPr>
          <w:rFonts w:hint="eastAsia"/>
          <w:lang w:val="en-GB" w:eastAsia="zh-CN"/>
        </w:rPr>
        <w:t>辅助设备</w:t>
      </w:r>
      <w:bookmarkEnd w:id="25"/>
    </w:p>
    <w:p w14:paraId="5B1DCF61" w14:textId="01D2CADE" w:rsidR="00EE0059" w:rsidRPr="00881B39" w:rsidRDefault="00E20D66" w:rsidP="00881B39">
      <w:pPr>
        <w:ind w:firstLineChars="200" w:firstLine="480"/>
        <w:jc w:val="left"/>
        <w:rPr>
          <w:lang w:val="en-US" w:eastAsia="zh-CN"/>
        </w:rPr>
      </w:pPr>
      <w:r>
        <w:rPr>
          <w:rFonts w:eastAsia="SimSun" w:hint="eastAsia"/>
          <w:lang w:val="en-US" w:eastAsia="zh-CN"/>
        </w:rPr>
        <w:t>以下是一份无线电台检查中通常使用的、由下列内容构成的建议设备清单：</w:t>
      </w:r>
    </w:p>
    <w:p w14:paraId="21A9B566" w14:textId="77777777" w:rsidR="00E20D66" w:rsidRPr="00C033D1" w:rsidRDefault="00E20D66" w:rsidP="00EE0059">
      <w:pPr>
        <w:ind w:firstLineChars="200" w:firstLine="480"/>
        <w:rPr>
          <w:rFonts w:eastAsia="SimSun"/>
          <w:lang w:val="en-US" w:eastAsia="zh-CN"/>
        </w:rPr>
      </w:pPr>
      <w:r>
        <w:rPr>
          <w:rFonts w:eastAsia="SimSun" w:hint="eastAsia"/>
          <w:lang w:val="en-US" w:eastAsia="zh-CN"/>
        </w:rPr>
        <w:t>主要设备：</w:t>
      </w:r>
    </w:p>
    <w:p w14:paraId="06A0D8E2" w14:textId="77777777" w:rsidR="00E20D66" w:rsidRPr="00C033D1" w:rsidRDefault="00E20D66" w:rsidP="00E20D66">
      <w:pPr>
        <w:pStyle w:val="enumlev1"/>
        <w:rPr>
          <w:rFonts w:eastAsia="SimSun"/>
          <w:lang w:val="en-US" w:eastAsia="zh-CN"/>
        </w:rPr>
      </w:pPr>
      <w:r>
        <w:rPr>
          <w:lang w:val="en-US" w:eastAsia="zh-CN"/>
        </w:rPr>
        <w:t>–</w:t>
      </w:r>
      <w:r w:rsidRPr="005B2C3B">
        <w:rPr>
          <w:lang w:val="en-US" w:eastAsia="zh-CN"/>
        </w:rPr>
        <w:tab/>
      </w:r>
      <w:r w:rsidR="00C82071" w:rsidRPr="00C82071">
        <w:rPr>
          <w:rFonts w:eastAsia="SimSun" w:hint="eastAsia"/>
          <w:lang w:val="en-US" w:eastAsia="zh-CN"/>
        </w:rPr>
        <w:t>频率计</w:t>
      </w:r>
    </w:p>
    <w:p w14:paraId="63AD0CDF" w14:textId="77777777" w:rsidR="00E20D66" w:rsidRPr="005B2C3B" w:rsidRDefault="00040F7D" w:rsidP="00E20D66">
      <w:pPr>
        <w:pStyle w:val="enumlev1"/>
        <w:rPr>
          <w:lang w:val="en-US" w:eastAsia="zh-CN"/>
        </w:rPr>
      </w:pPr>
      <w:r>
        <w:rPr>
          <w:rFonts w:eastAsia="SimSun"/>
          <w:lang w:val="en-US" w:eastAsia="zh-CN"/>
        </w:rPr>
        <w:tab/>
      </w:r>
      <w:r w:rsidR="00E20D66">
        <w:rPr>
          <w:rFonts w:eastAsia="SimSun" w:hint="eastAsia"/>
          <w:lang w:val="en-US" w:eastAsia="zh-CN"/>
        </w:rPr>
        <w:t>功率计</w:t>
      </w:r>
      <w:r w:rsidR="00E20D66" w:rsidRPr="005B2C3B">
        <w:rPr>
          <w:lang w:val="en-US" w:eastAsia="zh-CN"/>
        </w:rPr>
        <w:t>/</w:t>
      </w:r>
      <w:r w:rsidR="00E20D66">
        <w:rPr>
          <w:rFonts w:eastAsia="SimSun" w:hint="eastAsia"/>
          <w:lang w:val="en-US" w:eastAsia="zh-CN"/>
        </w:rPr>
        <w:t>定向</w:t>
      </w:r>
      <w:r w:rsidR="006D5158">
        <w:rPr>
          <w:rFonts w:eastAsia="SimSun" w:hint="eastAsia"/>
          <w:lang w:val="en-US" w:eastAsia="zh-CN"/>
        </w:rPr>
        <w:t>耦合</w:t>
      </w:r>
      <w:r w:rsidR="00E20D66">
        <w:rPr>
          <w:rFonts w:eastAsia="SimSun" w:hint="eastAsia"/>
          <w:lang w:val="en-US" w:eastAsia="zh-CN"/>
        </w:rPr>
        <w:t>器</w:t>
      </w:r>
    </w:p>
    <w:p w14:paraId="00D3BEC0" w14:textId="77777777" w:rsidR="00E20D66" w:rsidRPr="006D5158" w:rsidRDefault="00E20D66" w:rsidP="00E20D66">
      <w:pPr>
        <w:pStyle w:val="enumlev1"/>
        <w:rPr>
          <w:lang w:val="en-GB" w:eastAsia="zh-CN"/>
        </w:rPr>
      </w:pPr>
      <w:r w:rsidRPr="006D5158">
        <w:rPr>
          <w:lang w:val="en-GB" w:eastAsia="zh-CN"/>
        </w:rPr>
        <w:t>–</w:t>
      </w:r>
      <w:r w:rsidRPr="006D5158">
        <w:rPr>
          <w:lang w:val="en-GB" w:eastAsia="zh-CN"/>
        </w:rPr>
        <w:tab/>
      </w:r>
      <w:r w:rsidRPr="006D5158">
        <w:rPr>
          <w:rFonts w:hint="eastAsia"/>
          <w:lang w:val="en-GB" w:eastAsia="zh-CN"/>
        </w:rPr>
        <w:t>频谱分析仪</w:t>
      </w:r>
      <w:r w:rsidRPr="006D5158">
        <w:rPr>
          <w:lang w:val="en-GB" w:eastAsia="zh-CN"/>
        </w:rPr>
        <w:t>/</w:t>
      </w:r>
      <w:r w:rsidRPr="006D5158">
        <w:rPr>
          <w:rFonts w:hint="eastAsia"/>
          <w:lang w:val="en-GB" w:eastAsia="zh-CN"/>
        </w:rPr>
        <w:t>测量接收机</w:t>
      </w:r>
    </w:p>
    <w:p w14:paraId="56498944" w14:textId="77777777" w:rsidR="00E20D66" w:rsidRPr="006D5158" w:rsidRDefault="00E20D66" w:rsidP="00E20D66">
      <w:pPr>
        <w:pStyle w:val="enumlev1"/>
        <w:rPr>
          <w:lang w:val="en-GB" w:eastAsia="zh-CN"/>
        </w:rPr>
      </w:pPr>
      <w:r w:rsidRPr="006D5158">
        <w:rPr>
          <w:lang w:val="en-GB" w:eastAsia="zh-CN"/>
        </w:rPr>
        <w:t>–</w:t>
      </w:r>
      <w:r w:rsidRPr="006D5158">
        <w:rPr>
          <w:lang w:val="en-GB" w:eastAsia="zh-CN"/>
        </w:rPr>
        <w:tab/>
      </w:r>
      <w:r w:rsidRPr="006D5158">
        <w:rPr>
          <w:rFonts w:hint="eastAsia"/>
          <w:lang w:val="en-GB" w:eastAsia="zh-CN"/>
        </w:rPr>
        <w:t>天线。</w:t>
      </w:r>
    </w:p>
    <w:p w14:paraId="5E23D46A" w14:textId="77777777" w:rsidR="00E20D66" w:rsidRPr="00A32F47" w:rsidRDefault="00E20D66" w:rsidP="00E20D66">
      <w:pPr>
        <w:ind w:firstLineChars="200" w:firstLine="480"/>
        <w:jc w:val="left"/>
        <w:rPr>
          <w:lang w:val="en-US" w:eastAsia="zh-CN"/>
        </w:rPr>
      </w:pPr>
      <w:r>
        <w:rPr>
          <w:rFonts w:eastAsia="SimSun" w:hint="eastAsia"/>
          <w:lang w:val="en-US" w:eastAsia="zh-CN"/>
        </w:rPr>
        <w:t>操作频率、发射</w:t>
      </w:r>
      <w:r w:rsidR="00A34CC6">
        <w:rPr>
          <w:rFonts w:eastAsia="SimSun" w:hint="eastAsia"/>
          <w:lang w:val="en-US" w:eastAsia="zh-CN"/>
        </w:rPr>
        <w:t>机</w:t>
      </w:r>
      <w:r>
        <w:rPr>
          <w:rFonts w:eastAsia="SimSun" w:hint="eastAsia"/>
          <w:lang w:val="en-US" w:eastAsia="zh-CN"/>
        </w:rPr>
        <w:t>功率和射频</w:t>
      </w:r>
      <w:r w:rsidR="00A3303F">
        <w:rPr>
          <w:rFonts w:eastAsia="SimSun" w:hint="eastAsia"/>
          <w:lang w:val="en-US" w:eastAsia="zh-CN"/>
        </w:rPr>
        <w:t>光谱</w:t>
      </w:r>
      <w:r>
        <w:rPr>
          <w:rFonts w:eastAsia="SimSun" w:hint="eastAsia"/>
          <w:lang w:val="en-US" w:eastAsia="zh-CN"/>
        </w:rPr>
        <w:t>特性的主要参数可用上述仪器评估。</w:t>
      </w:r>
    </w:p>
    <w:p w14:paraId="1F98BC3A" w14:textId="77777777" w:rsidR="00E20D66" w:rsidRPr="00A34CC6" w:rsidRDefault="006D5158" w:rsidP="00755309">
      <w:pPr>
        <w:spacing w:before="240"/>
        <w:ind w:firstLineChars="200" w:firstLine="480"/>
        <w:rPr>
          <w:lang w:val="en-GB" w:eastAsia="zh-CN"/>
        </w:rPr>
      </w:pPr>
      <w:r w:rsidRPr="00A34CC6">
        <w:rPr>
          <w:rFonts w:hint="eastAsia"/>
          <w:lang w:val="en-GB" w:eastAsia="zh-CN"/>
        </w:rPr>
        <w:t>其他</w:t>
      </w:r>
      <w:r w:rsidR="00E20D66" w:rsidRPr="00A34CC6">
        <w:rPr>
          <w:rFonts w:hint="eastAsia"/>
          <w:lang w:val="en-GB" w:eastAsia="zh-CN"/>
        </w:rPr>
        <w:t>设备：</w:t>
      </w:r>
    </w:p>
    <w:p w14:paraId="4179CF1E"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场强计</w:t>
      </w:r>
    </w:p>
    <w:p w14:paraId="790B87C3"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配备</w:t>
      </w:r>
      <w:r w:rsidR="00A3303F" w:rsidRPr="00A34CC6">
        <w:rPr>
          <w:rFonts w:hint="eastAsia"/>
          <w:lang w:val="en-GB" w:eastAsia="zh-CN"/>
        </w:rPr>
        <w:t>各向同性电磁</w:t>
      </w:r>
      <w:r w:rsidR="0038386E" w:rsidRPr="00A34CC6">
        <w:rPr>
          <w:rFonts w:hint="eastAsia"/>
          <w:lang w:val="en-GB" w:eastAsia="zh-CN"/>
        </w:rPr>
        <w:t>场</w:t>
      </w:r>
      <w:r w:rsidRPr="00A34CC6">
        <w:rPr>
          <w:rFonts w:hint="eastAsia"/>
          <w:lang w:val="en-GB" w:eastAsia="zh-CN"/>
        </w:rPr>
        <w:t>传感器的功率</w:t>
      </w:r>
      <w:r w:rsidR="00A34CC6">
        <w:rPr>
          <w:rFonts w:hint="eastAsia"/>
          <w:lang w:val="en-GB" w:eastAsia="zh-CN"/>
        </w:rPr>
        <w:t>通量</w:t>
      </w:r>
      <w:r w:rsidRPr="00A34CC6">
        <w:rPr>
          <w:rFonts w:hint="eastAsia"/>
          <w:lang w:val="en-GB" w:eastAsia="zh-CN"/>
        </w:rPr>
        <w:t>密度测量仪</w:t>
      </w:r>
    </w:p>
    <w:p w14:paraId="6C57FE3E" w14:textId="24D738FE" w:rsidR="00881B39" w:rsidRDefault="003F6511" w:rsidP="00881B39">
      <w:pPr>
        <w:pStyle w:val="enumlev1"/>
        <w:rPr>
          <w:lang w:val="en-GB" w:eastAsia="zh-CN"/>
        </w:rPr>
      </w:pPr>
      <w:r w:rsidRPr="00A34CC6">
        <w:rPr>
          <w:lang w:val="en-GB" w:eastAsia="zh-CN"/>
        </w:rPr>
        <w:t>–</w:t>
      </w:r>
      <w:r w:rsidRPr="00A34CC6">
        <w:rPr>
          <w:lang w:val="en-GB" w:eastAsia="zh-CN"/>
        </w:rPr>
        <w:tab/>
      </w:r>
      <w:r w:rsidR="00267F42" w:rsidRPr="00A34CC6">
        <w:rPr>
          <w:rFonts w:hint="eastAsia"/>
          <w:lang w:val="en-GB" w:eastAsia="zh-CN"/>
        </w:rPr>
        <w:t>调制和协议</w:t>
      </w:r>
      <w:r w:rsidR="00BC0F50" w:rsidRPr="00A34CC6">
        <w:rPr>
          <w:rFonts w:hint="eastAsia"/>
          <w:lang w:val="en-GB" w:eastAsia="zh-CN"/>
        </w:rPr>
        <w:t>分析仪</w:t>
      </w:r>
    </w:p>
    <w:p w14:paraId="5ED9F5AD" w14:textId="77777777" w:rsidR="00881B39" w:rsidRDefault="00881B3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47EE124" w14:textId="355D7EE5" w:rsidR="00E20D66" w:rsidRPr="00A34CC6" w:rsidRDefault="00E20D66" w:rsidP="00E20D66">
      <w:pPr>
        <w:pStyle w:val="enumlev1"/>
        <w:rPr>
          <w:lang w:val="en-GB" w:eastAsia="zh-CN"/>
        </w:rPr>
      </w:pPr>
      <w:r w:rsidRPr="00A34CC6">
        <w:rPr>
          <w:lang w:val="en-GB" w:eastAsia="zh-CN"/>
        </w:rPr>
        <w:lastRenderedPageBreak/>
        <w:t>–</w:t>
      </w:r>
      <w:r w:rsidRPr="00A34CC6">
        <w:rPr>
          <w:lang w:val="en-GB" w:eastAsia="zh-CN"/>
        </w:rPr>
        <w:tab/>
      </w:r>
      <w:r w:rsidR="00C82071">
        <w:rPr>
          <w:rFonts w:hint="eastAsia"/>
          <w:lang w:val="en-GB" w:eastAsia="zh-CN"/>
        </w:rPr>
        <w:t>测距仪</w:t>
      </w:r>
      <w:r w:rsidRPr="00A34CC6">
        <w:rPr>
          <w:lang w:val="en-GB" w:eastAsia="zh-CN"/>
        </w:rPr>
        <w:t>/</w:t>
      </w:r>
      <w:r w:rsidRPr="00A34CC6">
        <w:rPr>
          <w:rFonts w:hint="eastAsia"/>
          <w:lang w:val="en-GB" w:eastAsia="zh-CN"/>
        </w:rPr>
        <w:t>遥测计</w:t>
      </w:r>
    </w:p>
    <w:p w14:paraId="128FE36B"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测距标尺</w:t>
      </w:r>
    </w:p>
    <w:p w14:paraId="35144255"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指南针</w:t>
      </w:r>
      <w:r w:rsidRPr="00267F42">
        <w:rPr>
          <w:lang w:val="en-GB" w:eastAsia="zh-CN"/>
        </w:rPr>
        <w:t>/</w:t>
      </w:r>
      <w:r w:rsidR="00267F42" w:rsidRPr="00267F42">
        <w:rPr>
          <w:rFonts w:hint="eastAsia"/>
          <w:lang w:val="en-GB" w:eastAsia="zh-CN"/>
        </w:rPr>
        <w:t>倾角计</w:t>
      </w:r>
    </w:p>
    <w:p w14:paraId="65419523"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00A34CC6" w:rsidRPr="00467546">
        <w:rPr>
          <w:lang w:val="en-GB" w:eastAsia="zh-CN"/>
        </w:rPr>
        <w:t>GPS</w:t>
      </w:r>
    </w:p>
    <w:p w14:paraId="20034CE3"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天线支架</w:t>
      </w:r>
      <w:r w:rsidRPr="00A34CC6">
        <w:rPr>
          <w:lang w:val="en-GB" w:eastAsia="zh-CN"/>
        </w:rPr>
        <w:t>/</w:t>
      </w:r>
      <w:r w:rsidRPr="00A34CC6">
        <w:rPr>
          <w:rFonts w:hint="eastAsia"/>
          <w:lang w:val="en-GB" w:eastAsia="zh-CN"/>
        </w:rPr>
        <w:t>三角架</w:t>
      </w:r>
    </w:p>
    <w:p w14:paraId="39A96CE4"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电阻负载</w:t>
      </w:r>
    </w:p>
    <w:p w14:paraId="33C34B28" w14:textId="77777777" w:rsidR="00E20D66" w:rsidRPr="00A34CC6" w:rsidRDefault="00E20D66" w:rsidP="00E20D66">
      <w:pPr>
        <w:pStyle w:val="enumlev1"/>
        <w:rPr>
          <w:lang w:val="en-GB" w:eastAsia="zh-CN"/>
        </w:rPr>
      </w:pPr>
      <w:r w:rsidRPr="00A34CC6">
        <w:rPr>
          <w:lang w:val="en-GB" w:eastAsia="zh-CN"/>
        </w:rPr>
        <w:t>–</w:t>
      </w:r>
      <w:r w:rsidRPr="00A34CC6">
        <w:rPr>
          <w:lang w:val="en-GB" w:eastAsia="zh-CN"/>
        </w:rPr>
        <w:tab/>
      </w:r>
      <w:r w:rsidRPr="00A34CC6">
        <w:rPr>
          <w:rFonts w:hint="eastAsia"/>
          <w:lang w:val="en-GB" w:eastAsia="zh-CN"/>
        </w:rPr>
        <w:t>线缆、</w:t>
      </w:r>
      <w:r w:rsidR="00A34CC6">
        <w:rPr>
          <w:rFonts w:hint="eastAsia"/>
          <w:lang w:val="en-GB" w:eastAsia="zh-CN"/>
        </w:rPr>
        <w:t>连接器</w:t>
      </w:r>
      <w:r w:rsidRPr="00A34CC6">
        <w:rPr>
          <w:rFonts w:hint="eastAsia"/>
          <w:lang w:val="en-GB" w:eastAsia="zh-CN"/>
        </w:rPr>
        <w:t>、配件。</w:t>
      </w:r>
    </w:p>
    <w:p w14:paraId="66271FAF" w14:textId="77777777" w:rsidR="00E20D66" w:rsidRPr="00A32F47" w:rsidRDefault="00267F42" w:rsidP="002A2179">
      <w:pPr>
        <w:ind w:firstLineChars="200" w:firstLine="480"/>
        <w:jc w:val="left"/>
        <w:rPr>
          <w:lang w:val="en-US" w:eastAsia="zh-CN"/>
        </w:rPr>
      </w:pPr>
      <w:r>
        <w:rPr>
          <w:rFonts w:eastAsia="SimSun" w:hint="eastAsia"/>
          <w:lang w:val="en-US" w:eastAsia="zh-CN"/>
        </w:rPr>
        <w:t>上述一些内容用来确定塔高</w:t>
      </w:r>
      <w:r>
        <w:rPr>
          <w:rFonts w:eastAsia="SimSun"/>
          <w:lang w:val="en-US" w:eastAsia="zh-CN"/>
        </w:rPr>
        <w:t>/</w:t>
      </w:r>
      <w:r>
        <w:rPr>
          <w:rFonts w:eastAsia="SimSun" w:hint="eastAsia"/>
          <w:lang w:val="en-US" w:eastAsia="zh-CN"/>
        </w:rPr>
        <w:t>位置、天线方向及测量某个通信业务的特别参数（如电视或数字调制分析仪）。</w:t>
      </w:r>
    </w:p>
    <w:p w14:paraId="05F77AD5" w14:textId="77777777" w:rsidR="00E20D66" w:rsidRPr="00A32F47" w:rsidRDefault="00BB19B1" w:rsidP="002A2179">
      <w:pPr>
        <w:ind w:firstLineChars="200" w:firstLine="480"/>
        <w:jc w:val="left"/>
        <w:rPr>
          <w:lang w:val="en-US" w:eastAsia="zh-CN"/>
        </w:rPr>
      </w:pPr>
      <w:r>
        <w:rPr>
          <w:rFonts w:eastAsia="SimSun" w:hint="eastAsia"/>
          <w:lang w:val="en-US" w:eastAsia="zh-CN"/>
        </w:rPr>
        <w:t>各主管部门已注意到，一些检查根据发射</w:t>
      </w:r>
      <w:r w:rsidR="002A2179">
        <w:rPr>
          <w:rFonts w:eastAsia="SimSun" w:hint="eastAsia"/>
          <w:lang w:val="en-US" w:eastAsia="zh-CN"/>
        </w:rPr>
        <w:t>类型</w:t>
      </w:r>
      <w:r>
        <w:rPr>
          <w:rFonts w:eastAsia="SimSun" w:hint="eastAsia"/>
          <w:lang w:val="en-US" w:eastAsia="zh-CN"/>
        </w:rPr>
        <w:t>、指配频率、新通信技术的引入及检查任务的不同可能需要额外的特殊测量设备。举例而言，在一些检查中可能需要最近一款配有先进数字调制功能</w:t>
      </w:r>
      <w:r w:rsidR="008E44A4">
        <w:rPr>
          <w:rFonts w:eastAsia="SimSun" w:hint="eastAsia"/>
          <w:lang w:val="en-US" w:eastAsia="zh-CN"/>
        </w:rPr>
        <w:t>的</w:t>
      </w:r>
      <w:r>
        <w:rPr>
          <w:rFonts w:eastAsia="SimSun" w:hint="eastAsia"/>
          <w:lang w:val="en-US" w:eastAsia="zh-CN"/>
        </w:rPr>
        <w:t>无线电通信分析仪，以适当检测并测量使用新的调制</w:t>
      </w:r>
      <w:r>
        <w:rPr>
          <w:rFonts w:eastAsia="SimSun"/>
          <w:lang w:val="en-US" w:eastAsia="zh-CN"/>
        </w:rPr>
        <w:t>/</w:t>
      </w:r>
      <w:r>
        <w:rPr>
          <w:rFonts w:eastAsia="SimSun" w:hint="eastAsia"/>
          <w:lang w:val="en-US" w:eastAsia="zh-CN"/>
        </w:rPr>
        <w:t>频谱接入技术的数字载波（如有关主管部门要求此类测量）。</w:t>
      </w:r>
    </w:p>
    <w:p w14:paraId="022FF355" w14:textId="77777777" w:rsidR="003F6511" w:rsidRDefault="00E20D66" w:rsidP="002A2179">
      <w:pPr>
        <w:ind w:firstLineChars="200" w:firstLine="480"/>
        <w:jc w:val="left"/>
        <w:rPr>
          <w:rFonts w:eastAsia="SimSun"/>
          <w:lang w:val="en-US" w:eastAsia="zh-CN"/>
        </w:rPr>
      </w:pPr>
      <w:r>
        <w:rPr>
          <w:rFonts w:eastAsia="SimSun" w:hint="eastAsia"/>
          <w:lang w:val="en-US" w:eastAsia="zh-CN"/>
        </w:rPr>
        <w:t>使用任何测量设备必须考虑的一个重要因素是校准精确度和设备的测量不确定性。在确定校准要求时应参考设备制造商指南。</w:t>
      </w:r>
    </w:p>
    <w:p w14:paraId="0496AEF7" w14:textId="77777777" w:rsidR="00E20D66" w:rsidRPr="00A32F47" w:rsidRDefault="00E20D66" w:rsidP="002A2179">
      <w:pPr>
        <w:ind w:firstLineChars="200" w:firstLine="480"/>
        <w:jc w:val="left"/>
        <w:rPr>
          <w:lang w:val="en-US" w:eastAsia="zh-CN"/>
        </w:rPr>
      </w:pPr>
      <w:r>
        <w:rPr>
          <w:rFonts w:eastAsia="SimSun" w:hint="eastAsia"/>
          <w:lang w:val="en-US" w:eastAsia="zh-CN"/>
        </w:rPr>
        <w:t>一般的测量做法包括根据测量不确定性</w:t>
      </w:r>
      <w:r>
        <w:rPr>
          <w:rFonts w:eastAsia="SimSun"/>
          <w:lang w:val="en-US" w:eastAsia="zh-CN"/>
        </w:rPr>
        <w:t>/</w:t>
      </w:r>
      <w:r>
        <w:rPr>
          <w:rFonts w:eastAsia="SimSun" w:hint="eastAsia"/>
          <w:lang w:val="en-US" w:eastAsia="zh-CN"/>
        </w:rPr>
        <w:t>测量设备的重复性确定检查测量的容限。在制定检查规划时建议采用的做法是将使用的设备放在一起（连同操作手册和测量程序指南），在检查工作开始之前确定适当的操作。</w:t>
      </w:r>
    </w:p>
    <w:p w14:paraId="23C2FE38" w14:textId="77777777" w:rsidR="00E20D66" w:rsidRPr="00A32F47" w:rsidRDefault="00E20D66" w:rsidP="002A2179">
      <w:pPr>
        <w:ind w:firstLineChars="200" w:firstLine="480"/>
        <w:jc w:val="left"/>
        <w:rPr>
          <w:lang w:val="en-US" w:eastAsia="zh-CN"/>
        </w:rPr>
      </w:pPr>
      <w:r>
        <w:rPr>
          <w:rFonts w:eastAsia="SimSun" w:hint="eastAsia"/>
          <w:lang w:val="en-US" w:eastAsia="zh-CN"/>
        </w:rPr>
        <w:t>设备控制软件可用于捕捉</w:t>
      </w:r>
      <w:r w:rsidR="00BB19B1">
        <w:rPr>
          <w:rFonts w:eastAsia="SimSun" w:hint="eastAsia"/>
          <w:lang w:val="en-US" w:eastAsia="zh-CN"/>
        </w:rPr>
        <w:t>检查</w:t>
      </w:r>
      <w:r>
        <w:rPr>
          <w:rFonts w:eastAsia="SimSun" w:hint="eastAsia"/>
          <w:lang w:val="en-US" w:eastAsia="zh-CN"/>
        </w:rPr>
        <w:t>中的标准</w:t>
      </w:r>
      <w:r w:rsidR="00073A3E">
        <w:rPr>
          <w:rFonts w:eastAsia="SimSun" w:hint="eastAsia"/>
          <w:lang w:val="en-US" w:eastAsia="zh-CN"/>
        </w:rPr>
        <w:t>化的</w:t>
      </w:r>
      <w:r>
        <w:rPr>
          <w:rFonts w:eastAsia="SimSun" w:hint="eastAsia"/>
          <w:lang w:val="en-US" w:eastAsia="zh-CN"/>
        </w:rPr>
        <w:t>、</w:t>
      </w:r>
      <w:r w:rsidR="008E44A4">
        <w:rPr>
          <w:rFonts w:eastAsia="SimSun" w:hint="eastAsia"/>
          <w:lang w:val="en-US" w:eastAsia="zh-CN"/>
        </w:rPr>
        <w:t>可</w:t>
      </w:r>
      <w:r>
        <w:rPr>
          <w:rFonts w:eastAsia="SimSun" w:hint="eastAsia"/>
          <w:lang w:val="en-US" w:eastAsia="zh-CN"/>
        </w:rPr>
        <w:t>重复的测量结果。</w:t>
      </w:r>
      <w:r w:rsidR="00073A3E">
        <w:rPr>
          <w:rFonts w:eastAsia="SimSun" w:hint="eastAsia"/>
          <w:lang w:val="en-US" w:eastAsia="zh-CN"/>
        </w:rPr>
        <w:t>该软件是</w:t>
      </w:r>
      <w:r>
        <w:rPr>
          <w:rFonts w:eastAsia="SimSun" w:hint="eastAsia"/>
          <w:lang w:val="en-US" w:eastAsia="zh-CN"/>
        </w:rPr>
        <w:t>确保将所有测量容限考虑在内的有用手段。该软件安装在笔记本或手持计算机中，在测量过程中为检查部门提供帮助。</w:t>
      </w:r>
      <w:r w:rsidR="00073A3E">
        <w:rPr>
          <w:rFonts w:eastAsia="SimSun" w:hint="eastAsia"/>
          <w:lang w:val="en-US" w:eastAsia="zh-CN"/>
        </w:rPr>
        <w:t>笔记本电脑可使用接口</w:t>
      </w:r>
      <w:r>
        <w:rPr>
          <w:rFonts w:eastAsia="SimSun" w:hint="eastAsia"/>
          <w:lang w:val="en-US" w:eastAsia="zh-CN"/>
        </w:rPr>
        <w:t>与测量设备通信并收集所有必要数据，然后自动将结果与许可数据相比较，然后产生一份报告。</w:t>
      </w:r>
    </w:p>
    <w:p w14:paraId="226DEDFE" w14:textId="492569DB" w:rsidR="00A34CC6" w:rsidRPr="00881B39" w:rsidRDefault="003F6511" w:rsidP="00881B39">
      <w:pPr>
        <w:ind w:firstLineChars="200" w:firstLine="480"/>
        <w:rPr>
          <w:lang w:val="en-GB" w:eastAsia="zh-CN"/>
        </w:rPr>
      </w:pPr>
      <w:r w:rsidRPr="003F6511">
        <w:rPr>
          <w:rFonts w:hint="eastAsia"/>
          <w:lang w:val="en-US" w:eastAsia="zh-CN"/>
        </w:rPr>
        <w:t>根据主管部门检查</w:t>
      </w:r>
      <w:r w:rsidR="00590B08">
        <w:rPr>
          <w:rFonts w:hint="eastAsia"/>
          <w:lang w:val="en-US" w:eastAsia="zh-CN"/>
        </w:rPr>
        <w:t>服务</w:t>
      </w:r>
      <w:r w:rsidRPr="003F6511">
        <w:rPr>
          <w:rFonts w:hint="eastAsia"/>
          <w:lang w:val="en-US" w:eastAsia="zh-CN"/>
        </w:rPr>
        <w:t>的组织情况，还可检查</w:t>
      </w:r>
      <w:r w:rsidR="00590B08">
        <w:rPr>
          <w:rFonts w:hint="eastAsia"/>
          <w:lang w:val="en-US" w:eastAsia="zh-CN"/>
        </w:rPr>
        <w:t>其他</w:t>
      </w:r>
      <w:r w:rsidRPr="003F6511">
        <w:rPr>
          <w:rFonts w:hint="eastAsia"/>
          <w:lang w:val="en-US" w:eastAsia="zh-CN"/>
        </w:rPr>
        <w:t>技术和行政项目（如电的安全、无线电频率辐射危害状况、天线</w:t>
      </w:r>
      <w:proofErr w:type="gramStart"/>
      <w:r w:rsidRPr="003F6511">
        <w:rPr>
          <w:rFonts w:hint="eastAsia"/>
          <w:lang w:val="en-US" w:eastAsia="zh-CN"/>
        </w:rPr>
        <w:t>塔安全</w:t>
      </w:r>
      <w:proofErr w:type="gramEnd"/>
      <w:r w:rsidRPr="003F6511">
        <w:rPr>
          <w:rFonts w:hint="eastAsia"/>
          <w:lang w:val="en-US" w:eastAsia="zh-CN"/>
        </w:rPr>
        <w:t>和</w:t>
      </w:r>
      <w:r w:rsidR="00590B08">
        <w:rPr>
          <w:rFonts w:hint="eastAsia"/>
          <w:lang w:val="en-US" w:eastAsia="zh-CN"/>
        </w:rPr>
        <w:t>其他</w:t>
      </w:r>
      <w:r w:rsidRPr="003F6511">
        <w:rPr>
          <w:rFonts w:hint="eastAsia"/>
          <w:lang w:val="en-US" w:eastAsia="zh-CN"/>
        </w:rPr>
        <w:t>内容）。</w:t>
      </w:r>
    </w:p>
    <w:p w14:paraId="6E4FEED8" w14:textId="77777777" w:rsidR="00684562" w:rsidRPr="00881B39" w:rsidRDefault="00F030FB" w:rsidP="00F030FB">
      <w:pPr>
        <w:ind w:firstLineChars="200" w:firstLine="480"/>
        <w:rPr>
          <w:rFonts w:ascii="Calibri" w:hAnsi="Calibri" w:cs="Calibri"/>
          <w:b/>
          <w:sz w:val="22"/>
          <w:szCs w:val="22"/>
          <w:lang w:val="en-GB" w:eastAsia="zh-CN"/>
        </w:rPr>
      </w:pPr>
      <w:r w:rsidRPr="00CB4152">
        <w:rPr>
          <w:rFonts w:hint="eastAsia"/>
          <w:lang w:val="en-US" w:eastAsia="zh-CN"/>
        </w:rPr>
        <w:t>表</w:t>
      </w:r>
      <w:r w:rsidRPr="00CB4152">
        <w:rPr>
          <w:lang w:val="en-US" w:eastAsia="zh-CN"/>
        </w:rPr>
        <w:t>1</w:t>
      </w:r>
      <w:r w:rsidRPr="00CB4152">
        <w:rPr>
          <w:rFonts w:hint="eastAsia"/>
          <w:lang w:val="en-US" w:eastAsia="zh-CN"/>
        </w:rPr>
        <w:t>概括了上述讨论的辅助设备和测量参数</w:t>
      </w:r>
      <w:r w:rsidR="008E44A4">
        <w:rPr>
          <w:rFonts w:hint="eastAsia"/>
          <w:lang w:val="en-US" w:eastAsia="zh-CN"/>
        </w:rPr>
        <w:t>。</w:t>
      </w:r>
    </w:p>
    <w:p w14:paraId="2D28FCE7" w14:textId="77777777" w:rsidR="00881B39" w:rsidRDefault="00881B39">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14:paraId="0B8AB431" w14:textId="6BB22B03" w:rsidR="000C60FA" w:rsidRPr="00A32F47" w:rsidRDefault="000C60FA" w:rsidP="000C60FA">
      <w:pPr>
        <w:pStyle w:val="TableNo"/>
        <w:rPr>
          <w:lang w:val="en-US" w:eastAsia="zh-CN"/>
        </w:rPr>
      </w:pPr>
      <w:r>
        <w:rPr>
          <w:rFonts w:eastAsia="SimSun" w:hint="eastAsia"/>
          <w:lang w:val="en-US" w:eastAsia="zh-CN"/>
        </w:rPr>
        <w:lastRenderedPageBreak/>
        <w:t>表</w:t>
      </w:r>
      <w:r w:rsidRPr="00A32F47">
        <w:rPr>
          <w:lang w:val="en-US" w:eastAsia="zh-CN"/>
        </w:rPr>
        <w:t>1</w:t>
      </w:r>
    </w:p>
    <w:p w14:paraId="632F8441" w14:textId="77777777" w:rsidR="000C60FA" w:rsidRPr="00590B08" w:rsidRDefault="000C60FA" w:rsidP="000C60FA">
      <w:pPr>
        <w:pStyle w:val="Tabletitle"/>
        <w:rPr>
          <w:rFonts w:eastAsia="SimSun"/>
          <w:szCs w:val="24"/>
          <w:lang w:val="en-US" w:eastAsia="zh-CN"/>
        </w:rPr>
      </w:pPr>
      <w:r w:rsidRPr="00590B08">
        <w:rPr>
          <w:rFonts w:eastAsia="SimSun" w:hint="eastAsia"/>
          <w:szCs w:val="24"/>
          <w:lang w:val="en-US" w:eastAsia="zh-CN"/>
        </w:rPr>
        <w:t>测量设备和参数一览表</w:t>
      </w:r>
    </w:p>
    <w:tbl>
      <w:tblPr>
        <w:tblW w:w="9639" w:type="dxa"/>
        <w:jc w:val="center"/>
        <w:tblLayout w:type="fixed"/>
        <w:tblLook w:val="0000" w:firstRow="0" w:lastRow="0" w:firstColumn="0" w:lastColumn="0" w:noHBand="0" w:noVBand="0"/>
      </w:tblPr>
      <w:tblGrid>
        <w:gridCol w:w="3955"/>
        <w:gridCol w:w="5684"/>
      </w:tblGrid>
      <w:tr w:rsidR="000C60FA" w:rsidRPr="00A45BA1" w14:paraId="7C0698C2" w14:textId="77777777" w:rsidTr="000C60FA">
        <w:trPr>
          <w:cantSplit/>
          <w:trHeight w:val="256"/>
          <w:jc w:val="center"/>
        </w:trPr>
        <w:tc>
          <w:tcPr>
            <w:tcW w:w="3955" w:type="dxa"/>
            <w:tcBorders>
              <w:top w:val="single" w:sz="6" w:space="0" w:color="auto"/>
              <w:left w:val="single" w:sz="6" w:space="0" w:color="auto"/>
              <w:bottom w:val="single" w:sz="6" w:space="0" w:color="auto"/>
              <w:right w:val="single" w:sz="6" w:space="0" w:color="auto"/>
            </w:tcBorders>
            <w:shd w:val="clear" w:color="auto" w:fill="FFFFFF"/>
            <w:vAlign w:val="center"/>
          </w:tcPr>
          <w:p w14:paraId="30F1A441" w14:textId="77777777" w:rsidR="000C60FA" w:rsidRPr="00950081" w:rsidRDefault="000C60FA" w:rsidP="00577F38">
            <w:pPr>
              <w:pStyle w:val="Tablehead"/>
              <w:rPr>
                <w:rFonts w:ascii="SimSun" w:eastAsia="SimSun" w:hAnsi="SimSun" w:cs="SimSun"/>
                <w:lang w:eastAsia="zh-CN"/>
              </w:rPr>
            </w:pPr>
            <w:r>
              <w:rPr>
                <w:rFonts w:ascii="SimSun" w:eastAsia="SimSun" w:hAnsi="SimSun" w:cs="SimSun" w:hint="eastAsia"/>
                <w:lang w:eastAsia="zh-CN"/>
              </w:rPr>
              <w:t>设备</w:t>
            </w:r>
          </w:p>
        </w:tc>
        <w:tc>
          <w:tcPr>
            <w:tcW w:w="5684" w:type="dxa"/>
            <w:tcBorders>
              <w:top w:val="single" w:sz="6" w:space="0" w:color="auto"/>
              <w:left w:val="single" w:sz="6" w:space="0" w:color="auto"/>
              <w:bottom w:val="single" w:sz="6" w:space="0" w:color="auto"/>
              <w:right w:val="single" w:sz="6" w:space="0" w:color="auto"/>
            </w:tcBorders>
            <w:shd w:val="clear" w:color="auto" w:fill="FFFFFF"/>
            <w:vAlign w:val="center"/>
          </w:tcPr>
          <w:p w14:paraId="41372801" w14:textId="77777777" w:rsidR="000C60FA" w:rsidRPr="00950081" w:rsidRDefault="000C60FA" w:rsidP="00577F38">
            <w:pPr>
              <w:pStyle w:val="Tablehead"/>
              <w:rPr>
                <w:rFonts w:ascii="SimSun" w:eastAsia="SimSun" w:hAnsi="SimSun" w:cs="SimSun"/>
                <w:lang w:eastAsia="zh-CN"/>
              </w:rPr>
            </w:pPr>
            <w:r>
              <w:rPr>
                <w:rFonts w:ascii="SimSun" w:eastAsia="SimSun" w:hAnsi="SimSun" w:cs="SimSun" w:hint="eastAsia"/>
                <w:lang w:eastAsia="zh-CN"/>
              </w:rPr>
              <w:t>测量参数</w:t>
            </w:r>
          </w:p>
        </w:tc>
      </w:tr>
      <w:tr w:rsidR="000C60FA" w:rsidRPr="00A32F47" w14:paraId="6876A14C" w14:textId="77777777" w:rsidTr="000C60FA">
        <w:trPr>
          <w:cantSplit/>
          <w:trHeight w:val="340"/>
          <w:jc w:val="center"/>
        </w:trPr>
        <w:tc>
          <w:tcPr>
            <w:tcW w:w="3955" w:type="dxa"/>
            <w:tcBorders>
              <w:top w:val="single" w:sz="6" w:space="0" w:color="auto"/>
              <w:left w:val="single" w:sz="6" w:space="0" w:color="auto"/>
              <w:bottom w:val="single" w:sz="6" w:space="0" w:color="auto"/>
              <w:right w:val="single" w:sz="6" w:space="0" w:color="auto"/>
            </w:tcBorders>
          </w:tcPr>
          <w:p w14:paraId="241F47FC" w14:textId="77777777" w:rsidR="000C60FA" w:rsidRPr="00950081" w:rsidRDefault="000C60FA" w:rsidP="00577F38">
            <w:pPr>
              <w:pStyle w:val="Tabletext"/>
              <w:jc w:val="left"/>
              <w:rPr>
                <w:rFonts w:eastAsia="SimSun"/>
                <w:lang w:val="en-US" w:eastAsia="zh-CN"/>
              </w:rPr>
            </w:pPr>
            <w:r>
              <w:rPr>
                <w:rFonts w:eastAsia="SimSun" w:hint="eastAsia"/>
                <w:szCs w:val="28"/>
                <w:lang w:val="en-US" w:eastAsia="zh-CN"/>
              </w:rPr>
              <w:t>频谱分析仪</w:t>
            </w:r>
            <w:r>
              <w:rPr>
                <w:rFonts w:eastAsia="SimSun"/>
                <w:szCs w:val="28"/>
                <w:lang w:val="en-US" w:eastAsia="zh-CN"/>
              </w:rPr>
              <w:t>/</w:t>
            </w:r>
            <w:r>
              <w:rPr>
                <w:rFonts w:eastAsia="SimSun" w:hint="eastAsia"/>
                <w:szCs w:val="28"/>
                <w:lang w:val="en-US" w:eastAsia="zh-CN"/>
              </w:rPr>
              <w:t>测量接收机、天线</w:t>
            </w:r>
          </w:p>
        </w:tc>
        <w:tc>
          <w:tcPr>
            <w:tcW w:w="5684" w:type="dxa"/>
            <w:tcBorders>
              <w:top w:val="single" w:sz="6" w:space="0" w:color="auto"/>
              <w:left w:val="single" w:sz="6" w:space="0" w:color="auto"/>
              <w:bottom w:val="single" w:sz="6" w:space="0" w:color="auto"/>
              <w:right w:val="single" w:sz="6" w:space="0" w:color="auto"/>
            </w:tcBorders>
            <w:vAlign w:val="center"/>
          </w:tcPr>
          <w:p w14:paraId="5F194B9D" w14:textId="77777777" w:rsidR="000C60FA" w:rsidRPr="0047307E" w:rsidRDefault="000C60FA" w:rsidP="00577F38">
            <w:pPr>
              <w:pStyle w:val="Tabletext"/>
              <w:jc w:val="left"/>
              <w:rPr>
                <w:rFonts w:ascii="SimSun" w:eastAsia="SimSun" w:hAnsi="SimSun" w:cs="SimSun"/>
                <w:lang w:val="en-US" w:eastAsia="zh-CN"/>
              </w:rPr>
            </w:pPr>
            <w:r>
              <w:rPr>
                <w:rFonts w:ascii="SimSun" w:eastAsia="SimSun" w:hAnsi="SimSun" w:cs="SimSun" w:hint="eastAsia"/>
                <w:lang w:val="en-US" w:eastAsia="zh-CN"/>
              </w:rPr>
              <w:t>频率、带宽、场强、谐波、互调产物和杂散发射</w:t>
            </w:r>
          </w:p>
        </w:tc>
      </w:tr>
      <w:tr w:rsidR="000C60FA" w:rsidRPr="00A32F47" w14:paraId="11AF4ED5" w14:textId="77777777" w:rsidTr="000C60FA">
        <w:trPr>
          <w:cantSplit/>
          <w:trHeight w:val="355"/>
          <w:jc w:val="center"/>
        </w:trPr>
        <w:tc>
          <w:tcPr>
            <w:tcW w:w="3955" w:type="dxa"/>
            <w:tcBorders>
              <w:top w:val="single" w:sz="6" w:space="0" w:color="auto"/>
              <w:left w:val="single" w:sz="6" w:space="0" w:color="auto"/>
              <w:bottom w:val="single" w:sz="6" w:space="0" w:color="auto"/>
              <w:right w:val="single" w:sz="6" w:space="0" w:color="auto"/>
            </w:tcBorders>
          </w:tcPr>
          <w:p w14:paraId="2A16C397" w14:textId="77777777" w:rsidR="000C60FA" w:rsidRPr="00950081" w:rsidRDefault="000C60FA" w:rsidP="00577F38">
            <w:pPr>
              <w:pStyle w:val="Tabletext"/>
              <w:jc w:val="left"/>
              <w:rPr>
                <w:rFonts w:eastAsia="SimSun"/>
                <w:lang w:eastAsia="zh-CN"/>
              </w:rPr>
            </w:pPr>
            <w:r>
              <w:rPr>
                <w:rFonts w:eastAsia="SimSun" w:hint="eastAsia"/>
                <w:szCs w:val="28"/>
                <w:lang w:eastAsia="zh-CN"/>
              </w:rPr>
              <w:t>信号分析仪、天线</w:t>
            </w:r>
          </w:p>
        </w:tc>
        <w:tc>
          <w:tcPr>
            <w:tcW w:w="5684" w:type="dxa"/>
            <w:tcBorders>
              <w:top w:val="single" w:sz="6" w:space="0" w:color="auto"/>
              <w:left w:val="single" w:sz="6" w:space="0" w:color="auto"/>
              <w:bottom w:val="single" w:sz="6" w:space="0" w:color="auto"/>
              <w:right w:val="single" w:sz="6" w:space="0" w:color="auto"/>
            </w:tcBorders>
          </w:tcPr>
          <w:p w14:paraId="465A4FAC" w14:textId="77777777" w:rsidR="000C60FA" w:rsidRPr="0047307E" w:rsidRDefault="000C60FA" w:rsidP="00577F38">
            <w:pPr>
              <w:pStyle w:val="Tabletext"/>
              <w:jc w:val="left"/>
              <w:rPr>
                <w:rFonts w:eastAsia="SimSun"/>
                <w:lang w:val="en-US" w:eastAsia="zh-CN"/>
              </w:rPr>
            </w:pPr>
            <w:r>
              <w:rPr>
                <w:rFonts w:ascii="SimSun" w:eastAsia="SimSun" w:hAnsi="SimSun" w:cs="SimSun" w:hint="eastAsia"/>
                <w:lang w:val="en-US" w:eastAsia="zh-CN"/>
              </w:rPr>
              <w:t>频率、带宽、</w:t>
            </w:r>
            <w:r w:rsidR="0028282C">
              <w:rPr>
                <w:rFonts w:ascii="SimSun" w:eastAsia="SimSun" w:hAnsi="SimSun" w:cs="SimSun" w:hint="eastAsia"/>
                <w:lang w:val="en-US" w:eastAsia="zh-CN"/>
              </w:rPr>
              <w:t>功率</w:t>
            </w:r>
            <w:r>
              <w:rPr>
                <w:rFonts w:ascii="SimSun" w:eastAsia="SimSun" w:hAnsi="SimSun" w:cs="SimSun" w:hint="eastAsia"/>
                <w:lang w:val="en-US" w:eastAsia="zh-CN"/>
              </w:rPr>
              <w:t>、谐波、互调产物和</w:t>
            </w:r>
            <w:r w:rsidR="0028282C">
              <w:rPr>
                <w:rFonts w:ascii="SimSun" w:eastAsia="SimSun" w:hAnsi="SimSun" w:cs="SimSun" w:hint="eastAsia"/>
                <w:lang w:val="en-US" w:eastAsia="zh-CN"/>
              </w:rPr>
              <w:t>杂散发射、</w:t>
            </w:r>
            <w:r>
              <w:rPr>
                <w:rFonts w:eastAsia="SimSun" w:hint="eastAsia"/>
                <w:lang w:val="en-US" w:eastAsia="zh-CN"/>
              </w:rPr>
              <w:t>调制参数</w:t>
            </w:r>
          </w:p>
        </w:tc>
      </w:tr>
      <w:tr w:rsidR="000C60FA" w:rsidRPr="00A45BA1" w14:paraId="7338E80D" w14:textId="77777777" w:rsidTr="000C60FA">
        <w:trPr>
          <w:cantSplit/>
          <w:trHeight w:val="20"/>
          <w:jc w:val="center"/>
        </w:trPr>
        <w:tc>
          <w:tcPr>
            <w:tcW w:w="3955" w:type="dxa"/>
            <w:tcBorders>
              <w:top w:val="single" w:sz="6" w:space="0" w:color="auto"/>
              <w:left w:val="single" w:sz="6" w:space="0" w:color="auto"/>
              <w:bottom w:val="single" w:sz="6" w:space="0" w:color="auto"/>
              <w:right w:val="single" w:sz="6" w:space="0" w:color="auto"/>
            </w:tcBorders>
            <w:vAlign w:val="center"/>
          </w:tcPr>
          <w:p w14:paraId="0D6FF096" w14:textId="77777777" w:rsidR="000C60FA" w:rsidRPr="00950081" w:rsidRDefault="00C82071" w:rsidP="00577F38">
            <w:pPr>
              <w:pStyle w:val="Tabletext"/>
              <w:jc w:val="left"/>
              <w:rPr>
                <w:rFonts w:eastAsia="SimSun"/>
                <w:lang w:eastAsia="zh-CN"/>
              </w:rPr>
            </w:pPr>
            <w:r w:rsidRPr="00C82071">
              <w:rPr>
                <w:rFonts w:eastAsia="SimSun" w:hint="eastAsia"/>
                <w:lang w:eastAsia="zh-CN"/>
              </w:rPr>
              <w:t>频率计</w:t>
            </w:r>
            <w:r w:rsidR="000C60FA">
              <w:rPr>
                <w:rFonts w:eastAsia="SimSun" w:hint="eastAsia"/>
                <w:lang w:eastAsia="zh-CN"/>
              </w:rPr>
              <w:t>、天线</w:t>
            </w:r>
          </w:p>
        </w:tc>
        <w:tc>
          <w:tcPr>
            <w:tcW w:w="5684" w:type="dxa"/>
            <w:tcBorders>
              <w:top w:val="single" w:sz="6" w:space="0" w:color="auto"/>
              <w:left w:val="single" w:sz="6" w:space="0" w:color="auto"/>
              <w:bottom w:val="single" w:sz="6" w:space="0" w:color="auto"/>
              <w:right w:val="single" w:sz="6" w:space="0" w:color="auto"/>
            </w:tcBorders>
            <w:vAlign w:val="center"/>
          </w:tcPr>
          <w:p w14:paraId="1A6D6E9B" w14:textId="77777777" w:rsidR="000C60FA" w:rsidRPr="0047307E" w:rsidRDefault="000C60FA" w:rsidP="00577F38">
            <w:pPr>
              <w:pStyle w:val="Tabletext"/>
              <w:jc w:val="left"/>
              <w:rPr>
                <w:rFonts w:ascii="SimSun" w:eastAsia="SimSun" w:hAnsi="SimSun" w:cs="SimSun"/>
                <w:lang w:eastAsia="zh-CN"/>
              </w:rPr>
            </w:pPr>
            <w:r>
              <w:rPr>
                <w:rFonts w:ascii="SimSun" w:eastAsia="SimSun" w:hAnsi="SimSun" w:cs="SimSun" w:hint="eastAsia"/>
                <w:lang w:eastAsia="zh-CN"/>
              </w:rPr>
              <w:t>频率和频率偏移</w:t>
            </w:r>
          </w:p>
        </w:tc>
      </w:tr>
      <w:tr w:rsidR="000C60FA" w:rsidRPr="00A32F47" w14:paraId="6EEA71F4" w14:textId="77777777" w:rsidTr="000C60FA">
        <w:trPr>
          <w:cantSplit/>
          <w:trHeight w:val="384"/>
          <w:jc w:val="center"/>
        </w:trPr>
        <w:tc>
          <w:tcPr>
            <w:tcW w:w="3955" w:type="dxa"/>
            <w:tcBorders>
              <w:top w:val="single" w:sz="6" w:space="0" w:color="auto"/>
              <w:left w:val="single" w:sz="6" w:space="0" w:color="auto"/>
              <w:bottom w:val="single" w:sz="6" w:space="0" w:color="auto"/>
              <w:right w:val="single" w:sz="6" w:space="0" w:color="auto"/>
            </w:tcBorders>
            <w:vAlign w:val="center"/>
          </w:tcPr>
          <w:p w14:paraId="692B4051" w14:textId="77777777" w:rsidR="000C60FA" w:rsidRPr="00950081" w:rsidRDefault="000C60FA" w:rsidP="00577F38">
            <w:pPr>
              <w:pStyle w:val="Tabletext"/>
              <w:jc w:val="left"/>
              <w:rPr>
                <w:rFonts w:eastAsia="SimSun"/>
                <w:lang w:val="en-US" w:eastAsia="zh-CN"/>
              </w:rPr>
            </w:pPr>
            <w:r>
              <w:rPr>
                <w:rFonts w:eastAsia="SimSun" w:hint="eastAsia"/>
                <w:szCs w:val="28"/>
                <w:lang w:val="en-US" w:eastAsia="zh-CN"/>
              </w:rPr>
              <w:t>功率计、方向耦合器、</w:t>
            </w:r>
            <w:r w:rsidR="001D65B4">
              <w:rPr>
                <w:rFonts w:eastAsia="SimSun" w:hint="eastAsia"/>
                <w:szCs w:val="28"/>
                <w:lang w:val="en-US" w:eastAsia="zh-CN"/>
              </w:rPr>
              <w:t>电阻负载</w:t>
            </w:r>
          </w:p>
        </w:tc>
        <w:tc>
          <w:tcPr>
            <w:tcW w:w="5684" w:type="dxa"/>
            <w:tcBorders>
              <w:top w:val="single" w:sz="6" w:space="0" w:color="auto"/>
              <w:left w:val="single" w:sz="6" w:space="0" w:color="auto"/>
              <w:bottom w:val="single" w:sz="6" w:space="0" w:color="auto"/>
              <w:right w:val="single" w:sz="6" w:space="0" w:color="auto"/>
            </w:tcBorders>
            <w:vAlign w:val="center"/>
          </w:tcPr>
          <w:p w14:paraId="3B4F5E89" w14:textId="77777777" w:rsidR="000C60FA" w:rsidRPr="0047307E" w:rsidRDefault="000C60FA" w:rsidP="00577F38">
            <w:pPr>
              <w:pStyle w:val="Tabletext"/>
              <w:jc w:val="left"/>
              <w:rPr>
                <w:rFonts w:ascii="SimSun" w:eastAsia="SimSun" w:hAnsi="SimSun" w:cs="SimSun"/>
                <w:lang w:val="en-US" w:eastAsia="zh-CN"/>
              </w:rPr>
            </w:pPr>
            <w:r>
              <w:rPr>
                <w:rFonts w:ascii="SimSun" w:eastAsia="SimSun" w:hAnsi="SimSun" w:cs="SimSun" w:hint="eastAsia"/>
                <w:lang w:val="en-US" w:eastAsia="zh-CN"/>
              </w:rPr>
              <w:t>发射</w:t>
            </w:r>
            <w:r w:rsidR="001D65B4">
              <w:rPr>
                <w:rFonts w:ascii="SimSun" w:eastAsia="SimSun" w:hAnsi="SimSun" w:cs="SimSun" w:hint="eastAsia"/>
                <w:lang w:val="en-US" w:eastAsia="zh-CN"/>
              </w:rPr>
              <w:t>机</w:t>
            </w:r>
            <w:r>
              <w:rPr>
                <w:rFonts w:ascii="SimSun" w:eastAsia="SimSun" w:hAnsi="SimSun" w:cs="SimSun" w:hint="eastAsia"/>
                <w:lang w:val="en-US" w:eastAsia="zh-CN"/>
              </w:rPr>
              <w:t>输出功率（直接和反射）</w:t>
            </w:r>
          </w:p>
        </w:tc>
      </w:tr>
      <w:tr w:rsidR="000C60FA" w:rsidRPr="00A45BA1" w14:paraId="172416EC" w14:textId="77777777" w:rsidTr="000C60FA">
        <w:trPr>
          <w:cantSplit/>
          <w:trHeight w:val="439"/>
          <w:jc w:val="center"/>
        </w:trPr>
        <w:tc>
          <w:tcPr>
            <w:tcW w:w="3955" w:type="dxa"/>
            <w:tcBorders>
              <w:top w:val="single" w:sz="6" w:space="0" w:color="auto"/>
              <w:left w:val="single" w:sz="6" w:space="0" w:color="auto"/>
              <w:bottom w:val="single" w:sz="6" w:space="0" w:color="auto"/>
              <w:right w:val="single" w:sz="6" w:space="0" w:color="auto"/>
            </w:tcBorders>
            <w:vAlign w:val="center"/>
          </w:tcPr>
          <w:p w14:paraId="332282B8" w14:textId="77777777" w:rsidR="000C60FA" w:rsidRPr="00A32F47" w:rsidRDefault="000C60FA" w:rsidP="00C82071">
            <w:pPr>
              <w:pStyle w:val="Tabletext"/>
              <w:jc w:val="left"/>
              <w:rPr>
                <w:rFonts w:eastAsia="신명조"/>
                <w:lang w:val="en-US" w:eastAsia="zh-CN"/>
              </w:rPr>
            </w:pPr>
            <w:r>
              <w:rPr>
                <w:rFonts w:eastAsia="SimSun" w:hint="eastAsia"/>
                <w:szCs w:val="28"/>
                <w:lang w:val="en-US" w:eastAsia="zh-CN"/>
              </w:rPr>
              <w:t>配有校准天线</w:t>
            </w:r>
            <w:r w:rsidRPr="00A32F47">
              <w:rPr>
                <w:rFonts w:eastAsia="신명조"/>
                <w:lang w:val="en-US" w:eastAsia="zh-CN"/>
              </w:rPr>
              <w:t>/</w:t>
            </w:r>
            <w:r w:rsidR="00C82071">
              <w:rPr>
                <w:rFonts w:eastAsia="SimSun" w:hint="eastAsia"/>
                <w:lang w:val="en-US" w:eastAsia="zh-CN"/>
              </w:rPr>
              <w:t>电缆</w:t>
            </w:r>
            <w:r>
              <w:rPr>
                <w:rFonts w:eastAsia="SimSun" w:hint="eastAsia"/>
                <w:lang w:val="en-US" w:eastAsia="zh-CN"/>
              </w:rPr>
              <w:t>的</w:t>
            </w:r>
            <w:r>
              <w:rPr>
                <w:rFonts w:eastAsia="SimSun" w:hint="eastAsia"/>
                <w:szCs w:val="28"/>
                <w:lang w:val="en-US" w:eastAsia="zh-CN"/>
              </w:rPr>
              <w:t>场强计</w:t>
            </w:r>
          </w:p>
        </w:tc>
        <w:tc>
          <w:tcPr>
            <w:tcW w:w="5684" w:type="dxa"/>
            <w:tcBorders>
              <w:top w:val="single" w:sz="6" w:space="0" w:color="auto"/>
              <w:left w:val="single" w:sz="6" w:space="0" w:color="auto"/>
              <w:bottom w:val="single" w:sz="6" w:space="0" w:color="auto"/>
              <w:right w:val="single" w:sz="6" w:space="0" w:color="auto"/>
            </w:tcBorders>
            <w:vAlign w:val="center"/>
          </w:tcPr>
          <w:p w14:paraId="4DFDA808" w14:textId="77777777" w:rsidR="000C60FA" w:rsidRPr="0047307E" w:rsidRDefault="000C60FA" w:rsidP="00577F38">
            <w:pPr>
              <w:pStyle w:val="Tabletext"/>
              <w:jc w:val="left"/>
              <w:rPr>
                <w:rFonts w:ascii="SimSun" w:eastAsia="SimSun" w:hAnsi="SimSun" w:cs="SimSun"/>
                <w:lang w:eastAsia="zh-CN"/>
              </w:rPr>
            </w:pPr>
            <w:r>
              <w:rPr>
                <w:rFonts w:ascii="SimSun" w:eastAsia="SimSun" w:hAnsi="SimSun" w:cs="SimSun" w:hint="eastAsia"/>
                <w:lang w:eastAsia="zh-CN"/>
              </w:rPr>
              <w:t>场强</w:t>
            </w:r>
          </w:p>
        </w:tc>
      </w:tr>
      <w:tr w:rsidR="000C60FA" w:rsidRPr="00A32F47" w14:paraId="6728F135" w14:textId="77777777" w:rsidTr="000C60FA">
        <w:trPr>
          <w:cantSplit/>
          <w:trHeight w:val="384"/>
          <w:jc w:val="center"/>
        </w:trPr>
        <w:tc>
          <w:tcPr>
            <w:tcW w:w="3955" w:type="dxa"/>
            <w:tcBorders>
              <w:top w:val="single" w:sz="6" w:space="0" w:color="auto"/>
              <w:left w:val="single" w:sz="6" w:space="0" w:color="auto"/>
              <w:bottom w:val="single" w:sz="6" w:space="0" w:color="auto"/>
              <w:right w:val="single" w:sz="6" w:space="0" w:color="auto"/>
            </w:tcBorders>
          </w:tcPr>
          <w:p w14:paraId="5E90114E" w14:textId="77777777" w:rsidR="000C60FA" w:rsidRPr="0047307E" w:rsidRDefault="000C60FA" w:rsidP="00577F38">
            <w:pPr>
              <w:pStyle w:val="Tabletext"/>
              <w:jc w:val="left"/>
              <w:rPr>
                <w:rFonts w:eastAsia="SimSun"/>
                <w:szCs w:val="28"/>
                <w:lang w:eastAsia="zh-CN"/>
              </w:rPr>
            </w:pPr>
            <w:r>
              <w:rPr>
                <w:rFonts w:eastAsia="SimSun" w:hint="eastAsia"/>
                <w:szCs w:val="28"/>
                <w:lang w:eastAsia="zh-CN"/>
              </w:rPr>
              <w:t>功率通量密度测量仪</w:t>
            </w:r>
          </w:p>
        </w:tc>
        <w:tc>
          <w:tcPr>
            <w:tcW w:w="5684" w:type="dxa"/>
            <w:tcBorders>
              <w:top w:val="single" w:sz="6" w:space="0" w:color="auto"/>
              <w:left w:val="single" w:sz="6" w:space="0" w:color="auto"/>
              <w:bottom w:val="single" w:sz="6" w:space="0" w:color="auto"/>
              <w:right w:val="single" w:sz="6" w:space="0" w:color="auto"/>
            </w:tcBorders>
            <w:vAlign w:val="center"/>
          </w:tcPr>
          <w:p w14:paraId="57F4D8AB" w14:textId="77777777" w:rsidR="000C60FA" w:rsidRPr="0047307E" w:rsidRDefault="000C60FA" w:rsidP="00577F38">
            <w:pPr>
              <w:pStyle w:val="Tabletext"/>
              <w:jc w:val="left"/>
              <w:rPr>
                <w:rFonts w:ascii="SimSun" w:eastAsia="SimSun" w:hAnsi="SimSun" w:cs="SimSun"/>
                <w:lang w:val="en-US" w:eastAsia="zh-CN"/>
              </w:rPr>
            </w:pPr>
            <w:r>
              <w:rPr>
                <w:rFonts w:ascii="SimSun" w:eastAsia="SimSun" w:hAnsi="SimSun" w:cs="SimSun" w:hint="eastAsia"/>
                <w:lang w:val="en-US" w:eastAsia="zh-CN"/>
              </w:rPr>
              <w:t>电、磁和电磁场强</w:t>
            </w:r>
          </w:p>
        </w:tc>
      </w:tr>
      <w:tr w:rsidR="000C60FA" w:rsidRPr="00A32F47" w14:paraId="2BC90361" w14:textId="77777777" w:rsidTr="000C60FA">
        <w:trPr>
          <w:cantSplit/>
          <w:trHeight w:val="65"/>
          <w:jc w:val="center"/>
        </w:trPr>
        <w:tc>
          <w:tcPr>
            <w:tcW w:w="3955" w:type="dxa"/>
            <w:tcBorders>
              <w:top w:val="single" w:sz="6" w:space="0" w:color="auto"/>
              <w:left w:val="single" w:sz="6" w:space="0" w:color="auto"/>
              <w:bottom w:val="single" w:sz="6" w:space="0" w:color="auto"/>
              <w:right w:val="single" w:sz="6" w:space="0" w:color="auto"/>
            </w:tcBorders>
          </w:tcPr>
          <w:p w14:paraId="28BA7D56" w14:textId="77777777" w:rsidR="000C60FA" w:rsidRPr="0047307E" w:rsidRDefault="000C60FA" w:rsidP="00577F38">
            <w:pPr>
              <w:pStyle w:val="Tabletext"/>
              <w:jc w:val="left"/>
              <w:rPr>
                <w:rFonts w:eastAsia="SimSun"/>
                <w:lang w:eastAsia="zh-CN"/>
              </w:rPr>
            </w:pPr>
            <w:r>
              <w:rPr>
                <w:rFonts w:eastAsia="SimSun" w:hint="eastAsia"/>
                <w:szCs w:val="28"/>
                <w:lang w:eastAsia="zh-CN"/>
              </w:rPr>
              <w:t>调制分析仪</w:t>
            </w:r>
          </w:p>
        </w:tc>
        <w:tc>
          <w:tcPr>
            <w:tcW w:w="5684" w:type="dxa"/>
            <w:tcBorders>
              <w:top w:val="single" w:sz="6" w:space="0" w:color="auto"/>
              <w:left w:val="single" w:sz="6" w:space="0" w:color="auto"/>
              <w:bottom w:val="single" w:sz="6" w:space="0" w:color="auto"/>
              <w:right w:val="single" w:sz="6" w:space="0" w:color="auto"/>
            </w:tcBorders>
            <w:vAlign w:val="center"/>
          </w:tcPr>
          <w:p w14:paraId="1567021E" w14:textId="77777777" w:rsidR="000C60FA" w:rsidRPr="0047307E" w:rsidRDefault="000C60FA" w:rsidP="00C82071">
            <w:pPr>
              <w:pStyle w:val="Tabletext"/>
              <w:jc w:val="left"/>
              <w:rPr>
                <w:rFonts w:eastAsia="SimSun"/>
                <w:lang w:val="en-US" w:eastAsia="zh-CN"/>
              </w:rPr>
            </w:pPr>
            <w:r>
              <w:rPr>
                <w:rFonts w:eastAsia="SimSun" w:hint="eastAsia"/>
                <w:szCs w:val="28"/>
                <w:lang w:val="en-US" w:eastAsia="zh-CN"/>
              </w:rPr>
              <w:t>具体信号类型的调制参数和</w:t>
            </w:r>
            <w:r w:rsidR="00C82071">
              <w:rPr>
                <w:rFonts w:eastAsia="SimSun" w:hint="eastAsia"/>
                <w:szCs w:val="28"/>
                <w:lang w:val="en-US" w:eastAsia="zh-CN"/>
              </w:rPr>
              <w:t>其他</w:t>
            </w:r>
            <w:r>
              <w:rPr>
                <w:rFonts w:eastAsia="SimSun" w:hint="eastAsia"/>
                <w:szCs w:val="28"/>
                <w:lang w:val="en-US" w:eastAsia="zh-CN"/>
              </w:rPr>
              <w:t>信号的出现</w:t>
            </w:r>
          </w:p>
        </w:tc>
      </w:tr>
      <w:tr w:rsidR="000C60FA" w:rsidRPr="00A45BA1" w14:paraId="716907B9" w14:textId="77777777" w:rsidTr="000C60FA">
        <w:trPr>
          <w:cantSplit/>
          <w:trHeight w:val="65"/>
          <w:jc w:val="center"/>
        </w:trPr>
        <w:tc>
          <w:tcPr>
            <w:tcW w:w="3955" w:type="dxa"/>
            <w:tcBorders>
              <w:top w:val="single" w:sz="6" w:space="0" w:color="auto"/>
              <w:left w:val="single" w:sz="6" w:space="0" w:color="auto"/>
              <w:bottom w:val="single" w:sz="6" w:space="0" w:color="auto"/>
              <w:right w:val="single" w:sz="6" w:space="0" w:color="auto"/>
            </w:tcBorders>
            <w:vAlign w:val="center"/>
          </w:tcPr>
          <w:p w14:paraId="599368D8" w14:textId="77777777" w:rsidR="000C60FA" w:rsidRPr="0047307E" w:rsidRDefault="000C60FA" w:rsidP="00C82071">
            <w:pPr>
              <w:pStyle w:val="Tabletext"/>
              <w:jc w:val="left"/>
              <w:rPr>
                <w:rFonts w:eastAsia="SimSun"/>
                <w:szCs w:val="28"/>
                <w:lang w:eastAsia="zh-CN"/>
              </w:rPr>
            </w:pPr>
            <w:r>
              <w:rPr>
                <w:rFonts w:eastAsia="SimSun" w:hint="eastAsia"/>
                <w:szCs w:val="28"/>
                <w:lang w:eastAsia="zh-CN"/>
              </w:rPr>
              <w:t>测距</w:t>
            </w:r>
            <w:r w:rsidR="00C82071">
              <w:rPr>
                <w:rFonts w:eastAsia="SimSun" w:hint="eastAsia"/>
                <w:szCs w:val="28"/>
                <w:lang w:eastAsia="zh-CN"/>
              </w:rPr>
              <w:t>仪</w:t>
            </w:r>
          </w:p>
        </w:tc>
        <w:tc>
          <w:tcPr>
            <w:tcW w:w="5684" w:type="dxa"/>
            <w:vMerge w:val="restart"/>
            <w:tcBorders>
              <w:top w:val="single" w:sz="6" w:space="0" w:color="auto"/>
              <w:left w:val="single" w:sz="6" w:space="0" w:color="auto"/>
              <w:right w:val="single" w:sz="6" w:space="0" w:color="auto"/>
            </w:tcBorders>
            <w:vAlign w:val="center"/>
          </w:tcPr>
          <w:p w14:paraId="072A00B0" w14:textId="77777777" w:rsidR="000C60FA" w:rsidRPr="0047307E" w:rsidRDefault="000C60FA" w:rsidP="00577F38">
            <w:pPr>
              <w:pStyle w:val="Tabletext"/>
              <w:jc w:val="left"/>
              <w:rPr>
                <w:rFonts w:eastAsia="SimSun"/>
                <w:lang w:eastAsia="zh-CN"/>
              </w:rPr>
            </w:pPr>
            <w:r>
              <w:rPr>
                <w:rFonts w:eastAsia="SimSun" w:hint="eastAsia"/>
                <w:lang w:eastAsia="zh-CN"/>
              </w:rPr>
              <w:t>距离</w:t>
            </w:r>
            <w:r w:rsidR="000E18E8">
              <w:rPr>
                <w:rFonts w:eastAsia="SimSun" w:hint="eastAsia"/>
                <w:lang w:eastAsia="zh-CN"/>
              </w:rPr>
              <w:t>，</w:t>
            </w:r>
            <w:r>
              <w:rPr>
                <w:rFonts w:eastAsia="SimSun" w:hint="eastAsia"/>
                <w:lang w:eastAsia="zh-CN"/>
              </w:rPr>
              <w:t>包括天线高度</w:t>
            </w:r>
          </w:p>
        </w:tc>
      </w:tr>
      <w:tr w:rsidR="000C60FA" w:rsidRPr="00A45BA1" w14:paraId="1A484CC8" w14:textId="77777777" w:rsidTr="000C60FA">
        <w:trPr>
          <w:cantSplit/>
          <w:trHeight w:val="20"/>
          <w:jc w:val="center"/>
        </w:trPr>
        <w:tc>
          <w:tcPr>
            <w:tcW w:w="3955" w:type="dxa"/>
            <w:tcBorders>
              <w:top w:val="single" w:sz="6" w:space="0" w:color="auto"/>
              <w:left w:val="single" w:sz="6" w:space="0" w:color="auto"/>
              <w:bottom w:val="single" w:sz="6" w:space="0" w:color="auto"/>
              <w:right w:val="single" w:sz="6" w:space="0" w:color="auto"/>
            </w:tcBorders>
            <w:vAlign w:val="center"/>
          </w:tcPr>
          <w:p w14:paraId="655A2F5A" w14:textId="77777777" w:rsidR="000C60FA" w:rsidRPr="0047307E" w:rsidRDefault="000C60FA" w:rsidP="00577F38">
            <w:pPr>
              <w:pStyle w:val="Tabletext"/>
              <w:jc w:val="left"/>
              <w:rPr>
                <w:rFonts w:ascii="SimSun" w:eastAsia="SimSun" w:hAnsi="SimSun" w:cs="SimSun"/>
                <w:lang w:eastAsia="zh-CN"/>
              </w:rPr>
            </w:pPr>
            <w:r>
              <w:rPr>
                <w:rFonts w:ascii="SimSun" w:eastAsia="SimSun" w:hAnsi="SimSun" w:cs="SimSun" w:hint="eastAsia"/>
                <w:lang w:eastAsia="zh-CN"/>
              </w:rPr>
              <w:t>测量标尺</w:t>
            </w:r>
          </w:p>
        </w:tc>
        <w:tc>
          <w:tcPr>
            <w:tcW w:w="5684" w:type="dxa"/>
            <w:vMerge/>
            <w:tcBorders>
              <w:left w:val="single" w:sz="6" w:space="0" w:color="auto"/>
              <w:bottom w:val="single" w:sz="6" w:space="0" w:color="auto"/>
              <w:right w:val="single" w:sz="6" w:space="0" w:color="auto"/>
            </w:tcBorders>
            <w:vAlign w:val="center"/>
          </w:tcPr>
          <w:p w14:paraId="4FD7864E" w14:textId="77777777" w:rsidR="000C60FA" w:rsidRPr="00A45BA1" w:rsidRDefault="000C60FA" w:rsidP="00577F38">
            <w:pPr>
              <w:pStyle w:val="Tabletext"/>
              <w:jc w:val="left"/>
              <w:rPr>
                <w:rFonts w:eastAsia="신명조"/>
              </w:rPr>
            </w:pPr>
          </w:p>
        </w:tc>
      </w:tr>
      <w:tr w:rsidR="000C60FA" w:rsidRPr="00A45BA1" w14:paraId="398AA43E" w14:textId="77777777" w:rsidTr="000C60FA">
        <w:trPr>
          <w:cantSplit/>
          <w:trHeight w:val="20"/>
          <w:jc w:val="center"/>
        </w:trPr>
        <w:tc>
          <w:tcPr>
            <w:tcW w:w="3955" w:type="dxa"/>
            <w:tcBorders>
              <w:top w:val="single" w:sz="6" w:space="0" w:color="auto"/>
              <w:left w:val="single" w:sz="6" w:space="0" w:color="auto"/>
              <w:bottom w:val="single" w:sz="6" w:space="0" w:color="auto"/>
              <w:right w:val="single" w:sz="6" w:space="0" w:color="auto"/>
            </w:tcBorders>
            <w:vAlign w:val="center"/>
          </w:tcPr>
          <w:p w14:paraId="62B66474" w14:textId="77777777" w:rsidR="000C60FA" w:rsidRPr="0047307E" w:rsidRDefault="000C60FA" w:rsidP="00577F38">
            <w:pPr>
              <w:pStyle w:val="Tabletext"/>
              <w:jc w:val="left"/>
              <w:rPr>
                <w:rFonts w:eastAsia="SimSun"/>
                <w:lang w:eastAsia="zh-CN"/>
              </w:rPr>
            </w:pPr>
            <w:r>
              <w:rPr>
                <w:rFonts w:eastAsia="SimSun" w:hint="eastAsia"/>
                <w:szCs w:val="28"/>
                <w:lang w:eastAsia="zh-CN"/>
              </w:rPr>
              <w:t>指南针</w:t>
            </w:r>
          </w:p>
        </w:tc>
        <w:tc>
          <w:tcPr>
            <w:tcW w:w="5684" w:type="dxa"/>
            <w:tcBorders>
              <w:top w:val="single" w:sz="6" w:space="0" w:color="auto"/>
              <w:left w:val="single" w:sz="6" w:space="0" w:color="auto"/>
              <w:bottom w:val="single" w:sz="6" w:space="0" w:color="auto"/>
              <w:right w:val="single" w:sz="6" w:space="0" w:color="auto"/>
            </w:tcBorders>
            <w:vAlign w:val="center"/>
          </w:tcPr>
          <w:p w14:paraId="0A38A124" w14:textId="77777777" w:rsidR="000C60FA" w:rsidRPr="0047307E" w:rsidRDefault="000C60FA" w:rsidP="00577F38">
            <w:pPr>
              <w:pStyle w:val="Tabletext"/>
              <w:jc w:val="left"/>
              <w:rPr>
                <w:rFonts w:eastAsia="SimSun"/>
                <w:lang w:eastAsia="zh-CN"/>
              </w:rPr>
            </w:pPr>
            <w:r>
              <w:rPr>
                <w:rFonts w:eastAsia="SimSun" w:hint="eastAsia"/>
                <w:szCs w:val="28"/>
                <w:lang w:eastAsia="zh-CN"/>
              </w:rPr>
              <w:t>天线方位角</w:t>
            </w:r>
          </w:p>
        </w:tc>
      </w:tr>
      <w:tr w:rsidR="000C60FA" w:rsidRPr="008845A9" w14:paraId="2D307F1E" w14:textId="77777777" w:rsidTr="000C60FA">
        <w:trPr>
          <w:cantSplit/>
          <w:trHeight w:val="20"/>
          <w:jc w:val="center"/>
        </w:trPr>
        <w:tc>
          <w:tcPr>
            <w:tcW w:w="3955" w:type="dxa"/>
            <w:tcBorders>
              <w:top w:val="single" w:sz="6" w:space="0" w:color="auto"/>
              <w:left w:val="single" w:sz="6" w:space="0" w:color="auto"/>
              <w:bottom w:val="single" w:sz="6" w:space="0" w:color="auto"/>
              <w:right w:val="single" w:sz="6" w:space="0" w:color="auto"/>
            </w:tcBorders>
            <w:vAlign w:val="center"/>
          </w:tcPr>
          <w:p w14:paraId="16CBA0EA" w14:textId="77777777" w:rsidR="000C60FA" w:rsidRPr="008845A9" w:rsidRDefault="00073A3E" w:rsidP="00577F38">
            <w:pPr>
              <w:pStyle w:val="Tabletext"/>
            </w:pPr>
            <w:r>
              <w:rPr>
                <w:rFonts w:hint="eastAsia"/>
                <w:lang w:eastAsia="zh-CN"/>
              </w:rPr>
              <w:t>倾角计</w:t>
            </w:r>
          </w:p>
        </w:tc>
        <w:tc>
          <w:tcPr>
            <w:tcW w:w="5684" w:type="dxa"/>
            <w:tcBorders>
              <w:top w:val="single" w:sz="6" w:space="0" w:color="auto"/>
              <w:left w:val="single" w:sz="6" w:space="0" w:color="auto"/>
              <w:bottom w:val="single" w:sz="6" w:space="0" w:color="auto"/>
              <w:right w:val="single" w:sz="6" w:space="0" w:color="auto"/>
            </w:tcBorders>
            <w:vAlign w:val="center"/>
          </w:tcPr>
          <w:p w14:paraId="1CE8E1F0" w14:textId="77777777" w:rsidR="000C60FA" w:rsidRPr="008845A9" w:rsidRDefault="00073A3E" w:rsidP="00577F38">
            <w:pPr>
              <w:pStyle w:val="Tabletext"/>
            </w:pPr>
            <w:r>
              <w:rPr>
                <w:rFonts w:hint="eastAsia"/>
                <w:lang w:eastAsia="zh-CN"/>
              </w:rPr>
              <w:t>天线倾角</w:t>
            </w:r>
          </w:p>
        </w:tc>
      </w:tr>
      <w:tr w:rsidR="000C60FA" w:rsidRPr="00A45BA1" w14:paraId="7A882162" w14:textId="77777777" w:rsidTr="000C60FA">
        <w:trPr>
          <w:cantSplit/>
          <w:trHeight w:val="20"/>
          <w:jc w:val="center"/>
        </w:trPr>
        <w:tc>
          <w:tcPr>
            <w:tcW w:w="3955" w:type="dxa"/>
            <w:tcBorders>
              <w:top w:val="single" w:sz="6" w:space="0" w:color="auto"/>
              <w:left w:val="single" w:sz="6" w:space="0" w:color="auto"/>
              <w:bottom w:val="single" w:sz="6" w:space="0" w:color="auto"/>
              <w:right w:val="single" w:sz="6" w:space="0" w:color="auto"/>
            </w:tcBorders>
            <w:vAlign w:val="center"/>
          </w:tcPr>
          <w:p w14:paraId="38896DF4" w14:textId="77777777" w:rsidR="000C60FA" w:rsidRPr="003423B3" w:rsidRDefault="000C60FA" w:rsidP="00577F38">
            <w:pPr>
              <w:pStyle w:val="Tabletext"/>
              <w:jc w:val="left"/>
              <w:rPr>
                <w:rFonts w:eastAsia="SimSun"/>
                <w:lang w:eastAsia="zh-CN"/>
              </w:rPr>
            </w:pPr>
            <w:r>
              <w:rPr>
                <w:rFonts w:eastAsia="SimSun" w:hint="eastAsia"/>
                <w:szCs w:val="28"/>
                <w:lang w:eastAsia="zh-CN"/>
              </w:rPr>
              <w:t>全球定位系统</w:t>
            </w:r>
          </w:p>
        </w:tc>
        <w:tc>
          <w:tcPr>
            <w:tcW w:w="5684" w:type="dxa"/>
            <w:tcBorders>
              <w:top w:val="single" w:sz="6" w:space="0" w:color="auto"/>
              <w:left w:val="single" w:sz="6" w:space="0" w:color="auto"/>
              <w:bottom w:val="single" w:sz="6" w:space="0" w:color="auto"/>
              <w:right w:val="single" w:sz="6" w:space="0" w:color="auto"/>
            </w:tcBorders>
            <w:vAlign w:val="center"/>
          </w:tcPr>
          <w:p w14:paraId="0B4BEB22" w14:textId="77777777" w:rsidR="000C60FA" w:rsidRPr="0047307E" w:rsidRDefault="00C82071" w:rsidP="00577F38">
            <w:pPr>
              <w:pStyle w:val="Tabletext"/>
              <w:jc w:val="left"/>
              <w:rPr>
                <w:rFonts w:eastAsia="SimSun"/>
                <w:lang w:eastAsia="zh-CN"/>
              </w:rPr>
            </w:pPr>
            <w:r>
              <w:rPr>
                <w:rFonts w:eastAsia="SimSun" w:hint="eastAsia"/>
                <w:szCs w:val="28"/>
                <w:lang w:eastAsia="zh-CN"/>
              </w:rPr>
              <w:t>电台</w:t>
            </w:r>
            <w:r w:rsidR="000C60FA">
              <w:rPr>
                <w:rFonts w:eastAsia="SimSun" w:hint="eastAsia"/>
                <w:szCs w:val="28"/>
                <w:lang w:eastAsia="zh-CN"/>
              </w:rPr>
              <w:t>位置</w:t>
            </w:r>
          </w:p>
        </w:tc>
      </w:tr>
    </w:tbl>
    <w:p w14:paraId="5375A8FB" w14:textId="77777777" w:rsidR="000C60FA" w:rsidRDefault="000C60FA" w:rsidP="000C60FA">
      <w:pPr>
        <w:pStyle w:val="Tablefin"/>
      </w:pPr>
    </w:p>
    <w:p w14:paraId="63E0931A" w14:textId="77777777" w:rsidR="00684562" w:rsidRPr="00C82071" w:rsidRDefault="00684562" w:rsidP="00684562">
      <w:pPr>
        <w:pStyle w:val="Heading1"/>
      </w:pPr>
      <w:bookmarkStart w:id="26" w:name="_Toc166483415"/>
      <w:bookmarkStart w:id="27" w:name="_Toc205174069"/>
      <w:bookmarkStart w:id="28" w:name="_Toc485628841"/>
      <w:bookmarkStart w:id="29" w:name="_Toc38900543"/>
      <w:r w:rsidRPr="00C82071">
        <w:t>6</w:t>
      </w:r>
      <w:r w:rsidRPr="00C82071">
        <w:tab/>
      </w:r>
      <w:bookmarkEnd w:id="26"/>
      <w:bookmarkEnd w:id="27"/>
      <w:bookmarkEnd w:id="28"/>
      <w:proofErr w:type="spellStart"/>
      <w:r w:rsidR="00743721" w:rsidRPr="00743721">
        <w:rPr>
          <w:rFonts w:hint="eastAsia"/>
        </w:rPr>
        <w:t>审议的记录</w:t>
      </w:r>
      <w:bookmarkEnd w:id="29"/>
      <w:proofErr w:type="spellEnd"/>
    </w:p>
    <w:p w14:paraId="39783831" w14:textId="77777777" w:rsidR="00684562" w:rsidRPr="00467546" w:rsidRDefault="00743721" w:rsidP="00C82071">
      <w:pPr>
        <w:ind w:firstLineChars="200" w:firstLine="480"/>
        <w:rPr>
          <w:rFonts w:asciiTheme="minorHAnsi" w:hAnsiTheme="minorHAnsi" w:cstheme="minorBidi"/>
          <w:sz w:val="22"/>
          <w:szCs w:val="22"/>
          <w:lang w:val="en-GB" w:eastAsia="zh-CN"/>
        </w:rPr>
      </w:pPr>
      <w:r w:rsidRPr="00743721">
        <w:rPr>
          <w:rFonts w:hint="eastAsia"/>
          <w:lang w:val="en-US" w:eastAsia="zh-CN"/>
        </w:rPr>
        <w:t>电台许可证和操作</w:t>
      </w:r>
      <w:r w:rsidR="00B36773">
        <w:rPr>
          <w:rFonts w:hint="eastAsia"/>
          <w:lang w:val="en-US" w:eastAsia="zh-CN"/>
        </w:rPr>
        <w:t>条件</w:t>
      </w:r>
      <w:r w:rsidRPr="00743721">
        <w:rPr>
          <w:rFonts w:hint="eastAsia"/>
          <w:lang w:val="en-US" w:eastAsia="zh-CN"/>
        </w:rPr>
        <w:t>是检查电台时审议的一些主要行政记录。这些文本需在进行</w:t>
      </w:r>
      <w:r w:rsidR="000E18E8">
        <w:rPr>
          <w:rFonts w:hint="eastAsia"/>
          <w:lang w:val="en-US" w:eastAsia="zh-CN"/>
        </w:rPr>
        <w:t>检查</w:t>
      </w:r>
      <w:r w:rsidRPr="00743721">
        <w:rPr>
          <w:rFonts w:hint="eastAsia"/>
          <w:lang w:val="en-US" w:eastAsia="zh-CN"/>
        </w:rPr>
        <w:t>之前加以研究，因为所需要的测量设备取决于</w:t>
      </w:r>
      <w:r w:rsidR="00B36773">
        <w:rPr>
          <w:rFonts w:hint="eastAsia"/>
          <w:lang w:val="en-US" w:eastAsia="zh-CN"/>
        </w:rPr>
        <w:t>待评估的</w:t>
      </w:r>
      <w:r w:rsidRPr="00743721">
        <w:rPr>
          <w:rFonts w:hint="eastAsia"/>
          <w:lang w:val="en-US" w:eastAsia="zh-CN"/>
        </w:rPr>
        <w:t>技术参数。一些技术参数是无法从许可文件中推导得出的，如高功率发射机使用的</w:t>
      </w:r>
      <w:r w:rsidR="00822461">
        <w:rPr>
          <w:rFonts w:hint="eastAsia"/>
          <w:lang w:val="en-US" w:eastAsia="zh-CN"/>
        </w:rPr>
        <w:t>连接器</w:t>
      </w:r>
      <w:r w:rsidRPr="00743721">
        <w:rPr>
          <w:rFonts w:hint="eastAsia"/>
          <w:lang w:val="en-US" w:eastAsia="zh-CN"/>
        </w:rPr>
        <w:t>类型，因此，需要进行更多的调查</w:t>
      </w:r>
      <w:r w:rsidR="00B36773">
        <w:rPr>
          <w:rFonts w:hint="eastAsia"/>
          <w:lang w:val="en-US" w:eastAsia="zh-CN"/>
        </w:rPr>
        <w:t>来确定</w:t>
      </w:r>
      <w:r w:rsidRPr="00743721">
        <w:rPr>
          <w:rFonts w:hint="eastAsia"/>
          <w:lang w:val="en-US" w:eastAsia="zh-CN"/>
        </w:rPr>
        <w:t>。</w:t>
      </w:r>
    </w:p>
    <w:p w14:paraId="54109148" w14:textId="77777777" w:rsidR="00684562" w:rsidRPr="00467546" w:rsidRDefault="00743721" w:rsidP="00C82071">
      <w:pPr>
        <w:ind w:firstLineChars="200" w:firstLine="480"/>
        <w:rPr>
          <w:rFonts w:asciiTheme="minorHAnsi" w:hAnsiTheme="minorHAnsi" w:cstheme="minorBidi"/>
          <w:sz w:val="22"/>
          <w:szCs w:val="22"/>
          <w:lang w:val="en-GB" w:eastAsia="zh-CN"/>
        </w:rPr>
      </w:pPr>
      <w:r w:rsidRPr="00743721">
        <w:rPr>
          <w:rFonts w:hint="eastAsia"/>
          <w:lang w:val="en-US" w:eastAsia="zh-CN"/>
        </w:rPr>
        <w:t>检查的一项重要目的是确认该电台是否按照主管部门</w:t>
      </w:r>
      <w:r w:rsidR="000E18E8">
        <w:rPr>
          <w:rFonts w:hint="eastAsia"/>
          <w:lang w:val="en-US" w:eastAsia="zh-CN"/>
        </w:rPr>
        <w:t>给该频谱使用指配的参数操作</w:t>
      </w:r>
      <w:r w:rsidRPr="00743721">
        <w:rPr>
          <w:rFonts w:hint="eastAsia"/>
          <w:lang w:val="en-US" w:eastAsia="zh-CN"/>
        </w:rPr>
        <w:t>。用测量到的或观测到的参数与许可参数相比较确定该电台是否合</w:t>
      </w:r>
      <w:proofErr w:type="gramStart"/>
      <w:r w:rsidRPr="00743721">
        <w:rPr>
          <w:rFonts w:hint="eastAsia"/>
          <w:lang w:val="en-US" w:eastAsia="zh-CN"/>
        </w:rPr>
        <w:t>规</w:t>
      </w:r>
      <w:proofErr w:type="gramEnd"/>
      <w:r w:rsidRPr="00743721">
        <w:rPr>
          <w:rFonts w:hint="eastAsia"/>
          <w:lang w:val="en-US" w:eastAsia="zh-CN"/>
        </w:rPr>
        <w:t>。</w:t>
      </w:r>
      <w:r w:rsidR="00436C68">
        <w:rPr>
          <w:rFonts w:hint="eastAsia"/>
          <w:lang w:val="en-US" w:eastAsia="zh-CN"/>
        </w:rPr>
        <w:t>其他</w:t>
      </w:r>
      <w:r w:rsidRPr="00743721">
        <w:rPr>
          <w:rFonts w:hint="eastAsia"/>
          <w:lang w:val="en-US" w:eastAsia="zh-CN"/>
        </w:rPr>
        <w:t>审议的记录包括：所装设备的证书</w:t>
      </w:r>
      <w:r w:rsidRPr="00743721">
        <w:rPr>
          <w:lang w:val="en-US" w:eastAsia="zh-CN"/>
        </w:rPr>
        <w:t>/</w:t>
      </w:r>
      <w:r w:rsidRPr="00743721">
        <w:rPr>
          <w:rFonts w:hint="eastAsia"/>
          <w:lang w:val="en-US" w:eastAsia="zh-CN"/>
        </w:rPr>
        <w:t>批准</w:t>
      </w:r>
      <w:r w:rsidR="000E18E8">
        <w:rPr>
          <w:rFonts w:hint="eastAsia"/>
          <w:lang w:val="en-US" w:eastAsia="zh-CN"/>
        </w:rPr>
        <w:t>状态</w:t>
      </w:r>
      <w:r w:rsidRPr="00743721">
        <w:rPr>
          <w:rFonts w:hint="eastAsia"/>
          <w:lang w:val="en-US" w:eastAsia="zh-CN"/>
        </w:rPr>
        <w:t>、与日常操作有关的记录（如发射机操作日志和编程日志）和</w:t>
      </w:r>
      <w:r w:rsidR="00436C68">
        <w:rPr>
          <w:rFonts w:hint="eastAsia"/>
          <w:lang w:val="en-US" w:eastAsia="zh-CN"/>
        </w:rPr>
        <w:t>其他</w:t>
      </w:r>
      <w:r w:rsidRPr="00743721">
        <w:rPr>
          <w:rFonts w:hint="eastAsia"/>
          <w:lang w:val="en-US" w:eastAsia="zh-CN"/>
        </w:rPr>
        <w:t>某类电台所需要的特别记录。</w:t>
      </w:r>
    </w:p>
    <w:p w14:paraId="61D8E37C" w14:textId="647342EA" w:rsidR="00C82071" w:rsidRPr="00881B39" w:rsidRDefault="00743721" w:rsidP="00881B39">
      <w:pPr>
        <w:ind w:firstLineChars="200" w:firstLine="480"/>
        <w:jc w:val="left"/>
        <w:rPr>
          <w:rFonts w:asciiTheme="minorHAnsi" w:hAnsiTheme="minorHAnsi" w:cstheme="minorBidi"/>
          <w:sz w:val="22"/>
          <w:szCs w:val="22"/>
          <w:lang w:val="en-GB" w:eastAsia="zh-CN"/>
        </w:rPr>
      </w:pPr>
      <w:r>
        <w:rPr>
          <w:rFonts w:eastAsia="SimSun" w:hint="eastAsia"/>
          <w:lang w:val="en-US" w:eastAsia="zh-CN"/>
        </w:rPr>
        <w:t>检查结果通常记录在收集主管部门确定的</w:t>
      </w:r>
      <w:r w:rsidR="00067227">
        <w:rPr>
          <w:rFonts w:eastAsia="SimSun" w:hint="eastAsia"/>
          <w:lang w:val="en-US" w:eastAsia="zh-CN"/>
        </w:rPr>
        <w:t>用于收集</w:t>
      </w:r>
      <w:r>
        <w:rPr>
          <w:rFonts w:eastAsia="SimSun" w:hint="eastAsia"/>
          <w:lang w:val="en-US" w:eastAsia="zh-CN"/>
        </w:rPr>
        <w:t>重要信息的相关</w:t>
      </w:r>
      <w:r w:rsidR="00A261BD">
        <w:rPr>
          <w:rFonts w:eastAsia="SimSun" w:hint="eastAsia"/>
          <w:lang w:val="en-US" w:eastAsia="zh-CN"/>
        </w:rPr>
        <w:t>适用</w:t>
      </w:r>
      <w:r>
        <w:rPr>
          <w:rFonts w:eastAsia="SimSun" w:hint="eastAsia"/>
          <w:lang w:val="en-US" w:eastAsia="zh-CN"/>
        </w:rPr>
        <w:t>表格或核对清单上</w:t>
      </w:r>
      <w:r w:rsidR="00067227">
        <w:rPr>
          <w:rFonts w:eastAsia="SimSun" w:hint="eastAsia"/>
          <w:lang w:val="en-US" w:eastAsia="zh-CN"/>
        </w:rPr>
        <w:t>（</w:t>
      </w:r>
      <w:r w:rsidR="006D5672">
        <w:rPr>
          <w:rFonts w:eastAsia="SimSun" w:hint="eastAsia"/>
          <w:lang w:val="en-US" w:eastAsia="zh-CN"/>
        </w:rPr>
        <w:t>纸质</w:t>
      </w:r>
      <w:r w:rsidR="00A261BD">
        <w:rPr>
          <w:rFonts w:eastAsia="SimSun" w:hint="eastAsia"/>
          <w:lang w:val="en-US" w:eastAsia="zh-CN"/>
        </w:rPr>
        <w:t>版</w:t>
      </w:r>
      <w:r w:rsidR="00067227">
        <w:rPr>
          <w:rFonts w:eastAsia="SimSun" w:hint="eastAsia"/>
          <w:lang w:val="en-US" w:eastAsia="zh-CN"/>
        </w:rPr>
        <w:t>、手持设备上或笔记本电脑上）</w:t>
      </w:r>
      <w:r>
        <w:rPr>
          <w:rFonts w:eastAsia="SimSun" w:hint="eastAsia"/>
          <w:lang w:val="en-US" w:eastAsia="zh-CN"/>
        </w:rPr>
        <w:t>。一般包括对前面所述许可参数的</w:t>
      </w:r>
      <w:r w:rsidR="0053750F">
        <w:rPr>
          <w:rFonts w:eastAsia="SimSun" w:hint="eastAsia"/>
          <w:lang w:val="en-US" w:eastAsia="zh-CN"/>
        </w:rPr>
        <w:t>核对</w:t>
      </w:r>
      <w:r>
        <w:rPr>
          <w:rFonts w:eastAsia="SimSun" w:hint="eastAsia"/>
          <w:lang w:val="en-US" w:eastAsia="zh-CN"/>
        </w:rPr>
        <w:t>、</w:t>
      </w:r>
      <w:r w:rsidR="0053750F">
        <w:rPr>
          <w:rFonts w:eastAsia="SimSun" w:hint="eastAsia"/>
          <w:lang w:val="en-US" w:eastAsia="zh-CN"/>
        </w:rPr>
        <w:t>任何</w:t>
      </w:r>
      <w:r>
        <w:rPr>
          <w:rFonts w:eastAsia="SimSun" w:hint="eastAsia"/>
          <w:lang w:val="en-US" w:eastAsia="zh-CN"/>
        </w:rPr>
        <w:t>不合</w:t>
      </w:r>
      <w:proofErr w:type="gramStart"/>
      <w:r>
        <w:rPr>
          <w:rFonts w:eastAsia="SimSun" w:hint="eastAsia"/>
          <w:lang w:val="en-US" w:eastAsia="zh-CN"/>
        </w:rPr>
        <w:t>规</w:t>
      </w:r>
      <w:proofErr w:type="gramEnd"/>
      <w:r>
        <w:rPr>
          <w:rFonts w:eastAsia="SimSun" w:hint="eastAsia"/>
          <w:lang w:val="en-US" w:eastAsia="zh-CN"/>
        </w:rPr>
        <w:t>或与许可参数不符情况的说明、发射机站址描述（必要时配照片）、参加检查人员、所使用的设备和检查人员的意见及其所需采取的进一步行动的说明。不合</w:t>
      </w:r>
      <w:proofErr w:type="gramStart"/>
      <w:r>
        <w:rPr>
          <w:rFonts w:eastAsia="SimSun" w:hint="eastAsia"/>
          <w:lang w:val="en-US" w:eastAsia="zh-CN"/>
        </w:rPr>
        <w:t>规</w:t>
      </w:r>
      <w:proofErr w:type="gramEnd"/>
      <w:r>
        <w:rPr>
          <w:rFonts w:eastAsia="SimSun" w:hint="eastAsia"/>
          <w:lang w:val="en-US" w:eastAsia="zh-CN"/>
        </w:rPr>
        <w:t>情况应引起电台注意，以便加以纠正，同时记录在检查报告中和主管部门检查或合</w:t>
      </w:r>
      <w:proofErr w:type="gramStart"/>
      <w:r>
        <w:rPr>
          <w:rFonts w:eastAsia="SimSun" w:hint="eastAsia"/>
          <w:lang w:val="en-US" w:eastAsia="zh-CN"/>
        </w:rPr>
        <w:t>规</w:t>
      </w:r>
      <w:proofErr w:type="gramEnd"/>
      <w:r>
        <w:rPr>
          <w:rFonts w:eastAsia="SimSun" w:hint="eastAsia"/>
          <w:lang w:val="en-US" w:eastAsia="zh-CN"/>
        </w:rPr>
        <w:t>数据库中。这些记录中的信息（合</w:t>
      </w:r>
      <w:proofErr w:type="gramStart"/>
      <w:r>
        <w:rPr>
          <w:rFonts w:eastAsia="SimSun" w:hint="eastAsia"/>
          <w:lang w:val="en-US" w:eastAsia="zh-CN"/>
        </w:rPr>
        <w:t>规</w:t>
      </w:r>
      <w:proofErr w:type="gramEnd"/>
      <w:r>
        <w:rPr>
          <w:rFonts w:eastAsia="SimSun" w:hint="eastAsia"/>
          <w:lang w:val="en-US" w:eastAsia="zh-CN"/>
        </w:rPr>
        <w:t>水平或</w:t>
      </w:r>
      <w:r w:rsidR="006D5672">
        <w:rPr>
          <w:rFonts w:eastAsia="SimSun" w:hint="eastAsia"/>
          <w:lang w:val="en-US" w:eastAsia="zh-CN"/>
        </w:rPr>
        <w:t>其他</w:t>
      </w:r>
      <w:r>
        <w:rPr>
          <w:rFonts w:eastAsia="SimSun" w:hint="eastAsia"/>
          <w:lang w:val="en-US" w:eastAsia="zh-CN"/>
        </w:rPr>
        <w:t>检查结果）可用来调整未来的检查计划。</w:t>
      </w:r>
    </w:p>
    <w:p w14:paraId="589C007C" w14:textId="77777777" w:rsidR="00743721" w:rsidRPr="00A32F47" w:rsidRDefault="00743721" w:rsidP="00C82071">
      <w:pPr>
        <w:ind w:firstLineChars="200" w:firstLine="480"/>
        <w:jc w:val="left"/>
        <w:rPr>
          <w:lang w:val="en-US" w:eastAsia="zh-CN"/>
        </w:rPr>
      </w:pPr>
      <w:r>
        <w:rPr>
          <w:rFonts w:eastAsia="SimSun" w:hint="eastAsia"/>
          <w:lang w:val="en-US" w:eastAsia="zh-CN"/>
        </w:rPr>
        <w:t>一些主管部门还使用检查结果确认或改进现有许可数据库的准确性。当主管部门的数据库缺少信息，或所含信息不同于检查观察到的情况以及确定该数据库含有错误时，上述活动非常有用。</w:t>
      </w:r>
    </w:p>
    <w:p w14:paraId="73CB7939" w14:textId="77777777" w:rsidR="00684562" w:rsidRPr="00467546" w:rsidRDefault="00743721" w:rsidP="00684562">
      <w:pPr>
        <w:pStyle w:val="Heading1"/>
        <w:rPr>
          <w:lang w:val="en-GB" w:eastAsia="zh-CN"/>
        </w:rPr>
      </w:pPr>
      <w:bookmarkStart w:id="30" w:name="_Toc205174073"/>
      <w:bookmarkStart w:id="31" w:name="_Toc485628842"/>
      <w:bookmarkStart w:id="32" w:name="_Toc38900544"/>
      <w:bookmarkStart w:id="33" w:name="_Toc166483425"/>
      <w:r w:rsidRPr="00467546">
        <w:rPr>
          <w:lang w:val="en-GB" w:eastAsia="zh-CN"/>
        </w:rPr>
        <w:lastRenderedPageBreak/>
        <w:t>7</w:t>
      </w:r>
      <w:r w:rsidRPr="00467546">
        <w:rPr>
          <w:lang w:val="en-GB" w:eastAsia="zh-CN"/>
        </w:rPr>
        <w:tab/>
      </w:r>
      <w:r w:rsidRPr="00C82071">
        <w:rPr>
          <w:rFonts w:hint="eastAsia"/>
          <w:lang w:val="en-GB" w:eastAsia="zh-CN"/>
        </w:rPr>
        <w:t>频谱监测与现场检查</w:t>
      </w:r>
      <w:bookmarkEnd w:id="30"/>
      <w:bookmarkEnd w:id="31"/>
      <w:bookmarkEnd w:id="32"/>
    </w:p>
    <w:p w14:paraId="5FF67A4A" w14:textId="77777777" w:rsidR="00423D8A" w:rsidRDefault="0024248B" w:rsidP="00851BDE">
      <w:pPr>
        <w:ind w:firstLineChars="200" w:firstLine="480"/>
        <w:jc w:val="left"/>
        <w:rPr>
          <w:rFonts w:eastAsia="SimSun"/>
          <w:lang w:val="en-US" w:eastAsia="zh-CN"/>
        </w:rPr>
      </w:pPr>
      <w:r>
        <w:rPr>
          <w:rFonts w:eastAsia="SimSun" w:hint="eastAsia"/>
          <w:lang w:val="en-US" w:eastAsia="zh-CN"/>
        </w:rPr>
        <w:t>一些关键电台参数，如频率、频率</w:t>
      </w:r>
      <w:r w:rsidR="00851BDE">
        <w:rPr>
          <w:rFonts w:eastAsia="SimSun" w:hint="eastAsia"/>
          <w:lang w:val="en-US" w:eastAsia="zh-CN"/>
        </w:rPr>
        <w:t>偏移</w:t>
      </w:r>
      <w:r>
        <w:rPr>
          <w:rFonts w:eastAsia="SimSun" w:hint="eastAsia"/>
          <w:lang w:val="en-US" w:eastAsia="zh-CN"/>
        </w:rPr>
        <w:t>、带宽和超强功率可以说明电台参数是否符合电台许可证及操作者运行规范，这些内容可以通过使用固定</w:t>
      </w:r>
      <w:r w:rsidR="00851BDE">
        <w:rPr>
          <w:rFonts w:eastAsia="SimSun" w:hint="eastAsia"/>
          <w:lang w:val="en-US" w:eastAsia="zh-CN"/>
        </w:rPr>
        <w:t>或</w:t>
      </w:r>
      <w:r>
        <w:rPr>
          <w:rFonts w:eastAsia="SimSun" w:hint="eastAsia"/>
          <w:lang w:val="en-US" w:eastAsia="zh-CN"/>
        </w:rPr>
        <w:t>移动监测电台有效完成。这种方法的好处在于，一些电台可以在信号</w:t>
      </w:r>
      <w:r w:rsidR="00386FFC">
        <w:rPr>
          <w:rFonts w:eastAsia="SimSun" w:hint="eastAsia"/>
          <w:lang w:val="en-US" w:eastAsia="zh-CN"/>
        </w:rPr>
        <w:t>电平足够</w:t>
      </w:r>
      <w:r>
        <w:rPr>
          <w:rFonts w:eastAsia="SimSun" w:hint="eastAsia"/>
          <w:lang w:val="en-US" w:eastAsia="zh-CN"/>
        </w:rPr>
        <w:t>高时通过一个地点进行检查，无须联系或打扰电台操作人员。</w:t>
      </w:r>
    </w:p>
    <w:p w14:paraId="0DBE4905" w14:textId="77777777" w:rsidR="00684562" w:rsidRPr="00467546" w:rsidRDefault="0024248B" w:rsidP="00851BDE">
      <w:pPr>
        <w:ind w:firstLineChars="200" w:firstLine="480"/>
        <w:jc w:val="left"/>
        <w:rPr>
          <w:rFonts w:asciiTheme="minorHAnsi" w:hAnsiTheme="minorHAnsi" w:cstheme="minorBidi"/>
          <w:sz w:val="22"/>
          <w:szCs w:val="22"/>
          <w:lang w:val="en-GB" w:eastAsia="zh-CN"/>
        </w:rPr>
      </w:pPr>
      <w:r w:rsidRPr="00A32F47">
        <w:rPr>
          <w:lang w:val="en-US" w:eastAsia="zh-CN"/>
        </w:rPr>
        <w:t>VHF</w:t>
      </w:r>
      <w:r>
        <w:rPr>
          <w:rFonts w:eastAsia="SimSun" w:hint="eastAsia"/>
          <w:lang w:val="en-US" w:eastAsia="zh-CN"/>
        </w:rPr>
        <w:t>和</w:t>
      </w:r>
      <w:r w:rsidRPr="00A32F47">
        <w:rPr>
          <w:lang w:val="en-US" w:eastAsia="zh-CN"/>
        </w:rPr>
        <w:t>UHF</w:t>
      </w:r>
      <w:r w:rsidR="00851BDE">
        <w:rPr>
          <w:rFonts w:hint="eastAsia"/>
          <w:lang w:val="en-US" w:eastAsia="zh-CN"/>
        </w:rPr>
        <w:t>广播发射机</w:t>
      </w:r>
      <w:r>
        <w:rPr>
          <w:rFonts w:eastAsia="SimSun" w:hint="eastAsia"/>
          <w:lang w:val="en-US" w:eastAsia="zh-CN"/>
        </w:rPr>
        <w:t>可以在远距离</w:t>
      </w:r>
      <w:r w:rsidR="00851BDE">
        <w:rPr>
          <w:rFonts w:eastAsia="SimSun" w:hint="eastAsia"/>
          <w:lang w:val="en-US" w:eastAsia="zh-CN"/>
        </w:rPr>
        <w:t>得到</w:t>
      </w:r>
      <w:r>
        <w:rPr>
          <w:rFonts w:eastAsia="SimSun" w:hint="eastAsia"/>
          <w:lang w:val="en-US" w:eastAsia="zh-CN"/>
        </w:rPr>
        <w:t>有效</w:t>
      </w:r>
      <w:r w:rsidR="00851BDE">
        <w:rPr>
          <w:rFonts w:eastAsia="SimSun" w:hint="eastAsia"/>
          <w:lang w:val="en-US" w:eastAsia="zh-CN"/>
        </w:rPr>
        <w:t>测量。测量到的场强或接收机输入电压可与规划手段的结果，甚至与存储于</w:t>
      </w:r>
      <w:r>
        <w:rPr>
          <w:rFonts w:eastAsia="SimSun" w:hint="eastAsia"/>
          <w:lang w:val="en-US" w:eastAsia="zh-CN"/>
        </w:rPr>
        <w:t>数据库中的以往结果相比较。任何异常状况均可即刻显示出来。应指出的是，不得忽视传播条件的不同，特别是在低频范围。</w:t>
      </w:r>
    </w:p>
    <w:p w14:paraId="5803FA04" w14:textId="77777777" w:rsidR="00684562" w:rsidRDefault="0024248B" w:rsidP="00851BDE">
      <w:pPr>
        <w:ind w:firstLineChars="200" w:firstLine="480"/>
        <w:rPr>
          <w:rFonts w:asciiTheme="minorHAnsi" w:hAnsiTheme="minorHAnsi" w:cstheme="minorBidi"/>
          <w:sz w:val="22"/>
          <w:szCs w:val="22"/>
          <w:lang w:val="en-US" w:eastAsia="zh-CN"/>
        </w:rPr>
      </w:pPr>
      <w:r w:rsidRPr="0024248B">
        <w:rPr>
          <w:rFonts w:hint="eastAsia"/>
          <w:lang w:val="en-US" w:eastAsia="zh-CN"/>
        </w:rPr>
        <w:t>应注意到，不得将频谱监测结果</w:t>
      </w:r>
      <w:r w:rsidR="00264F12">
        <w:rPr>
          <w:rFonts w:hint="eastAsia"/>
          <w:lang w:val="en-US" w:eastAsia="zh-CN"/>
        </w:rPr>
        <w:t>视作</w:t>
      </w:r>
      <w:r w:rsidR="00586A87" w:rsidRPr="0024248B">
        <w:rPr>
          <w:rFonts w:hint="eastAsia"/>
          <w:lang w:val="en-US" w:eastAsia="zh-CN"/>
        </w:rPr>
        <w:t>永远</w:t>
      </w:r>
      <w:r w:rsidRPr="0024248B">
        <w:rPr>
          <w:rFonts w:hint="eastAsia"/>
          <w:lang w:val="en-US" w:eastAsia="zh-CN"/>
        </w:rPr>
        <w:t>合法有效。相反，这些结果可能需要辅助现场检查加以核实。</w:t>
      </w:r>
    </w:p>
    <w:p w14:paraId="2B9B43F2" w14:textId="77777777" w:rsidR="00092E3F" w:rsidRDefault="0024248B" w:rsidP="00851BDE">
      <w:pPr>
        <w:ind w:firstLineChars="200" w:firstLine="480"/>
        <w:rPr>
          <w:lang w:val="en-US" w:eastAsia="zh-CN"/>
        </w:rPr>
      </w:pPr>
      <w:r w:rsidRPr="0024248B">
        <w:rPr>
          <w:rFonts w:hint="eastAsia"/>
          <w:lang w:val="en-US" w:eastAsia="zh-CN"/>
        </w:rPr>
        <w:t>一些类型的电台具有复杂的</w:t>
      </w:r>
      <w:r w:rsidR="003946C0">
        <w:rPr>
          <w:rFonts w:hint="eastAsia"/>
          <w:lang w:val="en-US" w:eastAsia="zh-CN"/>
        </w:rPr>
        <w:t>滤波</w:t>
      </w:r>
      <w:r w:rsidRPr="0024248B">
        <w:rPr>
          <w:rFonts w:hint="eastAsia"/>
          <w:lang w:val="en-US" w:eastAsia="zh-CN"/>
        </w:rPr>
        <w:t>和</w:t>
      </w:r>
      <w:r w:rsidR="003946C0">
        <w:rPr>
          <w:rFonts w:hint="eastAsia"/>
          <w:lang w:val="en-US" w:eastAsia="zh-CN"/>
        </w:rPr>
        <w:t>组合</w:t>
      </w:r>
      <w:r w:rsidRPr="0024248B">
        <w:rPr>
          <w:rFonts w:hint="eastAsia"/>
          <w:lang w:val="en-US" w:eastAsia="zh-CN"/>
        </w:rPr>
        <w:t>网络，难以直接连接仪器，而且测量结果有时也不够确定。此外，与发射机输出直接相连没有天线辐射图，因此，不能显示任何天线系统的</w:t>
      </w:r>
      <w:r w:rsidR="003946C0">
        <w:rPr>
          <w:rFonts w:eastAsia="SimSun" w:hint="eastAsia"/>
          <w:lang w:val="en-US" w:eastAsia="zh-CN"/>
        </w:rPr>
        <w:t>异常状况</w:t>
      </w:r>
      <w:r w:rsidRPr="0024248B">
        <w:rPr>
          <w:rFonts w:hint="eastAsia"/>
          <w:lang w:val="en-US" w:eastAsia="zh-CN"/>
        </w:rPr>
        <w:t>。测量</w:t>
      </w:r>
      <w:r w:rsidRPr="0024248B">
        <w:rPr>
          <w:rFonts w:hint="eastAsia"/>
          <w:lang w:val="en-US" w:eastAsia="zh-CN"/>
        </w:rPr>
        <w:t>FM</w:t>
      </w:r>
      <w:r w:rsidRPr="0024248B">
        <w:rPr>
          <w:rFonts w:hint="eastAsia"/>
          <w:lang w:val="en-US" w:eastAsia="zh-CN"/>
        </w:rPr>
        <w:t>广播电台的最大频率</w:t>
      </w:r>
      <w:r w:rsidR="003946C0">
        <w:rPr>
          <w:rFonts w:hint="eastAsia"/>
          <w:lang w:val="en-US" w:eastAsia="zh-CN"/>
        </w:rPr>
        <w:t>偏移</w:t>
      </w:r>
      <w:r w:rsidRPr="0024248B">
        <w:rPr>
          <w:rFonts w:hint="eastAsia"/>
          <w:lang w:val="en-US" w:eastAsia="zh-CN"/>
        </w:rPr>
        <w:t>或</w:t>
      </w:r>
      <w:r w:rsidR="003946C0">
        <w:rPr>
          <w:rFonts w:hint="eastAsia"/>
          <w:lang w:val="en-US" w:eastAsia="zh-CN"/>
        </w:rPr>
        <w:t>多路</w:t>
      </w:r>
      <w:r w:rsidRPr="0024248B">
        <w:rPr>
          <w:rFonts w:hint="eastAsia"/>
          <w:lang w:val="en-US" w:eastAsia="zh-CN"/>
        </w:rPr>
        <w:t>功率需要较低的反射和</w:t>
      </w:r>
      <w:r w:rsidR="003946C0">
        <w:rPr>
          <w:rFonts w:hint="eastAsia"/>
          <w:lang w:val="en-US" w:eastAsia="zh-CN"/>
        </w:rPr>
        <w:t>其他</w:t>
      </w:r>
      <w:r w:rsidRPr="0024248B">
        <w:rPr>
          <w:rFonts w:hint="eastAsia"/>
          <w:lang w:val="en-US" w:eastAsia="zh-CN"/>
        </w:rPr>
        <w:t>广播信号的充足的衰减。显然，这些测量是通过频谱监测设备完成的，没有</w:t>
      </w:r>
      <w:r w:rsidR="003946C0">
        <w:rPr>
          <w:rFonts w:hint="eastAsia"/>
          <w:lang w:val="en-US" w:eastAsia="zh-CN"/>
        </w:rPr>
        <w:t>操作人员</w:t>
      </w:r>
      <w:r w:rsidRPr="0024248B">
        <w:rPr>
          <w:rFonts w:hint="eastAsia"/>
          <w:lang w:val="en-US" w:eastAsia="zh-CN"/>
        </w:rPr>
        <w:t>的参与。</w:t>
      </w:r>
    </w:p>
    <w:p w14:paraId="7E8A623E" w14:textId="77777777" w:rsidR="00A47DDC" w:rsidRDefault="00586A87" w:rsidP="00176538">
      <w:pPr>
        <w:ind w:firstLineChars="200" w:firstLine="480"/>
        <w:rPr>
          <w:rFonts w:asciiTheme="minorHAnsi" w:hAnsiTheme="minorHAnsi" w:cstheme="minorBidi"/>
          <w:sz w:val="22"/>
          <w:szCs w:val="22"/>
          <w:lang w:val="en-GB" w:eastAsia="zh-CN"/>
        </w:rPr>
      </w:pPr>
      <w:r>
        <w:rPr>
          <w:rFonts w:hint="eastAsia"/>
          <w:lang w:val="en-GB" w:eastAsia="zh-CN"/>
        </w:rPr>
        <w:t>正如第</w:t>
      </w:r>
      <w:r>
        <w:rPr>
          <w:rFonts w:hint="eastAsia"/>
          <w:lang w:val="en-GB" w:eastAsia="zh-CN"/>
        </w:rPr>
        <w:t>2</w:t>
      </w:r>
      <w:r>
        <w:rPr>
          <w:rFonts w:hint="eastAsia"/>
          <w:lang w:val="en-GB" w:eastAsia="zh-CN"/>
        </w:rPr>
        <w:t>段讨论的那样，无线电监测功能和现场检查功能之间存在平稳过渡，测量任务的指定常常取决于</w:t>
      </w:r>
      <w:r w:rsidR="001C22F5">
        <w:rPr>
          <w:rFonts w:hint="eastAsia"/>
          <w:lang w:val="en-GB" w:eastAsia="zh-CN"/>
        </w:rPr>
        <w:t>传统结构。</w:t>
      </w:r>
    </w:p>
    <w:p w14:paraId="1DE7E1BB" w14:textId="77777777" w:rsidR="006E4099" w:rsidRPr="00C82071" w:rsidRDefault="006E4099" w:rsidP="006E4099">
      <w:pPr>
        <w:pStyle w:val="Heading1"/>
        <w:rPr>
          <w:lang w:val="en-GB" w:eastAsia="zh-CN"/>
        </w:rPr>
      </w:pPr>
      <w:bookmarkStart w:id="34" w:name="_Toc38900545"/>
      <w:bookmarkEnd w:id="33"/>
      <w:r w:rsidRPr="00C82071">
        <w:rPr>
          <w:rFonts w:hint="eastAsia"/>
          <w:lang w:val="en-GB" w:eastAsia="zh-CN"/>
        </w:rPr>
        <w:t>8</w:t>
      </w:r>
      <w:r w:rsidRPr="00C82071">
        <w:rPr>
          <w:lang w:val="en-GB" w:eastAsia="zh-CN"/>
        </w:rPr>
        <w:tab/>
      </w:r>
      <w:r w:rsidRPr="00C82071">
        <w:rPr>
          <w:rFonts w:hint="eastAsia"/>
          <w:lang w:val="en-GB" w:eastAsia="zh-CN"/>
        </w:rPr>
        <w:t>结论</w:t>
      </w:r>
      <w:bookmarkEnd w:id="34"/>
    </w:p>
    <w:p w14:paraId="63CB8A7D" w14:textId="77777777" w:rsidR="006E4099" w:rsidRPr="00A32F47" w:rsidRDefault="006E4099" w:rsidP="00C82071">
      <w:pPr>
        <w:ind w:firstLineChars="200" w:firstLine="480"/>
        <w:jc w:val="left"/>
        <w:rPr>
          <w:lang w:val="en-US" w:eastAsia="zh-CN"/>
        </w:rPr>
      </w:pPr>
      <w:r>
        <w:rPr>
          <w:rFonts w:eastAsia="SimSun" w:hint="eastAsia"/>
          <w:lang w:val="en-US" w:eastAsia="zh-CN"/>
        </w:rPr>
        <w:t>本报告提供了各主管部门在规划无线电台检查时考虑的信息。应认识到，为所有主管部门拟写一份</w:t>
      </w:r>
      <w:r w:rsidR="00440EFC">
        <w:rPr>
          <w:rFonts w:eastAsia="SimSun" w:hint="eastAsia"/>
          <w:lang w:val="en-US" w:eastAsia="zh-CN"/>
        </w:rPr>
        <w:t>适用</w:t>
      </w:r>
      <w:r>
        <w:rPr>
          <w:rFonts w:eastAsia="SimSun" w:hint="eastAsia"/>
          <w:lang w:val="en-US" w:eastAsia="zh-CN"/>
        </w:rPr>
        <w:t>所有无线电业务和所有情况的、有针对性的详细检查规划</w:t>
      </w:r>
      <w:r w:rsidR="00176538">
        <w:rPr>
          <w:rFonts w:eastAsia="SimSun" w:hint="eastAsia"/>
          <w:lang w:val="en-US" w:eastAsia="zh-CN"/>
        </w:rPr>
        <w:t>是不可能的</w:t>
      </w:r>
      <w:r>
        <w:rPr>
          <w:rFonts w:eastAsia="SimSun" w:hint="eastAsia"/>
          <w:lang w:val="en-US" w:eastAsia="zh-CN"/>
        </w:rPr>
        <w:t>。而本报告的目标在于为检查规划制定计划和程序提供一般性指导原则并举例说明，主管部门可使用这些</w:t>
      </w:r>
      <w:r w:rsidR="00440EFC">
        <w:rPr>
          <w:rFonts w:eastAsia="SimSun" w:hint="eastAsia"/>
          <w:lang w:val="en-US" w:eastAsia="zh-CN"/>
        </w:rPr>
        <w:t>检查规划流程</w:t>
      </w:r>
      <w:r>
        <w:rPr>
          <w:rFonts w:eastAsia="SimSun" w:hint="eastAsia"/>
          <w:lang w:val="en-US" w:eastAsia="zh-CN"/>
        </w:rPr>
        <w:t>为满足自己的需求</w:t>
      </w:r>
      <w:r w:rsidR="000E5D8F">
        <w:rPr>
          <w:rFonts w:eastAsia="SimSun" w:hint="eastAsia"/>
          <w:lang w:val="en-US" w:eastAsia="zh-CN"/>
        </w:rPr>
        <w:t>“</w:t>
      </w:r>
      <w:r>
        <w:rPr>
          <w:rFonts w:eastAsia="SimSun" w:hint="eastAsia"/>
          <w:lang w:val="en-US" w:eastAsia="zh-CN"/>
        </w:rPr>
        <w:t>量体裁衣</w:t>
      </w:r>
      <w:r w:rsidR="000E5D8F">
        <w:rPr>
          <w:rFonts w:eastAsia="SimSun" w:hint="eastAsia"/>
          <w:lang w:val="en-US" w:eastAsia="zh-CN"/>
        </w:rPr>
        <w:t>”</w:t>
      </w:r>
      <w:r>
        <w:rPr>
          <w:rFonts w:eastAsia="SimSun" w:hint="eastAsia"/>
          <w:lang w:val="en-US" w:eastAsia="zh-CN"/>
        </w:rPr>
        <w:t>。</w:t>
      </w:r>
    </w:p>
    <w:p w14:paraId="128CC929" w14:textId="77777777" w:rsidR="00A47DDC" w:rsidRPr="00467546" w:rsidRDefault="001C22F5" w:rsidP="00C82071">
      <w:pPr>
        <w:ind w:firstLineChars="200" w:firstLine="480"/>
        <w:rPr>
          <w:lang w:val="en-GB" w:eastAsia="zh-CN"/>
        </w:rPr>
      </w:pPr>
      <w:r>
        <w:rPr>
          <w:rFonts w:hint="eastAsia"/>
          <w:lang w:val="en-GB" w:eastAsia="zh-CN"/>
        </w:rPr>
        <w:t>附件</w:t>
      </w:r>
      <w:r>
        <w:rPr>
          <w:rFonts w:hint="eastAsia"/>
          <w:lang w:val="en-GB" w:eastAsia="zh-CN"/>
        </w:rPr>
        <w:t>1</w:t>
      </w:r>
      <w:r w:rsidR="000E5D8F">
        <w:rPr>
          <w:rFonts w:hint="eastAsia"/>
          <w:lang w:val="en-GB" w:eastAsia="zh-CN"/>
        </w:rPr>
        <w:t>包含对于</w:t>
      </w:r>
      <w:r w:rsidR="006D56B0">
        <w:rPr>
          <w:rFonts w:hint="eastAsia"/>
          <w:lang w:val="en-GB" w:eastAsia="zh-CN"/>
        </w:rPr>
        <w:t>各</w:t>
      </w:r>
      <w:r>
        <w:rPr>
          <w:rFonts w:hint="eastAsia"/>
          <w:lang w:val="en-GB" w:eastAsia="zh-CN"/>
        </w:rPr>
        <w:t>主管部门了解和组织其活动可能同样有用的检查</w:t>
      </w:r>
      <w:r w:rsidR="00440EFC">
        <w:rPr>
          <w:rFonts w:hint="eastAsia"/>
          <w:lang w:val="en-GB" w:eastAsia="zh-CN"/>
        </w:rPr>
        <w:t>流程</w:t>
      </w:r>
      <w:r>
        <w:rPr>
          <w:rFonts w:hint="eastAsia"/>
          <w:lang w:val="en-GB" w:eastAsia="zh-CN"/>
        </w:rPr>
        <w:t>的更详细的描述。</w:t>
      </w:r>
    </w:p>
    <w:p w14:paraId="3E0DE503" w14:textId="77777777" w:rsidR="00B978FE" w:rsidRPr="001D00EF" w:rsidRDefault="00B978FE" w:rsidP="00755309">
      <w:pPr>
        <w:pStyle w:val="AnnexNoTitle"/>
        <w:pageBreakBefore/>
        <w:outlineLvl w:val="0"/>
        <w:rPr>
          <w:rFonts w:eastAsia="SimSun"/>
          <w:lang w:val="en-US" w:eastAsia="zh-CN"/>
        </w:rPr>
      </w:pPr>
      <w:bookmarkStart w:id="35" w:name="_Toc201700567"/>
      <w:bookmarkStart w:id="36" w:name="_Toc232410069"/>
      <w:bookmarkStart w:id="37" w:name="_Toc38900546"/>
      <w:bookmarkEnd w:id="8"/>
      <w:r>
        <w:rPr>
          <w:rFonts w:eastAsia="SimSun" w:hint="eastAsia"/>
          <w:lang w:val="en-US" w:eastAsia="zh-CN"/>
        </w:rPr>
        <w:lastRenderedPageBreak/>
        <w:t>附件</w:t>
      </w:r>
      <w:r>
        <w:rPr>
          <w:lang w:val="en-US" w:eastAsia="zh-CN"/>
        </w:rPr>
        <w:t>1</w:t>
      </w:r>
      <w:r w:rsidRPr="00A40AB9">
        <w:rPr>
          <w:lang w:val="en-US" w:eastAsia="zh-CN"/>
        </w:rPr>
        <w:br/>
      </w:r>
      <w:r w:rsidRPr="00A40AB9">
        <w:rPr>
          <w:lang w:val="en-US" w:eastAsia="zh-CN"/>
        </w:rPr>
        <w:br/>
      </w:r>
      <w:bookmarkEnd w:id="35"/>
      <w:r>
        <w:rPr>
          <w:rFonts w:eastAsia="SimSun" w:hint="eastAsia"/>
          <w:lang w:val="en-US" w:eastAsia="zh-CN"/>
        </w:rPr>
        <w:t>确定检查规划抽样规模的标准</w:t>
      </w:r>
      <w:bookmarkEnd w:id="36"/>
      <w:bookmarkEnd w:id="37"/>
    </w:p>
    <w:p w14:paraId="361789FE" w14:textId="77777777" w:rsidR="00B978FE" w:rsidRPr="00D34D87" w:rsidRDefault="00B978FE" w:rsidP="00B978FE">
      <w:pPr>
        <w:pStyle w:val="Heading1"/>
        <w:rPr>
          <w:lang w:val="en-GB" w:eastAsia="zh-CN"/>
        </w:rPr>
      </w:pPr>
      <w:bookmarkStart w:id="38" w:name="_Toc232410070"/>
      <w:bookmarkStart w:id="39" w:name="_Toc38900547"/>
      <w:r w:rsidRPr="00D34D87">
        <w:rPr>
          <w:lang w:val="en-GB" w:eastAsia="zh-CN"/>
        </w:rPr>
        <w:t>1</w:t>
      </w:r>
      <w:r w:rsidRPr="00D34D87">
        <w:rPr>
          <w:lang w:val="en-GB" w:eastAsia="zh-CN"/>
        </w:rPr>
        <w:tab/>
      </w:r>
      <w:r w:rsidRPr="00D34D87">
        <w:rPr>
          <w:rFonts w:hint="eastAsia"/>
          <w:lang w:val="en-GB" w:eastAsia="zh-CN"/>
        </w:rPr>
        <w:t>引言</w:t>
      </w:r>
      <w:bookmarkEnd w:id="38"/>
      <w:bookmarkEnd w:id="39"/>
    </w:p>
    <w:p w14:paraId="4015B050" w14:textId="77777777" w:rsidR="00684562" w:rsidRPr="00467546" w:rsidRDefault="00B978FE" w:rsidP="00684416">
      <w:pPr>
        <w:ind w:firstLineChars="200" w:firstLine="480"/>
        <w:jc w:val="left"/>
        <w:rPr>
          <w:rFonts w:asciiTheme="minorHAnsi" w:hAnsiTheme="minorHAnsi" w:cstheme="minorBidi"/>
          <w:sz w:val="22"/>
          <w:szCs w:val="22"/>
          <w:lang w:val="en-GB" w:eastAsia="zh-CN"/>
        </w:rPr>
      </w:pPr>
      <w:r>
        <w:rPr>
          <w:rFonts w:eastAsia="SimSun" w:hint="eastAsia"/>
          <w:lang w:val="en-US" w:eastAsia="zh-CN"/>
        </w:rPr>
        <w:t>显而易见的是，在一年内完成对所有用户所有</w:t>
      </w:r>
      <w:r w:rsidR="00013623">
        <w:rPr>
          <w:rFonts w:eastAsia="SimSun" w:hint="eastAsia"/>
          <w:lang w:val="en-US" w:eastAsia="zh-CN"/>
        </w:rPr>
        <w:t>无线电</w:t>
      </w:r>
      <w:r>
        <w:rPr>
          <w:rFonts w:eastAsia="SimSun" w:hint="eastAsia"/>
          <w:lang w:val="en-US" w:eastAsia="zh-CN"/>
        </w:rPr>
        <w:t>设备的检查是不可能的。考虑到经济</w:t>
      </w:r>
      <w:r w:rsidR="004B6550">
        <w:rPr>
          <w:rFonts w:eastAsia="SimSun" w:hint="eastAsia"/>
          <w:lang w:val="en-US" w:eastAsia="zh-CN"/>
        </w:rPr>
        <w:t>问题</w:t>
      </w:r>
      <w:r>
        <w:rPr>
          <w:rFonts w:eastAsia="SimSun" w:hint="eastAsia"/>
          <w:lang w:val="en-US" w:eastAsia="zh-CN"/>
        </w:rPr>
        <w:t>（成本和时间</w:t>
      </w:r>
      <w:r w:rsidR="00013623">
        <w:rPr>
          <w:rFonts w:eastAsia="SimSun" w:hint="eastAsia"/>
          <w:lang w:val="en-US" w:eastAsia="zh-CN"/>
        </w:rPr>
        <w:t>方面的投资</w:t>
      </w:r>
      <w:r>
        <w:rPr>
          <w:rFonts w:eastAsia="SimSun" w:hint="eastAsia"/>
          <w:lang w:val="en-US" w:eastAsia="zh-CN"/>
        </w:rPr>
        <w:t>）及获得确定结果的目标，使用</w:t>
      </w:r>
      <w:r w:rsidR="00DF0483">
        <w:rPr>
          <w:rFonts w:eastAsia="SimSun" w:hint="eastAsia"/>
          <w:lang w:val="en-US" w:eastAsia="zh-CN"/>
        </w:rPr>
        <w:t>抽样</w:t>
      </w:r>
      <w:r w:rsidR="00F679FA">
        <w:rPr>
          <w:rFonts w:eastAsia="SimSun" w:hint="eastAsia"/>
          <w:lang w:val="en-US" w:eastAsia="zh-CN"/>
        </w:rPr>
        <w:t>来验证频率使用被认为</w:t>
      </w:r>
      <w:r>
        <w:rPr>
          <w:rFonts w:eastAsia="SimSun" w:hint="eastAsia"/>
          <w:lang w:val="en-US" w:eastAsia="zh-CN"/>
        </w:rPr>
        <w:t>是一种适宜的方式。下文所述方法用于德国联邦网络</w:t>
      </w:r>
      <w:r w:rsidR="00DF0483">
        <w:rPr>
          <w:rFonts w:eastAsia="SimSun" w:hint="eastAsia"/>
          <w:lang w:val="en-US" w:eastAsia="zh-CN"/>
        </w:rPr>
        <w:t>管理局</w:t>
      </w:r>
      <w:r>
        <w:rPr>
          <w:rFonts w:eastAsia="SimSun" w:hint="eastAsia"/>
          <w:lang w:val="en-US" w:eastAsia="zh-CN"/>
        </w:rPr>
        <w:t>。这种方法</w:t>
      </w:r>
      <w:r w:rsidR="00DF0483">
        <w:rPr>
          <w:rFonts w:eastAsia="SimSun" w:hint="eastAsia"/>
          <w:lang w:val="en-US" w:eastAsia="zh-CN"/>
        </w:rPr>
        <w:t>可根据部分检查（抽样）的结果获得总体状况。在此需回答的问题涉及</w:t>
      </w:r>
      <w:r>
        <w:rPr>
          <w:rFonts w:eastAsia="SimSun" w:hint="eastAsia"/>
          <w:lang w:val="en-US" w:eastAsia="zh-CN"/>
        </w:rPr>
        <w:t>抽样规模以及如何挑选将</w:t>
      </w:r>
      <w:r w:rsidR="00DF0483">
        <w:rPr>
          <w:rFonts w:eastAsia="SimSun" w:hint="eastAsia"/>
          <w:lang w:val="en-US" w:eastAsia="zh-CN"/>
        </w:rPr>
        <w:t>检查</w:t>
      </w:r>
      <w:r>
        <w:rPr>
          <w:rFonts w:eastAsia="SimSun" w:hint="eastAsia"/>
          <w:lang w:val="en-US" w:eastAsia="zh-CN"/>
        </w:rPr>
        <w:t>的对象。</w:t>
      </w:r>
    </w:p>
    <w:p w14:paraId="1B19BB24" w14:textId="77777777" w:rsidR="00B978FE" w:rsidRPr="00684416" w:rsidRDefault="00B978FE" w:rsidP="00B978FE">
      <w:pPr>
        <w:pStyle w:val="Heading1"/>
        <w:rPr>
          <w:lang w:val="en-GB" w:eastAsia="zh-CN"/>
        </w:rPr>
      </w:pPr>
      <w:bookmarkStart w:id="40" w:name="_Toc232410071"/>
      <w:bookmarkStart w:id="41" w:name="_Toc38900548"/>
      <w:r w:rsidRPr="00684416">
        <w:rPr>
          <w:lang w:val="en-GB" w:eastAsia="zh-CN"/>
        </w:rPr>
        <w:t>2</w:t>
      </w:r>
      <w:r w:rsidRPr="00684416">
        <w:rPr>
          <w:lang w:val="en-GB" w:eastAsia="zh-CN"/>
        </w:rPr>
        <w:tab/>
      </w:r>
      <w:r w:rsidRPr="00684416">
        <w:rPr>
          <w:rFonts w:hint="eastAsia"/>
          <w:lang w:val="en-GB" w:eastAsia="zh-CN"/>
        </w:rPr>
        <w:t>确定抽样规模的方法</w:t>
      </w:r>
      <w:bookmarkEnd w:id="40"/>
      <w:bookmarkEnd w:id="41"/>
    </w:p>
    <w:p w14:paraId="452D11E5" w14:textId="77777777" w:rsidR="00684562" w:rsidRPr="00467546" w:rsidRDefault="00B978FE" w:rsidP="00DF0483">
      <w:pPr>
        <w:ind w:firstLineChars="200" w:firstLine="480"/>
        <w:rPr>
          <w:rFonts w:asciiTheme="minorHAnsi" w:hAnsiTheme="minorHAnsi" w:cstheme="minorBidi"/>
          <w:sz w:val="22"/>
          <w:szCs w:val="22"/>
          <w:lang w:val="en-GB" w:eastAsia="zh-CN"/>
        </w:rPr>
      </w:pPr>
      <w:r w:rsidRPr="00B978FE">
        <w:rPr>
          <w:rFonts w:hint="eastAsia"/>
          <w:lang w:val="en-US" w:eastAsia="zh-CN"/>
        </w:rPr>
        <w:t>确定抽样规模及挑选被测对象应</w:t>
      </w:r>
      <w:r w:rsidR="00493C75">
        <w:rPr>
          <w:rFonts w:hint="eastAsia"/>
          <w:lang w:val="en-US" w:eastAsia="zh-CN"/>
        </w:rPr>
        <w:t>根据公认的、</w:t>
      </w:r>
      <w:r w:rsidRPr="00B978FE">
        <w:rPr>
          <w:rFonts w:hint="eastAsia"/>
          <w:lang w:val="en-US" w:eastAsia="zh-CN"/>
        </w:rPr>
        <w:t>产生无线电应用是否</w:t>
      </w:r>
      <w:proofErr w:type="gramStart"/>
      <w:r w:rsidRPr="00B978FE">
        <w:rPr>
          <w:rFonts w:hint="eastAsia"/>
          <w:lang w:val="en-US" w:eastAsia="zh-CN"/>
        </w:rPr>
        <w:t>符合</w:t>
      </w:r>
      <w:r w:rsidR="00493C75">
        <w:rPr>
          <w:rFonts w:hint="eastAsia"/>
          <w:lang w:val="en-US" w:eastAsia="zh-CN"/>
        </w:rPr>
        <w:t>指配</w:t>
      </w:r>
      <w:r w:rsidRPr="00B978FE">
        <w:rPr>
          <w:rFonts w:hint="eastAsia"/>
          <w:lang w:val="en-US" w:eastAsia="zh-CN"/>
        </w:rPr>
        <w:t>条件</w:t>
      </w:r>
      <w:proofErr w:type="gramEnd"/>
      <w:r w:rsidRPr="00B978FE">
        <w:rPr>
          <w:rFonts w:hint="eastAsia"/>
          <w:lang w:val="en-US" w:eastAsia="zh-CN"/>
        </w:rPr>
        <w:t>的</w:t>
      </w:r>
      <w:r w:rsidR="003613ED">
        <w:rPr>
          <w:rFonts w:hint="eastAsia"/>
          <w:lang w:val="en-US" w:eastAsia="zh-CN"/>
        </w:rPr>
        <w:t>规则和</w:t>
      </w:r>
      <w:r w:rsidRPr="00B978FE">
        <w:rPr>
          <w:rFonts w:hint="eastAsia"/>
          <w:lang w:val="en-US" w:eastAsia="zh-CN"/>
        </w:rPr>
        <w:t>精确</w:t>
      </w:r>
      <w:r w:rsidR="00493C75">
        <w:rPr>
          <w:rFonts w:hint="eastAsia"/>
          <w:lang w:val="en-US" w:eastAsia="zh-CN"/>
        </w:rPr>
        <w:t>信息</w:t>
      </w:r>
      <w:r w:rsidR="00493C75" w:rsidRPr="00B978FE">
        <w:rPr>
          <w:rFonts w:hint="eastAsia"/>
          <w:lang w:val="en-US" w:eastAsia="zh-CN"/>
        </w:rPr>
        <w:t>的统计方法</w:t>
      </w:r>
      <w:r w:rsidRPr="00B978FE">
        <w:rPr>
          <w:rFonts w:hint="eastAsia"/>
          <w:lang w:val="en-US" w:eastAsia="zh-CN"/>
        </w:rPr>
        <w:t>。从原则上讲，这种方法可用于所有无线电应用。抽样方法是</w:t>
      </w:r>
      <w:r w:rsidR="003613ED">
        <w:rPr>
          <w:rFonts w:hint="eastAsia"/>
          <w:lang w:val="en-US" w:eastAsia="zh-CN"/>
        </w:rPr>
        <w:t>用于</w:t>
      </w:r>
      <w:r w:rsidRPr="00B978FE">
        <w:rPr>
          <w:rFonts w:hint="eastAsia"/>
          <w:lang w:val="en-US" w:eastAsia="zh-CN"/>
        </w:rPr>
        <w:t>确定</w:t>
      </w:r>
      <w:r w:rsidR="003613ED">
        <w:rPr>
          <w:rFonts w:hint="eastAsia"/>
          <w:lang w:val="en-US" w:eastAsia="zh-CN"/>
        </w:rPr>
        <w:t>现状</w:t>
      </w:r>
      <w:r w:rsidRPr="00B978FE">
        <w:rPr>
          <w:rFonts w:hint="eastAsia"/>
          <w:lang w:val="en-US" w:eastAsia="zh-CN"/>
        </w:rPr>
        <w:t>的一种经济测试方法。应用该方法的前提是确定以下边界条件：</w:t>
      </w:r>
    </w:p>
    <w:p w14:paraId="6D145269" w14:textId="77777777" w:rsidR="00B978FE" w:rsidRPr="00556FD2" w:rsidRDefault="00B978FE" w:rsidP="00B978FE">
      <w:pPr>
        <w:pStyle w:val="Headingi"/>
        <w:rPr>
          <w:rFonts w:ascii="STKaiti" w:eastAsia="STKaiti" w:hAnsi="STKaiti"/>
          <w:i w:val="0"/>
          <w:lang w:val="en-US" w:eastAsia="zh-CN"/>
        </w:rPr>
      </w:pPr>
      <w:r w:rsidRPr="00556FD2">
        <w:rPr>
          <w:rFonts w:ascii="STKaiti" w:eastAsia="STKaiti" w:hAnsi="STKaiti" w:hint="eastAsia"/>
          <w:i w:val="0"/>
          <w:lang w:val="en-US" w:eastAsia="zh-CN"/>
        </w:rPr>
        <w:t>样本的切分</w:t>
      </w:r>
      <w:r w:rsidRPr="00881B39">
        <w:rPr>
          <w:rFonts w:asciiTheme="minorEastAsia" w:hAnsiTheme="minorEastAsia" w:hint="eastAsia"/>
          <w:i w:val="0"/>
          <w:lang w:val="en-US" w:eastAsia="zh-CN"/>
        </w:rPr>
        <w:t>：</w:t>
      </w:r>
    </w:p>
    <w:p w14:paraId="3FAA6647" w14:textId="77777777" w:rsidR="00684562" w:rsidRPr="00467546" w:rsidRDefault="00DF0483" w:rsidP="00DF0483">
      <w:pPr>
        <w:ind w:firstLineChars="200" w:firstLine="480"/>
        <w:jc w:val="left"/>
        <w:rPr>
          <w:rFonts w:asciiTheme="minorHAnsi" w:hAnsiTheme="minorHAnsi" w:cstheme="minorBidi"/>
          <w:sz w:val="22"/>
          <w:szCs w:val="22"/>
          <w:lang w:val="en-GB" w:eastAsia="zh-CN"/>
        </w:rPr>
      </w:pPr>
      <w:r>
        <w:rPr>
          <w:rFonts w:eastAsia="SimSun" w:hint="eastAsia"/>
          <w:lang w:val="en-US" w:eastAsia="zh-CN"/>
        </w:rPr>
        <w:t>为确保选择具有代表性，必须</w:t>
      </w:r>
      <w:r w:rsidR="00B978FE">
        <w:rPr>
          <w:rFonts w:eastAsia="SimSun" w:hint="eastAsia"/>
          <w:lang w:val="en-US" w:eastAsia="zh-CN"/>
        </w:rPr>
        <w:t>在具有相同概率的总集（指配数）中挑选</w:t>
      </w:r>
      <w:r>
        <w:rPr>
          <w:rFonts w:eastAsia="SimSun" w:hint="eastAsia"/>
          <w:lang w:val="en-US" w:eastAsia="zh-CN"/>
        </w:rPr>
        <w:t>每个</w:t>
      </w:r>
      <w:r w:rsidR="00B978FE">
        <w:rPr>
          <w:rFonts w:eastAsia="SimSun" w:hint="eastAsia"/>
          <w:lang w:val="en-US" w:eastAsia="zh-CN"/>
        </w:rPr>
        <w:t>因素（指配）</w:t>
      </w:r>
      <w:r>
        <w:rPr>
          <w:rFonts w:eastAsia="SimSun" w:hint="eastAsia"/>
          <w:lang w:val="en-US" w:eastAsia="zh-CN"/>
        </w:rPr>
        <w:t>。</w:t>
      </w:r>
    </w:p>
    <w:p w14:paraId="07228D6F" w14:textId="77777777" w:rsidR="00B978FE" w:rsidRPr="00556FD2" w:rsidRDefault="00493C75" w:rsidP="00B978FE">
      <w:pPr>
        <w:pStyle w:val="Headingi"/>
        <w:rPr>
          <w:rFonts w:ascii="STKaiti" w:eastAsia="STKaiti" w:hAnsi="STKaiti"/>
          <w:i w:val="0"/>
          <w:lang w:val="en-US" w:eastAsia="zh-CN"/>
        </w:rPr>
      </w:pPr>
      <w:r>
        <w:rPr>
          <w:rFonts w:ascii="STKaiti" w:eastAsia="STKaiti" w:hAnsi="STKaiti" w:hint="eastAsia"/>
          <w:i w:val="0"/>
          <w:lang w:val="en-US" w:eastAsia="zh-CN"/>
        </w:rPr>
        <w:t>时间</w:t>
      </w:r>
      <w:r w:rsidR="00B978FE" w:rsidRPr="00556FD2">
        <w:rPr>
          <w:rFonts w:ascii="STKaiti" w:eastAsia="STKaiti" w:hAnsi="STKaiti" w:hint="eastAsia"/>
          <w:i w:val="0"/>
          <w:lang w:val="en-US" w:eastAsia="zh-CN"/>
        </w:rPr>
        <w:t>方面</w:t>
      </w:r>
      <w:r w:rsidR="00B978FE" w:rsidRPr="00881B39">
        <w:rPr>
          <w:rFonts w:asciiTheme="minorEastAsia" w:hAnsiTheme="minorEastAsia" w:hint="eastAsia"/>
          <w:i w:val="0"/>
          <w:lang w:val="en-US" w:eastAsia="zh-CN"/>
        </w:rPr>
        <w:t>：</w:t>
      </w:r>
    </w:p>
    <w:p w14:paraId="5398946B" w14:textId="77777777" w:rsidR="00B978FE" w:rsidRPr="00A32F47" w:rsidRDefault="00B978FE" w:rsidP="00B978FE">
      <w:pPr>
        <w:ind w:firstLineChars="200" w:firstLine="480"/>
        <w:jc w:val="left"/>
        <w:rPr>
          <w:lang w:val="en-US" w:eastAsia="zh-CN"/>
        </w:rPr>
      </w:pPr>
      <w:r>
        <w:rPr>
          <w:rFonts w:eastAsia="SimSun" w:hint="eastAsia"/>
          <w:lang w:val="en-US" w:eastAsia="zh-CN"/>
        </w:rPr>
        <w:t>样本测试的阶段和调查频率必须有所规定。这些</w:t>
      </w:r>
      <w:r w:rsidR="00AB1E2C">
        <w:rPr>
          <w:rFonts w:eastAsia="SimSun" w:hint="eastAsia"/>
          <w:lang w:val="en-US" w:eastAsia="zh-CN"/>
        </w:rPr>
        <w:t>对</w:t>
      </w:r>
      <w:r>
        <w:rPr>
          <w:rFonts w:eastAsia="SimSun" w:hint="eastAsia"/>
          <w:lang w:val="en-US" w:eastAsia="zh-CN"/>
        </w:rPr>
        <w:t>人员支出具有决定性影响。</w:t>
      </w:r>
    </w:p>
    <w:p w14:paraId="1F82B673" w14:textId="77777777" w:rsidR="00B978FE" w:rsidRPr="00556FD2" w:rsidRDefault="00B978FE" w:rsidP="00B978FE">
      <w:pPr>
        <w:pStyle w:val="Headingi"/>
        <w:rPr>
          <w:rFonts w:ascii="STKaiti" w:eastAsia="STKaiti" w:hAnsi="STKaiti"/>
          <w:i w:val="0"/>
          <w:lang w:val="en-US" w:eastAsia="zh-CN"/>
        </w:rPr>
      </w:pPr>
      <w:r w:rsidRPr="00556FD2">
        <w:rPr>
          <w:rFonts w:ascii="STKaiti" w:eastAsia="STKaiti" w:hAnsi="STKaiti" w:hint="eastAsia"/>
          <w:i w:val="0"/>
          <w:lang w:val="en-US" w:eastAsia="zh-CN"/>
        </w:rPr>
        <w:t>空间标准</w:t>
      </w:r>
      <w:r w:rsidRPr="00881B39">
        <w:rPr>
          <w:rFonts w:asciiTheme="minorEastAsia" w:hAnsiTheme="minorEastAsia" w:hint="eastAsia"/>
          <w:i w:val="0"/>
          <w:lang w:val="en-US" w:eastAsia="zh-CN"/>
        </w:rPr>
        <w:t>：</w:t>
      </w:r>
    </w:p>
    <w:p w14:paraId="749E0AA1" w14:textId="77777777" w:rsidR="00B978FE" w:rsidRPr="00A32F47" w:rsidRDefault="00B978FE" w:rsidP="00B978FE">
      <w:pPr>
        <w:ind w:firstLineChars="200" w:firstLine="480"/>
        <w:jc w:val="left"/>
        <w:rPr>
          <w:lang w:val="en-US" w:eastAsia="zh-CN"/>
        </w:rPr>
      </w:pPr>
      <w:r>
        <w:rPr>
          <w:rFonts w:eastAsia="SimSun" w:hint="eastAsia"/>
          <w:lang w:val="en-US" w:eastAsia="zh-CN"/>
        </w:rPr>
        <w:t>有关整个国家的结果和有关每个</w:t>
      </w:r>
      <w:r w:rsidR="00DF0483">
        <w:rPr>
          <w:rFonts w:eastAsia="SimSun" w:hint="eastAsia"/>
          <w:lang w:val="en-US" w:eastAsia="zh-CN"/>
        </w:rPr>
        <w:t>区域</w:t>
      </w:r>
      <w:r>
        <w:rPr>
          <w:rFonts w:eastAsia="SimSun" w:hint="eastAsia"/>
          <w:lang w:val="en-US" w:eastAsia="zh-CN"/>
        </w:rPr>
        <w:t>的结果之间存在差别。若</w:t>
      </w:r>
      <w:r w:rsidR="00AB1E2C">
        <w:rPr>
          <w:rFonts w:eastAsia="SimSun" w:hint="eastAsia"/>
          <w:lang w:val="en-US" w:eastAsia="zh-CN"/>
        </w:rPr>
        <w:t>要</w:t>
      </w:r>
      <w:r>
        <w:rPr>
          <w:rFonts w:eastAsia="SimSun" w:hint="eastAsia"/>
          <w:lang w:val="en-US" w:eastAsia="zh-CN"/>
        </w:rPr>
        <w:t>使结果显示区域性差异，取样量巨幅增加。</w:t>
      </w:r>
    </w:p>
    <w:p w14:paraId="6E0AACCF" w14:textId="77777777" w:rsidR="00B978FE" w:rsidRPr="00556FD2" w:rsidRDefault="00B978FE" w:rsidP="00B978FE">
      <w:pPr>
        <w:pStyle w:val="Headingi"/>
        <w:rPr>
          <w:rFonts w:ascii="STKaiti" w:eastAsia="STKaiti" w:hAnsi="STKaiti"/>
          <w:i w:val="0"/>
          <w:lang w:val="en-US" w:eastAsia="zh-CN"/>
        </w:rPr>
      </w:pPr>
      <w:r w:rsidRPr="00556FD2">
        <w:rPr>
          <w:rFonts w:ascii="STKaiti" w:eastAsia="STKaiti" w:hAnsi="STKaiti" w:hint="eastAsia"/>
          <w:i w:val="0"/>
          <w:lang w:val="en-US" w:eastAsia="zh-CN"/>
        </w:rPr>
        <w:t>统计标准</w:t>
      </w:r>
      <w:r w:rsidRPr="00881B39">
        <w:rPr>
          <w:rFonts w:asciiTheme="minorEastAsia" w:hAnsiTheme="minorEastAsia" w:hint="eastAsia"/>
          <w:i w:val="0"/>
          <w:lang w:val="en-US" w:eastAsia="zh-CN"/>
        </w:rPr>
        <w:t>：</w:t>
      </w:r>
    </w:p>
    <w:p w14:paraId="2A9477D0" w14:textId="77777777" w:rsidR="00684562" w:rsidRPr="00B978FE" w:rsidRDefault="00B978FE" w:rsidP="00B978FE">
      <w:pPr>
        <w:ind w:firstLineChars="200" w:firstLine="480"/>
        <w:jc w:val="left"/>
        <w:rPr>
          <w:rFonts w:eastAsia="SimSun"/>
          <w:lang w:val="en-US" w:eastAsia="zh-CN"/>
        </w:rPr>
      </w:pPr>
      <w:r>
        <w:rPr>
          <w:rFonts w:eastAsia="SimSun" w:hint="eastAsia"/>
          <w:lang w:val="en-US" w:eastAsia="zh-CN"/>
        </w:rPr>
        <w:t>分析结果产生有问题的无线电网络</w:t>
      </w:r>
      <w:r w:rsidR="003613ED">
        <w:rPr>
          <w:rFonts w:eastAsia="SimSun" w:hint="eastAsia"/>
          <w:lang w:val="en-US" w:eastAsia="zh-CN"/>
        </w:rPr>
        <w:t>/</w:t>
      </w:r>
      <w:r w:rsidR="003613ED">
        <w:rPr>
          <w:rFonts w:eastAsia="SimSun" w:hint="eastAsia"/>
          <w:lang w:val="en-US" w:eastAsia="zh-CN"/>
        </w:rPr>
        <w:t>指配</w:t>
      </w:r>
      <w:r>
        <w:rPr>
          <w:rFonts w:eastAsia="SimSun" w:hint="eastAsia"/>
          <w:lang w:val="en-US" w:eastAsia="zh-CN"/>
        </w:rPr>
        <w:t>百分比</w:t>
      </w:r>
      <w:r w:rsidR="00DF0483" w:rsidRPr="00467546">
        <w:rPr>
          <w:i/>
          <w:lang w:val="en-GB" w:eastAsia="zh-CN"/>
        </w:rPr>
        <w:t>P</w:t>
      </w:r>
      <w:r>
        <w:rPr>
          <w:rFonts w:eastAsia="SimSun" w:hint="eastAsia"/>
          <w:lang w:val="en-US" w:eastAsia="zh-CN"/>
        </w:rPr>
        <w:t>。所需要的最小抽样规模在很大程度上取决于所规定的确定性概率</w:t>
      </w:r>
      <w:r w:rsidR="00DF0483" w:rsidRPr="00467546">
        <w:rPr>
          <w:i/>
          <w:lang w:val="en-GB" w:eastAsia="zh-CN"/>
        </w:rPr>
        <w:t>S</w:t>
      </w:r>
      <w:r>
        <w:rPr>
          <w:rFonts w:eastAsia="SimSun" w:hint="eastAsia"/>
          <w:iCs/>
          <w:lang w:val="en-US" w:eastAsia="zh-CN"/>
        </w:rPr>
        <w:t>和容限错误值</w:t>
      </w:r>
      <w:r w:rsidR="00DF0483" w:rsidRPr="00467546">
        <w:rPr>
          <w:i/>
          <w:lang w:val="en-GB" w:eastAsia="zh-CN"/>
        </w:rPr>
        <w:t>e</w:t>
      </w:r>
      <w:r>
        <w:rPr>
          <w:rFonts w:eastAsia="SimSun" w:hint="eastAsia"/>
          <w:lang w:val="en-US" w:eastAsia="zh-CN"/>
        </w:rPr>
        <w:t>。</w:t>
      </w:r>
      <w:r w:rsidR="003613ED">
        <w:rPr>
          <w:rFonts w:eastAsia="SimSun" w:hint="eastAsia"/>
          <w:lang w:val="en-US" w:eastAsia="zh-CN"/>
        </w:rPr>
        <w:t>互补概率</w:t>
      </w:r>
      <w:r w:rsidR="00DF0483" w:rsidRPr="00467546">
        <w:rPr>
          <w:lang w:val="en-GB" w:eastAsia="zh-CN"/>
        </w:rPr>
        <w:t>Q = 1-P</w:t>
      </w:r>
      <w:r w:rsidR="00AB1E2C">
        <w:rPr>
          <w:rFonts w:hint="eastAsia"/>
          <w:lang w:val="en-GB" w:eastAsia="zh-CN"/>
        </w:rPr>
        <w:t>表示</w:t>
      </w:r>
      <w:r w:rsidR="003613ED">
        <w:rPr>
          <w:rFonts w:hint="eastAsia"/>
          <w:lang w:val="en-GB" w:eastAsia="zh-CN"/>
        </w:rPr>
        <w:t>没有问题的指配的百分比。</w:t>
      </w:r>
    </w:p>
    <w:p w14:paraId="1CC52EB9" w14:textId="77777777" w:rsidR="00B978FE" w:rsidRPr="00556FD2" w:rsidRDefault="00DF0483" w:rsidP="00B978FE">
      <w:pPr>
        <w:pStyle w:val="Headingi"/>
        <w:rPr>
          <w:rFonts w:ascii="STKaiti" w:eastAsia="STKaiti" w:hAnsi="STKaiti"/>
          <w:i w:val="0"/>
          <w:lang w:val="en-US" w:eastAsia="zh-CN"/>
        </w:rPr>
      </w:pPr>
      <w:bookmarkStart w:id="42" w:name="_Toc485628846"/>
      <w:r>
        <w:rPr>
          <w:rFonts w:ascii="STKaiti" w:eastAsia="STKaiti" w:hAnsi="STKaiti" w:hint="eastAsia"/>
          <w:i w:val="0"/>
          <w:lang w:val="en-US" w:eastAsia="zh-CN"/>
        </w:rPr>
        <w:t>容许误差</w:t>
      </w:r>
      <w:r w:rsidR="00B978FE" w:rsidRPr="00881B39">
        <w:rPr>
          <w:rFonts w:asciiTheme="minorEastAsia" w:hAnsiTheme="minorEastAsia" w:hint="eastAsia"/>
          <w:i w:val="0"/>
          <w:lang w:val="en-US" w:eastAsia="zh-CN"/>
        </w:rPr>
        <w:t>：</w:t>
      </w:r>
    </w:p>
    <w:p w14:paraId="539E1F9C" w14:textId="77777777" w:rsidR="00B978FE" w:rsidRPr="00045224" w:rsidRDefault="00B978FE" w:rsidP="00B978FE">
      <w:pPr>
        <w:ind w:firstLineChars="200" w:firstLine="480"/>
        <w:jc w:val="left"/>
        <w:rPr>
          <w:rFonts w:eastAsia="SimSun"/>
          <w:lang w:val="en-US" w:eastAsia="zh-CN"/>
        </w:rPr>
      </w:pPr>
      <w:r w:rsidRPr="00A32F47">
        <w:rPr>
          <w:lang w:val="en-US" w:eastAsia="zh-CN"/>
        </w:rPr>
        <w:t>5%</w:t>
      </w:r>
      <w:r>
        <w:rPr>
          <w:rFonts w:eastAsia="SimSun" w:hint="eastAsia"/>
          <w:lang w:val="en-US" w:eastAsia="zh-CN"/>
        </w:rPr>
        <w:t>的</w:t>
      </w:r>
      <w:r w:rsidR="00DF0483">
        <w:rPr>
          <w:rFonts w:eastAsia="SimSun" w:hint="eastAsia"/>
          <w:lang w:val="en-US" w:eastAsia="zh-CN"/>
        </w:rPr>
        <w:t>误差</w:t>
      </w:r>
      <w:r>
        <w:rPr>
          <w:rFonts w:eastAsia="SimSun" w:hint="eastAsia"/>
          <w:lang w:val="en-US" w:eastAsia="zh-CN"/>
        </w:rPr>
        <w:t>意味着各样本值（如</w:t>
      </w:r>
      <w:r w:rsidRPr="00A32F47">
        <w:rPr>
          <w:lang w:val="en-US" w:eastAsia="zh-CN"/>
        </w:rPr>
        <w:t>30%</w:t>
      </w:r>
      <w:r>
        <w:rPr>
          <w:rFonts w:eastAsia="SimSun" w:hint="eastAsia"/>
          <w:lang w:val="en-US" w:eastAsia="zh-CN"/>
        </w:rPr>
        <w:t>）可出现与基本确定性实际值正负</w:t>
      </w:r>
      <w:r w:rsidRPr="00A32F47">
        <w:rPr>
          <w:lang w:val="en-US" w:eastAsia="zh-CN"/>
        </w:rPr>
        <w:t>5%</w:t>
      </w:r>
      <w:r>
        <w:rPr>
          <w:rFonts w:eastAsia="SimSun" w:hint="eastAsia"/>
          <w:lang w:val="en-US" w:eastAsia="zh-CN"/>
        </w:rPr>
        <w:t>的偏差，即实际值可能在</w:t>
      </w:r>
      <w:r w:rsidR="00E95A94" w:rsidRPr="00467546">
        <w:rPr>
          <w:lang w:val="en-GB" w:eastAsia="zh-CN"/>
        </w:rPr>
        <w:t>25%</w:t>
      </w:r>
      <w:r>
        <w:rPr>
          <w:rFonts w:eastAsia="SimSun" w:hint="eastAsia"/>
          <w:lang w:val="en-US" w:eastAsia="zh-CN"/>
        </w:rPr>
        <w:t>和</w:t>
      </w:r>
      <w:r w:rsidR="00E95A94" w:rsidRPr="00467546">
        <w:rPr>
          <w:lang w:val="en-GB" w:eastAsia="zh-CN"/>
        </w:rPr>
        <w:t>35%</w:t>
      </w:r>
      <w:r>
        <w:rPr>
          <w:rFonts w:eastAsia="SimSun" w:hint="eastAsia"/>
          <w:lang w:val="en-US" w:eastAsia="zh-CN"/>
        </w:rPr>
        <w:t>之间。</w:t>
      </w:r>
    </w:p>
    <w:p w14:paraId="742F8A8C" w14:textId="77777777" w:rsidR="00B978FE" w:rsidRPr="00556FD2" w:rsidRDefault="00B978FE" w:rsidP="00B978FE">
      <w:pPr>
        <w:ind w:firstLineChars="200" w:firstLine="480"/>
        <w:jc w:val="left"/>
        <w:rPr>
          <w:rFonts w:eastAsia="SimSun"/>
          <w:lang w:val="en-US" w:eastAsia="zh-CN"/>
        </w:rPr>
      </w:pPr>
      <w:r>
        <w:rPr>
          <w:rFonts w:eastAsia="SimSun" w:hint="eastAsia"/>
          <w:lang w:val="en-US" w:eastAsia="zh-CN"/>
        </w:rPr>
        <w:t>样本确定性表示有关抽样方法产生的“正确”和准确结果的情况数量。</w:t>
      </w:r>
      <w:r w:rsidR="00D23B77">
        <w:rPr>
          <w:rFonts w:eastAsia="SimSun" w:hint="eastAsia"/>
          <w:lang w:val="en-US" w:eastAsia="zh-CN"/>
        </w:rPr>
        <w:t>例如，</w:t>
      </w:r>
      <w:r w:rsidRPr="00A32F47">
        <w:rPr>
          <w:lang w:val="en-US" w:eastAsia="zh-CN"/>
        </w:rPr>
        <w:t>90%</w:t>
      </w:r>
      <w:r>
        <w:rPr>
          <w:rFonts w:eastAsia="SimSun" w:hint="eastAsia"/>
          <w:lang w:val="en-US" w:eastAsia="zh-CN"/>
        </w:rPr>
        <w:t>的确定性意味着，在</w:t>
      </w:r>
      <w:r>
        <w:rPr>
          <w:rFonts w:eastAsia="SimSun" w:hint="eastAsia"/>
          <w:lang w:val="en-US" w:eastAsia="zh-CN"/>
        </w:rPr>
        <w:t>100</w:t>
      </w:r>
      <w:r>
        <w:rPr>
          <w:rFonts w:eastAsia="SimSun" w:hint="eastAsia"/>
          <w:lang w:val="en-US" w:eastAsia="zh-CN"/>
        </w:rPr>
        <w:t>遍应用该方法时，只有</w:t>
      </w:r>
      <w:r>
        <w:rPr>
          <w:rFonts w:eastAsia="SimSun" w:hint="eastAsia"/>
          <w:lang w:val="en-US" w:eastAsia="zh-CN"/>
        </w:rPr>
        <w:t>10</w:t>
      </w:r>
      <w:r>
        <w:rPr>
          <w:rFonts w:eastAsia="SimSun" w:hint="eastAsia"/>
          <w:lang w:val="en-US" w:eastAsia="zh-CN"/>
        </w:rPr>
        <w:t>次应用产生“不正确”的结果，但这些</w:t>
      </w:r>
      <w:proofErr w:type="gramStart"/>
      <w:r>
        <w:rPr>
          <w:rFonts w:eastAsia="SimSun" w:hint="eastAsia"/>
          <w:lang w:val="en-US" w:eastAsia="zh-CN"/>
        </w:rPr>
        <w:t>结果仍</w:t>
      </w:r>
      <w:r w:rsidR="00D23B77">
        <w:rPr>
          <w:rFonts w:eastAsia="SimSun" w:hint="eastAsia"/>
          <w:lang w:val="en-US" w:eastAsia="zh-CN"/>
        </w:rPr>
        <w:t>十分</w:t>
      </w:r>
      <w:r>
        <w:rPr>
          <w:rFonts w:eastAsia="SimSun" w:hint="eastAsia"/>
          <w:lang w:val="en-US" w:eastAsia="zh-CN"/>
        </w:rPr>
        <w:t>接</w:t>
      </w:r>
      <w:proofErr w:type="gramEnd"/>
      <w:r>
        <w:rPr>
          <w:rFonts w:eastAsia="SimSun" w:hint="eastAsia"/>
          <w:lang w:val="en-US" w:eastAsia="zh-CN"/>
        </w:rPr>
        <w:t>近于“正确”值，如</w:t>
      </w:r>
      <w:r w:rsidR="00E82B00" w:rsidRPr="009E28BC">
        <w:sym w:font="Symbol" w:char="F0B1"/>
      </w:r>
      <w:r w:rsidR="00E82B00" w:rsidRPr="00467546">
        <w:rPr>
          <w:lang w:val="en-GB" w:eastAsia="zh-CN"/>
        </w:rPr>
        <w:t>5%</w:t>
      </w:r>
      <w:r>
        <w:rPr>
          <w:rFonts w:eastAsia="SimSun" w:hint="eastAsia"/>
          <w:lang w:val="en-US" w:eastAsia="zh-CN"/>
        </w:rPr>
        <w:t>。</w:t>
      </w:r>
    </w:p>
    <w:p w14:paraId="5EE305C2" w14:textId="77777777" w:rsidR="00DF0483" w:rsidRDefault="00DF048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3" w:name="_Toc232410072"/>
      <w:bookmarkEnd w:id="42"/>
      <w:r>
        <w:rPr>
          <w:lang w:val="en-US" w:eastAsia="zh-CN"/>
        </w:rPr>
        <w:br w:type="page"/>
      </w:r>
    </w:p>
    <w:p w14:paraId="4660C8B4" w14:textId="77777777" w:rsidR="00B978FE" w:rsidRPr="00DF0483" w:rsidRDefault="00B978FE" w:rsidP="00B978FE">
      <w:pPr>
        <w:pStyle w:val="Heading1"/>
        <w:rPr>
          <w:lang w:val="en-GB" w:eastAsia="zh-CN"/>
        </w:rPr>
      </w:pPr>
      <w:bookmarkStart w:id="44" w:name="_Toc38900549"/>
      <w:r w:rsidRPr="00DF0483">
        <w:rPr>
          <w:lang w:val="en-GB" w:eastAsia="zh-CN"/>
        </w:rPr>
        <w:lastRenderedPageBreak/>
        <w:t>3</w:t>
      </w:r>
      <w:r w:rsidRPr="00DF0483">
        <w:rPr>
          <w:lang w:val="en-GB" w:eastAsia="zh-CN"/>
        </w:rPr>
        <w:tab/>
      </w:r>
      <w:r w:rsidRPr="00DF0483">
        <w:rPr>
          <w:rFonts w:hint="eastAsia"/>
          <w:lang w:val="en-GB" w:eastAsia="zh-CN"/>
        </w:rPr>
        <w:t>必要样本数量</w:t>
      </w:r>
      <w:bookmarkEnd w:id="43"/>
      <w:bookmarkEnd w:id="44"/>
    </w:p>
    <w:p w14:paraId="0A008A72" w14:textId="77777777" w:rsidR="00684562" w:rsidRDefault="00B978FE" w:rsidP="00B978FE">
      <w:pPr>
        <w:ind w:firstLineChars="200" w:firstLine="480"/>
        <w:jc w:val="left"/>
        <w:rPr>
          <w:lang w:eastAsia="zh-CN"/>
        </w:rPr>
      </w:pPr>
      <w:r>
        <w:rPr>
          <w:rFonts w:eastAsia="SimSun" w:hint="eastAsia"/>
          <w:lang w:val="en-US" w:eastAsia="zh-CN"/>
        </w:rPr>
        <w:t>实现</w:t>
      </w:r>
      <w:r w:rsidR="007D27A3">
        <w:rPr>
          <w:rFonts w:eastAsia="SimSun" w:hint="eastAsia"/>
          <w:lang w:val="en-US" w:eastAsia="zh-CN"/>
        </w:rPr>
        <w:t>期望的确定性水平所需</w:t>
      </w:r>
      <w:r>
        <w:rPr>
          <w:rFonts w:eastAsia="SimSun" w:hint="eastAsia"/>
          <w:lang w:val="en-US" w:eastAsia="zh-CN"/>
        </w:rPr>
        <w:t>的最小样本数量是使用以下公式</w:t>
      </w:r>
      <w:r w:rsidR="0036621B">
        <w:rPr>
          <w:rFonts w:eastAsia="SimSun" w:hint="eastAsia"/>
          <w:lang w:val="en-US" w:eastAsia="zh-CN"/>
        </w:rPr>
        <w:t>计算</w:t>
      </w:r>
      <w:r>
        <w:rPr>
          <w:rFonts w:eastAsia="SimSun" w:hint="eastAsia"/>
          <w:lang w:val="en-US" w:eastAsia="zh-CN"/>
        </w:rPr>
        <w:t>得出的：</w:t>
      </w:r>
    </w:p>
    <w:p w14:paraId="51CBDDDA" w14:textId="77777777" w:rsidR="00231A38" w:rsidRPr="00231A38" w:rsidRDefault="00231A38" w:rsidP="00231A38">
      <w:pPr>
        <w:keepNext/>
        <w:keepLines/>
        <w:tabs>
          <w:tab w:val="clear" w:pos="794"/>
          <w:tab w:val="clear" w:pos="1191"/>
          <w:tab w:val="clear" w:pos="1588"/>
          <w:tab w:val="clear" w:pos="1985"/>
        </w:tabs>
        <w:spacing w:before="0"/>
        <w:rPr>
          <w:rFonts w:eastAsia="Times New Roman"/>
          <w:sz w:val="16"/>
          <w:lang w:val="en-GB" w:eastAsia="zh-CN"/>
        </w:rPr>
      </w:pPr>
    </w:p>
    <w:p w14:paraId="150AD501" w14:textId="77777777" w:rsidR="00B978FE" w:rsidRPr="00A45BA1" w:rsidRDefault="00B978FE" w:rsidP="00B978FE">
      <w:pPr>
        <w:pStyle w:val="Equation"/>
        <w:keepLines/>
      </w:pPr>
      <w:r w:rsidRPr="0058229A">
        <w:rPr>
          <w:lang w:val="en-US" w:eastAsia="zh-CN"/>
        </w:rPr>
        <w:tab/>
      </w:r>
      <w:r w:rsidRPr="0058229A">
        <w:rPr>
          <w:lang w:val="en-US" w:eastAsia="zh-CN"/>
        </w:rPr>
        <w:tab/>
      </w:r>
      <w:r w:rsidRPr="0058229A">
        <w:rPr>
          <w:position w:val="-68"/>
        </w:rPr>
        <w:object w:dxaOrig="1800" w:dyaOrig="1060" w14:anchorId="4486F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54.7pt" o:ole="">
            <v:imagedata r:id="rId14" o:title=""/>
          </v:shape>
          <o:OLEObject Type="Embed" ProgID="Equation.3" ShapeID="_x0000_i1025" DrawAspect="Content" ObjectID="_1649588357" r:id="rId15"/>
        </w:object>
      </w:r>
    </w:p>
    <w:p w14:paraId="5B9A54EA" w14:textId="77777777" w:rsidR="00B978FE" w:rsidRPr="00556FD2" w:rsidRDefault="00B978FE" w:rsidP="00B978FE">
      <w:pPr>
        <w:rPr>
          <w:rFonts w:eastAsia="SimSun"/>
          <w:lang w:eastAsia="zh-CN"/>
        </w:rPr>
      </w:pPr>
      <w:r>
        <w:rPr>
          <w:rFonts w:eastAsia="SimSun" w:hint="eastAsia"/>
          <w:lang w:val="en-US" w:eastAsia="zh-CN"/>
        </w:rPr>
        <w:t>其中</w:t>
      </w:r>
      <w:r w:rsidRPr="00556FD2">
        <w:rPr>
          <w:rFonts w:eastAsia="SimSun" w:hint="eastAsia"/>
          <w:lang w:eastAsia="zh-CN"/>
        </w:rPr>
        <w:t>：</w:t>
      </w:r>
    </w:p>
    <w:p w14:paraId="4AB86EC6" w14:textId="77777777" w:rsidR="00B978FE" w:rsidRPr="00556FD2" w:rsidRDefault="00B978FE" w:rsidP="00B978FE">
      <w:pPr>
        <w:pStyle w:val="Equationlegend"/>
        <w:rPr>
          <w:rFonts w:eastAsia="SimSun"/>
          <w:lang w:val="fr-FR" w:eastAsia="zh-CN"/>
        </w:rPr>
      </w:pPr>
      <w:r w:rsidRPr="00556FD2">
        <w:rPr>
          <w:lang w:val="fr-FR" w:eastAsia="zh-CN"/>
        </w:rPr>
        <w:tab/>
      </w:r>
      <w:proofErr w:type="gramStart"/>
      <w:r w:rsidRPr="00556FD2">
        <w:rPr>
          <w:i/>
          <w:iCs/>
          <w:lang w:val="fr-FR" w:eastAsia="zh-CN"/>
        </w:rPr>
        <w:t>n</w:t>
      </w:r>
      <w:proofErr w:type="gramEnd"/>
      <w:r>
        <w:rPr>
          <w:rFonts w:eastAsia="SimSun" w:hint="eastAsia"/>
          <w:lang w:eastAsia="zh-CN"/>
        </w:rPr>
        <w:t>：</w:t>
      </w:r>
      <w:r w:rsidRPr="00556FD2">
        <w:rPr>
          <w:lang w:val="fr-FR" w:eastAsia="zh-CN"/>
        </w:rPr>
        <w:tab/>
      </w:r>
      <w:r>
        <w:rPr>
          <w:rFonts w:eastAsia="SimSun" w:hint="eastAsia"/>
          <w:lang w:eastAsia="zh-CN"/>
        </w:rPr>
        <w:t>所需要的最小</w:t>
      </w:r>
      <w:r w:rsidR="007C3AF3">
        <w:rPr>
          <w:rFonts w:eastAsia="SimSun" w:hint="eastAsia"/>
          <w:lang w:eastAsia="zh-CN"/>
        </w:rPr>
        <w:t>样本</w:t>
      </w:r>
      <w:r>
        <w:rPr>
          <w:rFonts w:eastAsia="SimSun" w:hint="eastAsia"/>
          <w:lang w:eastAsia="zh-CN"/>
        </w:rPr>
        <w:t>规模</w:t>
      </w:r>
    </w:p>
    <w:p w14:paraId="207E6CA3" w14:textId="77777777" w:rsidR="00B978FE" w:rsidRPr="00556FD2" w:rsidRDefault="00B978FE" w:rsidP="00B978FE">
      <w:pPr>
        <w:pStyle w:val="Equationlegend"/>
        <w:rPr>
          <w:rFonts w:eastAsia="SimSun"/>
          <w:lang w:eastAsia="zh-CN"/>
        </w:rPr>
      </w:pPr>
      <w:r w:rsidRPr="00556FD2">
        <w:rPr>
          <w:lang w:val="fr-FR" w:eastAsia="zh-CN"/>
        </w:rPr>
        <w:tab/>
      </w:r>
      <w:r w:rsidRPr="00A45BA1">
        <w:rPr>
          <w:i/>
          <w:iCs/>
          <w:lang w:eastAsia="zh-CN"/>
        </w:rPr>
        <w:t>N</w:t>
      </w:r>
      <w:r>
        <w:rPr>
          <w:rFonts w:eastAsia="SimSun" w:hint="eastAsia"/>
          <w:lang w:eastAsia="zh-CN"/>
        </w:rPr>
        <w:t>：</w:t>
      </w:r>
      <w:r w:rsidRPr="00A45BA1">
        <w:rPr>
          <w:lang w:eastAsia="zh-CN"/>
        </w:rPr>
        <w:tab/>
      </w:r>
      <w:r>
        <w:rPr>
          <w:rFonts w:eastAsia="SimSun" w:hint="eastAsia"/>
          <w:lang w:eastAsia="zh-CN"/>
        </w:rPr>
        <w:t>指配总数</w:t>
      </w:r>
    </w:p>
    <w:p w14:paraId="2D1A605D" w14:textId="77777777" w:rsidR="00B978FE" w:rsidRPr="00556FD2" w:rsidRDefault="00B978FE" w:rsidP="00B978FE">
      <w:pPr>
        <w:pStyle w:val="Equationlegend"/>
        <w:rPr>
          <w:rFonts w:eastAsia="SimSun"/>
          <w:lang w:eastAsia="zh-CN"/>
        </w:rPr>
      </w:pPr>
      <w:r w:rsidRPr="00A45BA1">
        <w:rPr>
          <w:lang w:eastAsia="zh-CN"/>
        </w:rPr>
        <w:tab/>
      </w:r>
      <w:r w:rsidRPr="00A45BA1">
        <w:rPr>
          <w:i/>
          <w:iCs/>
          <w:lang w:eastAsia="zh-CN"/>
        </w:rPr>
        <w:t>e</w:t>
      </w:r>
      <w:r>
        <w:rPr>
          <w:rFonts w:eastAsia="SimSun" w:hint="eastAsia"/>
          <w:lang w:eastAsia="zh-CN"/>
        </w:rPr>
        <w:t>：</w:t>
      </w:r>
      <w:r w:rsidRPr="00A45BA1">
        <w:rPr>
          <w:lang w:eastAsia="zh-CN"/>
        </w:rPr>
        <w:tab/>
      </w:r>
      <w:r w:rsidR="007C3AF3" w:rsidRPr="007C3AF3">
        <w:rPr>
          <w:rFonts w:eastAsia="SimSun" w:hint="eastAsia"/>
          <w:lang w:eastAsia="zh-CN"/>
        </w:rPr>
        <w:t>选择</w:t>
      </w:r>
      <w:r w:rsidR="007C3AF3">
        <w:rPr>
          <w:rFonts w:eastAsia="SimSun" w:hint="eastAsia"/>
          <w:lang w:eastAsia="zh-CN"/>
        </w:rPr>
        <w:t>的</w:t>
      </w:r>
      <w:r w:rsidR="007C3AF3" w:rsidRPr="007C3AF3">
        <w:rPr>
          <w:rFonts w:eastAsia="SimSun" w:hint="eastAsia"/>
          <w:lang w:eastAsia="zh-CN"/>
        </w:rPr>
        <w:t>容许误差</w:t>
      </w:r>
    </w:p>
    <w:p w14:paraId="67EF9DA2" w14:textId="77777777" w:rsidR="00B978FE" w:rsidRDefault="00B978FE" w:rsidP="00B978FE">
      <w:pPr>
        <w:pStyle w:val="Equationlegend"/>
        <w:rPr>
          <w:rFonts w:eastAsia="SimSun"/>
          <w:lang w:eastAsia="zh-CN"/>
        </w:rPr>
      </w:pPr>
      <w:r w:rsidRPr="00A45BA1">
        <w:rPr>
          <w:lang w:eastAsia="zh-CN"/>
        </w:rPr>
        <w:tab/>
      </w:r>
      <w:r w:rsidRPr="00A45BA1">
        <w:rPr>
          <w:i/>
          <w:iCs/>
          <w:lang w:eastAsia="zh-CN"/>
        </w:rPr>
        <w:t>z</w:t>
      </w:r>
      <w:r>
        <w:rPr>
          <w:rFonts w:eastAsia="SimSun" w:hint="eastAsia"/>
          <w:lang w:eastAsia="zh-CN"/>
        </w:rPr>
        <w:t>：</w:t>
      </w:r>
      <w:r w:rsidRPr="00A45BA1">
        <w:rPr>
          <w:lang w:eastAsia="zh-CN"/>
        </w:rPr>
        <w:tab/>
      </w:r>
      <w:r>
        <w:rPr>
          <w:rFonts w:eastAsia="SimSun" w:hint="eastAsia"/>
          <w:lang w:eastAsia="zh-CN"/>
        </w:rPr>
        <w:t>由标准</w:t>
      </w:r>
      <w:r w:rsidR="007C3AF3">
        <w:rPr>
          <w:rFonts w:eastAsia="SimSun" w:hint="eastAsia"/>
          <w:lang w:eastAsia="zh-CN"/>
        </w:rPr>
        <w:t>正态</w:t>
      </w:r>
      <w:r>
        <w:rPr>
          <w:rFonts w:eastAsia="SimSun" w:hint="eastAsia"/>
          <w:lang w:eastAsia="zh-CN"/>
        </w:rPr>
        <w:t>分布的中心概率计算得出</w:t>
      </w:r>
      <w:r w:rsidR="0036621B">
        <w:rPr>
          <w:rFonts w:eastAsia="SimSun" w:hint="eastAsia"/>
          <w:lang w:eastAsia="zh-CN"/>
        </w:rPr>
        <w:t>的规定的确定性概率值</w:t>
      </w:r>
      <w:r w:rsidR="007C3AF3" w:rsidRPr="009E28BC">
        <w:rPr>
          <w:i/>
          <w:lang w:eastAsia="zh-CN"/>
        </w:rPr>
        <w:t>S</w:t>
      </w:r>
      <w:r w:rsidR="00460E5A">
        <w:rPr>
          <w:rFonts w:hint="eastAsia"/>
          <w:i/>
          <w:lang w:eastAsia="zh-CN"/>
        </w:rPr>
        <w:t>：</w:t>
      </w:r>
    </w:p>
    <w:p w14:paraId="6E7F457D" w14:textId="77777777" w:rsidR="00231A38" w:rsidRPr="00231A38" w:rsidRDefault="00231A38" w:rsidP="00231A38">
      <w:pPr>
        <w:keepNext/>
        <w:keepLines/>
        <w:tabs>
          <w:tab w:val="clear" w:pos="794"/>
          <w:tab w:val="clear" w:pos="1191"/>
          <w:tab w:val="clear" w:pos="1588"/>
          <w:tab w:val="clear" w:pos="1985"/>
        </w:tabs>
        <w:spacing w:before="0"/>
        <w:rPr>
          <w:rFonts w:eastAsia="Times New Roman"/>
          <w:sz w:val="16"/>
          <w:lang w:val="en-GB" w:eastAsia="zh-CN"/>
        </w:rPr>
      </w:pPr>
    </w:p>
    <w:p w14:paraId="2399ACFF" w14:textId="798A956E" w:rsidR="00231A38" w:rsidRDefault="00231A38" w:rsidP="00231A38">
      <w:pPr>
        <w:pStyle w:val="Equation"/>
      </w:pPr>
      <w:r w:rsidRPr="009E28BC">
        <w:rPr>
          <w:lang w:eastAsia="zh-CN"/>
        </w:rPr>
        <w:tab/>
      </w:r>
      <w:r w:rsidRPr="009E28BC">
        <w:rPr>
          <w:lang w:eastAsia="zh-CN"/>
        </w:rPr>
        <w:tab/>
      </w:r>
      <w:r w:rsidRPr="00814707">
        <w:rPr>
          <w:position w:val="-30"/>
        </w:rPr>
        <w:object w:dxaOrig="2240" w:dyaOrig="740" w14:anchorId="08997F81">
          <v:shape id="_x0000_i1026" type="#_x0000_t75" style="width:114.05pt;height:36.85pt" o:ole="">
            <v:imagedata r:id="rId16" o:title=""/>
          </v:shape>
          <o:OLEObject Type="Embed" ProgID="Equation.3" ShapeID="_x0000_i1026" DrawAspect="Content" ObjectID="_1649588358" r:id="rId17"/>
        </w:object>
      </w:r>
    </w:p>
    <w:p w14:paraId="54938436" w14:textId="77777777" w:rsidR="00755309" w:rsidRDefault="00755309" w:rsidP="00755309">
      <w:pPr>
        <w:pStyle w:val="Equation"/>
        <w:spacing w:before="0"/>
      </w:pPr>
    </w:p>
    <w:p w14:paraId="598E6B5B" w14:textId="77777777" w:rsidR="00D870B5" w:rsidRPr="009E28BC" w:rsidRDefault="00D870B5" w:rsidP="00755309">
      <w:pPr>
        <w:pStyle w:val="Equation"/>
        <w:spacing w:before="0"/>
      </w:pPr>
      <w:r w:rsidRPr="009E28BC">
        <w:tab/>
      </w:r>
      <w:r w:rsidRPr="009E28BC">
        <w:tab/>
      </w:r>
      <w:r w:rsidRPr="009E28BC">
        <w:object w:dxaOrig="1740" w:dyaOrig="320" w14:anchorId="03BD2F3D">
          <v:shape id="_x0000_i1027" type="#_x0000_t75" style="width:89.3pt;height:19pt" o:ole="">
            <v:imagedata r:id="rId18" o:title=""/>
          </v:shape>
          <o:OLEObject Type="Embed" ProgID="Equation.3" ShapeID="_x0000_i1027" DrawAspect="Content" ObjectID="_1649588359" r:id="rId19"/>
        </w:object>
      </w:r>
    </w:p>
    <w:p w14:paraId="47B96F27" w14:textId="77777777" w:rsidR="00684562" w:rsidRPr="009E28BC" w:rsidRDefault="00231A38" w:rsidP="00684562">
      <w:pPr>
        <w:pStyle w:val="Equationlegend"/>
        <w:rPr>
          <w:lang w:eastAsia="zh-CN"/>
        </w:rPr>
      </w:pPr>
      <w:r>
        <w:tab/>
      </w:r>
      <w:r w:rsidR="00E42CDD" w:rsidRPr="00E42CDD">
        <w:rPr>
          <w:i/>
          <w:lang w:eastAsia="zh-CN"/>
        </w:rPr>
        <w:t>P</w:t>
      </w:r>
      <w:r>
        <w:rPr>
          <w:rFonts w:eastAsia="SimSun" w:hint="eastAsia"/>
          <w:lang w:eastAsia="zh-CN"/>
        </w:rPr>
        <w:t>：</w:t>
      </w:r>
      <w:r w:rsidRPr="00231A38">
        <w:rPr>
          <w:lang w:val="fr-FR" w:eastAsia="zh-CN"/>
        </w:rPr>
        <w:tab/>
      </w:r>
      <w:r w:rsidRPr="00231A38">
        <w:rPr>
          <w:rFonts w:hint="eastAsia"/>
          <w:lang w:val="fr-FR" w:eastAsia="zh-CN"/>
        </w:rPr>
        <w:t>指配条件未满足（失败）</w:t>
      </w:r>
      <w:r w:rsidR="007D27A3" w:rsidRPr="00231A38">
        <w:rPr>
          <w:rFonts w:hint="eastAsia"/>
          <w:lang w:val="fr-FR" w:eastAsia="zh-CN"/>
        </w:rPr>
        <w:t>的指配</w:t>
      </w:r>
      <w:r w:rsidR="007D27A3">
        <w:rPr>
          <w:rFonts w:hint="eastAsia"/>
          <w:lang w:val="fr-FR" w:eastAsia="zh-CN"/>
        </w:rPr>
        <w:t>的百分比。</w:t>
      </w:r>
      <w:r w:rsidR="00684562" w:rsidRPr="009E28BC">
        <w:rPr>
          <w:lang w:eastAsia="zh-CN"/>
        </w:rPr>
        <w:tab/>
      </w:r>
    </w:p>
    <w:p w14:paraId="2FEA16FE" w14:textId="77777777" w:rsidR="00684562" w:rsidRPr="009E28BC" w:rsidRDefault="00684562" w:rsidP="00231A38">
      <w:pPr>
        <w:pStyle w:val="Equationlegend"/>
        <w:tabs>
          <w:tab w:val="clear" w:pos="1985"/>
          <w:tab w:val="left" w:pos="1276"/>
        </w:tabs>
        <w:rPr>
          <w:lang w:eastAsia="zh-CN"/>
        </w:rPr>
      </w:pPr>
      <w:r w:rsidRPr="009E28BC">
        <w:rPr>
          <w:lang w:eastAsia="zh-CN"/>
        </w:rPr>
        <w:tab/>
      </w:r>
      <w:r w:rsidR="00231A38">
        <w:rPr>
          <w:lang w:eastAsia="zh-CN"/>
        </w:rPr>
        <w:tab/>
      </w:r>
      <w:r w:rsidR="00E42CDD" w:rsidRPr="00E42CDD">
        <w:rPr>
          <w:i/>
          <w:lang w:eastAsia="zh-CN"/>
        </w:rPr>
        <w:t>Q</w:t>
      </w:r>
      <w:r w:rsidR="00231A38">
        <w:rPr>
          <w:rFonts w:eastAsia="SimSun" w:hint="eastAsia"/>
          <w:lang w:eastAsia="zh-CN"/>
        </w:rPr>
        <w:t>：</w:t>
      </w:r>
      <w:r w:rsidR="00123CDA">
        <w:rPr>
          <w:rFonts w:eastAsia="SimSun"/>
          <w:lang w:eastAsia="zh-CN"/>
        </w:rPr>
        <w:tab/>
      </w:r>
      <w:r w:rsidR="00E067EC" w:rsidRPr="009E28BC">
        <w:rPr>
          <w:i/>
          <w:iCs/>
          <w:lang w:eastAsia="zh-CN"/>
        </w:rPr>
        <w:t>Q </w:t>
      </w:r>
      <w:r w:rsidR="00E067EC" w:rsidRPr="009E28BC">
        <w:rPr>
          <w:lang w:eastAsia="zh-CN"/>
        </w:rPr>
        <w:t>= 1 − </w:t>
      </w:r>
      <w:r w:rsidR="00E067EC" w:rsidRPr="009E28BC">
        <w:rPr>
          <w:i/>
          <w:iCs/>
          <w:lang w:eastAsia="zh-CN"/>
        </w:rPr>
        <w:t>P</w:t>
      </w:r>
      <w:r w:rsidR="00231A38" w:rsidRPr="00231A38">
        <w:rPr>
          <w:rFonts w:eastAsia="SimSun" w:hint="eastAsia"/>
          <w:lang w:val="fr-FR" w:eastAsia="zh-CN"/>
        </w:rPr>
        <w:t>，指配条件得到满足（成功）</w:t>
      </w:r>
      <w:r w:rsidR="007D27A3" w:rsidRPr="00231A38">
        <w:rPr>
          <w:rFonts w:eastAsia="SimSun" w:hint="eastAsia"/>
          <w:lang w:val="fr-FR" w:eastAsia="zh-CN"/>
        </w:rPr>
        <w:t>的指配</w:t>
      </w:r>
      <w:r w:rsidR="007D27A3">
        <w:rPr>
          <w:rFonts w:eastAsia="SimSun" w:hint="eastAsia"/>
          <w:lang w:val="fr-FR" w:eastAsia="zh-CN"/>
        </w:rPr>
        <w:t>的百分比</w:t>
      </w:r>
      <w:r w:rsidR="00231A38" w:rsidRPr="00231A38">
        <w:rPr>
          <w:rFonts w:eastAsia="SimSun" w:hint="eastAsia"/>
          <w:lang w:val="fr-FR" w:eastAsia="zh-CN"/>
        </w:rPr>
        <w:t>。</w:t>
      </w:r>
      <w:r w:rsidRPr="009E28BC">
        <w:rPr>
          <w:lang w:eastAsia="zh-CN"/>
        </w:rPr>
        <w:tab/>
      </w:r>
    </w:p>
    <w:p w14:paraId="4280D05C" w14:textId="77777777" w:rsidR="00684562" w:rsidRDefault="00231A38" w:rsidP="00060AA6">
      <w:pPr>
        <w:ind w:firstLineChars="200" w:firstLine="480"/>
        <w:rPr>
          <w:lang w:eastAsia="zh-CN"/>
        </w:rPr>
      </w:pPr>
      <w:r w:rsidRPr="00231A38">
        <w:rPr>
          <w:rFonts w:hint="eastAsia"/>
          <w:lang w:val="en-US" w:eastAsia="zh-CN"/>
        </w:rPr>
        <w:t>对于</w:t>
      </w:r>
      <w:proofErr w:type="gramStart"/>
      <w:r w:rsidR="00524139">
        <w:rPr>
          <w:rFonts w:hint="eastAsia"/>
          <w:lang w:val="en-US" w:eastAsia="zh-CN"/>
        </w:rPr>
        <w:t>大量指</w:t>
      </w:r>
      <w:proofErr w:type="gramEnd"/>
      <w:r w:rsidR="00524139">
        <w:rPr>
          <w:rFonts w:hint="eastAsia"/>
          <w:lang w:val="en-US" w:eastAsia="zh-CN"/>
        </w:rPr>
        <w:t>配（</w:t>
      </w:r>
      <w:r w:rsidR="00524139" w:rsidRPr="00524139">
        <w:rPr>
          <w:rFonts w:ascii="STKaiti" w:eastAsia="STKaiti" w:hAnsi="STKaiti" w:hint="eastAsia"/>
          <w:lang w:val="en-US" w:eastAsia="zh-CN"/>
        </w:rPr>
        <w:t>至少</w:t>
      </w:r>
      <w:r w:rsidR="00524139">
        <w:rPr>
          <w:rFonts w:hint="eastAsia"/>
          <w:lang w:val="en-US" w:eastAsia="zh-CN"/>
        </w:rPr>
        <w:t>3</w:t>
      </w:r>
      <w:r w:rsidR="00524139">
        <w:rPr>
          <w:lang w:val="en-US" w:eastAsia="zh-CN"/>
        </w:rPr>
        <w:t>0</w:t>
      </w:r>
      <w:r w:rsidR="00524139" w:rsidRPr="00524139">
        <w:rPr>
          <w:rFonts w:ascii="STKaiti" w:eastAsia="STKaiti" w:hAnsi="STKaiti" w:hint="eastAsia"/>
          <w:lang w:val="en-US" w:eastAsia="zh-CN"/>
        </w:rPr>
        <w:t>个</w:t>
      </w:r>
      <w:r w:rsidR="00524139">
        <w:rPr>
          <w:rFonts w:hint="eastAsia"/>
          <w:lang w:val="en-US" w:eastAsia="zh-CN"/>
        </w:rPr>
        <w:t>），</w:t>
      </w:r>
      <w:r w:rsidR="00E067EC" w:rsidRPr="00467546">
        <w:rPr>
          <w:lang w:val="en-GB" w:eastAsia="zh-CN"/>
        </w:rPr>
        <w:t>n</w:t>
      </w:r>
      <w:r w:rsidR="00524139">
        <w:rPr>
          <w:rFonts w:hint="eastAsia"/>
          <w:lang w:val="en-US" w:eastAsia="zh-CN"/>
        </w:rPr>
        <w:t>的公式简化为</w:t>
      </w:r>
      <w:r w:rsidRPr="00231A38">
        <w:rPr>
          <w:rFonts w:hint="eastAsia"/>
          <w:lang w:val="en-US" w:eastAsia="zh-CN"/>
        </w:rPr>
        <w:t>：</w:t>
      </w:r>
    </w:p>
    <w:p w14:paraId="62C63B34" w14:textId="77777777" w:rsidR="00231A38" w:rsidRPr="00231A38" w:rsidRDefault="00231A38" w:rsidP="00231A38">
      <w:pPr>
        <w:keepNext/>
        <w:keepLines/>
        <w:tabs>
          <w:tab w:val="clear" w:pos="794"/>
          <w:tab w:val="clear" w:pos="1191"/>
          <w:tab w:val="clear" w:pos="1588"/>
          <w:tab w:val="clear" w:pos="1985"/>
        </w:tabs>
        <w:spacing w:before="0"/>
        <w:rPr>
          <w:rFonts w:eastAsia="Times New Roman"/>
          <w:sz w:val="16"/>
          <w:lang w:val="en-GB" w:eastAsia="zh-CN"/>
        </w:rPr>
      </w:pPr>
    </w:p>
    <w:p w14:paraId="69DA154D" w14:textId="77777777" w:rsidR="00684562" w:rsidRPr="009E28BC" w:rsidRDefault="00684562" w:rsidP="00684562">
      <w:pPr>
        <w:pStyle w:val="Equation"/>
      </w:pPr>
      <w:r w:rsidRPr="00467546">
        <w:rPr>
          <w:lang w:val="en-GB" w:eastAsia="zh-CN"/>
        </w:rPr>
        <w:tab/>
      </w:r>
      <w:r w:rsidRPr="00467546">
        <w:rPr>
          <w:lang w:val="en-GB" w:eastAsia="zh-CN"/>
        </w:rPr>
        <w:tab/>
      </w:r>
      <w:r w:rsidRPr="009E28BC">
        <w:object w:dxaOrig="1320" w:dyaOrig="700" w14:anchorId="0BC9F38E">
          <v:shape id="_x0000_i1028" type="#_x0000_t75" style="width:66.25pt;height:34.55pt" o:ole="">
            <v:imagedata r:id="rId20" o:title=""/>
          </v:shape>
          <o:OLEObject Type="Embed" ProgID="Equation.3" ShapeID="_x0000_i1028" DrawAspect="Content" ObjectID="_1649588360" r:id="rId21"/>
        </w:object>
      </w:r>
    </w:p>
    <w:p w14:paraId="6E701BE3" w14:textId="77777777" w:rsidR="00684562" w:rsidRPr="009E28BC" w:rsidRDefault="00684562" w:rsidP="00684562">
      <w:pPr>
        <w:keepNext/>
        <w:keepLines/>
        <w:spacing w:before="0"/>
        <w:rPr>
          <w:sz w:val="16"/>
        </w:rPr>
      </w:pPr>
    </w:p>
    <w:p w14:paraId="5DEAC967" w14:textId="77777777" w:rsidR="00684562" w:rsidRPr="00467546" w:rsidRDefault="00231A38" w:rsidP="00FC2678">
      <w:pPr>
        <w:ind w:firstLineChars="200" w:firstLine="480"/>
        <w:jc w:val="left"/>
        <w:rPr>
          <w:rFonts w:asciiTheme="minorHAnsi" w:hAnsiTheme="minorHAnsi" w:cstheme="minorBidi"/>
          <w:sz w:val="22"/>
          <w:szCs w:val="22"/>
          <w:lang w:val="en-GB" w:eastAsia="zh-CN"/>
        </w:rPr>
      </w:pPr>
      <w:r>
        <w:rPr>
          <w:rFonts w:eastAsia="SimSun" w:hint="eastAsia"/>
          <w:lang w:val="en-US" w:eastAsia="zh-CN"/>
        </w:rPr>
        <w:t>从公式中可以看出，所需要的最小</w:t>
      </w:r>
      <w:r w:rsidR="00E067EC">
        <w:rPr>
          <w:rFonts w:eastAsia="SimSun" w:hint="eastAsia"/>
          <w:lang w:val="en-US" w:eastAsia="zh-CN"/>
        </w:rPr>
        <w:t>样本</w:t>
      </w:r>
      <w:r>
        <w:rPr>
          <w:rFonts w:eastAsia="SimSun" w:hint="eastAsia"/>
          <w:lang w:val="en-US" w:eastAsia="zh-CN"/>
        </w:rPr>
        <w:t>规模在很大程度上依赖于</w:t>
      </w:r>
      <w:r w:rsidR="00E067EC" w:rsidRPr="00467546">
        <w:rPr>
          <w:i/>
          <w:iCs/>
          <w:lang w:val="en-GB" w:eastAsia="zh-CN"/>
        </w:rPr>
        <w:t>P</w:t>
      </w:r>
      <w:r w:rsidR="00E067EC" w:rsidRPr="009E28BC">
        <w:rPr>
          <w:i/>
          <w:iCs/>
        </w:rPr>
        <w:sym w:font="Symbol" w:char="F0D7"/>
      </w:r>
      <w:r w:rsidR="00E067EC" w:rsidRPr="00467546">
        <w:rPr>
          <w:i/>
          <w:iCs/>
          <w:lang w:val="en-GB" w:eastAsia="zh-CN"/>
        </w:rPr>
        <w:t>Q</w:t>
      </w:r>
      <w:r>
        <w:rPr>
          <w:rFonts w:eastAsia="SimSun" w:hint="eastAsia"/>
          <w:lang w:val="en-US" w:eastAsia="zh-CN"/>
        </w:rPr>
        <w:t>的乘积。当</w:t>
      </w:r>
      <w:r w:rsidR="00E067EC" w:rsidRPr="00467546">
        <w:rPr>
          <w:i/>
          <w:lang w:val="en-GB" w:eastAsia="zh-CN"/>
        </w:rPr>
        <w:t>P=50%</w:t>
      </w:r>
      <w:r>
        <w:rPr>
          <w:rFonts w:eastAsia="SimSun" w:hint="eastAsia"/>
          <w:lang w:val="en-US" w:eastAsia="zh-CN"/>
        </w:rPr>
        <w:t>且</w:t>
      </w:r>
      <w:r w:rsidR="00E067EC" w:rsidRPr="00467546">
        <w:rPr>
          <w:i/>
          <w:lang w:val="en-GB" w:eastAsia="zh-CN"/>
        </w:rPr>
        <w:t>Q=50%</w:t>
      </w:r>
      <w:r>
        <w:rPr>
          <w:rFonts w:eastAsia="SimSun" w:hint="eastAsia"/>
          <w:lang w:val="en-US" w:eastAsia="zh-CN"/>
        </w:rPr>
        <w:t>时，可以获得</w:t>
      </w:r>
      <w:r w:rsidR="00E067EC" w:rsidRPr="00467546">
        <w:rPr>
          <w:i/>
          <w:iCs/>
          <w:lang w:val="en-GB" w:eastAsia="zh-CN"/>
        </w:rPr>
        <w:t>P</w:t>
      </w:r>
      <w:r w:rsidR="00E067EC" w:rsidRPr="009E28BC">
        <w:rPr>
          <w:i/>
          <w:iCs/>
        </w:rPr>
        <w:sym w:font="Symbol" w:char="F0D7"/>
      </w:r>
      <w:r w:rsidR="00E067EC" w:rsidRPr="00467546">
        <w:rPr>
          <w:i/>
          <w:iCs/>
          <w:lang w:val="en-GB" w:eastAsia="zh-CN"/>
        </w:rPr>
        <w:t>Q</w:t>
      </w:r>
      <w:r>
        <w:rPr>
          <w:rFonts w:eastAsia="SimSun" w:hint="eastAsia"/>
          <w:lang w:val="en-US" w:eastAsia="zh-CN"/>
        </w:rPr>
        <w:t>最高乘积值。</w:t>
      </w:r>
      <w:r w:rsidR="00E067EC">
        <w:rPr>
          <w:rFonts w:eastAsia="SimSun" w:hint="eastAsia"/>
          <w:lang w:val="en-US" w:eastAsia="zh-CN"/>
        </w:rPr>
        <w:t>德国联邦网络管理局</w:t>
      </w:r>
      <w:r w:rsidR="00524139">
        <w:rPr>
          <w:rFonts w:eastAsia="SimSun" w:hint="eastAsia"/>
          <w:lang w:val="en-US" w:eastAsia="zh-CN"/>
        </w:rPr>
        <w:t>假设了以下值：</w:t>
      </w:r>
    </w:p>
    <w:p w14:paraId="133D4AAA" w14:textId="77777777" w:rsidR="000065FC" w:rsidRDefault="000065FC" w:rsidP="000065FC">
      <w:pPr>
        <w:pStyle w:val="Equationlegend"/>
        <w:rPr>
          <w:lang w:eastAsia="zh-CN"/>
        </w:rPr>
      </w:pPr>
      <w:r>
        <w:rPr>
          <w:lang w:eastAsia="zh-CN"/>
        </w:rPr>
        <w:tab/>
      </w:r>
      <w:r w:rsidRPr="00A32F47">
        <w:rPr>
          <w:lang w:eastAsia="zh-CN"/>
        </w:rPr>
        <w:tab/>
      </w:r>
      <w:r w:rsidRPr="000065FC">
        <w:rPr>
          <w:rFonts w:hint="eastAsia"/>
          <w:lang w:eastAsia="zh-CN"/>
        </w:rPr>
        <w:t>确定性概率：</w:t>
      </w:r>
      <w:r w:rsidRPr="000065FC">
        <w:rPr>
          <w:lang w:eastAsia="zh-CN"/>
        </w:rPr>
        <w:tab/>
      </w:r>
      <w:r w:rsidRPr="00A32F47">
        <w:rPr>
          <w:lang w:eastAsia="zh-CN"/>
        </w:rPr>
        <w:tab/>
        <w:t>90%</w:t>
      </w:r>
    </w:p>
    <w:p w14:paraId="316611DB" w14:textId="77777777" w:rsidR="000065FC" w:rsidRPr="00A32F47" w:rsidRDefault="000065FC" w:rsidP="000065FC">
      <w:pPr>
        <w:pStyle w:val="Equationlegend"/>
        <w:rPr>
          <w:lang w:eastAsia="zh-CN"/>
        </w:rPr>
      </w:pPr>
      <w:r>
        <w:rPr>
          <w:lang w:eastAsia="zh-CN"/>
        </w:rPr>
        <w:tab/>
      </w:r>
      <w:r>
        <w:rPr>
          <w:lang w:eastAsia="zh-CN"/>
        </w:rPr>
        <w:tab/>
      </w:r>
      <w:r w:rsidR="00E067EC" w:rsidRPr="00E067EC">
        <w:rPr>
          <w:rFonts w:hint="eastAsia"/>
          <w:lang w:eastAsia="zh-CN"/>
        </w:rPr>
        <w:t>容许误差</w:t>
      </w:r>
      <w:r w:rsidRPr="000065FC">
        <w:rPr>
          <w:rFonts w:hint="eastAsia"/>
          <w:lang w:eastAsia="zh-CN"/>
        </w:rPr>
        <w:t>：</w:t>
      </w:r>
      <w:r w:rsidRPr="00A32F47">
        <w:rPr>
          <w:lang w:eastAsia="zh-CN"/>
        </w:rPr>
        <w:tab/>
      </w:r>
      <w:r w:rsidRPr="00A32F47">
        <w:rPr>
          <w:lang w:eastAsia="zh-CN"/>
        </w:rPr>
        <w:tab/>
        <w:t>5%</w:t>
      </w:r>
    </w:p>
    <w:p w14:paraId="33C7DDF2" w14:textId="77777777" w:rsidR="000065FC" w:rsidRPr="00556FD2" w:rsidRDefault="000065FC" w:rsidP="000065FC">
      <w:pPr>
        <w:pStyle w:val="Headingb"/>
        <w:rPr>
          <w:rFonts w:ascii="STKaiti" w:eastAsia="STKaiti" w:hAnsi="STKaiti"/>
          <w:iCs/>
          <w:lang w:val="en-US" w:eastAsia="zh-CN"/>
        </w:rPr>
      </w:pPr>
      <w:r w:rsidRPr="00556FD2">
        <w:rPr>
          <w:rFonts w:ascii="STKaiti" w:eastAsia="STKaiti" w:hAnsi="STKaiti" w:hint="eastAsia"/>
          <w:iCs/>
          <w:lang w:val="en-US" w:eastAsia="zh-CN"/>
        </w:rPr>
        <w:t>示例：</w:t>
      </w:r>
    </w:p>
    <w:p w14:paraId="159A4929" w14:textId="77777777" w:rsidR="00684562" w:rsidRDefault="000065FC" w:rsidP="00FC2678">
      <w:pPr>
        <w:ind w:firstLineChars="200" w:firstLine="480"/>
        <w:jc w:val="left"/>
        <w:rPr>
          <w:lang w:eastAsia="zh-CN"/>
        </w:rPr>
      </w:pPr>
      <w:r>
        <w:rPr>
          <w:rFonts w:eastAsia="SimSun" w:hint="eastAsia"/>
          <w:lang w:val="en-US" w:eastAsia="zh-CN"/>
        </w:rPr>
        <w:t>在某个区域内</w:t>
      </w:r>
      <w:r w:rsidR="00060AA6">
        <w:rPr>
          <w:rFonts w:eastAsia="SimSun" w:hint="eastAsia"/>
          <w:lang w:val="en-US" w:eastAsia="zh-CN"/>
        </w:rPr>
        <w:t>的一个</w:t>
      </w:r>
      <w:r>
        <w:rPr>
          <w:rFonts w:eastAsia="SimSun" w:hint="eastAsia"/>
          <w:lang w:val="en-US" w:eastAsia="zh-CN"/>
        </w:rPr>
        <w:t>无线电应用</w:t>
      </w:r>
      <w:r w:rsidR="00060AA6">
        <w:rPr>
          <w:rFonts w:eastAsia="SimSun" w:hint="eastAsia"/>
          <w:lang w:val="en-US" w:eastAsia="zh-CN"/>
        </w:rPr>
        <w:t>有</w:t>
      </w:r>
      <w:r w:rsidR="00060AA6" w:rsidRPr="00A32F47">
        <w:rPr>
          <w:lang w:val="en-US" w:eastAsia="zh-CN"/>
        </w:rPr>
        <w:t>8 000</w:t>
      </w:r>
      <w:r w:rsidR="00060AA6">
        <w:rPr>
          <w:rFonts w:eastAsia="SimSun" w:hint="eastAsia"/>
          <w:lang w:val="en-US" w:eastAsia="zh-CN"/>
        </w:rPr>
        <w:t>无线电网络</w:t>
      </w:r>
      <w:r>
        <w:rPr>
          <w:rFonts w:eastAsia="SimSun" w:hint="eastAsia"/>
          <w:lang w:val="en-US" w:eastAsia="zh-CN"/>
        </w:rPr>
        <w:t>。从早期的调查中得知，</w:t>
      </w:r>
      <w:r w:rsidR="00060AA6" w:rsidRPr="00A32F47">
        <w:rPr>
          <w:lang w:val="en-US" w:eastAsia="zh-CN"/>
        </w:rPr>
        <w:t>30%</w:t>
      </w:r>
      <w:r w:rsidR="00060AA6">
        <w:rPr>
          <w:rFonts w:hint="eastAsia"/>
          <w:lang w:val="en-US" w:eastAsia="zh-CN"/>
        </w:rPr>
        <w:t>的</w:t>
      </w:r>
      <w:r>
        <w:rPr>
          <w:rFonts w:eastAsia="SimSun" w:hint="eastAsia"/>
          <w:lang w:val="en-US" w:eastAsia="zh-CN"/>
        </w:rPr>
        <w:t>无线电网络不符合要求。为确定上述</w:t>
      </w:r>
      <w:r w:rsidRPr="00A32F47">
        <w:rPr>
          <w:lang w:val="en-US" w:eastAsia="zh-CN"/>
        </w:rPr>
        <w:t>8 000</w:t>
      </w:r>
      <w:r>
        <w:rPr>
          <w:rFonts w:eastAsia="SimSun" w:hint="eastAsia"/>
          <w:lang w:val="en-US" w:eastAsia="zh-CN"/>
        </w:rPr>
        <w:t>网络中有故障网络的比例（概率为</w:t>
      </w:r>
      <w:r>
        <w:rPr>
          <w:rFonts w:eastAsia="SimSun" w:hint="eastAsia"/>
          <w:lang w:val="en-US" w:eastAsia="zh-CN"/>
        </w:rPr>
        <w:t>90%</w:t>
      </w:r>
      <w:r>
        <w:rPr>
          <w:rFonts w:eastAsia="SimSun" w:hint="eastAsia"/>
          <w:lang w:val="en-US" w:eastAsia="zh-CN"/>
        </w:rPr>
        <w:t>），应检查多少无线电网络？结果的</w:t>
      </w:r>
      <w:r w:rsidR="00DD4E80">
        <w:rPr>
          <w:rFonts w:eastAsia="SimSun" w:hint="eastAsia"/>
          <w:lang w:val="en-US" w:eastAsia="zh-CN"/>
        </w:rPr>
        <w:t>出错率</w:t>
      </w:r>
      <w:r>
        <w:rPr>
          <w:rFonts w:eastAsia="SimSun" w:hint="eastAsia"/>
          <w:lang w:val="en-US" w:eastAsia="zh-CN"/>
        </w:rPr>
        <w:t>不应超过</w:t>
      </w:r>
      <w:r w:rsidR="00DD4E80" w:rsidRPr="00467546">
        <w:rPr>
          <w:lang w:val="en-GB" w:eastAsia="zh-CN"/>
        </w:rPr>
        <w:t>±5%</w:t>
      </w:r>
      <w:r>
        <w:rPr>
          <w:rFonts w:eastAsia="SimSun" w:hint="eastAsia"/>
          <w:lang w:eastAsia="zh-CN"/>
        </w:rPr>
        <w:t>。</w:t>
      </w:r>
    </w:p>
    <w:p w14:paraId="5AF55EDE" w14:textId="77777777" w:rsidR="007C3AF3" w:rsidRDefault="000065FC" w:rsidP="000065FC">
      <w:pPr>
        <w:ind w:firstLineChars="200" w:firstLine="480"/>
        <w:jc w:val="left"/>
        <w:rPr>
          <w:rFonts w:eastAsia="SimSun"/>
          <w:lang w:val="en-US" w:eastAsia="zh-CN"/>
        </w:rPr>
      </w:pPr>
      <w:r w:rsidRPr="00A45BA1">
        <w:rPr>
          <w:position w:val="-10"/>
        </w:rPr>
        <w:object w:dxaOrig="1140" w:dyaOrig="320" w14:anchorId="5D91517F">
          <v:shape id="_x0000_i1029" type="#_x0000_t75" style="width:56.45pt;height:16.7pt" o:ole="">
            <v:imagedata r:id="rId22" o:title=""/>
          </v:shape>
          <o:OLEObject Type="Embed" ProgID="Equation.3" ShapeID="_x0000_i1029" DrawAspect="Content" ObjectID="_1649588361" r:id="rId23"/>
        </w:object>
      </w:r>
      <w:r>
        <w:rPr>
          <w:rFonts w:eastAsia="SimSun" w:hint="eastAsia"/>
          <w:lang w:eastAsia="zh-CN"/>
        </w:rPr>
        <w:t>产出</w:t>
      </w:r>
      <w:r w:rsidRPr="00A45BA1">
        <w:rPr>
          <w:position w:val="-10"/>
        </w:rPr>
        <w:object w:dxaOrig="1160" w:dyaOrig="320" w14:anchorId="2AF056D8">
          <v:shape id="_x0000_i1030" type="#_x0000_t75" style="width:57.6pt;height:16.7pt" o:ole="">
            <v:imagedata r:id="rId24" o:title=""/>
          </v:shape>
          <o:OLEObject Type="Embed" ProgID="Equation.3" ShapeID="_x0000_i1030" DrawAspect="Content" ObjectID="_1649588362" r:id="rId25"/>
        </w:object>
      </w:r>
      <w:r>
        <w:rPr>
          <w:rFonts w:eastAsia="SimSun" w:hint="eastAsia"/>
          <w:lang w:val="en-US" w:eastAsia="zh-CN"/>
        </w:rPr>
        <w:t>。为此，可从相关数学表或使用电子表格</w:t>
      </w:r>
      <w:r w:rsidR="00191CDF">
        <w:rPr>
          <w:rFonts w:eastAsia="SimSun" w:hint="eastAsia"/>
          <w:lang w:val="en-US" w:eastAsia="zh-CN"/>
        </w:rPr>
        <w:t>程序</w:t>
      </w:r>
      <w:proofErr w:type="gramStart"/>
      <w:r>
        <w:rPr>
          <w:rFonts w:eastAsia="SimSun" w:hint="eastAsia"/>
          <w:lang w:val="en-US" w:eastAsia="zh-CN"/>
        </w:rPr>
        <w:t>计算出</w:t>
      </w:r>
      <w:r w:rsidR="004740F9">
        <w:rPr>
          <w:rFonts w:eastAsia="SimSun" w:hint="eastAsia"/>
          <w:lang w:eastAsia="zh-CN"/>
        </w:rPr>
        <w:t>值</w:t>
      </w:r>
      <w:proofErr w:type="gramEnd"/>
      <w:r w:rsidRPr="00A45BA1">
        <w:rPr>
          <w:position w:val="-6"/>
        </w:rPr>
        <w:object w:dxaOrig="900" w:dyaOrig="279" w14:anchorId="614070E9">
          <v:shape id="_x0000_i1031" type="#_x0000_t75" style="width:45.5pt;height:14.4pt" o:ole="">
            <v:imagedata r:id="rId26" o:title=""/>
          </v:shape>
          <o:OLEObject Type="Embed" ProgID="Equation.3" ShapeID="_x0000_i1031" DrawAspect="Content" ObjectID="_1649588363" r:id="rId27"/>
        </w:object>
      </w:r>
      <w:r>
        <w:rPr>
          <w:rFonts w:eastAsia="SimSun" w:hint="eastAsia"/>
          <w:lang w:eastAsia="zh-CN"/>
        </w:rPr>
        <w:t>。如果</w:t>
      </w:r>
      <w:r w:rsidRPr="00A45BA1">
        <w:rPr>
          <w:position w:val="-10"/>
        </w:rPr>
        <w:object w:dxaOrig="980" w:dyaOrig="320" w14:anchorId="00388FB0">
          <v:shape id="_x0000_i1032" type="#_x0000_t75" style="width:49.55pt;height:16.7pt" o:ole="">
            <v:imagedata r:id="rId28" o:title=""/>
          </v:shape>
          <o:OLEObject Type="Embed" ProgID="Equation.3" ShapeID="_x0000_i1032" DrawAspect="Content" ObjectID="_1649588364" r:id="rId29"/>
        </w:object>
      </w:r>
      <w:r>
        <w:rPr>
          <w:rFonts w:eastAsia="SimSun" w:hint="eastAsia"/>
          <w:lang w:val="en-US" w:eastAsia="zh-CN"/>
        </w:rPr>
        <w:t>，</w:t>
      </w:r>
      <w:r w:rsidRPr="00A45BA1">
        <w:rPr>
          <w:position w:val="-6"/>
        </w:rPr>
        <w:object w:dxaOrig="680" w:dyaOrig="279" w14:anchorId="14ECFBC7">
          <v:shape id="_x0000_i1033" type="#_x0000_t75" style="width:34.55pt;height:14.4pt" o:ole="">
            <v:imagedata r:id="rId30" o:title=""/>
          </v:shape>
          <o:OLEObject Type="Embed" ProgID="Equation.3" ShapeID="_x0000_i1033" DrawAspect="Content" ObjectID="_1649588365" r:id="rId31"/>
        </w:object>
      </w:r>
      <w:r>
        <w:rPr>
          <w:rFonts w:eastAsia="SimSun" w:hint="eastAsia"/>
          <w:lang w:val="en-US" w:eastAsia="zh-CN"/>
        </w:rPr>
        <w:t>，</w:t>
      </w:r>
      <w:r w:rsidRPr="00A45BA1">
        <w:rPr>
          <w:position w:val="-6"/>
        </w:rPr>
        <w:object w:dxaOrig="859" w:dyaOrig="279" w14:anchorId="6283B48B">
          <v:shape id="_x0000_i1034" type="#_x0000_t75" style="width:42.6pt;height:14.4pt" o:ole="">
            <v:imagedata r:id="rId32" o:title=""/>
          </v:shape>
          <o:OLEObject Type="Embed" ProgID="Equation.3" ShapeID="_x0000_i1034" DrawAspect="Content" ObjectID="_1649588366" r:id="rId33"/>
        </w:object>
      </w:r>
      <w:r>
        <w:rPr>
          <w:rFonts w:eastAsia="SimSun" w:hint="eastAsia"/>
          <w:lang w:val="en-US" w:eastAsia="zh-CN"/>
        </w:rPr>
        <w:t>且</w:t>
      </w:r>
      <w:r w:rsidRPr="00A45BA1">
        <w:rPr>
          <w:position w:val="-10"/>
        </w:rPr>
        <w:object w:dxaOrig="880" w:dyaOrig="320" w14:anchorId="71B229FE">
          <v:shape id="_x0000_i1035" type="#_x0000_t75" style="width:44.35pt;height:16.7pt" o:ole="">
            <v:imagedata r:id="rId34" o:title=""/>
          </v:shape>
          <o:OLEObject Type="Embed" ProgID="Equation.3" ShapeID="_x0000_i1035" DrawAspect="Content" ObjectID="_1649588367" r:id="rId35"/>
        </w:object>
      </w:r>
      <w:r>
        <w:rPr>
          <w:rFonts w:eastAsia="SimSun" w:hint="eastAsia"/>
          <w:lang w:eastAsia="zh-CN"/>
        </w:rPr>
        <w:t>，则</w:t>
      </w:r>
      <w:r w:rsidRPr="00A45BA1">
        <w:rPr>
          <w:position w:val="-6"/>
        </w:rPr>
        <w:object w:dxaOrig="740" w:dyaOrig="279" w14:anchorId="5B01DE19">
          <v:shape id="_x0000_i1036" type="#_x0000_t75" style="width:37.45pt;height:14.4pt" o:ole="">
            <v:imagedata r:id="rId36" o:title=""/>
          </v:shape>
          <o:OLEObject Type="Embed" ProgID="Equation.3" ShapeID="_x0000_i1036" DrawAspect="Content" ObjectID="_1649588368" r:id="rId37"/>
        </w:object>
      </w:r>
      <w:proofErr w:type="gramStart"/>
      <w:r>
        <w:rPr>
          <w:rFonts w:eastAsia="SimSun" w:hint="eastAsia"/>
          <w:lang w:val="en-US" w:eastAsia="zh-CN"/>
        </w:rPr>
        <w:t>个</w:t>
      </w:r>
      <w:proofErr w:type="gramEnd"/>
      <w:r>
        <w:rPr>
          <w:rFonts w:eastAsia="SimSun" w:hint="eastAsia"/>
          <w:lang w:val="en-US" w:eastAsia="zh-CN"/>
        </w:rPr>
        <w:t>样本</w:t>
      </w:r>
      <w:r w:rsidR="004740F9">
        <w:rPr>
          <w:rFonts w:eastAsia="SimSun" w:hint="eastAsia"/>
          <w:lang w:val="en-US" w:eastAsia="zh-CN"/>
        </w:rPr>
        <w:t>或网络（分别）</w:t>
      </w:r>
      <w:r>
        <w:rPr>
          <w:rFonts w:eastAsia="SimSun" w:hint="eastAsia"/>
          <w:lang w:val="en-US" w:eastAsia="zh-CN"/>
        </w:rPr>
        <w:t>。</w:t>
      </w:r>
    </w:p>
    <w:p w14:paraId="1245549A" w14:textId="77777777" w:rsidR="007C3AF3" w:rsidRDefault="007C3AF3">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14:paraId="08CB4548" w14:textId="77777777" w:rsidR="000065FC" w:rsidRPr="00DD4E80" w:rsidRDefault="000065FC" w:rsidP="000065FC">
      <w:pPr>
        <w:pStyle w:val="Heading1"/>
        <w:rPr>
          <w:lang w:val="en-GB" w:eastAsia="zh-CN"/>
        </w:rPr>
      </w:pPr>
      <w:bookmarkStart w:id="45" w:name="_Toc232410073"/>
      <w:bookmarkStart w:id="46" w:name="_Toc38900550"/>
      <w:r w:rsidRPr="00DD4E80">
        <w:rPr>
          <w:lang w:val="en-GB" w:eastAsia="zh-CN"/>
        </w:rPr>
        <w:lastRenderedPageBreak/>
        <w:t>4</w:t>
      </w:r>
      <w:r w:rsidRPr="00DD4E80">
        <w:rPr>
          <w:lang w:val="en-GB" w:eastAsia="zh-CN"/>
        </w:rPr>
        <w:tab/>
      </w:r>
      <w:r w:rsidRPr="00DD4E80">
        <w:rPr>
          <w:rFonts w:hint="eastAsia"/>
          <w:lang w:val="en-GB" w:eastAsia="zh-CN"/>
        </w:rPr>
        <w:t>一个无线电网络中的样本数量</w:t>
      </w:r>
      <w:bookmarkEnd w:id="45"/>
      <w:bookmarkEnd w:id="46"/>
    </w:p>
    <w:p w14:paraId="792D8A82" w14:textId="77777777" w:rsidR="000065FC" w:rsidRDefault="000065FC" w:rsidP="000065FC">
      <w:pPr>
        <w:ind w:firstLineChars="200" w:firstLine="480"/>
        <w:jc w:val="left"/>
        <w:rPr>
          <w:rFonts w:eastAsia="SimSun"/>
          <w:lang w:val="en-US" w:eastAsia="zh-CN"/>
        </w:rPr>
      </w:pPr>
      <w:r>
        <w:rPr>
          <w:rFonts w:eastAsia="SimSun" w:hint="eastAsia"/>
          <w:lang w:val="en-US" w:eastAsia="zh-CN"/>
        </w:rPr>
        <w:t>如上述方式</w:t>
      </w:r>
      <w:r w:rsidR="002364A1">
        <w:rPr>
          <w:rFonts w:eastAsia="SimSun" w:hint="eastAsia"/>
          <w:lang w:val="en-US" w:eastAsia="zh-CN"/>
        </w:rPr>
        <w:t>始终</w:t>
      </w:r>
      <w:r>
        <w:rPr>
          <w:rFonts w:eastAsia="SimSun" w:hint="eastAsia"/>
          <w:lang w:val="en-US" w:eastAsia="zh-CN"/>
        </w:rPr>
        <w:t>应用于每个网络的无线电装置，</w:t>
      </w:r>
      <w:r w:rsidR="00DB4419">
        <w:rPr>
          <w:rFonts w:eastAsia="SimSun" w:hint="eastAsia"/>
          <w:lang w:val="en-US" w:eastAsia="zh-CN"/>
        </w:rPr>
        <w:t>会</w:t>
      </w:r>
      <w:r>
        <w:rPr>
          <w:rFonts w:eastAsia="SimSun" w:hint="eastAsia"/>
          <w:lang w:val="en-US" w:eastAsia="zh-CN"/>
        </w:rPr>
        <w:t>获得不合理的测试量。在一个拥有</w:t>
      </w:r>
      <w:r>
        <w:rPr>
          <w:rFonts w:eastAsia="SimSun" w:hint="eastAsia"/>
          <w:lang w:val="en-US" w:eastAsia="zh-CN"/>
        </w:rPr>
        <w:t>20</w:t>
      </w:r>
      <w:r>
        <w:rPr>
          <w:rFonts w:eastAsia="SimSun" w:hint="eastAsia"/>
          <w:lang w:val="en-US" w:eastAsia="zh-CN"/>
        </w:rPr>
        <w:t>个无线电装置的网络中，必须测试</w:t>
      </w:r>
      <w:r>
        <w:rPr>
          <w:rFonts w:eastAsia="SimSun" w:hint="eastAsia"/>
          <w:lang w:val="en-US" w:eastAsia="zh-CN"/>
        </w:rPr>
        <w:t>19</w:t>
      </w:r>
      <w:r>
        <w:rPr>
          <w:rFonts w:eastAsia="SimSun" w:hint="eastAsia"/>
          <w:lang w:val="en-US" w:eastAsia="zh-CN"/>
        </w:rPr>
        <w:t>个网络，即使在一个拥有</w:t>
      </w:r>
      <w:r>
        <w:rPr>
          <w:rFonts w:eastAsia="SimSun" w:hint="eastAsia"/>
          <w:lang w:val="en-US" w:eastAsia="zh-CN"/>
        </w:rPr>
        <w:t>100</w:t>
      </w:r>
      <w:r>
        <w:rPr>
          <w:rFonts w:eastAsia="SimSun" w:hint="eastAsia"/>
          <w:lang w:val="en-US" w:eastAsia="zh-CN"/>
        </w:rPr>
        <w:t>个无线电装置的网络中，也必须测试</w:t>
      </w:r>
      <w:r>
        <w:rPr>
          <w:rFonts w:eastAsia="SimSun" w:hint="eastAsia"/>
          <w:lang w:val="en-US" w:eastAsia="zh-CN"/>
        </w:rPr>
        <w:t>73</w:t>
      </w:r>
      <w:r>
        <w:rPr>
          <w:rFonts w:eastAsia="SimSun" w:hint="eastAsia"/>
          <w:lang w:val="en-US" w:eastAsia="zh-CN"/>
        </w:rPr>
        <w:t>个装置。</w:t>
      </w:r>
    </w:p>
    <w:p w14:paraId="632795A2" w14:textId="77777777" w:rsidR="00684562" w:rsidRPr="000065FC" w:rsidRDefault="000065FC" w:rsidP="00841B5B">
      <w:pPr>
        <w:ind w:firstLineChars="200" w:firstLine="480"/>
        <w:jc w:val="left"/>
        <w:rPr>
          <w:lang w:val="en-US" w:eastAsia="zh-CN"/>
        </w:rPr>
      </w:pPr>
      <w:r>
        <w:rPr>
          <w:rFonts w:eastAsia="SimSun" w:hint="eastAsia"/>
          <w:lang w:val="en-US" w:eastAsia="zh-CN"/>
        </w:rPr>
        <w:t>因此，对于专用移动无线电（</w:t>
      </w:r>
      <w:r w:rsidRPr="00A32F47">
        <w:rPr>
          <w:lang w:val="en-US" w:eastAsia="zh-CN"/>
        </w:rPr>
        <w:t>PMR</w:t>
      </w:r>
      <w:r>
        <w:rPr>
          <w:rFonts w:eastAsia="SimSun" w:hint="eastAsia"/>
          <w:lang w:val="en-US" w:eastAsia="zh-CN"/>
        </w:rPr>
        <w:t>），更合理的方法是测试所有固定无线电</w:t>
      </w:r>
      <w:r w:rsidR="00841B5B">
        <w:rPr>
          <w:rFonts w:eastAsia="SimSun" w:hint="eastAsia"/>
          <w:lang w:val="en-US" w:eastAsia="zh-CN"/>
        </w:rPr>
        <w:t>装置</w:t>
      </w:r>
      <w:r>
        <w:rPr>
          <w:rFonts w:eastAsia="SimSun" w:hint="eastAsia"/>
          <w:lang w:val="en-US" w:eastAsia="zh-CN"/>
        </w:rPr>
        <w:t>，以及少量移动</w:t>
      </w:r>
      <w:r w:rsidR="00841B5B">
        <w:rPr>
          <w:rFonts w:eastAsia="SimSun" w:hint="eastAsia"/>
          <w:lang w:val="en-US" w:eastAsia="zh-CN"/>
        </w:rPr>
        <w:t>无线电</w:t>
      </w:r>
      <w:r>
        <w:rPr>
          <w:rFonts w:eastAsia="SimSun" w:hint="eastAsia"/>
          <w:lang w:val="en-US" w:eastAsia="zh-CN"/>
        </w:rPr>
        <w:t>装置。如结果显示差错数量明显超过平均值，所检查的</w:t>
      </w:r>
      <w:r w:rsidR="00DD7DD9">
        <w:rPr>
          <w:rFonts w:eastAsia="SimSun" w:hint="eastAsia"/>
          <w:lang w:val="en-US" w:eastAsia="zh-CN"/>
        </w:rPr>
        <w:t>该网络内的无线电</w:t>
      </w:r>
      <w:r w:rsidR="00841B5B">
        <w:rPr>
          <w:rFonts w:eastAsia="SimSun" w:hint="eastAsia"/>
          <w:lang w:val="en-US" w:eastAsia="zh-CN"/>
        </w:rPr>
        <w:t>设备</w:t>
      </w:r>
      <w:r>
        <w:rPr>
          <w:rFonts w:eastAsia="SimSun" w:hint="eastAsia"/>
          <w:lang w:val="en-US" w:eastAsia="zh-CN"/>
        </w:rPr>
        <w:t>数量应增加。</w:t>
      </w:r>
    </w:p>
    <w:p w14:paraId="00A46429" w14:textId="77777777" w:rsidR="000065FC" w:rsidRPr="00841B5B" w:rsidRDefault="000065FC" w:rsidP="000065FC">
      <w:pPr>
        <w:pStyle w:val="Heading1"/>
        <w:rPr>
          <w:lang w:val="en-GB" w:eastAsia="zh-CN"/>
        </w:rPr>
      </w:pPr>
      <w:bookmarkStart w:id="47" w:name="_Toc232410074"/>
      <w:bookmarkStart w:id="48" w:name="_Toc38900551"/>
      <w:r w:rsidRPr="00841B5B">
        <w:rPr>
          <w:lang w:val="en-GB" w:eastAsia="zh-CN"/>
        </w:rPr>
        <w:t>5</w:t>
      </w:r>
      <w:r w:rsidRPr="00841B5B">
        <w:rPr>
          <w:lang w:val="en-GB" w:eastAsia="zh-CN"/>
        </w:rPr>
        <w:tab/>
      </w:r>
      <w:r w:rsidRPr="00841B5B">
        <w:rPr>
          <w:rFonts w:hint="eastAsia"/>
          <w:lang w:val="en-GB" w:eastAsia="zh-CN"/>
        </w:rPr>
        <w:t>测试对象的挑选</w:t>
      </w:r>
      <w:bookmarkEnd w:id="47"/>
      <w:bookmarkEnd w:id="48"/>
    </w:p>
    <w:p w14:paraId="3DA3397C" w14:textId="77777777" w:rsidR="00684562" w:rsidRPr="00467546" w:rsidRDefault="000065FC" w:rsidP="000065FC">
      <w:pPr>
        <w:ind w:firstLineChars="200" w:firstLine="480"/>
        <w:jc w:val="left"/>
        <w:rPr>
          <w:rFonts w:asciiTheme="minorHAnsi" w:hAnsiTheme="minorHAnsi" w:cstheme="minorBidi"/>
          <w:sz w:val="22"/>
          <w:szCs w:val="22"/>
          <w:lang w:val="en-GB" w:eastAsia="zh-CN"/>
        </w:rPr>
      </w:pPr>
      <w:r>
        <w:rPr>
          <w:rFonts w:eastAsia="SimSun" w:hint="eastAsia"/>
          <w:lang w:val="en-US" w:eastAsia="zh-CN"/>
        </w:rPr>
        <w:t>尽管每个样本应随机挑选，</w:t>
      </w:r>
      <w:r w:rsidR="00985E35" w:rsidRPr="00985E35">
        <w:rPr>
          <w:rFonts w:eastAsia="SimSun" w:hint="eastAsia"/>
          <w:lang w:val="en-US" w:eastAsia="zh-CN"/>
        </w:rPr>
        <w:t>而不必从有限或无限总体中重新定位，</w:t>
      </w:r>
      <w:r>
        <w:rPr>
          <w:rFonts w:eastAsia="SimSun" w:hint="eastAsia"/>
          <w:lang w:val="en-US" w:eastAsia="zh-CN"/>
        </w:rPr>
        <w:t>的确，全部随机挑选测试对象在现实中是不可行的。为此，必须使用一种系统挑选方法。如果</w:t>
      </w:r>
      <w:r w:rsidRPr="00A32F47">
        <w:rPr>
          <w:i/>
          <w:lang w:val="en-US" w:eastAsia="zh-CN"/>
        </w:rPr>
        <w:t>N</w:t>
      </w:r>
      <w:r>
        <w:rPr>
          <w:rFonts w:eastAsia="SimSun" w:hint="eastAsia"/>
          <w:lang w:val="en-US" w:eastAsia="zh-CN"/>
        </w:rPr>
        <w:t>是指配总数，而且</w:t>
      </w:r>
      <w:r w:rsidRPr="00A32F47">
        <w:rPr>
          <w:i/>
          <w:lang w:val="en-US" w:eastAsia="zh-CN"/>
        </w:rPr>
        <w:t>n</w:t>
      </w:r>
      <w:r>
        <w:rPr>
          <w:rFonts w:eastAsia="SimSun" w:hint="eastAsia"/>
          <w:lang w:val="en-US" w:eastAsia="zh-CN"/>
        </w:rPr>
        <w:t>是所调查的网络数量，每个</w:t>
      </w:r>
      <w:r w:rsidR="00985E35" w:rsidRPr="00467546">
        <w:rPr>
          <w:i/>
          <w:lang w:val="en-GB" w:eastAsia="zh-CN"/>
        </w:rPr>
        <w:t>k</w:t>
      </w:r>
      <w:r w:rsidR="00985E35">
        <w:rPr>
          <w:rFonts w:hint="eastAsia"/>
          <w:lang w:val="en-GB" w:eastAsia="zh-CN"/>
        </w:rPr>
        <w:t>元素</w:t>
      </w:r>
      <w:r>
        <w:rPr>
          <w:rFonts w:eastAsia="SimSun" w:hint="eastAsia"/>
          <w:lang w:val="en-US" w:eastAsia="zh-CN"/>
        </w:rPr>
        <w:t>都是用</w:t>
      </w:r>
      <w:r w:rsidR="00985E35" w:rsidRPr="00467546">
        <w:rPr>
          <w:i/>
          <w:lang w:val="en-GB" w:eastAsia="zh-CN"/>
        </w:rPr>
        <w:t>k</w:t>
      </w:r>
      <w:r w:rsidR="00985E35" w:rsidRPr="00467546">
        <w:rPr>
          <w:lang w:val="en-GB" w:eastAsia="zh-CN"/>
        </w:rPr>
        <w:t> = </w:t>
      </w:r>
      <w:r w:rsidR="00985E35" w:rsidRPr="00467546">
        <w:rPr>
          <w:i/>
          <w:lang w:val="en-GB" w:eastAsia="zh-CN"/>
        </w:rPr>
        <w:t>N</w:t>
      </w:r>
      <w:r w:rsidR="00985E35" w:rsidRPr="00467546">
        <w:rPr>
          <w:lang w:val="en-GB" w:eastAsia="zh-CN"/>
        </w:rPr>
        <w:t>/</w:t>
      </w:r>
      <w:r w:rsidR="00985E35" w:rsidRPr="00467546">
        <w:rPr>
          <w:i/>
          <w:lang w:val="en-GB" w:eastAsia="zh-CN"/>
        </w:rPr>
        <w:t>n</w:t>
      </w:r>
      <w:r>
        <w:rPr>
          <w:rFonts w:eastAsia="SimSun" w:hint="eastAsia"/>
          <w:lang w:val="en-US" w:eastAsia="zh-CN"/>
        </w:rPr>
        <w:t>的方法从数据库中挑选的，该方法要求数据库中的</w:t>
      </w:r>
      <w:r w:rsidR="00985E35">
        <w:rPr>
          <w:rFonts w:eastAsia="SimSun" w:hint="eastAsia"/>
          <w:lang w:val="en-US" w:eastAsia="zh-CN"/>
        </w:rPr>
        <w:t>元素</w:t>
      </w:r>
      <w:r>
        <w:rPr>
          <w:rFonts w:eastAsia="SimSun" w:hint="eastAsia"/>
          <w:lang w:val="en-US" w:eastAsia="zh-CN"/>
        </w:rPr>
        <w:t>必须按照某种标准安排，如</w:t>
      </w:r>
      <w:proofErr w:type="gramStart"/>
      <w:r>
        <w:rPr>
          <w:rFonts w:eastAsia="SimSun" w:hint="eastAsia"/>
          <w:lang w:val="en-US" w:eastAsia="zh-CN"/>
        </w:rPr>
        <w:t>按照指</w:t>
      </w:r>
      <w:proofErr w:type="gramEnd"/>
      <w:r>
        <w:rPr>
          <w:rFonts w:eastAsia="SimSun" w:hint="eastAsia"/>
          <w:lang w:val="en-US" w:eastAsia="zh-CN"/>
        </w:rPr>
        <w:t>配持有者的名称。</w:t>
      </w:r>
    </w:p>
    <w:p w14:paraId="39E1138E" w14:textId="77777777" w:rsidR="00684562" w:rsidRPr="00467546" w:rsidRDefault="00DD7DD9" w:rsidP="004552CB">
      <w:pPr>
        <w:ind w:firstLineChars="200" w:firstLine="480"/>
        <w:rPr>
          <w:lang w:val="en-GB" w:eastAsia="zh-CN"/>
        </w:rPr>
      </w:pPr>
      <w:r>
        <w:rPr>
          <w:rFonts w:hint="eastAsia"/>
          <w:lang w:val="en-GB" w:eastAsia="zh-CN"/>
        </w:rPr>
        <w:t>示例：</w:t>
      </w:r>
      <w:r w:rsidR="004552CB" w:rsidRPr="004552CB">
        <w:rPr>
          <w:rFonts w:hint="eastAsia"/>
          <w:lang w:val="en-US" w:eastAsia="zh-CN"/>
        </w:rPr>
        <w:t>数据库中的指配应按</w:t>
      </w:r>
      <w:r w:rsidR="007D5B2C">
        <w:rPr>
          <w:rFonts w:hint="eastAsia"/>
          <w:lang w:val="en-US" w:eastAsia="zh-CN"/>
        </w:rPr>
        <w:t>区域代表处</w:t>
      </w:r>
      <w:r w:rsidR="004552CB" w:rsidRPr="004552CB">
        <w:rPr>
          <w:rFonts w:hint="eastAsia"/>
          <w:lang w:val="en-US" w:eastAsia="zh-CN"/>
        </w:rPr>
        <w:t>、邮政编码和名称</w:t>
      </w:r>
      <w:r w:rsidR="009362E8">
        <w:rPr>
          <w:rFonts w:hint="eastAsia"/>
          <w:lang w:val="en-US" w:eastAsia="zh-CN"/>
        </w:rPr>
        <w:t>分类</w:t>
      </w:r>
      <w:r w:rsidR="004552CB" w:rsidRPr="004552CB">
        <w:rPr>
          <w:rFonts w:hint="eastAsia"/>
          <w:lang w:val="en-US" w:eastAsia="zh-CN"/>
        </w:rPr>
        <w:t>。要测试的指配应通过随机生成器挑选。在过去两年内已得到检查的指配应排除在外。</w:t>
      </w:r>
    </w:p>
    <w:p w14:paraId="0AB7F4CC" w14:textId="77777777" w:rsidR="00684562" w:rsidRPr="00E13DCD" w:rsidRDefault="00D55C27" w:rsidP="00FC2678">
      <w:pPr>
        <w:ind w:firstLineChars="200" w:firstLine="480"/>
        <w:jc w:val="left"/>
        <w:rPr>
          <w:rFonts w:asciiTheme="minorHAnsi" w:hAnsiTheme="minorHAnsi" w:cstheme="minorBidi"/>
          <w:sz w:val="22"/>
          <w:szCs w:val="22"/>
          <w:lang w:val="en-GB" w:eastAsia="zh-CN"/>
        </w:rPr>
      </w:pPr>
      <w:r w:rsidRPr="00E13DCD">
        <w:rPr>
          <w:rFonts w:eastAsia="SimSun" w:hint="eastAsia"/>
          <w:lang w:val="en-US" w:eastAsia="zh-CN"/>
        </w:rPr>
        <w:t>经验表明，在测试期内完成对所有</w:t>
      </w:r>
      <w:r w:rsidR="00E13DCD">
        <w:rPr>
          <w:rFonts w:eastAsia="SimSun" w:hint="eastAsia"/>
          <w:lang w:val="en-US" w:eastAsia="zh-CN"/>
        </w:rPr>
        <w:t>选</w:t>
      </w:r>
      <w:r w:rsidRPr="00E13DCD">
        <w:rPr>
          <w:rFonts w:eastAsia="SimSun" w:hint="eastAsia"/>
          <w:lang w:val="en-US" w:eastAsia="zh-CN"/>
        </w:rPr>
        <w:t>定网络的测试是不可能的。在此期间，一些频率指配被退还到有关机构，或有关无线电网络在无线电指配未经退回的情况下从业务中撤出。为实现所需要的统计精确度，即使在这种情况下也有必要挑选需进一步测试的对象。现实的情况是，在得以获得可核对的必要数量</w:t>
      </w:r>
      <w:r w:rsidRPr="00E13DCD">
        <w:rPr>
          <w:i/>
          <w:lang w:val="en-US" w:eastAsia="zh-CN"/>
        </w:rPr>
        <w:t>n</w:t>
      </w:r>
      <w:r w:rsidRPr="00E13DCD">
        <w:rPr>
          <w:rFonts w:eastAsia="SimSun" w:hint="eastAsia"/>
          <w:lang w:val="en-US" w:eastAsia="zh-CN"/>
        </w:rPr>
        <w:t>之前必须挑选双倍的网络数量。</w:t>
      </w:r>
    </w:p>
    <w:p w14:paraId="4E36F127" w14:textId="77777777" w:rsidR="003A0CEF" w:rsidRPr="00A32F47" w:rsidRDefault="003A0CEF" w:rsidP="003A0CEF">
      <w:pPr>
        <w:ind w:firstLineChars="200" w:firstLine="480"/>
        <w:jc w:val="left"/>
        <w:rPr>
          <w:lang w:val="en-US" w:eastAsia="zh-CN"/>
        </w:rPr>
      </w:pPr>
      <w:bookmarkStart w:id="49" w:name="_Toc485628849"/>
      <w:r w:rsidRPr="00E13DCD">
        <w:rPr>
          <w:rFonts w:eastAsia="SimSun" w:hint="eastAsia"/>
          <w:lang w:val="en-US" w:eastAsia="zh-CN"/>
        </w:rPr>
        <w:t>作为一项规则，频率指配的持有者</w:t>
      </w:r>
      <w:r>
        <w:rPr>
          <w:rFonts w:eastAsia="SimSun" w:hint="eastAsia"/>
          <w:lang w:val="en-US" w:eastAsia="zh-CN"/>
        </w:rPr>
        <w:t>应在测量早期得到通知，以便方便获取无线电设备。</w:t>
      </w:r>
    </w:p>
    <w:p w14:paraId="2CCE441B" w14:textId="77777777" w:rsidR="003A0CEF" w:rsidRPr="00E13DCD" w:rsidRDefault="003A0CEF" w:rsidP="003A0CEF">
      <w:pPr>
        <w:pStyle w:val="Heading1"/>
        <w:rPr>
          <w:lang w:val="en-GB" w:eastAsia="zh-CN"/>
        </w:rPr>
      </w:pPr>
      <w:bookmarkStart w:id="50" w:name="_Toc232410075"/>
      <w:bookmarkStart w:id="51" w:name="_Toc38900552"/>
      <w:bookmarkEnd w:id="49"/>
      <w:r w:rsidRPr="00E13DCD">
        <w:rPr>
          <w:lang w:val="en-GB" w:eastAsia="zh-CN"/>
        </w:rPr>
        <w:t>6</w:t>
      </w:r>
      <w:r w:rsidRPr="00E13DCD">
        <w:rPr>
          <w:lang w:val="en-GB" w:eastAsia="zh-CN"/>
        </w:rPr>
        <w:tab/>
      </w:r>
      <w:r w:rsidRPr="00E13DCD">
        <w:rPr>
          <w:rFonts w:hint="eastAsia"/>
          <w:lang w:val="en-GB" w:eastAsia="zh-CN"/>
        </w:rPr>
        <w:t>参数对测试量的影响</w:t>
      </w:r>
      <w:bookmarkEnd w:id="50"/>
      <w:bookmarkEnd w:id="51"/>
    </w:p>
    <w:p w14:paraId="0017789C" w14:textId="77777777" w:rsidR="00684562" w:rsidRPr="00467546" w:rsidRDefault="003A0CEF" w:rsidP="00FC2678">
      <w:pPr>
        <w:ind w:firstLineChars="200" w:firstLine="480"/>
        <w:jc w:val="left"/>
        <w:rPr>
          <w:rFonts w:asciiTheme="minorHAnsi" w:hAnsiTheme="minorHAnsi" w:cstheme="minorBidi"/>
          <w:sz w:val="22"/>
          <w:szCs w:val="22"/>
          <w:lang w:val="en-GB" w:eastAsia="zh-CN"/>
        </w:rPr>
      </w:pPr>
      <w:r>
        <w:rPr>
          <w:rFonts w:eastAsia="SimSun" w:hint="eastAsia"/>
          <w:lang w:val="en-US" w:eastAsia="zh-CN"/>
        </w:rPr>
        <w:t>图</w:t>
      </w:r>
      <w:r>
        <w:rPr>
          <w:lang w:val="en-US" w:eastAsia="zh-CN"/>
        </w:rPr>
        <w:t>1</w:t>
      </w:r>
      <w:r>
        <w:rPr>
          <w:rFonts w:eastAsia="SimSun" w:hint="eastAsia"/>
          <w:lang w:val="en-US" w:eastAsia="zh-CN"/>
        </w:rPr>
        <w:t>显示出在超过</w:t>
      </w:r>
      <w:r w:rsidRPr="00934B02">
        <w:rPr>
          <w:i/>
          <w:lang w:val="en-US" w:eastAsia="zh-CN"/>
        </w:rPr>
        <w:t>N</w:t>
      </w:r>
      <w:r w:rsidRPr="00934B02">
        <w:rPr>
          <w:lang w:val="en-US" w:eastAsia="zh-CN"/>
        </w:rPr>
        <w:t> = 2 000</w:t>
      </w:r>
      <w:r>
        <w:rPr>
          <w:rFonts w:eastAsia="SimSun" w:hint="eastAsia"/>
          <w:lang w:val="en-US" w:eastAsia="zh-CN"/>
        </w:rPr>
        <w:t>的范围内，必要样本数量</w:t>
      </w:r>
      <w:r w:rsidRPr="00A32F47">
        <w:rPr>
          <w:i/>
          <w:lang w:val="en-US" w:eastAsia="zh-CN"/>
        </w:rPr>
        <w:t>n</w:t>
      </w:r>
      <w:r>
        <w:rPr>
          <w:rFonts w:eastAsia="SimSun" w:hint="eastAsia"/>
          <w:lang w:val="en-US" w:eastAsia="zh-CN"/>
        </w:rPr>
        <w:t>很少发生变化。相反</w:t>
      </w:r>
      <w:r w:rsidRPr="0019189B">
        <w:rPr>
          <w:rFonts w:eastAsia="SimSun" w:hint="eastAsia"/>
          <w:lang w:eastAsia="zh-CN"/>
        </w:rPr>
        <w:t>，</w:t>
      </w:r>
      <w:r>
        <w:rPr>
          <w:rFonts w:eastAsia="SimSun" w:hint="eastAsia"/>
          <w:lang w:val="en-US" w:eastAsia="zh-CN"/>
        </w:rPr>
        <w:t>所要求的确定性概率对测试量具有重要影响。</w:t>
      </w:r>
    </w:p>
    <w:p w14:paraId="1F7AA003" w14:textId="77777777" w:rsidR="00E13DCD" w:rsidRDefault="003A0CEF" w:rsidP="00E13DCD">
      <w:pPr>
        <w:pStyle w:val="Normalaftertitle"/>
        <w:spacing w:before="120"/>
        <w:ind w:firstLineChars="200" w:firstLine="480"/>
        <w:jc w:val="left"/>
        <w:rPr>
          <w:rFonts w:eastAsia="SimSun"/>
          <w:lang w:val="en-US" w:eastAsia="zh-CN"/>
        </w:rPr>
      </w:pPr>
      <w:r>
        <w:rPr>
          <w:rFonts w:eastAsia="SimSun" w:hint="eastAsia"/>
          <w:lang w:val="en-US" w:eastAsia="zh-CN"/>
        </w:rPr>
        <w:t>图</w:t>
      </w:r>
      <w:r>
        <w:rPr>
          <w:lang w:val="en-US" w:eastAsia="zh-CN"/>
        </w:rPr>
        <w:t>1</w:t>
      </w:r>
      <w:r>
        <w:rPr>
          <w:rFonts w:eastAsia="SimSun" w:hint="eastAsia"/>
          <w:lang w:val="en-US" w:eastAsia="zh-CN"/>
        </w:rPr>
        <w:t>显示出</w:t>
      </w:r>
      <w:r w:rsidR="00271C95" w:rsidRPr="00271C95">
        <w:rPr>
          <w:rFonts w:eastAsia="SimSun" w:hint="eastAsia"/>
          <w:lang w:val="en-US" w:eastAsia="zh-CN"/>
        </w:rPr>
        <w:t>样本数量</w:t>
      </w:r>
      <w:r w:rsidR="00271C95">
        <w:rPr>
          <w:rFonts w:eastAsia="SimSun" w:hint="eastAsia"/>
          <w:lang w:val="en-US" w:eastAsia="zh-CN"/>
        </w:rPr>
        <w:t>对比</w:t>
      </w:r>
      <w:r w:rsidR="007E7B9B">
        <w:rPr>
          <w:rFonts w:eastAsia="SimSun" w:hint="eastAsia"/>
          <w:lang w:val="en-US" w:eastAsia="zh-CN"/>
        </w:rPr>
        <w:t>指</w:t>
      </w:r>
      <w:proofErr w:type="gramStart"/>
      <w:r w:rsidR="007E7B9B">
        <w:rPr>
          <w:rFonts w:eastAsia="SimSun" w:hint="eastAsia"/>
          <w:lang w:val="en-US" w:eastAsia="zh-CN"/>
        </w:rPr>
        <w:t>配条件</w:t>
      </w:r>
      <w:proofErr w:type="gramEnd"/>
      <w:r w:rsidR="007E7B9B">
        <w:rPr>
          <w:rFonts w:eastAsia="SimSun" w:hint="eastAsia"/>
          <w:lang w:val="en-US" w:eastAsia="zh-CN"/>
        </w:rPr>
        <w:t>未满足（失败）的指配的</w:t>
      </w:r>
      <w:r w:rsidR="00D82483">
        <w:rPr>
          <w:rFonts w:eastAsia="SimSun" w:hint="eastAsia"/>
          <w:lang w:val="en-US" w:eastAsia="zh-CN"/>
        </w:rPr>
        <w:t>确定性概率</w:t>
      </w:r>
      <w:r w:rsidR="00D82483">
        <w:rPr>
          <w:rFonts w:hint="eastAsia"/>
          <w:lang w:val="en-GB" w:eastAsia="zh-CN"/>
        </w:rPr>
        <w:t>S</w:t>
      </w:r>
      <w:r w:rsidR="00E13DCD">
        <w:rPr>
          <w:rFonts w:hint="eastAsia"/>
          <w:lang w:val="en-GB" w:eastAsia="zh-CN"/>
        </w:rPr>
        <w:t>在</w:t>
      </w:r>
      <w:r w:rsidR="00E13DCD" w:rsidRPr="00467546">
        <w:rPr>
          <w:lang w:val="en-GB" w:eastAsia="zh-CN"/>
        </w:rPr>
        <w:t>P=50%</w:t>
      </w:r>
      <w:r w:rsidR="00E13DCD">
        <w:rPr>
          <w:rFonts w:hint="eastAsia"/>
          <w:lang w:val="en-GB" w:eastAsia="zh-CN"/>
        </w:rPr>
        <w:t>时的不同值所需的频率指配数量。</w:t>
      </w:r>
    </w:p>
    <w:p w14:paraId="3E59546E" w14:textId="77777777" w:rsidR="00801BEE" w:rsidRDefault="00801BEE">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caps/>
          <w:sz w:val="18"/>
          <w:lang w:eastAsia="zh-CN"/>
        </w:rPr>
      </w:pPr>
      <w:r>
        <w:rPr>
          <w:rFonts w:ascii="SimSun" w:eastAsia="SimSun" w:hAnsi="SimSun" w:cs="SimSun"/>
          <w:lang w:eastAsia="zh-CN"/>
        </w:rPr>
        <w:br w:type="page"/>
      </w:r>
    </w:p>
    <w:p w14:paraId="0408D010" w14:textId="77777777" w:rsidR="003A0CEF" w:rsidRPr="003A0CEF" w:rsidRDefault="003A0CEF" w:rsidP="003A0CEF">
      <w:pPr>
        <w:pStyle w:val="FigureNo"/>
        <w:spacing w:after="240"/>
        <w:rPr>
          <w:rFonts w:eastAsia="Times New Roman"/>
        </w:rPr>
      </w:pPr>
      <w:r w:rsidRPr="003A0CEF">
        <w:rPr>
          <w:rFonts w:ascii="SimSun" w:eastAsia="SimSun" w:hAnsi="SimSun" w:cs="SimSun" w:hint="eastAsia"/>
        </w:rPr>
        <w:lastRenderedPageBreak/>
        <w:t>图</w:t>
      </w:r>
      <w:r w:rsidRPr="003A0CEF">
        <w:rPr>
          <w:rFonts w:eastAsia="Times New Roman"/>
        </w:rPr>
        <w:t>1</w:t>
      </w:r>
    </w:p>
    <w:p w14:paraId="6122AFF5" w14:textId="77777777" w:rsidR="00684562" w:rsidRPr="00E8563F" w:rsidRDefault="00985E35" w:rsidP="00985E35">
      <w:pPr>
        <w:pStyle w:val="Figure"/>
      </w:pPr>
      <w:r w:rsidRPr="00985E35">
        <w:rPr>
          <w:noProof/>
          <w:lang w:val="en-US" w:eastAsia="zh-CN"/>
        </w:rPr>
        <w:drawing>
          <wp:inline distT="0" distB="0" distL="0" distR="0" wp14:anchorId="71B2436A" wp14:editId="5ED12DA5">
            <wp:extent cx="4926965" cy="2620645"/>
            <wp:effectExtent l="0" t="0" r="6985" b="825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6965" cy="2620645"/>
                    </a:xfrm>
                    <a:prstGeom prst="rect">
                      <a:avLst/>
                    </a:prstGeom>
                    <a:noFill/>
                    <a:ln>
                      <a:noFill/>
                    </a:ln>
                  </pic:spPr>
                </pic:pic>
              </a:graphicData>
            </a:graphic>
          </wp:inline>
        </w:drawing>
      </w:r>
    </w:p>
    <w:p w14:paraId="0AC5220C" w14:textId="77777777" w:rsidR="00684562" w:rsidRPr="005A5878" w:rsidRDefault="005A5878" w:rsidP="009362E8">
      <w:pPr>
        <w:pStyle w:val="Normalaftertitle"/>
        <w:ind w:firstLineChars="200" w:firstLine="480"/>
        <w:rPr>
          <w:iCs/>
          <w:lang w:eastAsia="zh-CN"/>
        </w:rPr>
      </w:pPr>
      <w:r>
        <w:rPr>
          <w:rFonts w:hint="eastAsia"/>
          <w:lang w:val="en-GB" w:eastAsia="zh-CN"/>
        </w:rPr>
        <w:t>图</w:t>
      </w:r>
      <w:r w:rsidRPr="005A5878">
        <w:rPr>
          <w:rFonts w:hint="eastAsia"/>
          <w:lang w:eastAsia="zh-CN"/>
        </w:rPr>
        <w:t>2</w:t>
      </w:r>
      <w:r>
        <w:rPr>
          <w:rFonts w:hint="eastAsia"/>
          <w:lang w:eastAsia="zh-CN"/>
        </w:rPr>
        <w:t>显示出</w:t>
      </w:r>
      <w:r w:rsidR="00271C95">
        <w:rPr>
          <w:rFonts w:hint="eastAsia"/>
          <w:iCs/>
          <w:lang w:eastAsia="zh-CN"/>
        </w:rPr>
        <w:t>样本数量</w:t>
      </w:r>
      <w:r w:rsidR="00985E35">
        <w:rPr>
          <w:rFonts w:hint="eastAsia"/>
          <w:iCs/>
          <w:lang w:eastAsia="zh-CN"/>
        </w:rPr>
        <w:t>与在</w:t>
      </w:r>
      <w:r w:rsidR="00985E35" w:rsidRPr="00985E35">
        <w:rPr>
          <w:rFonts w:ascii="STKaiti" w:eastAsia="STKaiti" w:hAnsi="STKaiti" w:hint="eastAsia"/>
          <w:lang w:eastAsia="zh-CN"/>
        </w:rPr>
        <w:t>确定性概率</w:t>
      </w:r>
      <w:r w:rsidR="00985E35" w:rsidRPr="005A5878">
        <w:rPr>
          <w:i/>
          <w:lang w:eastAsia="zh-CN"/>
        </w:rPr>
        <w:t>S=90%</w:t>
      </w:r>
      <w:r w:rsidR="00985E35" w:rsidRPr="00985E35">
        <w:rPr>
          <w:rFonts w:hint="eastAsia"/>
          <w:lang w:eastAsia="zh-CN"/>
        </w:rPr>
        <w:t>时</w:t>
      </w:r>
      <w:r w:rsidR="00985E35">
        <w:rPr>
          <w:i/>
          <w:lang w:eastAsia="zh-CN"/>
        </w:rPr>
        <w:t>P</w:t>
      </w:r>
      <w:r w:rsidRPr="00D82483">
        <w:rPr>
          <w:rFonts w:hint="eastAsia"/>
          <w:lang w:eastAsia="zh-CN"/>
        </w:rPr>
        <w:t>的</w:t>
      </w:r>
      <w:r>
        <w:rPr>
          <w:rFonts w:hint="eastAsia"/>
          <w:iCs/>
          <w:lang w:eastAsia="zh-CN"/>
        </w:rPr>
        <w:t>不同值所需的频率指配的数量。</w:t>
      </w:r>
    </w:p>
    <w:p w14:paraId="47B7EA3F" w14:textId="77777777" w:rsidR="003A0CEF" w:rsidRPr="003A0CEF" w:rsidRDefault="003A0CEF" w:rsidP="003A0CEF">
      <w:pPr>
        <w:pStyle w:val="FigureNo"/>
        <w:spacing w:after="240"/>
        <w:rPr>
          <w:rFonts w:eastAsia="Times New Roman"/>
        </w:rPr>
      </w:pPr>
      <w:r w:rsidRPr="003A0CEF">
        <w:rPr>
          <w:rFonts w:ascii="SimSun" w:eastAsia="SimSun" w:hAnsi="SimSun" w:cs="SimSun" w:hint="eastAsia"/>
        </w:rPr>
        <w:t>图</w:t>
      </w:r>
      <w:r w:rsidRPr="003A0CEF">
        <w:rPr>
          <w:rFonts w:eastAsia="SimSun"/>
          <w:lang w:eastAsia="zh-CN"/>
        </w:rPr>
        <w:t>2</w:t>
      </w:r>
    </w:p>
    <w:p w14:paraId="75A23C17" w14:textId="77777777" w:rsidR="00684562" w:rsidRPr="00BD5582" w:rsidRDefault="00985E35" w:rsidP="00BD5582">
      <w:pPr>
        <w:pStyle w:val="Figure"/>
      </w:pPr>
      <w:r w:rsidRPr="00985E35">
        <w:rPr>
          <w:noProof/>
          <w:lang w:val="en-US" w:eastAsia="zh-CN"/>
        </w:rPr>
        <w:drawing>
          <wp:inline distT="0" distB="0" distL="0" distR="0" wp14:anchorId="19D101C3" wp14:editId="023D621F">
            <wp:extent cx="4928400" cy="2867431"/>
            <wp:effectExtent l="0" t="0" r="5715" b="9525"/>
            <wp:docPr id="8" name="Grafik 4" descr="D:\2017 Genf WP 1C\Draft Temps\Figure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 Genf WP 1C\Draft Temps\Figure 5a.gif"/>
                    <pic:cNvPicPr>
                      <a:picLocks noChangeAspect="1" noChangeArrowheads="1"/>
                    </pic:cNvPicPr>
                  </pic:nvPicPr>
                  <pic:blipFill rotWithShape="1">
                    <a:blip r:embed="rId39">
                      <a:extLst>
                        <a:ext uri="{28A0092B-C50C-407E-A947-70E740481C1C}">
                          <a14:useLocalDpi xmlns:a14="http://schemas.microsoft.com/office/drawing/2010/main" val="0"/>
                        </a:ext>
                      </a:extLst>
                    </a:blip>
                    <a:srcRect r="38684" b="34550"/>
                    <a:stretch/>
                  </pic:blipFill>
                  <pic:spPr bwMode="auto">
                    <a:xfrm>
                      <a:off x="0" y="0"/>
                      <a:ext cx="4928400" cy="2867431"/>
                    </a:xfrm>
                    <a:prstGeom prst="rect">
                      <a:avLst/>
                    </a:prstGeom>
                    <a:noFill/>
                    <a:ln>
                      <a:noFill/>
                    </a:ln>
                    <a:extLst>
                      <a:ext uri="{53640926-AAD7-44D8-BBD7-CCE9431645EC}">
                        <a14:shadowObscured xmlns:a14="http://schemas.microsoft.com/office/drawing/2010/main"/>
                      </a:ext>
                    </a:extLst>
                  </pic:spPr>
                </pic:pic>
              </a:graphicData>
            </a:graphic>
          </wp:inline>
        </w:drawing>
      </w:r>
    </w:p>
    <w:p w14:paraId="6BE829F3" w14:textId="77777777" w:rsidR="003A0CEF" w:rsidRPr="00985E35" w:rsidRDefault="003A0CEF" w:rsidP="003A0CEF">
      <w:pPr>
        <w:pStyle w:val="Heading1"/>
        <w:rPr>
          <w:lang w:val="en-GB" w:eastAsia="zh-CN"/>
        </w:rPr>
      </w:pPr>
      <w:bookmarkStart w:id="52" w:name="_Toc232410076"/>
      <w:bookmarkStart w:id="53" w:name="_Toc38900553"/>
      <w:r w:rsidRPr="00985E35">
        <w:rPr>
          <w:lang w:val="en-GB" w:eastAsia="zh-CN"/>
        </w:rPr>
        <w:t>7</w:t>
      </w:r>
      <w:r w:rsidRPr="00985E35">
        <w:rPr>
          <w:lang w:val="en-GB" w:eastAsia="zh-CN"/>
        </w:rPr>
        <w:tab/>
      </w:r>
      <w:r w:rsidRPr="00985E35">
        <w:rPr>
          <w:rFonts w:hint="eastAsia"/>
          <w:lang w:val="en-GB" w:eastAsia="zh-CN"/>
        </w:rPr>
        <w:t>战略</w:t>
      </w:r>
      <w:bookmarkEnd w:id="52"/>
      <w:bookmarkEnd w:id="53"/>
    </w:p>
    <w:p w14:paraId="449E4930" w14:textId="77777777" w:rsidR="003A0CEF" w:rsidRPr="00A32F47" w:rsidRDefault="003A0CEF" w:rsidP="003A0CEF">
      <w:pPr>
        <w:ind w:firstLineChars="200" w:firstLine="480"/>
        <w:jc w:val="left"/>
        <w:rPr>
          <w:lang w:val="en-US" w:eastAsia="zh-CN"/>
        </w:rPr>
      </w:pPr>
      <w:r>
        <w:rPr>
          <w:rFonts w:eastAsia="SimSun" w:hint="eastAsia"/>
          <w:lang w:val="en-US" w:eastAsia="zh-CN"/>
        </w:rPr>
        <w:t>上述方法主要用于确定</w:t>
      </w:r>
      <w:r w:rsidR="009362E8">
        <w:rPr>
          <w:rFonts w:eastAsia="SimSun" w:hint="eastAsia"/>
          <w:lang w:val="en-US" w:eastAsia="zh-CN"/>
        </w:rPr>
        <w:t>现状</w:t>
      </w:r>
      <w:r>
        <w:rPr>
          <w:rFonts w:eastAsia="SimSun" w:hint="eastAsia"/>
          <w:lang w:val="en-US" w:eastAsia="zh-CN"/>
        </w:rPr>
        <w:t>。因此，重要的是，不仅要将结果纳入以下测试期内测试量的计算中，同时还应得出进一步的结论。</w:t>
      </w:r>
    </w:p>
    <w:p w14:paraId="076A7E4C" w14:textId="77777777" w:rsidR="003A0CEF" w:rsidRPr="00A32F47" w:rsidRDefault="003A0CEF" w:rsidP="003A0CEF">
      <w:pPr>
        <w:ind w:firstLineChars="200" w:firstLine="480"/>
        <w:jc w:val="left"/>
        <w:rPr>
          <w:lang w:val="en-US" w:eastAsia="zh-CN"/>
        </w:rPr>
      </w:pPr>
      <w:r>
        <w:rPr>
          <w:rFonts w:eastAsia="SimSun" w:hint="eastAsia"/>
          <w:lang w:val="en-US" w:eastAsia="zh-CN"/>
        </w:rPr>
        <w:t>首先，必须提出结果是否令人满意</w:t>
      </w:r>
      <w:r w:rsidR="009362E8">
        <w:rPr>
          <w:rFonts w:eastAsia="SimSun" w:hint="eastAsia"/>
          <w:lang w:val="en-US" w:eastAsia="zh-CN"/>
        </w:rPr>
        <w:t>的</w:t>
      </w:r>
      <w:r>
        <w:rPr>
          <w:rFonts w:eastAsia="SimSun" w:hint="eastAsia"/>
          <w:lang w:val="en-US" w:eastAsia="zh-CN"/>
        </w:rPr>
        <w:t>问题。</w:t>
      </w:r>
      <w:r w:rsidR="009362E8">
        <w:rPr>
          <w:rFonts w:eastAsia="SimSun" w:hint="eastAsia"/>
          <w:lang w:val="en-US" w:eastAsia="zh-CN"/>
        </w:rPr>
        <w:t>大部分</w:t>
      </w:r>
      <w:r>
        <w:rPr>
          <w:rFonts w:eastAsia="SimSun" w:hint="eastAsia"/>
          <w:lang w:val="en-US" w:eastAsia="zh-CN"/>
        </w:rPr>
        <w:t>指</w:t>
      </w:r>
      <w:proofErr w:type="gramStart"/>
      <w:r>
        <w:rPr>
          <w:rFonts w:eastAsia="SimSun" w:hint="eastAsia"/>
          <w:lang w:val="en-US" w:eastAsia="zh-CN"/>
        </w:rPr>
        <w:t>配条件</w:t>
      </w:r>
      <w:proofErr w:type="gramEnd"/>
      <w:r>
        <w:rPr>
          <w:rFonts w:eastAsia="SimSun" w:hint="eastAsia"/>
          <w:lang w:val="en-US" w:eastAsia="zh-CN"/>
        </w:rPr>
        <w:t>是否</w:t>
      </w:r>
      <w:r w:rsidR="009362E8">
        <w:rPr>
          <w:rFonts w:eastAsia="SimSun" w:hint="eastAsia"/>
          <w:lang w:val="en-US" w:eastAsia="zh-CN"/>
        </w:rPr>
        <w:t>被遵守</w:t>
      </w:r>
      <w:r>
        <w:rPr>
          <w:rFonts w:eastAsia="SimSun" w:hint="eastAsia"/>
          <w:lang w:val="en-US" w:eastAsia="zh-CN"/>
        </w:rPr>
        <w:t>或问题网络率是否太高以至于必须采取纠正行动？</w:t>
      </w:r>
      <w:r w:rsidRPr="00A32F47">
        <w:rPr>
          <w:lang w:val="en-US" w:eastAsia="zh-CN"/>
        </w:rPr>
        <w:t>30%</w:t>
      </w:r>
      <w:r>
        <w:rPr>
          <w:rFonts w:eastAsia="SimSun" w:hint="eastAsia"/>
          <w:lang w:val="en-US" w:eastAsia="zh-CN"/>
        </w:rPr>
        <w:t>的</w:t>
      </w:r>
      <w:r w:rsidR="007E7B9B" w:rsidRPr="00684562">
        <w:rPr>
          <w:lang w:val="en-GB" w:eastAsia="zh-CN"/>
        </w:rPr>
        <w:t>PMR</w:t>
      </w:r>
      <w:r>
        <w:rPr>
          <w:rFonts w:eastAsia="SimSun" w:hint="eastAsia"/>
          <w:lang w:val="en-US" w:eastAsia="zh-CN"/>
        </w:rPr>
        <w:t>的问题率</w:t>
      </w:r>
      <w:r w:rsidR="00217803">
        <w:rPr>
          <w:rFonts w:eastAsia="SimSun" w:hint="eastAsia"/>
          <w:lang w:val="en-US" w:eastAsia="zh-CN"/>
        </w:rPr>
        <w:t>肯定</w:t>
      </w:r>
      <w:r>
        <w:rPr>
          <w:rFonts w:eastAsia="SimSun" w:hint="eastAsia"/>
          <w:lang w:val="en-US" w:eastAsia="zh-CN"/>
        </w:rPr>
        <w:t>是现实的。</w:t>
      </w:r>
      <w:r w:rsidR="009362E8">
        <w:rPr>
          <w:rFonts w:eastAsia="SimSun" w:hint="eastAsia"/>
          <w:lang w:val="en-US" w:eastAsia="zh-CN"/>
        </w:rPr>
        <w:t>但</w:t>
      </w:r>
      <w:r>
        <w:rPr>
          <w:rFonts w:eastAsia="SimSun" w:hint="eastAsia"/>
          <w:lang w:val="en-US" w:eastAsia="zh-CN"/>
        </w:rPr>
        <w:t>如果</w:t>
      </w:r>
      <w:r w:rsidR="009362E8">
        <w:rPr>
          <w:rFonts w:eastAsia="SimSun" w:hint="eastAsia"/>
          <w:lang w:val="en-US" w:eastAsia="zh-CN"/>
        </w:rPr>
        <w:t>大约</w:t>
      </w:r>
      <w:r w:rsidR="00B2211A">
        <w:rPr>
          <w:rFonts w:eastAsia="SimSun" w:hint="eastAsia"/>
          <w:lang w:val="en-US" w:eastAsia="zh-CN"/>
        </w:rPr>
        <w:t>每三个无线电网络就有一个</w:t>
      </w:r>
      <w:r>
        <w:rPr>
          <w:rFonts w:eastAsia="SimSun" w:hint="eastAsia"/>
          <w:lang w:eastAsia="zh-CN"/>
        </w:rPr>
        <w:t>存在缺陷，则结果将不令人满意。</w:t>
      </w:r>
    </w:p>
    <w:p w14:paraId="1B7BE481" w14:textId="77777777" w:rsidR="007E7B9B" w:rsidRDefault="007E7B9B">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14:paraId="7AF9F9DC" w14:textId="77777777" w:rsidR="003A0CEF" w:rsidRPr="0019189B" w:rsidRDefault="003A0CEF" w:rsidP="003A0CEF">
      <w:pPr>
        <w:ind w:firstLineChars="200" w:firstLine="480"/>
        <w:jc w:val="left"/>
        <w:rPr>
          <w:rFonts w:eastAsia="SimSun"/>
          <w:lang w:val="en-US" w:eastAsia="zh-CN"/>
        </w:rPr>
      </w:pPr>
      <w:r>
        <w:rPr>
          <w:rFonts w:eastAsia="SimSun" w:hint="eastAsia"/>
          <w:lang w:val="en-US" w:eastAsia="zh-CN"/>
        </w:rPr>
        <w:lastRenderedPageBreak/>
        <w:t>以下纠正行动仅</w:t>
      </w:r>
      <w:proofErr w:type="gramStart"/>
      <w:r>
        <w:rPr>
          <w:rFonts w:eastAsia="SimSun" w:hint="eastAsia"/>
          <w:lang w:val="en-US" w:eastAsia="zh-CN"/>
        </w:rPr>
        <w:t>供可能</w:t>
      </w:r>
      <w:proofErr w:type="gramEnd"/>
      <w:r>
        <w:rPr>
          <w:rFonts w:eastAsia="SimSun" w:hint="eastAsia"/>
          <w:lang w:val="en-US" w:eastAsia="zh-CN"/>
        </w:rPr>
        <w:t>进行的测量参考：</w:t>
      </w:r>
    </w:p>
    <w:p w14:paraId="62F35452" w14:textId="77777777" w:rsidR="003A0CEF" w:rsidRPr="007D5B2C" w:rsidRDefault="003A0CEF" w:rsidP="007D5B2C">
      <w:pPr>
        <w:pStyle w:val="enumlev1"/>
        <w:keepNext/>
        <w:keepLines/>
        <w:rPr>
          <w:bCs/>
          <w:lang w:val="en-GB" w:eastAsia="ko-KR"/>
        </w:rPr>
      </w:pPr>
      <w:r w:rsidRPr="007D5B2C">
        <w:rPr>
          <w:bCs/>
          <w:lang w:val="en-GB" w:eastAsia="ko-KR"/>
        </w:rPr>
        <w:t>–</w:t>
      </w:r>
      <w:r w:rsidRPr="007D5B2C">
        <w:rPr>
          <w:bCs/>
          <w:lang w:val="en-GB" w:eastAsia="ko-KR"/>
        </w:rPr>
        <w:tab/>
      </w:r>
      <w:proofErr w:type="gramStart"/>
      <w:r w:rsidR="006438FB" w:rsidRPr="007D5B2C">
        <w:rPr>
          <w:rFonts w:hint="eastAsia"/>
          <w:bCs/>
          <w:lang w:val="en-GB" w:eastAsia="ko-KR"/>
        </w:rPr>
        <w:t>额外</w:t>
      </w:r>
      <w:r w:rsidR="005A5878" w:rsidRPr="007D5B2C">
        <w:rPr>
          <w:rFonts w:hint="eastAsia"/>
          <w:bCs/>
          <w:lang w:val="en-GB" w:eastAsia="ko-KR"/>
        </w:rPr>
        <w:t>网络的检查</w:t>
      </w:r>
      <w:r w:rsidRPr="007D5B2C">
        <w:rPr>
          <w:rFonts w:hint="eastAsia"/>
          <w:bCs/>
          <w:lang w:val="en-GB" w:eastAsia="ko-KR"/>
        </w:rPr>
        <w:t>；</w:t>
      </w:r>
      <w:proofErr w:type="gramEnd"/>
    </w:p>
    <w:p w14:paraId="2BF6C11B" w14:textId="77777777" w:rsidR="003A0CEF" w:rsidRPr="007D5B2C" w:rsidRDefault="003A0CEF" w:rsidP="007D5B2C">
      <w:pPr>
        <w:pStyle w:val="enumlev1"/>
        <w:keepNext/>
        <w:keepLines/>
        <w:rPr>
          <w:bCs/>
          <w:lang w:val="en-GB" w:eastAsia="ko-KR"/>
        </w:rPr>
      </w:pPr>
      <w:r w:rsidRPr="007D5B2C">
        <w:rPr>
          <w:bCs/>
          <w:lang w:val="en-GB" w:eastAsia="ko-KR"/>
        </w:rPr>
        <w:t>–</w:t>
      </w:r>
      <w:r w:rsidRPr="007D5B2C">
        <w:rPr>
          <w:bCs/>
          <w:lang w:val="en-GB" w:eastAsia="ko-KR"/>
        </w:rPr>
        <w:tab/>
      </w:r>
      <w:proofErr w:type="gramStart"/>
      <w:r w:rsidR="00FC3808" w:rsidRPr="007D5B2C">
        <w:rPr>
          <w:rFonts w:hint="eastAsia"/>
          <w:bCs/>
          <w:lang w:val="en-GB" w:eastAsia="ko-KR"/>
        </w:rPr>
        <w:t>在一年内检查所有新安装的</w:t>
      </w:r>
      <w:r w:rsidRPr="007D5B2C">
        <w:rPr>
          <w:rFonts w:hint="eastAsia"/>
          <w:bCs/>
          <w:lang w:val="en-GB" w:eastAsia="ko-KR"/>
        </w:rPr>
        <w:t>无线电网络；</w:t>
      </w:r>
      <w:proofErr w:type="gramEnd"/>
    </w:p>
    <w:p w14:paraId="345AF131" w14:textId="77777777" w:rsidR="003A0CEF" w:rsidRPr="007D5B2C" w:rsidRDefault="003A0CEF" w:rsidP="007D5B2C">
      <w:pPr>
        <w:pStyle w:val="enumlev1"/>
        <w:keepNext/>
        <w:keepLines/>
        <w:rPr>
          <w:bCs/>
          <w:lang w:val="en-GB" w:eastAsia="ko-KR"/>
        </w:rPr>
      </w:pPr>
      <w:r w:rsidRPr="007D5B2C">
        <w:rPr>
          <w:bCs/>
          <w:lang w:val="en-GB" w:eastAsia="ko-KR"/>
        </w:rPr>
        <w:t>–</w:t>
      </w:r>
      <w:r w:rsidRPr="007D5B2C">
        <w:rPr>
          <w:bCs/>
          <w:lang w:val="en-GB" w:eastAsia="ko-KR"/>
        </w:rPr>
        <w:tab/>
      </w:r>
      <w:proofErr w:type="gramStart"/>
      <w:r w:rsidRPr="007D5B2C">
        <w:rPr>
          <w:rFonts w:hint="eastAsia"/>
          <w:bCs/>
          <w:lang w:val="en-GB" w:eastAsia="ko-KR"/>
        </w:rPr>
        <w:t>在未来一年内尽早对已发现缺陷的网络进行重复检查；</w:t>
      </w:r>
      <w:proofErr w:type="gramEnd"/>
    </w:p>
    <w:p w14:paraId="1FE3AA1D" w14:textId="77777777" w:rsidR="003A0CEF" w:rsidRPr="007D5B2C" w:rsidRDefault="003A0CEF" w:rsidP="007D5B2C">
      <w:pPr>
        <w:pStyle w:val="enumlev1"/>
        <w:keepNext/>
        <w:keepLines/>
        <w:rPr>
          <w:bCs/>
          <w:lang w:val="en-GB" w:eastAsia="ko-KR"/>
        </w:rPr>
      </w:pPr>
      <w:r w:rsidRPr="007D5B2C">
        <w:rPr>
          <w:bCs/>
          <w:lang w:val="en-GB" w:eastAsia="ko-KR"/>
        </w:rPr>
        <w:t>–</w:t>
      </w:r>
      <w:r w:rsidRPr="007D5B2C">
        <w:rPr>
          <w:bCs/>
          <w:lang w:val="en-GB" w:eastAsia="ko-KR"/>
        </w:rPr>
        <w:tab/>
      </w:r>
      <w:r w:rsidR="006438FB" w:rsidRPr="007D5B2C">
        <w:rPr>
          <w:rFonts w:hint="eastAsia"/>
          <w:bCs/>
          <w:lang w:val="en-GB" w:eastAsia="ko-KR"/>
        </w:rPr>
        <w:t>为</w:t>
      </w:r>
      <w:r w:rsidRPr="007D5B2C">
        <w:rPr>
          <w:rFonts w:hint="eastAsia"/>
          <w:bCs/>
          <w:lang w:val="en-GB" w:eastAsia="ko-KR"/>
        </w:rPr>
        <w:t>有关频率用户和无线电设备经销商</w:t>
      </w:r>
      <w:r w:rsidR="006438FB" w:rsidRPr="007D5B2C">
        <w:rPr>
          <w:rFonts w:hint="eastAsia"/>
          <w:bCs/>
          <w:lang w:val="en-GB" w:eastAsia="ko-KR"/>
        </w:rPr>
        <w:t>分发</w:t>
      </w:r>
      <w:r w:rsidRPr="007D5B2C">
        <w:rPr>
          <w:rFonts w:hint="eastAsia"/>
          <w:bCs/>
          <w:lang w:val="en-GB" w:eastAsia="ko-KR"/>
        </w:rPr>
        <w:t>信息</w:t>
      </w:r>
      <w:r w:rsidR="00FC3808" w:rsidRPr="007D5B2C">
        <w:rPr>
          <w:rFonts w:hint="eastAsia"/>
          <w:bCs/>
          <w:lang w:val="en-GB" w:eastAsia="ko-KR"/>
        </w:rPr>
        <w:t>传单</w:t>
      </w:r>
      <w:r w:rsidRPr="007D5B2C">
        <w:rPr>
          <w:rFonts w:hint="eastAsia"/>
          <w:bCs/>
          <w:lang w:val="en-GB" w:eastAsia="ko-KR"/>
        </w:rPr>
        <w:t>。</w:t>
      </w:r>
    </w:p>
    <w:p w14:paraId="7C01CEAF" w14:textId="77777777" w:rsidR="00684562" w:rsidRPr="00684562" w:rsidRDefault="004552CB" w:rsidP="007D5B2C">
      <w:pPr>
        <w:ind w:firstLineChars="200" w:firstLine="480"/>
        <w:jc w:val="left"/>
        <w:rPr>
          <w:rFonts w:asciiTheme="minorHAnsi" w:hAnsiTheme="minorHAnsi" w:cstheme="minorBidi"/>
          <w:sz w:val="22"/>
          <w:szCs w:val="22"/>
          <w:lang w:val="en-GB" w:eastAsia="zh-CN"/>
        </w:rPr>
      </w:pPr>
      <w:r>
        <w:rPr>
          <w:rFonts w:eastAsia="SimSun" w:hint="eastAsia"/>
          <w:lang w:val="en-US" w:eastAsia="zh-CN"/>
        </w:rPr>
        <w:t>在评估不同区域的问题时，不同区域</w:t>
      </w:r>
      <w:r w:rsidR="007D5B2C">
        <w:rPr>
          <w:rFonts w:eastAsia="SimSun" w:hint="eastAsia"/>
          <w:lang w:val="en-US" w:eastAsia="zh-CN"/>
        </w:rPr>
        <w:t>代表处</w:t>
      </w:r>
      <w:r>
        <w:rPr>
          <w:rFonts w:eastAsia="SimSun" w:hint="eastAsia"/>
          <w:lang w:val="en-US" w:eastAsia="zh-CN"/>
        </w:rPr>
        <w:t>的监测或执法人员</w:t>
      </w:r>
      <w:r w:rsidR="00B2211A">
        <w:rPr>
          <w:rFonts w:eastAsia="SimSun" w:hint="eastAsia"/>
          <w:lang w:val="en-US" w:eastAsia="zh-CN"/>
        </w:rPr>
        <w:t>可能</w:t>
      </w:r>
      <w:r>
        <w:rPr>
          <w:rFonts w:eastAsia="SimSun" w:hint="eastAsia"/>
          <w:lang w:val="en-US" w:eastAsia="zh-CN"/>
        </w:rPr>
        <w:t>采用不同的工作方法或以不同的方式评估偏差情况。但是，</w:t>
      </w:r>
      <w:r w:rsidR="00CF619E">
        <w:rPr>
          <w:rFonts w:eastAsia="SimSun" w:hint="eastAsia"/>
          <w:lang w:val="en-US" w:eastAsia="zh-CN"/>
        </w:rPr>
        <w:t>不同区域的频率用户行为存在差异也是可能的。例如，</w:t>
      </w:r>
      <w:r>
        <w:rPr>
          <w:rFonts w:eastAsia="SimSun" w:hint="eastAsia"/>
          <w:lang w:val="en-US" w:eastAsia="zh-CN"/>
        </w:rPr>
        <w:t>山区的频率用户</w:t>
      </w:r>
      <w:r w:rsidR="00CF619E">
        <w:rPr>
          <w:rFonts w:eastAsia="SimSun" w:hint="eastAsia"/>
          <w:lang w:val="en-US" w:eastAsia="zh-CN"/>
        </w:rPr>
        <w:t>可能</w:t>
      </w:r>
      <w:r>
        <w:rPr>
          <w:rFonts w:eastAsia="SimSun" w:hint="eastAsia"/>
          <w:lang w:val="en-US" w:eastAsia="zh-CN"/>
        </w:rPr>
        <w:t>使用更大功率或超高天线</w:t>
      </w:r>
      <w:r w:rsidR="00B2211A">
        <w:rPr>
          <w:rFonts w:eastAsia="SimSun" w:hint="eastAsia"/>
          <w:lang w:val="en-US" w:eastAsia="zh-CN"/>
        </w:rPr>
        <w:t>来</w:t>
      </w:r>
      <w:r>
        <w:rPr>
          <w:rFonts w:eastAsia="SimSun" w:hint="eastAsia"/>
          <w:lang w:val="en-US" w:eastAsia="zh-CN"/>
        </w:rPr>
        <w:t>扩大覆盖范围。</w:t>
      </w:r>
      <w:r w:rsidR="00CF619E">
        <w:rPr>
          <w:rFonts w:eastAsia="SimSun" w:hint="eastAsia"/>
          <w:lang w:val="en-US" w:eastAsia="zh-CN"/>
        </w:rPr>
        <w:t>伴随这一</w:t>
      </w:r>
      <w:r>
        <w:rPr>
          <w:rFonts w:eastAsia="SimSun" w:hint="eastAsia"/>
          <w:lang w:val="en-US" w:eastAsia="zh-CN"/>
        </w:rPr>
        <w:t>结果，频率指配方法应得到审议。申请者的要求是否得到</w:t>
      </w:r>
      <w:r w:rsidR="00B2211A">
        <w:rPr>
          <w:rFonts w:eastAsia="SimSun" w:hint="eastAsia"/>
          <w:lang w:val="en-US" w:eastAsia="zh-CN"/>
        </w:rPr>
        <w:t>充分</w:t>
      </w:r>
      <w:r>
        <w:rPr>
          <w:rFonts w:eastAsia="SimSun" w:hint="eastAsia"/>
          <w:lang w:val="en-US" w:eastAsia="zh-CN"/>
        </w:rPr>
        <w:t>满足或是否应进行修改？</w:t>
      </w:r>
    </w:p>
    <w:p w14:paraId="6C62F998" w14:textId="77777777" w:rsidR="004552CB" w:rsidRPr="00A32F47" w:rsidRDefault="004552CB" w:rsidP="007D5B2C">
      <w:pPr>
        <w:ind w:firstLineChars="200" w:firstLine="480"/>
        <w:jc w:val="left"/>
        <w:rPr>
          <w:lang w:val="en-US" w:eastAsia="zh-CN"/>
        </w:rPr>
      </w:pPr>
      <w:r>
        <w:rPr>
          <w:rFonts w:eastAsia="SimSun" w:hint="eastAsia"/>
          <w:lang w:val="en-US" w:eastAsia="zh-CN"/>
        </w:rPr>
        <w:t>作为一项规则，频率指配的持有者在测量早期得到通知，</w:t>
      </w:r>
      <w:r w:rsidR="007D5B2C">
        <w:rPr>
          <w:rFonts w:eastAsia="SimSun" w:hint="eastAsia"/>
          <w:lang w:val="en-US" w:eastAsia="zh-CN"/>
        </w:rPr>
        <w:t>这样</w:t>
      </w:r>
      <w:r w:rsidR="00B2211A">
        <w:rPr>
          <w:rFonts w:eastAsia="SimSun" w:hint="eastAsia"/>
          <w:lang w:val="en-US" w:eastAsia="zh-CN"/>
        </w:rPr>
        <w:t>无线电设备确实</w:t>
      </w:r>
      <w:r w:rsidR="00AC4F2E">
        <w:rPr>
          <w:rFonts w:eastAsia="SimSun" w:hint="eastAsia"/>
          <w:lang w:val="en-US" w:eastAsia="zh-CN"/>
        </w:rPr>
        <w:t>是可使用的</w:t>
      </w:r>
      <w:r>
        <w:rPr>
          <w:rFonts w:eastAsia="SimSun" w:hint="eastAsia"/>
          <w:lang w:val="en-US" w:eastAsia="zh-CN"/>
        </w:rPr>
        <w:t>。</w:t>
      </w:r>
    </w:p>
    <w:p w14:paraId="2C0E3D52" w14:textId="77777777" w:rsidR="00697A2C" w:rsidRPr="007D5B2C" w:rsidRDefault="00F736C6">
      <w:pPr>
        <w:pStyle w:val="Heading1"/>
        <w:rPr>
          <w:lang w:val="en-GB" w:eastAsia="zh-CN"/>
        </w:rPr>
      </w:pPr>
      <w:bookmarkStart w:id="54" w:name="_Toc38900554"/>
      <w:r w:rsidRPr="007D5B2C">
        <w:rPr>
          <w:lang w:val="en-GB" w:eastAsia="zh-CN"/>
        </w:rPr>
        <w:t>8</w:t>
      </w:r>
      <w:r w:rsidRPr="007D5B2C">
        <w:rPr>
          <w:lang w:val="en-GB" w:eastAsia="zh-CN"/>
        </w:rPr>
        <w:tab/>
      </w:r>
      <w:r w:rsidR="00FC3808" w:rsidRPr="007D5B2C">
        <w:rPr>
          <w:rFonts w:hint="eastAsia"/>
          <w:lang w:val="en-GB" w:eastAsia="zh-CN"/>
        </w:rPr>
        <w:t>结论</w:t>
      </w:r>
      <w:bookmarkEnd w:id="54"/>
    </w:p>
    <w:p w14:paraId="39534B6E" w14:textId="0FB51E10" w:rsidR="00F736C6" w:rsidRDefault="00CF619E" w:rsidP="00AC4F2E">
      <w:pPr>
        <w:ind w:firstLineChars="200" w:firstLine="480"/>
        <w:rPr>
          <w:rFonts w:eastAsia="SimSun"/>
          <w:lang w:val="en-US" w:eastAsia="zh-CN"/>
        </w:rPr>
      </w:pPr>
      <w:r>
        <w:rPr>
          <w:rFonts w:eastAsia="SimSun" w:hint="eastAsia"/>
          <w:lang w:val="en-US" w:eastAsia="zh-CN"/>
        </w:rPr>
        <w:t>上述方法</w:t>
      </w:r>
      <w:proofErr w:type="gramStart"/>
      <w:r w:rsidR="00C33AFC">
        <w:rPr>
          <w:rFonts w:eastAsia="SimSun" w:hint="eastAsia"/>
          <w:lang w:val="en-US" w:eastAsia="zh-CN"/>
        </w:rPr>
        <w:t>使</w:t>
      </w:r>
      <w:r w:rsidRPr="00CF619E">
        <w:rPr>
          <w:rFonts w:eastAsia="SimSun" w:hint="eastAsia"/>
          <w:lang w:val="en-US" w:eastAsia="zh-CN"/>
        </w:rPr>
        <w:t>根据</w:t>
      </w:r>
      <w:proofErr w:type="gramEnd"/>
      <w:r w:rsidRPr="00CF619E">
        <w:rPr>
          <w:rFonts w:eastAsia="SimSun" w:hint="eastAsia"/>
          <w:lang w:val="en-US" w:eastAsia="zh-CN"/>
        </w:rPr>
        <w:t>公认的统计方法确定评估无线电网络与其指定参数合</w:t>
      </w:r>
      <w:proofErr w:type="gramStart"/>
      <w:r w:rsidRPr="00CF619E">
        <w:rPr>
          <w:rFonts w:eastAsia="SimSun" w:hint="eastAsia"/>
          <w:lang w:val="en-US" w:eastAsia="zh-CN"/>
        </w:rPr>
        <w:t>规</w:t>
      </w:r>
      <w:proofErr w:type="gramEnd"/>
      <w:r>
        <w:rPr>
          <w:rFonts w:eastAsia="SimSun" w:hint="eastAsia"/>
          <w:lang w:val="en-US" w:eastAsia="zh-CN"/>
        </w:rPr>
        <w:t>所需的最小样本</w:t>
      </w:r>
      <w:r w:rsidR="007D5B2C">
        <w:rPr>
          <w:rFonts w:eastAsia="SimSun" w:hint="eastAsia"/>
          <w:lang w:val="en-US" w:eastAsia="zh-CN"/>
        </w:rPr>
        <w:t>规模</w:t>
      </w:r>
      <w:r w:rsidR="00C33AFC">
        <w:rPr>
          <w:rFonts w:eastAsia="SimSun" w:hint="eastAsia"/>
          <w:lang w:val="en-US" w:eastAsia="zh-CN"/>
        </w:rPr>
        <w:t>成为可能</w:t>
      </w:r>
      <w:r>
        <w:rPr>
          <w:rFonts w:eastAsia="SimSun" w:hint="eastAsia"/>
          <w:lang w:val="en-US" w:eastAsia="zh-CN"/>
        </w:rPr>
        <w:t>。</w:t>
      </w:r>
      <w:r w:rsidR="00C33AFC">
        <w:rPr>
          <w:rFonts w:eastAsia="SimSun" w:hint="eastAsia"/>
          <w:lang w:val="en-US" w:eastAsia="zh-CN"/>
        </w:rPr>
        <w:t>不过，这一方法只有在从结果中得出结论的时候才有意义。</w:t>
      </w:r>
    </w:p>
    <w:p w14:paraId="324F04AF" w14:textId="589E96A5" w:rsidR="00755309" w:rsidRDefault="00755309" w:rsidP="00AC4F2E">
      <w:pPr>
        <w:ind w:firstLineChars="200" w:firstLine="480"/>
        <w:rPr>
          <w:rFonts w:eastAsia="SimSun"/>
          <w:lang w:val="en-US" w:eastAsia="zh-CN"/>
        </w:rPr>
      </w:pPr>
    </w:p>
    <w:p w14:paraId="570612AE" w14:textId="77777777" w:rsidR="00755309" w:rsidRPr="00F736C6" w:rsidRDefault="00755309" w:rsidP="00AC4F2E">
      <w:pPr>
        <w:ind w:firstLineChars="200" w:firstLine="480"/>
        <w:rPr>
          <w:rFonts w:hint="eastAsia"/>
          <w:lang w:val="en-US" w:eastAsia="zh-CN"/>
        </w:rPr>
      </w:pPr>
    </w:p>
    <w:p w14:paraId="4B81903B" w14:textId="77777777" w:rsidR="00697A2C" w:rsidRDefault="00697A2C">
      <w:pPr>
        <w:pStyle w:val="Line"/>
        <w:rPr>
          <w:lang w:eastAsia="zh-CN"/>
        </w:rPr>
      </w:pPr>
    </w:p>
    <w:sectPr w:rsidR="00697A2C" w:rsidSect="001E6E3A">
      <w:headerReference w:type="even" r:id="rId40"/>
      <w:headerReference w:type="default" r:id="rId41"/>
      <w:pgSz w:w="11907" w:h="16834" w:code="9"/>
      <w:pgMar w:top="1418" w:right="1275"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0460A" w14:textId="77777777" w:rsidR="00FE3DB3" w:rsidRDefault="00FE3DB3" w:rsidP="00964531">
      <w:r>
        <w:separator/>
      </w:r>
    </w:p>
  </w:endnote>
  <w:endnote w:type="continuationSeparator" w:id="0">
    <w:p w14:paraId="233BCEAB" w14:textId="77777777" w:rsidR="00FE3DB3" w:rsidRDefault="00FE3DB3" w:rsidP="00964531">
      <w:r>
        <w:continuationSeparator/>
      </w:r>
    </w:p>
  </w:endnote>
  <w:endnote w:type="continuationNotice" w:id="1">
    <w:p w14:paraId="2D32CFD2" w14:textId="77777777" w:rsidR="00FE3DB3" w:rsidRDefault="00FE3DB3" w:rsidP="0096453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신명조">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9EF4B" w14:textId="77777777" w:rsidR="00FE3DB3" w:rsidRDefault="00FE3DB3" w:rsidP="00964531">
      <w:r>
        <w:separator/>
      </w:r>
    </w:p>
  </w:footnote>
  <w:footnote w:type="continuationSeparator" w:id="0">
    <w:p w14:paraId="4015BC4B" w14:textId="77777777" w:rsidR="00FE3DB3" w:rsidRDefault="00FE3DB3" w:rsidP="00964531">
      <w:r>
        <w:continuationSeparator/>
      </w:r>
    </w:p>
  </w:footnote>
  <w:footnote w:type="continuationNotice" w:id="1">
    <w:p w14:paraId="24DF5E2C" w14:textId="77777777" w:rsidR="00FE3DB3" w:rsidRDefault="00FE3DB3" w:rsidP="0096453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6139F" w14:textId="12149B0E" w:rsidR="00697A2C" w:rsidRPr="00E96173" w:rsidRDefault="00C02245" w:rsidP="00E9298E">
    <w:pPr>
      <w:pStyle w:val="Header"/>
      <w:jc w:val="both"/>
      <w:rPr>
        <w:lang w:val="en-US"/>
      </w:rPr>
    </w:pPr>
    <w:r w:rsidRPr="00B21000">
      <w:rPr>
        <w:b/>
        <w:bCs/>
      </w:rPr>
      <w:fldChar w:fldCharType="begin"/>
    </w:r>
    <w:r w:rsidR="00697A2C" w:rsidRPr="00B21000">
      <w:rPr>
        <w:b/>
        <w:bCs/>
        <w:lang w:val="en-US"/>
      </w:rPr>
      <w:instrText xml:space="preserve"> PAGE </w:instrText>
    </w:r>
    <w:r w:rsidRPr="00B21000">
      <w:rPr>
        <w:b/>
        <w:bCs/>
      </w:rPr>
      <w:fldChar w:fldCharType="separate"/>
    </w:r>
    <w:r w:rsidR="00D82483">
      <w:rPr>
        <w:b/>
        <w:bCs/>
        <w:noProof/>
        <w:lang w:val="en-US"/>
      </w:rPr>
      <w:t>ii</w:t>
    </w:r>
    <w:r w:rsidRPr="00B21000">
      <w:fldChar w:fldCharType="end"/>
    </w:r>
    <w:r w:rsidR="00697A2C" w:rsidRPr="00B21000">
      <w:rPr>
        <w:lang w:val="en-US"/>
      </w:rPr>
      <w:tab/>
    </w:r>
    <w:r w:rsidRPr="00B21000">
      <w:rPr>
        <w:b/>
        <w:bCs/>
      </w:rPr>
      <w:fldChar w:fldCharType="begin"/>
    </w:r>
    <w:r w:rsidR="00697A2C" w:rsidRPr="00B21000">
      <w:rPr>
        <w:b/>
        <w:bCs/>
        <w:lang w:val="en-US"/>
      </w:rPr>
      <w:instrText>styleref href</w:instrText>
    </w:r>
    <w:r w:rsidRPr="00B21000">
      <w:rPr>
        <w:b/>
        <w:bCs/>
      </w:rPr>
      <w:fldChar w:fldCharType="separate"/>
    </w:r>
    <w:r w:rsidR="00755309">
      <w:rPr>
        <w:rFonts w:hint="eastAsia"/>
        <w:b/>
        <w:bCs/>
        <w:noProof/>
        <w:lang w:val="en-US"/>
      </w:rPr>
      <w:t>ITU-R  SM.2130-1</w:t>
    </w:r>
    <w:r w:rsidR="00755309">
      <w:rPr>
        <w:rFonts w:hint="eastAsia"/>
        <w:b/>
        <w:bCs/>
        <w:noProof/>
        <w:lang w:val="en-US"/>
      </w:rPr>
      <w:t>报告</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E1EF2" w14:textId="77777777" w:rsidR="00697A2C" w:rsidRDefault="00697A2C" w:rsidP="00E9298E">
    <w:pPr>
      <w:pStyle w:val="Header"/>
      <w:ind w:right="360" w:firstLine="360"/>
    </w:pPr>
    <w:r w:rsidRPr="00FC2678">
      <w:rPr>
        <w:noProof/>
        <w:lang w:val="en-US" w:eastAsia="zh-CN"/>
      </w:rPr>
      <w:drawing>
        <wp:anchor distT="0" distB="0" distL="114300" distR="114300" simplePos="0" relativeHeight="251663360" behindDoc="1" locked="0" layoutInCell="1" allowOverlap="0" wp14:anchorId="596F4147" wp14:editId="1C2831CA">
          <wp:simplePos x="0" y="0"/>
          <wp:positionH relativeFrom="column">
            <wp:posOffset>-691515</wp:posOffset>
          </wp:positionH>
          <wp:positionV relativeFrom="paragraph">
            <wp:posOffset>-350520</wp:posOffset>
          </wp:positionV>
          <wp:extent cx="7620000" cy="10813415"/>
          <wp:effectExtent l="0" t="0" r="0" b="6985"/>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r>
      <w:rPr>
        <w:noProof/>
        <w:lang w:val="en-US" w:eastAsia="zh-CN"/>
      </w:rPr>
      <w:drawing>
        <wp:anchor distT="0" distB="0" distL="114300" distR="114300" simplePos="0" relativeHeight="251661312" behindDoc="1" locked="0" layoutInCell="1" allowOverlap="1" wp14:anchorId="4D0AC290" wp14:editId="30D6E049">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3D192" w14:textId="62ABFD7A" w:rsidR="00697A2C" w:rsidRDefault="00C02245">
    <w:pPr>
      <w:pStyle w:val="Header"/>
      <w:jc w:val="left"/>
      <w:rPr>
        <w:lang w:val="en-US"/>
      </w:rPr>
    </w:pPr>
    <w:r>
      <w:rPr>
        <w:rStyle w:val="PageNumber"/>
        <w:b/>
        <w:bCs/>
      </w:rPr>
      <w:fldChar w:fldCharType="begin"/>
    </w:r>
    <w:r w:rsidR="00697A2C">
      <w:rPr>
        <w:rStyle w:val="PageNumber"/>
        <w:b/>
        <w:bCs/>
        <w:lang w:val="en-US"/>
      </w:rPr>
      <w:instrText xml:space="preserve"> PAGE </w:instrText>
    </w:r>
    <w:r>
      <w:rPr>
        <w:rStyle w:val="PageNumber"/>
        <w:b/>
        <w:bCs/>
      </w:rPr>
      <w:fldChar w:fldCharType="separate"/>
    </w:r>
    <w:r w:rsidR="00D82483">
      <w:rPr>
        <w:rStyle w:val="PageNumber"/>
        <w:b/>
        <w:bCs/>
        <w:noProof/>
        <w:lang w:val="en-US"/>
      </w:rPr>
      <w:t>12</w:t>
    </w:r>
    <w:r>
      <w:rPr>
        <w:rStyle w:val="PageNumber"/>
        <w:b/>
        <w:bCs/>
      </w:rPr>
      <w:fldChar w:fldCharType="end"/>
    </w:r>
    <w:r w:rsidR="00697A2C">
      <w:rPr>
        <w:lang w:val="en-US"/>
      </w:rPr>
      <w:tab/>
    </w:r>
    <w:r w:rsidRPr="00B21000">
      <w:rPr>
        <w:b/>
        <w:bCs/>
      </w:rPr>
      <w:fldChar w:fldCharType="begin"/>
    </w:r>
    <w:r w:rsidR="00697A2C" w:rsidRPr="00B21000">
      <w:rPr>
        <w:b/>
        <w:bCs/>
        <w:lang w:val="en-US"/>
      </w:rPr>
      <w:instrText>styleref href</w:instrText>
    </w:r>
    <w:r w:rsidRPr="00B21000">
      <w:rPr>
        <w:b/>
        <w:bCs/>
      </w:rPr>
      <w:fldChar w:fldCharType="separate"/>
    </w:r>
    <w:r w:rsidR="00755309">
      <w:rPr>
        <w:rFonts w:hint="eastAsia"/>
        <w:b/>
        <w:bCs/>
        <w:noProof/>
        <w:lang w:val="en-US"/>
      </w:rPr>
      <w:t>ITU-R  SM.2130-1</w:t>
    </w:r>
    <w:r w:rsidR="00755309">
      <w:rPr>
        <w:rFonts w:hint="eastAsia"/>
        <w:b/>
        <w:bCs/>
        <w:noProof/>
        <w:lang w:val="en-US"/>
      </w:rPr>
      <w:t>报告</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1D712" w14:textId="2D519CCE" w:rsidR="00697A2C" w:rsidRDefault="00697A2C" w:rsidP="00CA6C29">
    <w:pPr>
      <w:pStyle w:val="Header"/>
    </w:pPr>
    <w:r>
      <w:tab/>
    </w:r>
    <w:r w:rsidR="00C02245" w:rsidRPr="00B21000">
      <w:rPr>
        <w:b/>
        <w:bCs/>
      </w:rPr>
      <w:fldChar w:fldCharType="begin"/>
    </w:r>
    <w:r w:rsidRPr="00B21000">
      <w:rPr>
        <w:b/>
        <w:bCs/>
        <w:lang w:val="en-US"/>
      </w:rPr>
      <w:instrText>styleref href</w:instrText>
    </w:r>
    <w:r w:rsidR="00C02245" w:rsidRPr="00B21000">
      <w:rPr>
        <w:b/>
        <w:bCs/>
      </w:rPr>
      <w:fldChar w:fldCharType="separate"/>
    </w:r>
    <w:r w:rsidR="00755309">
      <w:rPr>
        <w:rFonts w:hint="eastAsia"/>
        <w:b/>
        <w:bCs/>
        <w:noProof/>
        <w:lang w:val="en-US"/>
      </w:rPr>
      <w:t>ITU-R  SM.2130-1</w:t>
    </w:r>
    <w:r w:rsidR="00755309">
      <w:rPr>
        <w:rFonts w:hint="eastAsia"/>
        <w:b/>
        <w:bCs/>
        <w:noProof/>
        <w:lang w:val="en-US"/>
      </w:rPr>
      <w:t>报告</w:t>
    </w:r>
    <w:r w:rsidR="00C02245" w:rsidRPr="00B21000">
      <w:fldChar w:fldCharType="end"/>
    </w:r>
    <w:r>
      <w:tab/>
    </w:r>
    <w:r w:rsidR="00C02245">
      <w:rPr>
        <w:rStyle w:val="PageNumber"/>
        <w:b/>
        <w:bCs/>
      </w:rPr>
      <w:fldChar w:fldCharType="begin"/>
    </w:r>
    <w:r>
      <w:rPr>
        <w:rStyle w:val="PageNumber"/>
        <w:b/>
        <w:bCs/>
      </w:rPr>
      <w:instrText xml:space="preserve"> PAGE </w:instrText>
    </w:r>
    <w:r w:rsidR="00C02245">
      <w:rPr>
        <w:rStyle w:val="PageNumber"/>
        <w:b/>
        <w:bCs/>
      </w:rPr>
      <w:fldChar w:fldCharType="separate"/>
    </w:r>
    <w:r w:rsidR="00D82483">
      <w:rPr>
        <w:rStyle w:val="PageNumber"/>
        <w:b/>
        <w:bCs/>
        <w:noProof/>
      </w:rPr>
      <w:t>11</w:t>
    </w:r>
    <w:r w:rsidR="00C0224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890810"/>
    <w:multiLevelType w:val="hybridMultilevel"/>
    <w:tmpl w:val="E054A19A"/>
    <w:lvl w:ilvl="0" w:tplc="8E9C854E">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zh-CN" w:vendorID="64" w:dllVersion="5"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9D5"/>
    <w:rsid w:val="000065FC"/>
    <w:rsid w:val="00013623"/>
    <w:rsid w:val="000205B5"/>
    <w:rsid w:val="000301B4"/>
    <w:rsid w:val="00040F7D"/>
    <w:rsid w:val="00060AA6"/>
    <w:rsid w:val="00064578"/>
    <w:rsid w:val="00067227"/>
    <w:rsid w:val="00073A3E"/>
    <w:rsid w:val="00086465"/>
    <w:rsid w:val="00091964"/>
    <w:rsid w:val="00092E3F"/>
    <w:rsid w:val="00095E46"/>
    <w:rsid w:val="000A1B9E"/>
    <w:rsid w:val="000B5E92"/>
    <w:rsid w:val="000C60FA"/>
    <w:rsid w:val="000E18E8"/>
    <w:rsid w:val="000E5D8F"/>
    <w:rsid w:val="00123CDA"/>
    <w:rsid w:val="00141181"/>
    <w:rsid w:val="00146F21"/>
    <w:rsid w:val="00176538"/>
    <w:rsid w:val="00191CDF"/>
    <w:rsid w:val="001C22F5"/>
    <w:rsid w:val="001C2464"/>
    <w:rsid w:val="001D65B4"/>
    <w:rsid w:val="001E6E3A"/>
    <w:rsid w:val="001F63C4"/>
    <w:rsid w:val="00217803"/>
    <w:rsid w:val="00217EBF"/>
    <w:rsid w:val="00231A38"/>
    <w:rsid w:val="00232C6B"/>
    <w:rsid w:val="002364A1"/>
    <w:rsid w:val="0024248B"/>
    <w:rsid w:val="00242AEE"/>
    <w:rsid w:val="00260643"/>
    <w:rsid w:val="00262F0B"/>
    <w:rsid w:val="00264F12"/>
    <w:rsid w:val="00267F42"/>
    <w:rsid w:val="00271C95"/>
    <w:rsid w:val="0028282C"/>
    <w:rsid w:val="00287707"/>
    <w:rsid w:val="002A2179"/>
    <w:rsid w:val="002A60EE"/>
    <w:rsid w:val="002B2D27"/>
    <w:rsid w:val="002B4AD0"/>
    <w:rsid w:val="002C1CB2"/>
    <w:rsid w:val="002D72B3"/>
    <w:rsid w:val="002D76C4"/>
    <w:rsid w:val="003046AF"/>
    <w:rsid w:val="003307E8"/>
    <w:rsid w:val="003613ED"/>
    <w:rsid w:val="0036621B"/>
    <w:rsid w:val="0038386E"/>
    <w:rsid w:val="00386FFC"/>
    <w:rsid w:val="00393377"/>
    <w:rsid w:val="003946C0"/>
    <w:rsid w:val="003A0CEF"/>
    <w:rsid w:val="003B01BA"/>
    <w:rsid w:val="003F2860"/>
    <w:rsid w:val="003F6511"/>
    <w:rsid w:val="0040021E"/>
    <w:rsid w:val="00423D8A"/>
    <w:rsid w:val="00431EB5"/>
    <w:rsid w:val="00436C68"/>
    <w:rsid w:val="00440EFC"/>
    <w:rsid w:val="004552CB"/>
    <w:rsid w:val="00460E5A"/>
    <w:rsid w:val="00464BED"/>
    <w:rsid w:val="00467546"/>
    <w:rsid w:val="004740F9"/>
    <w:rsid w:val="00491351"/>
    <w:rsid w:val="004929EE"/>
    <w:rsid w:val="00493C75"/>
    <w:rsid w:val="004B6550"/>
    <w:rsid w:val="004B740C"/>
    <w:rsid w:val="004D1120"/>
    <w:rsid w:val="004D5A90"/>
    <w:rsid w:val="004E2B00"/>
    <w:rsid w:val="00503ADB"/>
    <w:rsid w:val="00524139"/>
    <w:rsid w:val="0052529D"/>
    <w:rsid w:val="0053750F"/>
    <w:rsid w:val="00555802"/>
    <w:rsid w:val="005575A9"/>
    <w:rsid w:val="00567AF4"/>
    <w:rsid w:val="00577F38"/>
    <w:rsid w:val="00586A87"/>
    <w:rsid w:val="00590B08"/>
    <w:rsid w:val="00592F9A"/>
    <w:rsid w:val="00597364"/>
    <w:rsid w:val="005A5878"/>
    <w:rsid w:val="005A7B06"/>
    <w:rsid w:val="005E2A6C"/>
    <w:rsid w:val="005E4C19"/>
    <w:rsid w:val="005F7B6F"/>
    <w:rsid w:val="00607D68"/>
    <w:rsid w:val="00626F2D"/>
    <w:rsid w:val="00636C52"/>
    <w:rsid w:val="006438FB"/>
    <w:rsid w:val="00645F43"/>
    <w:rsid w:val="006540B4"/>
    <w:rsid w:val="00655AC1"/>
    <w:rsid w:val="00684416"/>
    <w:rsid w:val="00684562"/>
    <w:rsid w:val="00697A2C"/>
    <w:rsid w:val="006C52D7"/>
    <w:rsid w:val="006C6A57"/>
    <w:rsid w:val="006D5158"/>
    <w:rsid w:val="006D5672"/>
    <w:rsid w:val="006D56B0"/>
    <w:rsid w:val="006E4099"/>
    <w:rsid w:val="006E4F63"/>
    <w:rsid w:val="00710DC2"/>
    <w:rsid w:val="00714503"/>
    <w:rsid w:val="00714F27"/>
    <w:rsid w:val="0073772B"/>
    <w:rsid w:val="00743721"/>
    <w:rsid w:val="0074629C"/>
    <w:rsid w:val="007468DA"/>
    <w:rsid w:val="00755309"/>
    <w:rsid w:val="00771B6C"/>
    <w:rsid w:val="007A698F"/>
    <w:rsid w:val="007C3AF3"/>
    <w:rsid w:val="007D27A3"/>
    <w:rsid w:val="007D2A1E"/>
    <w:rsid w:val="007D43C2"/>
    <w:rsid w:val="007D5B2C"/>
    <w:rsid w:val="007E7B9B"/>
    <w:rsid w:val="007F0F03"/>
    <w:rsid w:val="00801BEE"/>
    <w:rsid w:val="00807E55"/>
    <w:rsid w:val="00822461"/>
    <w:rsid w:val="00841B5B"/>
    <w:rsid w:val="00851BDE"/>
    <w:rsid w:val="00881B39"/>
    <w:rsid w:val="00887D6B"/>
    <w:rsid w:val="00893D79"/>
    <w:rsid w:val="00893E83"/>
    <w:rsid w:val="008A018B"/>
    <w:rsid w:val="008B7D3D"/>
    <w:rsid w:val="008C55F3"/>
    <w:rsid w:val="008D4DCB"/>
    <w:rsid w:val="008E44A4"/>
    <w:rsid w:val="009362E8"/>
    <w:rsid w:val="009401DB"/>
    <w:rsid w:val="00964531"/>
    <w:rsid w:val="009714D3"/>
    <w:rsid w:val="00974F84"/>
    <w:rsid w:val="00985E35"/>
    <w:rsid w:val="00997B39"/>
    <w:rsid w:val="009B3381"/>
    <w:rsid w:val="009E00A8"/>
    <w:rsid w:val="009E69D5"/>
    <w:rsid w:val="00A12B6D"/>
    <w:rsid w:val="00A261BD"/>
    <w:rsid w:val="00A3303F"/>
    <w:rsid w:val="00A34CC6"/>
    <w:rsid w:val="00A47DDC"/>
    <w:rsid w:val="00A6617B"/>
    <w:rsid w:val="00A718AD"/>
    <w:rsid w:val="00A75AFE"/>
    <w:rsid w:val="00A85F5F"/>
    <w:rsid w:val="00A86589"/>
    <w:rsid w:val="00AB0DC8"/>
    <w:rsid w:val="00AB1E2C"/>
    <w:rsid w:val="00AB3E73"/>
    <w:rsid w:val="00AC4F2E"/>
    <w:rsid w:val="00AF2FD8"/>
    <w:rsid w:val="00B2211A"/>
    <w:rsid w:val="00B227B2"/>
    <w:rsid w:val="00B322CA"/>
    <w:rsid w:val="00B36773"/>
    <w:rsid w:val="00B368CB"/>
    <w:rsid w:val="00B44E24"/>
    <w:rsid w:val="00B73606"/>
    <w:rsid w:val="00B760E8"/>
    <w:rsid w:val="00B82D62"/>
    <w:rsid w:val="00B978FE"/>
    <w:rsid w:val="00BB19B1"/>
    <w:rsid w:val="00BC0F50"/>
    <w:rsid w:val="00BD0B5A"/>
    <w:rsid w:val="00BD2009"/>
    <w:rsid w:val="00BD5582"/>
    <w:rsid w:val="00C02245"/>
    <w:rsid w:val="00C3317C"/>
    <w:rsid w:val="00C33AFC"/>
    <w:rsid w:val="00C3749C"/>
    <w:rsid w:val="00C43740"/>
    <w:rsid w:val="00C501F7"/>
    <w:rsid w:val="00C6126E"/>
    <w:rsid w:val="00C82071"/>
    <w:rsid w:val="00CA0B05"/>
    <w:rsid w:val="00CA6C29"/>
    <w:rsid w:val="00CB4152"/>
    <w:rsid w:val="00CD4DFC"/>
    <w:rsid w:val="00CF1A97"/>
    <w:rsid w:val="00CF619E"/>
    <w:rsid w:val="00D22D53"/>
    <w:rsid w:val="00D23B77"/>
    <w:rsid w:val="00D34D87"/>
    <w:rsid w:val="00D55C27"/>
    <w:rsid w:val="00D72216"/>
    <w:rsid w:val="00D82483"/>
    <w:rsid w:val="00D84526"/>
    <w:rsid w:val="00D870B5"/>
    <w:rsid w:val="00D87BC9"/>
    <w:rsid w:val="00DB1824"/>
    <w:rsid w:val="00DB2BEA"/>
    <w:rsid w:val="00DB4419"/>
    <w:rsid w:val="00DD4E80"/>
    <w:rsid w:val="00DD7DD9"/>
    <w:rsid w:val="00DF0483"/>
    <w:rsid w:val="00DF4176"/>
    <w:rsid w:val="00E067EC"/>
    <w:rsid w:val="00E13DCD"/>
    <w:rsid w:val="00E20D66"/>
    <w:rsid w:val="00E34639"/>
    <w:rsid w:val="00E350BF"/>
    <w:rsid w:val="00E3534B"/>
    <w:rsid w:val="00E42CDD"/>
    <w:rsid w:val="00E60186"/>
    <w:rsid w:val="00E60835"/>
    <w:rsid w:val="00E67500"/>
    <w:rsid w:val="00E70DC9"/>
    <w:rsid w:val="00E7770A"/>
    <w:rsid w:val="00E80B97"/>
    <w:rsid w:val="00E82B00"/>
    <w:rsid w:val="00E9298E"/>
    <w:rsid w:val="00E95A94"/>
    <w:rsid w:val="00EA1B9E"/>
    <w:rsid w:val="00EA3C64"/>
    <w:rsid w:val="00EC3099"/>
    <w:rsid w:val="00EE0059"/>
    <w:rsid w:val="00EF1911"/>
    <w:rsid w:val="00F010C9"/>
    <w:rsid w:val="00F030FB"/>
    <w:rsid w:val="00F10A43"/>
    <w:rsid w:val="00F161D4"/>
    <w:rsid w:val="00F31BD5"/>
    <w:rsid w:val="00F56C81"/>
    <w:rsid w:val="00F65D7E"/>
    <w:rsid w:val="00F67597"/>
    <w:rsid w:val="00F679FA"/>
    <w:rsid w:val="00F7206E"/>
    <w:rsid w:val="00F736C6"/>
    <w:rsid w:val="00F87015"/>
    <w:rsid w:val="00FB0695"/>
    <w:rsid w:val="00FC2678"/>
    <w:rsid w:val="00FC3808"/>
    <w:rsid w:val="00FD38AF"/>
    <w:rsid w:val="00FE0B2C"/>
    <w:rsid w:val="00FE3DB3"/>
    <w:rsid w:val="00FF03B4"/>
    <w:rsid w:val="00FF0E67"/>
    <w:rsid w:val="00FF2B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152D2FFA"/>
  <w15:docId w15:val="{643E9186-37A2-4663-BB09-E451C8ACF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5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42CDD"/>
    <w:pPr>
      <w:keepNext/>
      <w:keepLines/>
      <w:spacing w:before="480"/>
      <w:ind w:left="794" w:hanging="794"/>
      <w:outlineLvl w:val="0"/>
    </w:pPr>
    <w:rPr>
      <w:b/>
    </w:rPr>
  </w:style>
  <w:style w:type="paragraph" w:styleId="Heading2">
    <w:name w:val="heading 2"/>
    <w:basedOn w:val="Heading1"/>
    <w:next w:val="Normal"/>
    <w:qFormat/>
    <w:rsid w:val="00E42CDD"/>
    <w:pPr>
      <w:spacing w:before="320"/>
      <w:outlineLvl w:val="1"/>
    </w:pPr>
  </w:style>
  <w:style w:type="paragraph" w:styleId="Heading3">
    <w:name w:val="heading 3"/>
    <w:basedOn w:val="Heading1"/>
    <w:next w:val="Normal"/>
    <w:qFormat/>
    <w:rsid w:val="00E42CDD"/>
    <w:pPr>
      <w:spacing w:before="200"/>
      <w:outlineLvl w:val="2"/>
    </w:pPr>
  </w:style>
  <w:style w:type="paragraph" w:styleId="Heading4">
    <w:name w:val="heading 4"/>
    <w:basedOn w:val="Heading3"/>
    <w:next w:val="Normal"/>
    <w:qFormat/>
    <w:rsid w:val="00E42CDD"/>
    <w:pPr>
      <w:tabs>
        <w:tab w:val="clear" w:pos="794"/>
        <w:tab w:val="left" w:pos="992"/>
      </w:tabs>
      <w:ind w:left="992" w:hanging="992"/>
      <w:outlineLvl w:val="3"/>
    </w:pPr>
  </w:style>
  <w:style w:type="paragraph" w:styleId="Heading5">
    <w:name w:val="heading 5"/>
    <w:basedOn w:val="Heading4"/>
    <w:next w:val="Normal"/>
    <w:qFormat/>
    <w:rsid w:val="00E42CDD"/>
    <w:pPr>
      <w:outlineLvl w:val="4"/>
    </w:pPr>
  </w:style>
  <w:style w:type="paragraph" w:styleId="Heading6">
    <w:name w:val="heading 6"/>
    <w:basedOn w:val="Heading4"/>
    <w:next w:val="Normal"/>
    <w:qFormat/>
    <w:rsid w:val="00E42CDD"/>
    <w:pPr>
      <w:tabs>
        <w:tab w:val="clear" w:pos="992"/>
        <w:tab w:val="clear" w:pos="1191"/>
      </w:tabs>
      <w:ind w:left="1588" w:hanging="1588"/>
      <w:outlineLvl w:val="5"/>
    </w:pPr>
  </w:style>
  <w:style w:type="paragraph" w:styleId="Heading7">
    <w:name w:val="heading 7"/>
    <w:basedOn w:val="Heading6"/>
    <w:next w:val="Normal"/>
    <w:qFormat/>
    <w:rsid w:val="00E42CDD"/>
    <w:pPr>
      <w:outlineLvl w:val="6"/>
    </w:pPr>
  </w:style>
  <w:style w:type="paragraph" w:styleId="Heading8">
    <w:name w:val="heading 8"/>
    <w:basedOn w:val="Heading6"/>
    <w:next w:val="Normal"/>
    <w:qFormat/>
    <w:rsid w:val="00E42CDD"/>
    <w:pPr>
      <w:outlineLvl w:val="7"/>
    </w:pPr>
  </w:style>
  <w:style w:type="paragraph" w:styleId="Heading9">
    <w:name w:val="heading 9"/>
    <w:basedOn w:val="Heading6"/>
    <w:next w:val="Normal"/>
    <w:qFormat/>
    <w:rsid w:val="00E42C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42CD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2CD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2CDD"/>
  </w:style>
  <w:style w:type="paragraph" w:customStyle="1" w:styleId="Headingb">
    <w:name w:val="Heading_b"/>
    <w:basedOn w:val="Heading3"/>
    <w:next w:val="Normal"/>
    <w:rsid w:val="00E42CDD"/>
    <w:pPr>
      <w:spacing w:before="160"/>
      <w:ind w:left="0" w:firstLine="0"/>
      <w:outlineLvl w:val="9"/>
    </w:pPr>
  </w:style>
  <w:style w:type="paragraph" w:customStyle="1" w:styleId="Headingi">
    <w:name w:val="Heading_i"/>
    <w:basedOn w:val="Heading3"/>
    <w:next w:val="Normal"/>
    <w:qFormat/>
    <w:rsid w:val="00E42CDD"/>
    <w:pPr>
      <w:spacing w:before="160"/>
      <w:ind w:left="0" w:firstLine="0"/>
    </w:pPr>
    <w:rPr>
      <w:b w:val="0"/>
      <w:i/>
    </w:rPr>
  </w:style>
  <w:style w:type="character" w:customStyle="1" w:styleId="href">
    <w:name w:val="href"/>
    <w:basedOn w:val="DefaultParagraphFont"/>
    <w:rsid w:val="00E42CDD"/>
  </w:style>
  <w:style w:type="paragraph" w:customStyle="1" w:styleId="enumlev1">
    <w:name w:val="enumlev1"/>
    <w:basedOn w:val="Normal"/>
    <w:rsid w:val="00E42CDD"/>
    <w:pPr>
      <w:spacing w:before="80"/>
      <w:ind w:left="794" w:hanging="794"/>
    </w:pPr>
  </w:style>
  <w:style w:type="paragraph" w:customStyle="1" w:styleId="enumlev2">
    <w:name w:val="enumlev2"/>
    <w:basedOn w:val="enumlev1"/>
    <w:rsid w:val="00E42CDD"/>
    <w:pPr>
      <w:ind w:left="1191" w:hanging="397"/>
    </w:pPr>
  </w:style>
  <w:style w:type="paragraph" w:customStyle="1" w:styleId="enumlev3">
    <w:name w:val="enumlev3"/>
    <w:basedOn w:val="enumlev2"/>
    <w:rsid w:val="00E42CDD"/>
    <w:pPr>
      <w:ind w:left="1588"/>
    </w:pPr>
  </w:style>
  <w:style w:type="paragraph" w:customStyle="1" w:styleId="Normalaftertitle">
    <w:name w:val="Normal_after_title"/>
    <w:basedOn w:val="Normal"/>
    <w:next w:val="Normal"/>
    <w:rsid w:val="00E42CDD"/>
    <w:pPr>
      <w:spacing w:before="320"/>
    </w:pPr>
  </w:style>
  <w:style w:type="paragraph" w:customStyle="1" w:styleId="Note">
    <w:name w:val="Note"/>
    <w:basedOn w:val="Normal"/>
    <w:rsid w:val="00E42CD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2CD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E42CDD"/>
    <w:pPr>
      <w:jc w:val="center"/>
    </w:pPr>
  </w:style>
  <w:style w:type="paragraph" w:customStyle="1" w:styleId="Recdate">
    <w:name w:val="Rec_date"/>
    <w:basedOn w:val="Recref"/>
    <w:next w:val="Normalaftertitle"/>
    <w:rsid w:val="00E42CDD"/>
    <w:pPr>
      <w:jc w:val="right"/>
    </w:pPr>
  </w:style>
  <w:style w:type="paragraph" w:customStyle="1" w:styleId="AnnexNoTitle">
    <w:name w:val="Annex_NoTitle"/>
    <w:basedOn w:val="Normal"/>
    <w:next w:val="Normalaftertitle"/>
    <w:rsid w:val="00E42CDD"/>
    <w:pPr>
      <w:keepNext/>
      <w:keepLines/>
      <w:spacing w:before="480" w:after="80"/>
      <w:jc w:val="center"/>
    </w:pPr>
    <w:rPr>
      <w:b/>
      <w:sz w:val="28"/>
    </w:rPr>
  </w:style>
  <w:style w:type="paragraph" w:customStyle="1" w:styleId="AppendixNoTitle">
    <w:name w:val="Appendix_NoTitle"/>
    <w:basedOn w:val="AnnexNoTitle"/>
    <w:next w:val="Normal"/>
    <w:rsid w:val="00E42CDD"/>
  </w:style>
  <w:style w:type="paragraph" w:customStyle="1" w:styleId="Tablefin">
    <w:name w:val="Table_fin"/>
    <w:basedOn w:val="Normal"/>
    <w:next w:val="Normal"/>
    <w:rsid w:val="00E42CDD"/>
    <w:pPr>
      <w:spacing w:before="0"/>
    </w:pPr>
    <w:rPr>
      <w:sz w:val="20"/>
      <w:lang w:val="en-GB"/>
    </w:rPr>
  </w:style>
  <w:style w:type="paragraph" w:customStyle="1" w:styleId="Tablehead">
    <w:name w:val="Table_head"/>
    <w:basedOn w:val="Normal"/>
    <w:next w:val="Normal"/>
    <w:link w:val="TableheadChar"/>
    <w:rsid w:val="00E42C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2C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2CDD"/>
    <w:pPr>
      <w:keepNext/>
      <w:spacing w:before="360" w:after="120"/>
      <w:jc w:val="center"/>
    </w:pPr>
  </w:style>
  <w:style w:type="paragraph" w:customStyle="1" w:styleId="Tabletext">
    <w:name w:val="Table_text"/>
    <w:basedOn w:val="Normal"/>
    <w:link w:val="TabletextChar"/>
    <w:uiPriority w:val="99"/>
    <w:rsid w:val="00E42C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2CDD"/>
    <w:pPr>
      <w:tabs>
        <w:tab w:val="clear" w:pos="1191"/>
        <w:tab w:val="clear" w:pos="1588"/>
        <w:tab w:val="clear" w:pos="1985"/>
        <w:tab w:val="center" w:pos="4820"/>
        <w:tab w:val="right" w:pos="9639"/>
      </w:tabs>
    </w:pPr>
  </w:style>
  <w:style w:type="paragraph" w:customStyle="1" w:styleId="Equationlegend">
    <w:name w:val="Equation_legend"/>
    <w:basedOn w:val="NormalIndent"/>
    <w:rsid w:val="00E42C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2CDD"/>
    <w:pPr>
      <w:ind w:left="794"/>
    </w:pPr>
  </w:style>
  <w:style w:type="paragraph" w:customStyle="1" w:styleId="Figurelegend">
    <w:name w:val="Figure_legend"/>
    <w:basedOn w:val="Normal"/>
    <w:rsid w:val="00E42C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42C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2CDD"/>
    <w:pPr>
      <w:keepNext/>
      <w:keepLines/>
      <w:spacing w:before="480"/>
      <w:jc w:val="center"/>
    </w:pPr>
    <w:rPr>
      <w:sz w:val="28"/>
    </w:rPr>
  </w:style>
  <w:style w:type="paragraph" w:customStyle="1" w:styleId="Arttitle">
    <w:name w:val="Art_title"/>
    <w:basedOn w:val="Normal"/>
    <w:next w:val="Normalaftertitle"/>
    <w:rsid w:val="00E42CDD"/>
    <w:pPr>
      <w:keepNext/>
      <w:keepLines/>
      <w:spacing w:before="240"/>
      <w:jc w:val="center"/>
    </w:pPr>
    <w:rPr>
      <w:b/>
      <w:sz w:val="28"/>
    </w:rPr>
  </w:style>
  <w:style w:type="paragraph" w:customStyle="1" w:styleId="Blanc">
    <w:name w:val="Blanc"/>
    <w:basedOn w:val="Normal"/>
    <w:next w:val="Tabletext"/>
    <w:rsid w:val="00E42C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2C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2CDD"/>
    <w:pPr>
      <w:keepNext/>
      <w:keepLines/>
      <w:spacing w:before="160"/>
      <w:ind w:left="794"/>
    </w:pPr>
    <w:rPr>
      <w:i/>
    </w:rPr>
  </w:style>
  <w:style w:type="paragraph" w:customStyle="1" w:styleId="ChapNo">
    <w:name w:val="Chap_No"/>
    <w:basedOn w:val="ArtNo"/>
    <w:next w:val="Chaptitle"/>
    <w:uiPriority w:val="99"/>
    <w:rsid w:val="00E42CDD"/>
    <w:rPr>
      <w:b/>
    </w:rPr>
  </w:style>
  <w:style w:type="paragraph" w:customStyle="1" w:styleId="Chaptitle">
    <w:name w:val="Chap_title"/>
    <w:basedOn w:val="Arttitle"/>
    <w:next w:val="Normalaftertitle"/>
    <w:rsid w:val="00E42CDD"/>
  </w:style>
  <w:style w:type="character" w:styleId="FootnoteReference">
    <w:name w:val="footnote reference"/>
    <w:basedOn w:val="DefaultParagraphFont"/>
    <w:semiHidden/>
    <w:rsid w:val="00E42CDD"/>
    <w:rPr>
      <w:position w:val="6"/>
      <w:sz w:val="18"/>
    </w:rPr>
  </w:style>
  <w:style w:type="paragraph" w:styleId="FootnoteText">
    <w:name w:val="footnote text"/>
    <w:basedOn w:val="Normal"/>
    <w:semiHidden/>
    <w:rsid w:val="00E42CDD"/>
    <w:pPr>
      <w:keepLines/>
      <w:tabs>
        <w:tab w:val="left" w:pos="255"/>
      </w:tabs>
      <w:ind w:left="255" w:hanging="255"/>
    </w:pPr>
    <w:rPr>
      <w:sz w:val="22"/>
    </w:rPr>
  </w:style>
  <w:style w:type="paragraph" w:styleId="Index1">
    <w:name w:val="index 1"/>
    <w:basedOn w:val="Normal"/>
    <w:next w:val="Normal"/>
    <w:semiHidden/>
    <w:rsid w:val="00E42CDD"/>
  </w:style>
  <w:style w:type="paragraph" w:styleId="Index2">
    <w:name w:val="index 2"/>
    <w:basedOn w:val="Normal"/>
    <w:next w:val="Normal"/>
    <w:semiHidden/>
    <w:rsid w:val="00E42CDD"/>
    <w:pPr>
      <w:ind w:left="283"/>
    </w:pPr>
  </w:style>
  <w:style w:type="paragraph" w:styleId="Index3">
    <w:name w:val="index 3"/>
    <w:basedOn w:val="Normal"/>
    <w:next w:val="Normal"/>
    <w:semiHidden/>
    <w:rsid w:val="00E42CDD"/>
    <w:pPr>
      <w:ind w:left="566"/>
    </w:pPr>
  </w:style>
  <w:style w:type="paragraph" w:styleId="IndexHeading">
    <w:name w:val="index heading"/>
    <w:basedOn w:val="Normal"/>
    <w:next w:val="Index1"/>
    <w:semiHidden/>
    <w:rsid w:val="00E42CDD"/>
  </w:style>
  <w:style w:type="paragraph" w:customStyle="1" w:styleId="Line">
    <w:name w:val="Line"/>
    <w:basedOn w:val="Normal"/>
    <w:next w:val="Normal"/>
    <w:rsid w:val="00E42C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2C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2CDD"/>
  </w:style>
  <w:style w:type="paragraph" w:customStyle="1" w:styleId="Partref">
    <w:name w:val="Part_ref"/>
    <w:basedOn w:val="Normal"/>
    <w:next w:val="Normal"/>
    <w:rsid w:val="00E42CDD"/>
    <w:pPr>
      <w:keepNext/>
      <w:keepLines/>
      <w:spacing w:after="280"/>
      <w:jc w:val="center"/>
    </w:pPr>
  </w:style>
  <w:style w:type="paragraph" w:customStyle="1" w:styleId="Parttitle">
    <w:name w:val="Part_title"/>
    <w:basedOn w:val="Normal"/>
    <w:next w:val="Normalaftertitle"/>
    <w:rsid w:val="00E42C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2CDD"/>
  </w:style>
  <w:style w:type="paragraph" w:customStyle="1" w:styleId="QuestionNo">
    <w:name w:val="Question_No"/>
    <w:basedOn w:val="RecNo"/>
    <w:next w:val="Normal"/>
    <w:rsid w:val="00E42CDD"/>
  </w:style>
  <w:style w:type="paragraph" w:customStyle="1" w:styleId="Questionref">
    <w:name w:val="Question_ref"/>
    <w:basedOn w:val="Recref"/>
    <w:next w:val="Questiondate"/>
    <w:rsid w:val="00E42CDD"/>
  </w:style>
  <w:style w:type="paragraph" w:customStyle="1" w:styleId="Questiontitle">
    <w:name w:val="Question_title"/>
    <w:basedOn w:val="Normal"/>
    <w:next w:val="Questionref"/>
    <w:rsid w:val="00E42CDD"/>
  </w:style>
  <w:style w:type="paragraph" w:customStyle="1" w:styleId="Reftext">
    <w:name w:val="Ref_text"/>
    <w:basedOn w:val="Normal"/>
    <w:rsid w:val="00E42CDD"/>
    <w:pPr>
      <w:ind w:left="794" w:hanging="794"/>
    </w:pPr>
    <w:rPr>
      <w:sz w:val="22"/>
    </w:rPr>
  </w:style>
  <w:style w:type="paragraph" w:customStyle="1" w:styleId="Reftitle">
    <w:name w:val="Ref_title"/>
    <w:basedOn w:val="Normal"/>
    <w:next w:val="Reftext"/>
    <w:rsid w:val="00E42C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2CDD"/>
  </w:style>
  <w:style w:type="paragraph" w:customStyle="1" w:styleId="RepNo">
    <w:name w:val="Rep_No"/>
    <w:basedOn w:val="RecNo"/>
    <w:next w:val="Reptitle"/>
    <w:rsid w:val="00E42CDD"/>
  </w:style>
  <w:style w:type="paragraph" w:customStyle="1" w:styleId="Repref">
    <w:name w:val="Rep_ref"/>
    <w:basedOn w:val="Recref"/>
    <w:next w:val="Repdate"/>
    <w:uiPriority w:val="99"/>
    <w:rsid w:val="00E42CDD"/>
  </w:style>
  <w:style w:type="paragraph" w:customStyle="1" w:styleId="Reptitle">
    <w:name w:val="Rep_title"/>
    <w:basedOn w:val="Rectitle"/>
    <w:next w:val="Repref"/>
    <w:rsid w:val="00E42CDD"/>
  </w:style>
  <w:style w:type="paragraph" w:customStyle="1" w:styleId="Resdate">
    <w:name w:val="Res_date"/>
    <w:basedOn w:val="Recdate"/>
    <w:next w:val="Normalaftertitle"/>
    <w:rsid w:val="00E42CDD"/>
  </w:style>
  <w:style w:type="paragraph" w:customStyle="1" w:styleId="ResNo">
    <w:name w:val="Res_No"/>
    <w:basedOn w:val="RecNo"/>
    <w:next w:val="Restitle"/>
    <w:rsid w:val="00E42CDD"/>
  </w:style>
  <w:style w:type="paragraph" w:customStyle="1" w:styleId="Resref">
    <w:name w:val="Res_ref"/>
    <w:basedOn w:val="Recref"/>
    <w:next w:val="Resdate"/>
    <w:rsid w:val="00E42CD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42CDD"/>
  </w:style>
  <w:style w:type="paragraph" w:customStyle="1" w:styleId="Sectiontitle">
    <w:name w:val="Section_title"/>
    <w:basedOn w:val="Normal"/>
    <w:next w:val="Normalaftertitle"/>
    <w:rsid w:val="00E42C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2CDD"/>
    <w:pPr>
      <w:tabs>
        <w:tab w:val="clear" w:pos="794"/>
        <w:tab w:val="clear" w:pos="1191"/>
        <w:tab w:val="clear" w:pos="1588"/>
        <w:tab w:val="clear" w:pos="1985"/>
        <w:tab w:val="right" w:pos="9611"/>
      </w:tabs>
    </w:pPr>
    <w:rPr>
      <w:i/>
    </w:rPr>
  </w:style>
  <w:style w:type="paragraph" w:styleId="TOC1">
    <w:name w:val="toc 1"/>
    <w:basedOn w:val="Normal"/>
    <w:uiPriority w:val="39"/>
    <w:rsid w:val="00E42C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42CDD"/>
    <w:pPr>
      <w:tabs>
        <w:tab w:val="clear" w:pos="567"/>
        <w:tab w:val="left" w:pos="1276"/>
      </w:tabs>
      <w:spacing w:before="160"/>
      <w:ind w:left="1276" w:hanging="709"/>
    </w:pPr>
  </w:style>
  <w:style w:type="paragraph" w:styleId="TOC3">
    <w:name w:val="toc 3"/>
    <w:basedOn w:val="TOC2"/>
    <w:semiHidden/>
    <w:rsid w:val="00E42CDD"/>
    <w:pPr>
      <w:tabs>
        <w:tab w:val="clear" w:pos="1276"/>
        <w:tab w:val="left" w:pos="2155"/>
      </w:tabs>
      <w:ind w:left="2155" w:hanging="879"/>
    </w:pPr>
  </w:style>
  <w:style w:type="paragraph" w:styleId="TOC4">
    <w:name w:val="toc 4"/>
    <w:basedOn w:val="TOC3"/>
    <w:semiHidden/>
    <w:rsid w:val="00E42CDD"/>
    <w:pPr>
      <w:tabs>
        <w:tab w:val="left" w:pos="3261"/>
      </w:tabs>
      <w:spacing w:before="80"/>
      <w:ind w:left="3261" w:hanging="993"/>
    </w:pPr>
  </w:style>
  <w:style w:type="paragraph" w:styleId="TOC5">
    <w:name w:val="toc 5"/>
    <w:basedOn w:val="TOC4"/>
    <w:semiHidden/>
    <w:rsid w:val="00E42CDD"/>
  </w:style>
  <w:style w:type="paragraph" w:styleId="TOC6">
    <w:name w:val="toc 6"/>
    <w:basedOn w:val="TOC4"/>
    <w:semiHidden/>
    <w:rsid w:val="00E42CDD"/>
  </w:style>
  <w:style w:type="paragraph" w:styleId="TOC7">
    <w:name w:val="toc 7"/>
    <w:basedOn w:val="TOC4"/>
    <w:semiHidden/>
    <w:rsid w:val="00E42CDD"/>
  </w:style>
  <w:style w:type="paragraph" w:styleId="TOC8">
    <w:name w:val="toc 8"/>
    <w:basedOn w:val="TOC4"/>
    <w:semiHidden/>
    <w:rsid w:val="00E42CDD"/>
  </w:style>
  <w:style w:type="paragraph" w:customStyle="1" w:styleId="Rectitle">
    <w:name w:val="Rec_title"/>
    <w:basedOn w:val="Normal"/>
    <w:next w:val="Recref"/>
    <w:rsid w:val="00E42CDD"/>
    <w:pPr>
      <w:keepNext/>
      <w:keepLines/>
      <w:spacing w:before="240"/>
      <w:jc w:val="center"/>
    </w:pPr>
    <w:rPr>
      <w:b/>
      <w:sz w:val="28"/>
    </w:rPr>
  </w:style>
  <w:style w:type="paragraph" w:customStyle="1" w:styleId="Annexref">
    <w:name w:val="Annex_ref"/>
    <w:basedOn w:val="Normal"/>
    <w:next w:val="Normalaftertitle"/>
    <w:rsid w:val="00E42CDD"/>
    <w:pPr>
      <w:keepNext/>
      <w:keepLines/>
      <w:spacing w:after="280"/>
      <w:jc w:val="center"/>
    </w:pPr>
  </w:style>
  <w:style w:type="paragraph" w:customStyle="1" w:styleId="Appendixref">
    <w:name w:val="Appendix_ref"/>
    <w:basedOn w:val="Annexref"/>
    <w:next w:val="Normalaftertitle"/>
    <w:rsid w:val="00E42CDD"/>
  </w:style>
  <w:style w:type="paragraph" w:customStyle="1" w:styleId="Figuretitle">
    <w:name w:val="Figure_title"/>
    <w:basedOn w:val="Normal"/>
    <w:next w:val="Figure"/>
    <w:rsid w:val="00E42CD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42CD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E69D5"/>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9E69D5"/>
    <w:rPr>
      <w:sz w:val="24"/>
      <w:lang w:val="fr-FR" w:eastAsia="en-US"/>
    </w:rPr>
  </w:style>
  <w:style w:type="character" w:customStyle="1" w:styleId="Heading1Char">
    <w:name w:val="Heading 1 Char"/>
    <w:basedOn w:val="DefaultParagraphFont"/>
    <w:link w:val="Heading1"/>
    <w:rsid w:val="009E69D5"/>
    <w:rPr>
      <w:b/>
      <w:sz w:val="24"/>
      <w:lang w:val="fr-FR" w:eastAsia="en-US"/>
    </w:rPr>
  </w:style>
  <w:style w:type="character" w:customStyle="1" w:styleId="TabletextChar">
    <w:name w:val="Table_text Char"/>
    <w:basedOn w:val="DefaultParagraphFont"/>
    <w:link w:val="Tabletext"/>
    <w:uiPriority w:val="99"/>
    <w:locked/>
    <w:rsid w:val="009E69D5"/>
    <w:rPr>
      <w:sz w:val="22"/>
      <w:lang w:val="fr-FR" w:eastAsia="en-US"/>
    </w:rPr>
  </w:style>
  <w:style w:type="character" w:customStyle="1" w:styleId="TableheadChar">
    <w:name w:val="Table_head Char"/>
    <w:basedOn w:val="DefaultParagraphFont"/>
    <w:link w:val="Tablehead"/>
    <w:uiPriority w:val="99"/>
    <w:rsid w:val="009E69D5"/>
    <w:rPr>
      <w:b/>
      <w:sz w:val="22"/>
      <w:lang w:val="fr-FR" w:eastAsia="en-US"/>
    </w:rPr>
  </w:style>
  <w:style w:type="paragraph" w:customStyle="1" w:styleId="Annextitle">
    <w:name w:val="Annex_title"/>
    <w:basedOn w:val="Normal"/>
    <w:next w:val="Normal"/>
    <w:rsid w:val="0068456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1">
    <w:name w:val="未处理的提及1"/>
    <w:basedOn w:val="DefaultParagraphFont"/>
    <w:uiPriority w:val="99"/>
    <w:semiHidden/>
    <w:unhideWhenUsed/>
    <w:rsid w:val="00964531"/>
    <w:rPr>
      <w:color w:val="605E5C"/>
      <w:shd w:val="clear" w:color="auto" w:fill="E1DFDD"/>
    </w:rPr>
  </w:style>
  <w:style w:type="table" w:customStyle="1" w:styleId="GridTable1Light-Accent11">
    <w:name w:val="Grid Table 1 Light - Accent 11"/>
    <w:basedOn w:val="TableNormal"/>
    <w:uiPriority w:val="46"/>
    <w:rsid w:val="0096453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964531"/>
    <w:pPr>
      <w:ind w:left="720"/>
      <w:contextualSpacing/>
    </w:pPr>
  </w:style>
  <w:style w:type="character" w:styleId="FollowedHyperlink">
    <w:name w:val="FollowedHyperlink"/>
    <w:basedOn w:val="DefaultParagraphFont"/>
    <w:semiHidden/>
    <w:unhideWhenUsed/>
    <w:rsid w:val="00E9298E"/>
    <w:rPr>
      <w:color w:val="800080" w:themeColor="followedHyperlink"/>
      <w:u w:val="single"/>
    </w:rPr>
  </w:style>
  <w:style w:type="paragraph" w:styleId="BalloonText">
    <w:name w:val="Balloon Text"/>
    <w:basedOn w:val="Normal"/>
    <w:link w:val="BalloonTextChar"/>
    <w:semiHidden/>
    <w:unhideWhenUsed/>
    <w:rsid w:val="0074629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629C"/>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publ/R-REP/zh"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6.gi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71D88-6668-476D-AF24-614CAE8EC930}">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345e7ae8-5b21-45b1-ba79-c488165d002b"/>
    <ds:schemaRef ds:uri="http://www.w3.org/XML/1998/namespace"/>
    <ds:schemaRef ds:uri="http://purl.org/dc/dcmitype/"/>
  </ds:schemaRefs>
</ds:datastoreItem>
</file>

<file path=customXml/itemProps2.xml><?xml version="1.0" encoding="utf-8"?>
<ds:datastoreItem xmlns:ds="http://schemas.openxmlformats.org/officeDocument/2006/customXml" ds:itemID="{66F06E45-F2CF-43D6-97EB-BAA4CE3B9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4EECE8-6E21-4833-92EF-0B578CFFD616}">
  <ds:schemaRefs>
    <ds:schemaRef ds:uri="http://schemas.microsoft.com/sharepoint/v3/contenttype/forms"/>
  </ds:schemaRefs>
</ds:datastoreItem>
</file>

<file path=customXml/itemProps4.xml><?xml version="1.0" encoding="utf-8"?>
<ds:datastoreItem xmlns:ds="http://schemas.openxmlformats.org/officeDocument/2006/customXml" ds:itemID="{68423160-2BAE-46ED-8623-8A1FE7FA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15</Pages>
  <Words>8453</Words>
  <Characters>2435</Characters>
  <Application>Microsoft Office Word</Application>
  <DocSecurity>0</DocSecurity>
  <Lines>20</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SM.2130-1报告(06/2017) 无线电台的检查</dc:title>
  <dc:creator>Gachet, Christelle</dc:creator>
  <cp:lastModifiedBy>Sanping</cp:lastModifiedBy>
  <cp:revision>4</cp:revision>
  <cp:lastPrinted>2020-04-28T01:09:00Z</cp:lastPrinted>
  <dcterms:created xsi:type="dcterms:W3CDTF">2020-04-28T08:14:00Z</dcterms:created>
  <dcterms:modified xsi:type="dcterms:W3CDTF">2020-04-28T12:11:00Z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ies>
</file>