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9044E" w14:textId="77777777" w:rsidR="00FE79FE" w:rsidRPr="00DC2BBC" w:rsidRDefault="00FE79FE"/>
    <w:p w14:paraId="71D70943" w14:textId="77777777" w:rsidR="00013002" w:rsidRPr="00DC2BBC" w:rsidRDefault="00013002" w:rsidP="00DE5556">
      <w:pPr>
        <w:tabs>
          <w:tab w:val="clear" w:pos="794"/>
          <w:tab w:val="clear" w:pos="1191"/>
          <w:tab w:val="clear" w:pos="1588"/>
          <w:tab w:val="clear" w:pos="1985"/>
        </w:tabs>
      </w:pPr>
    </w:p>
    <w:p w14:paraId="618B42E1" w14:textId="4664F8A7" w:rsidR="00D5024B" w:rsidRPr="00DC2BBC" w:rsidRDefault="00EF1ADA" w:rsidP="0026738C">
      <w:pPr>
        <w:pStyle w:val="CoverNumber"/>
        <w:rPr>
          <w:lang w:val="fr-FR"/>
        </w:rPr>
      </w:pPr>
      <w:r w:rsidRPr="00DC2BBC">
        <w:rPr>
          <w:lang w:val="fr-FR"/>
        </w:rPr>
        <w:t xml:space="preserve">Rapport  UIT-R  </w:t>
      </w:r>
      <w:r w:rsidR="00157843" w:rsidRPr="00DC2BBC">
        <w:rPr>
          <w:lang w:val="fr-FR"/>
        </w:rPr>
        <w:t>S</w:t>
      </w:r>
      <w:r w:rsidR="00DC71DC" w:rsidRPr="00DC2BBC">
        <w:rPr>
          <w:lang w:val="fr-FR"/>
        </w:rPr>
        <w:t>M</w:t>
      </w:r>
      <w:r w:rsidRPr="00DC2BBC">
        <w:rPr>
          <w:lang w:val="fr-FR"/>
        </w:rPr>
        <w:t>.</w:t>
      </w:r>
      <w:r w:rsidR="00BE68C9" w:rsidRPr="00DC2BBC">
        <w:rPr>
          <w:lang w:val="fr-FR"/>
        </w:rPr>
        <w:t>2048-1</w:t>
      </w:r>
    </w:p>
    <w:p w14:paraId="36918F2D" w14:textId="2013F9C5" w:rsidR="00D5024B" w:rsidRPr="00DC2BBC" w:rsidRDefault="00D5024B" w:rsidP="00D5024B">
      <w:pPr>
        <w:pStyle w:val="CoverDate"/>
        <w:rPr>
          <w:lang w:val="fr-FR"/>
        </w:rPr>
      </w:pPr>
      <w:r w:rsidRPr="00DC2BBC">
        <w:rPr>
          <w:lang w:val="fr-FR"/>
        </w:rPr>
        <w:t>(</w:t>
      </w:r>
      <w:r w:rsidR="00BE68C9" w:rsidRPr="00DC2BBC">
        <w:rPr>
          <w:lang w:val="fr-FR"/>
        </w:rPr>
        <w:t>06</w:t>
      </w:r>
      <w:r w:rsidRPr="00DC2BBC">
        <w:rPr>
          <w:lang w:val="fr-FR"/>
        </w:rPr>
        <w:t>/</w:t>
      </w:r>
      <w:r w:rsidR="00BE68C9" w:rsidRPr="00DC2BBC">
        <w:rPr>
          <w:lang w:val="fr-FR"/>
        </w:rPr>
        <w:t>2023</w:t>
      </w:r>
      <w:r w:rsidRPr="00DC2BBC">
        <w:rPr>
          <w:lang w:val="fr-FR"/>
        </w:rPr>
        <w:t>)</w:t>
      </w:r>
    </w:p>
    <w:p w14:paraId="092E783C" w14:textId="77777777" w:rsidR="00D5024B" w:rsidRPr="00DC2BBC" w:rsidRDefault="00EF1ADA" w:rsidP="00DC71DC">
      <w:pPr>
        <w:pStyle w:val="CoverSeries"/>
        <w:rPr>
          <w:lang w:val="fr-FR"/>
        </w:rPr>
      </w:pPr>
      <w:r w:rsidRPr="00DC2BBC">
        <w:rPr>
          <w:lang w:val="fr-FR"/>
        </w:rPr>
        <w:t xml:space="preserve">Série </w:t>
      </w:r>
      <w:r w:rsidR="00157843" w:rsidRPr="00DC2BBC">
        <w:rPr>
          <w:lang w:val="fr-FR"/>
        </w:rPr>
        <w:t>S</w:t>
      </w:r>
      <w:r w:rsidR="00DC71DC" w:rsidRPr="00DC2BBC">
        <w:rPr>
          <w:lang w:val="fr-FR"/>
        </w:rPr>
        <w:t>M</w:t>
      </w:r>
      <w:r w:rsidR="00E97A57" w:rsidRPr="00DC2BBC">
        <w:rPr>
          <w:lang w:val="fr-FR"/>
        </w:rPr>
        <w:t xml:space="preserve">: </w:t>
      </w:r>
      <w:r w:rsidR="00DC71DC" w:rsidRPr="00DC2BBC">
        <w:rPr>
          <w:lang w:val="fr-FR"/>
        </w:rPr>
        <w:t>Gestion du spectre</w:t>
      </w:r>
    </w:p>
    <w:p w14:paraId="0A19072F" w14:textId="549B74BE" w:rsidR="00BE68C9" w:rsidRPr="00DC2BBC" w:rsidRDefault="00BE68C9" w:rsidP="00E97A57">
      <w:pPr>
        <w:pStyle w:val="CoverTitle"/>
        <w:rPr>
          <w:lang w:val="fr-FR"/>
        </w:rPr>
      </w:pPr>
      <w:r w:rsidRPr="00DC2BBC">
        <w:rPr>
          <w:lang w:val="fr-FR"/>
        </w:rPr>
        <w:t xml:space="preserve">Utilisation du critère de la largeur de bande à </w:t>
      </w:r>
      <w:r w:rsidRPr="0038022F">
        <w:rPr>
          <w:i/>
          <w:iCs/>
          <w:lang w:val="fr-FR"/>
        </w:rPr>
        <w:t>x</w:t>
      </w:r>
      <w:r w:rsidRPr="00DC2BBC">
        <w:rPr>
          <w:lang w:val="fr-FR"/>
        </w:rPr>
        <w:t xml:space="preserve"> dB pour la détermination des propriétés spectrales d</w:t>
      </w:r>
      <w:r w:rsidR="0026738C" w:rsidRPr="00DC2BBC">
        <w:rPr>
          <w:lang w:val="fr-FR"/>
        </w:rPr>
        <w:t>'</w:t>
      </w:r>
      <w:r w:rsidRPr="00DC2BBC">
        <w:rPr>
          <w:lang w:val="fr-FR"/>
        </w:rPr>
        <w:t>un émetteur dans le domaine des émissions hors</w:t>
      </w:r>
      <w:r w:rsidR="00310CBF" w:rsidRPr="00DC2BBC">
        <w:rPr>
          <w:lang w:val="fr-FR"/>
        </w:rPr>
        <w:t> </w:t>
      </w:r>
      <w:r w:rsidRPr="00DC2BBC">
        <w:rPr>
          <w:lang w:val="fr-FR"/>
        </w:rPr>
        <w:t>bande</w:t>
      </w:r>
    </w:p>
    <w:p w14:paraId="355B9F39" w14:textId="77777777" w:rsidR="00FE79FE" w:rsidRPr="00DC2BBC" w:rsidRDefault="00FE79FE" w:rsidP="005373E0"/>
    <w:p w14:paraId="16F8303E" w14:textId="77777777" w:rsidR="00A71FE5" w:rsidRPr="00DC2BBC" w:rsidRDefault="00A71FE5" w:rsidP="005373E0"/>
    <w:p w14:paraId="4A5F6887" w14:textId="77777777" w:rsidR="00EE47C4" w:rsidRPr="00DC2BBC" w:rsidRDefault="00EE47C4" w:rsidP="005373E0">
      <w:pPr>
        <w:sectPr w:rsidR="00EE47C4" w:rsidRPr="00DC2BBC"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939F11D" w14:textId="77777777" w:rsidR="00ED7489" w:rsidRPr="00DC2BBC" w:rsidRDefault="00ED7489" w:rsidP="00ED7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C2BBC">
        <w:rPr>
          <w:bCs/>
          <w:sz w:val="24"/>
          <w:szCs w:val="24"/>
        </w:rPr>
        <w:lastRenderedPageBreak/>
        <w:t>Avant-propos</w:t>
      </w:r>
    </w:p>
    <w:p w14:paraId="4EE3B8DB" w14:textId="01B5B580" w:rsidR="00ED7489" w:rsidRPr="00DC2BBC" w:rsidRDefault="00ED7489" w:rsidP="00ED7489">
      <w:pPr>
        <w:spacing w:before="240"/>
        <w:rPr>
          <w:sz w:val="20"/>
        </w:rPr>
      </w:pPr>
      <w:r w:rsidRPr="00DC2BBC">
        <w:rPr>
          <w:sz w:val="20"/>
        </w:rPr>
        <w:t>Le rôle du Secteur des radiocommunications est d</w:t>
      </w:r>
      <w:r w:rsidR="0026738C" w:rsidRPr="00DC2BBC">
        <w:rPr>
          <w:sz w:val="20"/>
        </w:rPr>
        <w:t>'</w:t>
      </w:r>
      <w:r w:rsidRPr="00DC2BBC">
        <w:rPr>
          <w:sz w:val="20"/>
        </w:rPr>
        <w:t>assurer l</w:t>
      </w:r>
      <w:r w:rsidR="0026738C" w:rsidRPr="00DC2BBC">
        <w:rPr>
          <w:sz w:val="20"/>
        </w:rPr>
        <w:t>'</w:t>
      </w:r>
      <w:r w:rsidRPr="00DC2BBC">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3782CD" w14:textId="3870D9E7" w:rsidR="00ED7489" w:rsidRPr="00DC2BBC" w:rsidRDefault="00ED7489" w:rsidP="00ED7489">
      <w:pPr>
        <w:rPr>
          <w:sz w:val="20"/>
        </w:rPr>
      </w:pPr>
      <w:r w:rsidRPr="00DC2BBC">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6738C" w:rsidRPr="00DC2BBC">
        <w:rPr>
          <w:sz w:val="20"/>
        </w:rPr>
        <w:t>'</w:t>
      </w:r>
      <w:r w:rsidRPr="00DC2BBC">
        <w:rPr>
          <w:sz w:val="20"/>
        </w:rPr>
        <w:t>études.</w:t>
      </w:r>
    </w:p>
    <w:p w14:paraId="19A1B2C4" w14:textId="77777777" w:rsidR="00ED7489" w:rsidRPr="00DC2BBC" w:rsidRDefault="00ED7489" w:rsidP="008B4CEA">
      <w:pPr>
        <w:spacing w:before="0"/>
        <w:jc w:val="center"/>
        <w:rPr>
          <w:sz w:val="20"/>
        </w:rPr>
      </w:pPr>
    </w:p>
    <w:p w14:paraId="6B53B6D5" w14:textId="77777777" w:rsidR="00ED7489" w:rsidRPr="00DC2BBC" w:rsidRDefault="00ED7489" w:rsidP="008B4CEA">
      <w:pPr>
        <w:spacing w:before="0"/>
        <w:jc w:val="center"/>
        <w:rPr>
          <w:sz w:val="20"/>
        </w:rPr>
      </w:pPr>
    </w:p>
    <w:p w14:paraId="0599FAF9" w14:textId="77777777" w:rsidR="00ED7489" w:rsidRPr="00DC2BBC" w:rsidRDefault="00ED7489" w:rsidP="00ED7489">
      <w:pPr>
        <w:pStyle w:val="Heading1"/>
        <w:spacing w:before="360"/>
        <w:jc w:val="center"/>
        <w:rPr>
          <w:szCs w:val="24"/>
        </w:rPr>
      </w:pPr>
      <w:bookmarkStart w:id="1" w:name="_Toc183423013"/>
      <w:bookmarkStart w:id="2" w:name="_Toc183423365"/>
      <w:r w:rsidRPr="00DC2BBC">
        <w:rPr>
          <w:szCs w:val="24"/>
        </w:rPr>
        <w:t>Politique en matière de droits de propriété intellectuelle (IPR)</w:t>
      </w:r>
      <w:bookmarkEnd w:id="1"/>
      <w:bookmarkEnd w:id="2"/>
    </w:p>
    <w:p w14:paraId="7F3DE404" w14:textId="0AA468CE" w:rsidR="00ED7489" w:rsidRPr="00DC2BBC" w:rsidRDefault="00ED7489" w:rsidP="00ED7489">
      <w:pPr>
        <w:spacing w:before="240"/>
        <w:rPr>
          <w:sz w:val="20"/>
        </w:rPr>
      </w:pPr>
      <w:r w:rsidRPr="00DC2BBC">
        <w:rPr>
          <w:sz w:val="20"/>
        </w:rPr>
        <w:t>La politique de l</w:t>
      </w:r>
      <w:r w:rsidR="0026738C" w:rsidRPr="00DC2BBC">
        <w:rPr>
          <w:sz w:val="20"/>
        </w:rPr>
        <w:t>'</w:t>
      </w:r>
      <w:r w:rsidRPr="00DC2BBC">
        <w:rPr>
          <w:sz w:val="20"/>
        </w:rPr>
        <w:t>UIT</w:t>
      </w:r>
      <w:r w:rsidRPr="00DC2BBC">
        <w:rPr>
          <w:sz w:val="20"/>
        </w:rPr>
        <w:noBreakHyphen/>
        <w:t>R en matière de droits de propriété intellectuelle est décrite dans la «Politique commune de l</w:t>
      </w:r>
      <w:r w:rsidR="0026738C" w:rsidRPr="00DC2BBC">
        <w:rPr>
          <w:sz w:val="20"/>
        </w:rPr>
        <w:t>'</w:t>
      </w:r>
      <w:r w:rsidRPr="00DC2BBC">
        <w:rPr>
          <w:sz w:val="20"/>
        </w:rPr>
        <w:t>UIT</w:t>
      </w:r>
      <w:r w:rsidRPr="00DC2BBC">
        <w:rPr>
          <w:sz w:val="20"/>
        </w:rPr>
        <w:noBreakHyphen/>
        <w:t>T, l</w:t>
      </w:r>
      <w:r w:rsidR="0026738C" w:rsidRPr="00DC2BBC">
        <w:rPr>
          <w:sz w:val="20"/>
        </w:rPr>
        <w:t>'</w:t>
      </w:r>
      <w:r w:rsidRPr="00DC2BBC">
        <w:rPr>
          <w:sz w:val="20"/>
        </w:rPr>
        <w:t>UIT</w:t>
      </w:r>
      <w:r w:rsidRPr="00DC2BBC">
        <w:rPr>
          <w:sz w:val="20"/>
        </w:rPr>
        <w:noBreakHyphen/>
        <w:t>R, l</w:t>
      </w:r>
      <w:r w:rsidR="0026738C" w:rsidRPr="00DC2BBC">
        <w:rPr>
          <w:sz w:val="20"/>
        </w:rPr>
        <w:t>'</w:t>
      </w:r>
      <w:r w:rsidRPr="00DC2BBC">
        <w:rPr>
          <w:sz w:val="20"/>
        </w:rPr>
        <w:t>ISO et la CEI en matière de brevets», dont il est question dans la Résolution UIT-R 1. Les formulaires que les titulaires de brevets doivent utiliser pour soumettre les déclarations de brevet et d</w:t>
      </w:r>
      <w:r w:rsidR="0026738C" w:rsidRPr="00DC2BBC">
        <w:rPr>
          <w:sz w:val="20"/>
        </w:rPr>
        <w:t>'</w:t>
      </w:r>
      <w:r w:rsidRPr="00DC2BBC">
        <w:rPr>
          <w:sz w:val="20"/>
        </w:rPr>
        <w:t>octroi de licence sont accessibles à l</w:t>
      </w:r>
      <w:r w:rsidR="0026738C" w:rsidRPr="00DC2BBC">
        <w:rPr>
          <w:sz w:val="20"/>
        </w:rPr>
        <w:t>'</w:t>
      </w:r>
      <w:r w:rsidRPr="00DC2BBC">
        <w:rPr>
          <w:sz w:val="20"/>
        </w:rPr>
        <w:t xml:space="preserve">adresse </w:t>
      </w:r>
      <w:hyperlink r:id="rId11" w:history="1">
        <w:r w:rsidRPr="00DC2BBC">
          <w:rPr>
            <w:rStyle w:val="Hyperlink"/>
            <w:sz w:val="20"/>
          </w:rPr>
          <w:t>http://www.itu.int/ITU-R/go/patents/fr</w:t>
        </w:r>
      </w:hyperlink>
      <w:r w:rsidRPr="00DC2BBC">
        <w:rPr>
          <w:sz w:val="20"/>
        </w:rPr>
        <w:t>, où l</w:t>
      </w:r>
      <w:r w:rsidR="0026738C" w:rsidRPr="00DC2BBC">
        <w:rPr>
          <w:sz w:val="20"/>
        </w:rPr>
        <w:t>'</w:t>
      </w:r>
      <w:r w:rsidRPr="00DC2BBC">
        <w:rPr>
          <w:sz w:val="20"/>
        </w:rPr>
        <w:t xml:space="preserve">on trouvera également les Lignes directrices pour la mise en </w:t>
      </w:r>
      <w:r w:rsidR="00DC2BBC" w:rsidRPr="00DC2BBC">
        <w:rPr>
          <w:sz w:val="20"/>
        </w:rPr>
        <w:t>œuvre</w:t>
      </w:r>
      <w:r w:rsidRPr="00DC2BBC">
        <w:rPr>
          <w:sz w:val="20"/>
        </w:rPr>
        <w:t xml:space="preserve"> de la politique commune en matière de brevets de l</w:t>
      </w:r>
      <w:r w:rsidR="0026738C" w:rsidRPr="00DC2BBC">
        <w:rPr>
          <w:sz w:val="20"/>
        </w:rPr>
        <w:t>'</w:t>
      </w:r>
      <w:r w:rsidRPr="00DC2BBC">
        <w:rPr>
          <w:sz w:val="20"/>
        </w:rPr>
        <w:t>UIT</w:t>
      </w:r>
      <w:r w:rsidRPr="00DC2BBC">
        <w:rPr>
          <w:sz w:val="20"/>
        </w:rPr>
        <w:noBreakHyphen/>
        <w:t>T, l</w:t>
      </w:r>
      <w:r w:rsidR="0026738C" w:rsidRPr="00DC2BBC">
        <w:rPr>
          <w:sz w:val="20"/>
        </w:rPr>
        <w:t>'</w:t>
      </w:r>
      <w:r w:rsidRPr="00DC2BBC">
        <w:rPr>
          <w:sz w:val="20"/>
        </w:rPr>
        <w:t>UIT</w:t>
      </w:r>
      <w:r w:rsidRPr="00DC2BBC">
        <w:rPr>
          <w:sz w:val="20"/>
        </w:rPr>
        <w:noBreakHyphen/>
        <w:t>R, l</w:t>
      </w:r>
      <w:r w:rsidR="0026738C" w:rsidRPr="00DC2BBC">
        <w:rPr>
          <w:sz w:val="20"/>
        </w:rPr>
        <w:t>'</w:t>
      </w:r>
      <w:r w:rsidRPr="00DC2BBC">
        <w:rPr>
          <w:sz w:val="20"/>
        </w:rPr>
        <w:t>ISO et la CEI</w:t>
      </w:r>
      <w:r w:rsidRPr="00DC2BBC" w:rsidDel="0061025C">
        <w:rPr>
          <w:sz w:val="20"/>
        </w:rPr>
        <w:t xml:space="preserve"> </w:t>
      </w:r>
      <w:r w:rsidRPr="00DC2BBC">
        <w:rPr>
          <w:sz w:val="20"/>
        </w:rPr>
        <w:t>et la base de données en matière de brevets de l</w:t>
      </w:r>
      <w:r w:rsidR="0026738C" w:rsidRPr="00DC2BBC">
        <w:rPr>
          <w:sz w:val="20"/>
        </w:rPr>
        <w:t>'</w:t>
      </w:r>
      <w:r w:rsidRPr="00DC2BBC">
        <w:rPr>
          <w:sz w:val="20"/>
        </w:rPr>
        <w:t>UIT-R.</w:t>
      </w:r>
    </w:p>
    <w:p w14:paraId="04616B30" w14:textId="77777777" w:rsidR="00ED7489" w:rsidRPr="00DC2BBC" w:rsidRDefault="00ED7489" w:rsidP="00ED7489">
      <w:pPr>
        <w:spacing w:before="0"/>
        <w:jc w:val="center"/>
        <w:rPr>
          <w:sz w:val="22"/>
        </w:rPr>
      </w:pPr>
    </w:p>
    <w:p w14:paraId="2859BC1F" w14:textId="77777777" w:rsidR="00ED7489" w:rsidRPr="00DC2BBC" w:rsidRDefault="00ED7489" w:rsidP="00ED7489">
      <w:pPr>
        <w:spacing w:before="240"/>
        <w:jc w:val="center"/>
        <w:rPr>
          <w:sz w:val="22"/>
        </w:rPr>
      </w:pPr>
    </w:p>
    <w:p w14:paraId="1592C722" w14:textId="77777777" w:rsidR="00ED7489" w:rsidRPr="00DC2BBC" w:rsidRDefault="00ED7489" w:rsidP="00ED7489">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D7489" w:rsidRPr="00DC2BBC" w14:paraId="6058E85C" w14:textId="77777777" w:rsidTr="00ED7489">
        <w:tc>
          <w:tcPr>
            <w:tcW w:w="9360" w:type="dxa"/>
            <w:gridSpan w:val="2"/>
          </w:tcPr>
          <w:p w14:paraId="3AEE1CF9" w14:textId="77777777" w:rsidR="00ED7489" w:rsidRPr="00DC2BBC" w:rsidRDefault="00ED7489" w:rsidP="0036598E">
            <w:pPr>
              <w:pStyle w:val="Chaptitle"/>
              <w:keepLines w:val="0"/>
              <w:tabs>
                <w:tab w:val="clear" w:pos="794"/>
                <w:tab w:val="clear" w:pos="1191"/>
                <w:tab w:val="clear" w:pos="1588"/>
                <w:tab w:val="clear" w:pos="1985"/>
              </w:tabs>
              <w:overflowPunct/>
              <w:spacing w:before="140"/>
              <w:textAlignment w:val="auto"/>
              <w:rPr>
                <w:sz w:val="22"/>
                <w:szCs w:val="22"/>
              </w:rPr>
            </w:pPr>
            <w:r w:rsidRPr="00DC2BBC">
              <w:rPr>
                <w:sz w:val="22"/>
                <w:szCs w:val="22"/>
              </w:rPr>
              <w:t xml:space="preserve">Séries des Rapports UIT-R </w:t>
            </w:r>
          </w:p>
          <w:p w14:paraId="5BDA4A15" w14:textId="7A4FCE55"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C2BBC">
              <w:rPr>
                <w:b w:val="0"/>
                <w:sz w:val="18"/>
                <w:szCs w:val="18"/>
              </w:rPr>
              <w:t>(</w:t>
            </w:r>
            <w:r w:rsidR="00DC2BBC" w:rsidRPr="00DC2BBC">
              <w:rPr>
                <w:b w:val="0"/>
                <w:sz w:val="18"/>
                <w:szCs w:val="18"/>
              </w:rPr>
              <w:t>Également</w:t>
            </w:r>
            <w:r w:rsidRPr="00DC2BBC">
              <w:rPr>
                <w:b w:val="0"/>
                <w:sz w:val="18"/>
                <w:szCs w:val="18"/>
              </w:rPr>
              <w:t xml:space="preserve"> disponible en ligne: </w:t>
            </w:r>
            <w:hyperlink r:id="rId12" w:history="1">
              <w:r w:rsidRPr="00DC2BBC">
                <w:rPr>
                  <w:rStyle w:val="Hyperlink"/>
                  <w:b w:val="0"/>
                  <w:sz w:val="18"/>
                  <w:szCs w:val="18"/>
                </w:rPr>
                <w:t>https://www.itu.int/publ/R-REP/fr</w:t>
              </w:r>
            </w:hyperlink>
            <w:r w:rsidRPr="00DC2BBC">
              <w:rPr>
                <w:b w:val="0"/>
                <w:bCs/>
                <w:sz w:val="18"/>
                <w:szCs w:val="18"/>
              </w:rPr>
              <w:t>)</w:t>
            </w:r>
          </w:p>
        </w:tc>
      </w:tr>
      <w:tr w:rsidR="00ED7489" w:rsidRPr="00DC2BBC" w14:paraId="4D643599" w14:textId="77777777" w:rsidTr="00ED7489">
        <w:tc>
          <w:tcPr>
            <w:tcW w:w="1140" w:type="dxa"/>
            <w:tcBorders>
              <w:bottom w:val="nil"/>
            </w:tcBorders>
          </w:tcPr>
          <w:p w14:paraId="4DD6FE5E" w14:textId="77777777" w:rsidR="00ED7489" w:rsidRPr="00DC2BBC" w:rsidRDefault="00ED7489" w:rsidP="0036598E">
            <w:pPr>
              <w:spacing w:before="90" w:after="100"/>
              <w:ind w:left="57"/>
              <w:rPr>
                <w:b/>
                <w:bCs/>
                <w:sz w:val="20"/>
              </w:rPr>
            </w:pPr>
            <w:r w:rsidRPr="00DC2BBC">
              <w:rPr>
                <w:b/>
                <w:bCs/>
                <w:sz w:val="20"/>
              </w:rPr>
              <w:t>Séries</w:t>
            </w:r>
          </w:p>
        </w:tc>
        <w:tc>
          <w:tcPr>
            <w:tcW w:w="8220" w:type="dxa"/>
            <w:tcBorders>
              <w:bottom w:val="nil"/>
            </w:tcBorders>
          </w:tcPr>
          <w:p w14:paraId="4BE93A08" w14:textId="77777777"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C2BBC">
              <w:rPr>
                <w:bCs/>
                <w:sz w:val="20"/>
              </w:rPr>
              <w:t>Titre</w:t>
            </w:r>
          </w:p>
        </w:tc>
      </w:tr>
      <w:tr w:rsidR="00ED7489" w:rsidRPr="00DC2BBC" w14:paraId="4A7F9B2D" w14:textId="77777777" w:rsidTr="00D818A7">
        <w:tc>
          <w:tcPr>
            <w:tcW w:w="1140" w:type="dxa"/>
            <w:tcBorders>
              <w:top w:val="nil"/>
              <w:bottom w:val="nil"/>
            </w:tcBorders>
            <w:shd w:val="clear" w:color="auto" w:fill="FFFFFF" w:themeFill="background1"/>
          </w:tcPr>
          <w:p w14:paraId="18690F9E" w14:textId="77777777" w:rsidR="00ED7489" w:rsidRPr="00DC2BBC" w:rsidRDefault="00ED7489" w:rsidP="0036598E">
            <w:pPr>
              <w:spacing w:before="30" w:after="30"/>
              <w:ind w:left="57"/>
              <w:jc w:val="left"/>
              <w:rPr>
                <w:rFonts w:ascii="Times New Roman Bold" w:hAnsi="Times New Roman Bold"/>
                <w:b/>
                <w:sz w:val="20"/>
              </w:rPr>
            </w:pPr>
            <w:r w:rsidRPr="00DC2BBC">
              <w:rPr>
                <w:rFonts w:ascii="Times New Roman Bold" w:hAnsi="Times New Roman Bold"/>
                <w:b/>
                <w:bCs/>
                <w:sz w:val="20"/>
              </w:rPr>
              <w:t>BO</w:t>
            </w:r>
          </w:p>
        </w:tc>
        <w:tc>
          <w:tcPr>
            <w:tcW w:w="8220" w:type="dxa"/>
            <w:tcBorders>
              <w:top w:val="nil"/>
              <w:bottom w:val="nil"/>
            </w:tcBorders>
            <w:shd w:val="clear" w:color="auto" w:fill="FFFFFF" w:themeFill="background1"/>
          </w:tcPr>
          <w:p w14:paraId="1188DC7E"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Diffusion par satellite</w:t>
            </w:r>
          </w:p>
        </w:tc>
      </w:tr>
      <w:tr w:rsidR="00ED7489" w:rsidRPr="00DC2BBC" w14:paraId="64892801" w14:textId="77777777" w:rsidTr="00ED7489">
        <w:tc>
          <w:tcPr>
            <w:tcW w:w="1140" w:type="dxa"/>
            <w:tcBorders>
              <w:top w:val="nil"/>
              <w:bottom w:val="nil"/>
            </w:tcBorders>
            <w:shd w:val="clear" w:color="auto" w:fill="auto"/>
          </w:tcPr>
          <w:p w14:paraId="1C70D92D" w14:textId="77777777" w:rsidR="00ED7489" w:rsidRPr="00DC2BBC" w:rsidRDefault="00ED7489" w:rsidP="0036598E">
            <w:pPr>
              <w:spacing w:before="30" w:after="30"/>
              <w:ind w:left="57"/>
              <w:jc w:val="left"/>
              <w:rPr>
                <w:b/>
                <w:bCs/>
                <w:sz w:val="20"/>
              </w:rPr>
            </w:pPr>
            <w:r w:rsidRPr="00DC2BBC">
              <w:rPr>
                <w:b/>
                <w:bCs/>
                <w:sz w:val="20"/>
              </w:rPr>
              <w:t>BR</w:t>
            </w:r>
          </w:p>
        </w:tc>
        <w:tc>
          <w:tcPr>
            <w:tcW w:w="8220" w:type="dxa"/>
            <w:tcBorders>
              <w:top w:val="nil"/>
              <w:bottom w:val="nil"/>
            </w:tcBorders>
            <w:shd w:val="clear" w:color="auto" w:fill="auto"/>
          </w:tcPr>
          <w:p w14:paraId="3048664B" w14:textId="15A2C3D5"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Enregistrement pour la production, l</w:t>
            </w:r>
            <w:r w:rsidR="0026738C" w:rsidRPr="00DC2BBC">
              <w:rPr>
                <w:b w:val="0"/>
                <w:sz w:val="20"/>
              </w:rPr>
              <w:t>'</w:t>
            </w:r>
            <w:r w:rsidRPr="00DC2BBC">
              <w:rPr>
                <w:b w:val="0"/>
                <w:sz w:val="20"/>
              </w:rPr>
              <w:t>archivage et la diffusion; films pour la télévision</w:t>
            </w:r>
          </w:p>
        </w:tc>
      </w:tr>
      <w:tr w:rsidR="00ED7489" w:rsidRPr="00DC2BBC" w14:paraId="0B965CF1" w14:textId="77777777" w:rsidTr="00406E4C">
        <w:tc>
          <w:tcPr>
            <w:tcW w:w="1140" w:type="dxa"/>
            <w:tcBorders>
              <w:top w:val="nil"/>
              <w:bottom w:val="nil"/>
            </w:tcBorders>
            <w:shd w:val="clear" w:color="auto" w:fill="FFFFFF" w:themeFill="background1"/>
          </w:tcPr>
          <w:p w14:paraId="7CD0A99E" w14:textId="77777777" w:rsidR="00ED7489" w:rsidRPr="00DC2BBC" w:rsidRDefault="00ED7489" w:rsidP="0036598E">
            <w:pPr>
              <w:spacing w:before="30" w:after="30"/>
              <w:ind w:left="57"/>
              <w:jc w:val="left"/>
              <w:rPr>
                <w:b/>
                <w:bCs/>
                <w:sz w:val="20"/>
              </w:rPr>
            </w:pPr>
            <w:r w:rsidRPr="00DC2BBC">
              <w:rPr>
                <w:b/>
                <w:bCs/>
                <w:sz w:val="20"/>
              </w:rPr>
              <w:t>BS</w:t>
            </w:r>
          </w:p>
        </w:tc>
        <w:tc>
          <w:tcPr>
            <w:tcW w:w="8220" w:type="dxa"/>
            <w:tcBorders>
              <w:top w:val="nil"/>
              <w:bottom w:val="nil"/>
            </w:tcBorders>
            <w:shd w:val="clear" w:color="auto" w:fill="FFFFFF" w:themeFill="background1"/>
          </w:tcPr>
          <w:p w14:paraId="6C080AE1" w14:textId="77777777"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Service de radiodiffusion sonore</w:t>
            </w:r>
          </w:p>
        </w:tc>
      </w:tr>
      <w:tr w:rsidR="00ED7489" w:rsidRPr="00DC2BBC" w14:paraId="6637374E" w14:textId="77777777" w:rsidTr="00C761A9">
        <w:tc>
          <w:tcPr>
            <w:tcW w:w="1140" w:type="dxa"/>
            <w:tcBorders>
              <w:top w:val="nil"/>
              <w:bottom w:val="nil"/>
            </w:tcBorders>
            <w:shd w:val="clear" w:color="auto" w:fill="FFFFFF" w:themeFill="background1"/>
          </w:tcPr>
          <w:p w14:paraId="22783F20" w14:textId="77777777" w:rsidR="00ED7489" w:rsidRPr="00DC2BBC" w:rsidRDefault="00ED7489" w:rsidP="0036598E">
            <w:pPr>
              <w:spacing w:before="30" w:after="30"/>
              <w:ind w:left="57"/>
              <w:jc w:val="left"/>
              <w:rPr>
                <w:b/>
                <w:bCs/>
                <w:sz w:val="20"/>
              </w:rPr>
            </w:pPr>
            <w:r w:rsidRPr="00DC2BBC">
              <w:rPr>
                <w:b/>
                <w:bCs/>
                <w:sz w:val="20"/>
              </w:rPr>
              <w:t>BT</w:t>
            </w:r>
          </w:p>
        </w:tc>
        <w:tc>
          <w:tcPr>
            <w:tcW w:w="8220" w:type="dxa"/>
            <w:tcBorders>
              <w:top w:val="nil"/>
              <w:bottom w:val="nil"/>
            </w:tcBorders>
            <w:shd w:val="clear" w:color="auto" w:fill="FFFFFF" w:themeFill="background1"/>
          </w:tcPr>
          <w:p w14:paraId="7A1A8397" w14:textId="77777777"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Service de radiodiffusion télévisuelle</w:t>
            </w:r>
          </w:p>
        </w:tc>
      </w:tr>
      <w:tr w:rsidR="00ED7489" w:rsidRPr="00DC2BBC" w14:paraId="2EB553C2" w14:textId="77777777" w:rsidTr="00EA4925">
        <w:tc>
          <w:tcPr>
            <w:tcW w:w="1140" w:type="dxa"/>
            <w:tcBorders>
              <w:top w:val="nil"/>
              <w:bottom w:val="nil"/>
            </w:tcBorders>
            <w:shd w:val="clear" w:color="auto" w:fill="FFFFFF" w:themeFill="background1"/>
          </w:tcPr>
          <w:p w14:paraId="6F51AA7D" w14:textId="77777777" w:rsidR="00ED7489" w:rsidRPr="00DC2BBC" w:rsidRDefault="00ED7489" w:rsidP="0036598E">
            <w:pPr>
              <w:spacing w:before="30" w:after="30"/>
              <w:ind w:left="57"/>
              <w:jc w:val="left"/>
              <w:rPr>
                <w:rFonts w:ascii="Times New Roman Bold" w:hAnsi="Times New Roman Bold"/>
                <w:b/>
                <w:bCs/>
                <w:sz w:val="20"/>
              </w:rPr>
            </w:pPr>
            <w:r w:rsidRPr="00DC2BBC">
              <w:rPr>
                <w:rFonts w:ascii="Times New Roman Bold" w:hAnsi="Times New Roman Bold"/>
                <w:b/>
                <w:bCs/>
                <w:sz w:val="20"/>
              </w:rPr>
              <w:t>F</w:t>
            </w:r>
          </w:p>
        </w:tc>
        <w:tc>
          <w:tcPr>
            <w:tcW w:w="8220" w:type="dxa"/>
            <w:tcBorders>
              <w:top w:val="nil"/>
              <w:bottom w:val="nil"/>
            </w:tcBorders>
            <w:shd w:val="clear" w:color="auto" w:fill="FFFFFF" w:themeFill="background1"/>
          </w:tcPr>
          <w:p w14:paraId="2B06609E"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Service fixe</w:t>
            </w:r>
          </w:p>
        </w:tc>
      </w:tr>
      <w:tr w:rsidR="00ED7489" w:rsidRPr="00DC2BBC" w14:paraId="12257326" w14:textId="77777777" w:rsidTr="000757EF">
        <w:tc>
          <w:tcPr>
            <w:tcW w:w="1140" w:type="dxa"/>
            <w:tcBorders>
              <w:top w:val="nil"/>
              <w:bottom w:val="nil"/>
            </w:tcBorders>
            <w:shd w:val="clear" w:color="auto" w:fill="FFFFFF" w:themeFill="background1"/>
          </w:tcPr>
          <w:p w14:paraId="7D5B0274" w14:textId="77777777" w:rsidR="00ED7489" w:rsidRPr="00DC2BBC" w:rsidRDefault="00ED7489" w:rsidP="0036598E">
            <w:pPr>
              <w:spacing w:before="30" w:after="30"/>
              <w:ind w:left="57"/>
              <w:jc w:val="left"/>
              <w:rPr>
                <w:sz w:val="20"/>
              </w:rPr>
            </w:pPr>
            <w:r w:rsidRPr="00DC2BBC">
              <w:rPr>
                <w:rFonts w:ascii="Times New Roman Bold" w:hAnsi="Times New Roman Bold"/>
                <w:b/>
                <w:bCs/>
                <w:sz w:val="20"/>
              </w:rPr>
              <w:t>M</w:t>
            </w:r>
          </w:p>
        </w:tc>
        <w:tc>
          <w:tcPr>
            <w:tcW w:w="8220" w:type="dxa"/>
            <w:tcBorders>
              <w:top w:val="nil"/>
              <w:bottom w:val="nil"/>
            </w:tcBorders>
            <w:shd w:val="clear" w:color="auto" w:fill="FFFFFF" w:themeFill="background1"/>
          </w:tcPr>
          <w:p w14:paraId="277A1933" w14:textId="3D59E713" w:rsidR="00ED7489" w:rsidRPr="00DC2BBC" w:rsidRDefault="00ED7489" w:rsidP="00365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Services mobile, de radiorepérage et d</w:t>
            </w:r>
            <w:r w:rsidR="0026738C" w:rsidRPr="00DC2BBC">
              <w:rPr>
                <w:b w:val="0"/>
                <w:sz w:val="20"/>
              </w:rPr>
              <w:t>'</w:t>
            </w:r>
            <w:r w:rsidRPr="00DC2BBC">
              <w:rPr>
                <w:b w:val="0"/>
                <w:sz w:val="20"/>
              </w:rPr>
              <w:t>amateur y compris les services par satellite associés</w:t>
            </w:r>
          </w:p>
        </w:tc>
      </w:tr>
      <w:tr w:rsidR="00ED7489" w:rsidRPr="00DC2BBC" w14:paraId="6055D53F" w14:textId="77777777" w:rsidTr="00956636">
        <w:tc>
          <w:tcPr>
            <w:tcW w:w="1140" w:type="dxa"/>
            <w:tcBorders>
              <w:top w:val="nil"/>
              <w:bottom w:val="nil"/>
            </w:tcBorders>
            <w:shd w:val="clear" w:color="auto" w:fill="FFFFFF" w:themeFill="background1"/>
          </w:tcPr>
          <w:p w14:paraId="41BF466E" w14:textId="77777777" w:rsidR="00ED7489" w:rsidRPr="00DC2BBC" w:rsidRDefault="00ED7489" w:rsidP="0036598E">
            <w:pPr>
              <w:spacing w:before="30" w:after="30"/>
              <w:ind w:left="57"/>
              <w:jc w:val="left"/>
              <w:rPr>
                <w:rFonts w:ascii="Times New Roman Bold" w:hAnsi="Times New Roman Bold"/>
                <w:b/>
                <w:bCs/>
                <w:sz w:val="20"/>
              </w:rPr>
            </w:pPr>
            <w:r w:rsidRPr="00DC2BBC">
              <w:rPr>
                <w:rFonts w:ascii="Times New Roman Bold" w:hAnsi="Times New Roman Bold"/>
                <w:b/>
                <w:bCs/>
                <w:sz w:val="20"/>
              </w:rPr>
              <w:t>P</w:t>
            </w:r>
          </w:p>
        </w:tc>
        <w:tc>
          <w:tcPr>
            <w:tcW w:w="8220" w:type="dxa"/>
            <w:tcBorders>
              <w:top w:val="nil"/>
              <w:bottom w:val="nil"/>
            </w:tcBorders>
            <w:shd w:val="clear" w:color="auto" w:fill="FFFFFF" w:themeFill="background1"/>
          </w:tcPr>
          <w:p w14:paraId="61FDCAB1"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Propagation des ondes radioélectriques</w:t>
            </w:r>
          </w:p>
        </w:tc>
      </w:tr>
      <w:tr w:rsidR="00ED7489" w:rsidRPr="00DC2BBC" w14:paraId="34360A02" w14:textId="77777777" w:rsidTr="00157843">
        <w:tc>
          <w:tcPr>
            <w:tcW w:w="1140" w:type="dxa"/>
            <w:tcBorders>
              <w:top w:val="nil"/>
              <w:bottom w:val="nil"/>
            </w:tcBorders>
            <w:shd w:val="clear" w:color="auto" w:fill="FFFFFF" w:themeFill="background1"/>
          </w:tcPr>
          <w:p w14:paraId="57E2AFC5" w14:textId="77777777" w:rsidR="00ED7489" w:rsidRPr="00DC2BBC" w:rsidRDefault="00ED7489" w:rsidP="0036598E">
            <w:pPr>
              <w:spacing w:before="30" w:after="30"/>
              <w:ind w:left="57"/>
              <w:jc w:val="left"/>
              <w:rPr>
                <w:rFonts w:ascii="Times New Roman Bold" w:hAnsi="Times New Roman Bold"/>
                <w:b/>
                <w:bCs/>
                <w:sz w:val="20"/>
              </w:rPr>
            </w:pPr>
            <w:r w:rsidRPr="00DC2BBC">
              <w:rPr>
                <w:rFonts w:ascii="Times New Roman Bold" w:hAnsi="Times New Roman Bold"/>
                <w:b/>
                <w:bCs/>
                <w:sz w:val="20"/>
              </w:rPr>
              <w:t>RA</w:t>
            </w:r>
          </w:p>
        </w:tc>
        <w:tc>
          <w:tcPr>
            <w:tcW w:w="8220" w:type="dxa"/>
            <w:tcBorders>
              <w:top w:val="nil"/>
              <w:bottom w:val="nil"/>
            </w:tcBorders>
            <w:shd w:val="clear" w:color="auto" w:fill="FFFFFF" w:themeFill="background1"/>
          </w:tcPr>
          <w:p w14:paraId="2E7E0943"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Radio astronomie</w:t>
            </w:r>
          </w:p>
        </w:tc>
      </w:tr>
      <w:tr w:rsidR="00ED7489" w:rsidRPr="00DC2BBC" w14:paraId="684FA525" w14:textId="77777777" w:rsidTr="00497988">
        <w:tc>
          <w:tcPr>
            <w:tcW w:w="1140" w:type="dxa"/>
            <w:tcBorders>
              <w:top w:val="nil"/>
              <w:bottom w:val="nil"/>
            </w:tcBorders>
            <w:shd w:val="clear" w:color="auto" w:fill="FFFFFF" w:themeFill="background1"/>
          </w:tcPr>
          <w:p w14:paraId="182AD12F" w14:textId="77777777" w:rsidR="00ED7489" w:rsidRPr="00DC2BBC" w:rsidRDefault="00ED7489" w:rsidP="0036598E">
            <w:pPr>
              <w:spacing w:before="30" w:after="30"/>
              <w:ind w:left="57"/>
              <w:jc w:val="left"/>
              <w:rPr>
                <w:b/>
                <w:bCs/>
                <w:color w:val="000080"/>
                <w:sz w:val="20"/>
              </w:rPr>
            </w:pPr>
            <w:r w:rsidRPr="00DC2BBC">
              <w:rPr>
                <w:b/>
                <w:bCs/>
                <w:sz w:val="20"/>
              </w:rPr>
              <w:t>RS</w:t>
            </w:r>
          </w:p>
        </w:tc>
        <w:tc>
          <w:tcPr>
            <w:tcW w:w="8220" w:type="dxa"/>
            <w:tcBorders>
              <w:top w:val="nil"/>
              <w:bottom w:val="nil"/>
            </w:tcBorders>
            <w:shd w:val="clear" w:color="auto" w:fill="FFFFFF" w:themeFill="background1"/>
          </w:tcPr>
          <w:p w14:paraId="3DA7C57A"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0080"/>
                <w:sz w:val="20"/>
              </w:rPr>
            </w:pPr>
            <w:r w:rsidRPr="00DC2BBC">
              <w:rPr>
                <w:b w:val="0"/>
                <w:sz w:val="20"/>
              </w:rPr>
              <w:t>Systèmes de télédétection</w:t>
            </w:r>
          </w:p>
        </w:tc>
      </w:tr>
      <w:tr w:rsidR="00ED7489" w:rsidRPr="00DC2BBC" w14:paraId="51C02D7C" w14:textId="77777777" w:rsidTr="006A6354">
        <w:tc>
          <w:tcPr>
            <w:tcW w:w="1140" w:type="dxa"/>
            <w:tcBorders>
              <w:top w:val="nil"/>
            </w:tcBorders>
            <w:shd w:val="clear" w:color="auto" w:fill="FFFFFF" w:themeFill="background1"/>
          </w:tcPr>
          <w:p w14:paraId="527F75C0" w14:textId="77777777" w:rsidR="00ED7489" w:rsidRPr="00DC2BBC" w:rsidRDefault="00ED7489" w:rsidP="0036598E">
            <w:pPr>
              <w:spacing w:before="30" w:after="30"/>
              <w:ind w:left="57"/>
              <w:jc w:val="left"/>
              <w:rPr>
                <w:b/>
                <w:bCs/>
                <w:sz w:val="20"/>
              </w:rPr>
            </w:pPr>
            <w:r w:rsidRPr="00DC2BBC">
              <w:rPr>
                <w:b/>
                <w:bCs/>
                <w:sz w:val="20"/>
              </w:rPr>
              <w:t>S</w:t>
            </w:r>
          </w:p>
        </w:tc>
        <w:tc>
          <w:tcPr>
            <w:tcW w:w="8220" w:type="dxa"/>
            <w:tcBorders>
              <w:top w:val="nil"/>
            </w:tcBorders>
            <w:shd w:val="clear" w:color="auto" w:fill="FFFFFF" w:themeFill="background1"/>
          </w:tcPr>
          <w:p w14:paraId="7ED52382"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Service fixe par satellite</w:t>
            </w:r>
          </w:p>
        </w:tc>
      </w:tr>
      <w:tr w:rsidR="00ED7489" w:rsidRPr="00DC2BBC" w14:paraId="6397E441" w14:textId="77777777" w:rsidTr="0064086B">
        <w:tc>
          <w:tcPr>
            <w:tcW w:w="1140" w:type="dxa"/>
            <w:shd w:val="clear" w:color="auto" w:fill="FFFFFF" w:themeFill="background1"/>
          </w:tcPr>
          <w:p w14:paraId="549DC03E" w14:textId="77777777" w:rsidR="00ED7489" w:rsidRPr="00DC2BBC" w:rsidRDefault="00ED7489" w:rsidP="0036598E">
            <w:pPr>
              <w:spacing w:before="30" w:after="30"/>
              <w:ind w:left="57"/>
              <w:jc w:val="left"/>
              <w:rPr>
                <w:rFonts w:ascii="Times New Roman Bold" w:hAnsi="Times New Roman Bold"/>
                <w:b/>
                <w:bCs/>
                <w:sz w:val="20"/>
              </w:rPr>
            </w:pPr>
            <w:r w:rsidRPr="00DC2BBC">
              <w:rPr>
                <w:rFonts w:ascii="Times New Roman Bold" w:hAnsi="Times New Roman Bold"/>
                <w:b/>
                <w:bCs/>
                <w:sz w:val="20"/>
              </w:rPr>
              <w:t>SA</w:t>
            </w:r>
          </w:p>
        </w:tc>
        <w:tc>
          <w:tcPr>
            <w:tcW w:w="8220" w:type="dxa"/>
            <w:shd w:val="clear" w:color="auto" w:fill="FFFFFF" w:themeFill="background1"/>
          </w:tcPr>
          <w:p w14:paraId="42E4EE54"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Applications spatiales et météorologie</w:t>
            </w:r>
          </w:p>
        </w:tc>
      </w:tr>
      <w:tr w:rsidR="00ED7489" w:rsidRPr="00DC2BBC" w14:paraId="38C40DB3" w14:textId="77777777" w:rsidTr="00DC71DC">
        <w:tc>
          <w:tcPr>
            <w:tcW w:w="1140" w:type="dxa"/>
            <w:shd w:val="clear" w:color="auto" w:fill="FFFFFF" w:themeFill="background1"/>
          </w:tcPr>
          <w:p w14:paraId="551C865A" w14:textId="77777777" w:rsidR="00ED7489" w:rsidRPr="00DC2BBC" w:rsidRDefault="00ED7489" w:rsidP="0036598E">
            <w:pPr>
              <w:spacing w:before="30" w:after="30"/>
              <w:ind w:left="57"/>
              <w:jc w:val="left"/>
              <w:rPr>
                <w:rFonts w:ascii="Times New Roman Bold" w:hAnsi="Times New Roman Bold"/>
                <w:b/>
                <w:bCs/>
                <w:sz w:val="20"/>
              </w:rPr>
            </w:pPr>
            <w:r w:rsidRPr="00DC2BBC">
              <w:rPr>
                <w:rFonts w:ascii="Times New Roman Bold" w:hAnsi="Times New Roman Bold"/>
                <w:b/>
                <w:bCs/>
                <w:sz w:val="20"/>
              </w:rPr>
              <w:t>SF</w:t>
            </w:r>
          </w:p>
        </w:tc>
        <w:tc>
          <w:tcPr>
            <w:tcW w:w="8220" w:type="dxa"/>
            <w:shd w:val="clear" w:color="auto" w:fill="FFFFFF" w:themeFill="background1"/>
          </w:tcPr>
          <w:p w14:paraId="425B0462"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Partage des fréquences et coordination entre les systèmes du service fixe par satellite et du service fixe</w:t>
            </w:r>
          </w:p>
        </w:tc>
      </w:tr>
      <w:tr w:rsidR="00ED7489" w:rsidRPr="00DC2BBC" w14:paraId="0BD472D0" w14:textId="77777777" w:rsidTr="00DC71DC">
        <w:tc>
          <w:tcPr>
            <w:tcW w:w="1140" w:type="dxa"/>
            <w:shd w:val="clear" w:color="auto" w:fill="F3F3F3"/>
          </w:tcPr>
          <w:p w14:paraId="544E6DA8" w14:textId="77777777" w:rsidR="00ED7489" w:rsidRPr="00DC2BBC" w:rsidRDefault="00ED7489" w:rsidP="0036598E">
            <w:pPr>
              <w:spacing w:before="30" w:after="30"/>
              <w:ind w:left="57"/>
              <w:jc w:val="left"/>
              <w:rPr>
                <w:b/>
                <w:bCs/>
                <w:color w:val="000080"/>
                <w:sz w:val="20"/>
              </w:rPr>
            </w:pPr>
            <w:r w:rsidRPr="00DC2BBC">
              <w:rPr>
                <w:b/>
                <w:bCs/>
                <w:color w:val="000080"/>
                <w:sz w:val="20"/>
              </w:rPr>
              <w:t>SM</w:t>
            </w:r>
          </w:p>
        </w:tc>
        <w:tc>
          <w:tcPr>
            <w:tcW w:w="8220" w:type="dxa"/>
            <w:shd w:val="clear" w:color="auto" w:fill="F3F3F3"/>
          </w:tcPr>
          <w:p w14:paraId="5FD1B9DE" w14:textId="77777777" w:rsidR="00ED7489" w:rsidRPr="00DC2BBC" w:rsidRDefault="00ED7489"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DC2BBC">
              <w:rPr>
                <w:bCs/>
                <w:color w:val="000080"/>
                <w:sz w:val="20"/>
              </w:rPr>
              <w:t>Gestion du spectre</w:t>
            </w:r>
          </w:p>
        </w:tc>
      </w:tr>
      <w:tr w:rsidR="00207E33" w:rsidRPr="00DC2BBC" w14:paraId="012E79E1" w14:textId="77777777" w:rsidTr="00ED7489">
        <w:tc>
          <w:tcPr>
            <w:tcW w:w="1140" w:type="dxa"/>
            <w:shd w:val="clear" w:color="auto" w:fill="auto"/>
          </w:tcPr>
          <w:p w14:paraId="70453E05" w14:textId="77777777" w:rsidR="00207E33" w:rsidRPr="00DC2BBC" w:rsidRDefault="00207E33" w:rsidP="0036598E">
            <w:pPr>
              <w:spacing w:before="30" w:after="30"/>
              <w:ind w:left="57"/>
              <w:jc w:val="left"/>
              <w:rPr>
                <w:b/>
                <w:bCs/>
                <w:sz w:val="20"/>
              </w:rPr>
            </w:pPr>
            <w:r w:rsidRPr="00DC2BBC">
              <w:rPr>
                <w:b/>
                <w:bCs/>
                <w:sz w:val="20"/>
              </w:rPr>
              <w:t>TF</w:t>
            </w:r>
          </w:p>
        </w:tc>
        <w:tc>
          <w:tcPr>
            <w:tcW w:w="8220" w:type="dxa"/>
            <w:shd w:val="clear" w:color="auto" w:fill="auto"/>
          </w:tcPr>
          <w:p w14:paraId="2B694951" w14:textId="56C47765" w:rsidR="00207E33" w:rsidRPr="00DC2BBC" w:rsidRDefault="00DC2BBC" w:rsidP="00D81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2BBC">
              <w:rPr>
                <w:b w:val="0"/>
                <w:sz w:val="20"/>
              </w:rPr>
              <w:t>Émissions</w:t>
            </w:r>
            <w:r w:rsidR="00207E33" w:rsidRPr="00DC2BBC">
              <w:rPr>
                <w:b w:val="0"/>
                <w:sz w:val="20"/>
              </w:rPr>
              <w:t xml:space="preserve"> de fréquences étalon et de signaux horaires</w:t>
            </w:r>
          </w:p>
        </w:tc>
      </w:tr>
    </w:tbl>
    <w:p w14:paraId="6F064ADB" w14:textId="77777777" w:rsidR="00ED7489" w:rsidRPr="00DC2BBC" w:rsidRDefault="00ED7489" w:rsidP="00ED7489">
      <w:pPr>
        <w:spacing w:before="0"/>
        <w:jc w:val="center"/>
        <w:rPr>
          <w:sz w:val="20"/>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D7489" w:rsidRPr="00DC2BBC" w14:paraId="4E83DBD5" w14:textId="77777777" w:rsidTr="00207E33">
        <w:tc>
          <w:tcPr>
            <w:tcW w:w="9609" w:type="dxa"/>
          </w:tcPr>
          <w:p w14:paraId="5F72B483" w14:textId="2A6FBC6B" w:rsidR="00ED7489" w:rsidRPr="00DC2BBC" w:rsidRDefault="00ED7489" w:rsidP="0036598E">
            <w:pPr>
              <w:spacing w:before="80" w:after="80"/>
              <w:jc w:val="left"/>
              <w:rPr>
                <w:i/>
                <w:iCs/>
                <w:sz w:val="20"/>
              </w:rPr>
            </w:pPr>
            <w:r w:rsidRPr="00DC2BBC">
              <w:rPr>
                <w:b/>
                <w:bCs/>
                <w:i/>
                <w:iCs/>
                <w:sz w:val="20"/>
              </w:rPr>
              <w:t>Note</w:t>
            </w:r>
            <w:r w:rsidRPr="00DC2BBC">
              <w:rPr>
                <w:i/>
                <w:iCs/>
                <w:sz w:val="20"/>
              </w:rPr>
              <w:t>: Ce Rapport UIT-R a été approuvé en anglais par la Commission d</w:t>
            </w:r>
            <w:r w:rsidR="0026738C" w:rsidRPr="00DC2BBC">
              <w:rPr>
                <w:i/>
                <w:iCs/>
                <w:sz w:val="20"/>
              </w:rPr>
              <w:t>'</w:t>
            </w:r>
            <w:r w:rsidRPr="00DC2BBC">
              <w:rPr>
                <w:i/>
                <w:iCs/>
                <w:sz w:val="20"/>
              </w:rPr>
              <w:t xml:space="preserve">études aux termes de la procédure détaillée dans la Résolution UIT-R 1. </w:t>
            </w:r>
          </w:p>
        </w:tc>
      </w:tr>
    </w:tbl>
    <w:p w14:paraId="339556D7" w14:textId="77777777" w:rsidR="00ED7489" w:rsidRPr="00DC2BBC" w:rsidRDefault="00ED7489" w:rsidP="00ED7489">
      <w:pPr>
        <w:spacing w:before="0"/>
        <w:jc w:val="center"/>
        <w:rPr>
          <w:sz w:val="22"/>
        </w:rPr>
      </w:pPr>
    </w:p>
    <w:p w14:paraId="0331557E" w14:textId="77777777" w:rsidR="00ED7489" w:rsidRPr="00DC2BBC" w:rsidRDefault="00ED7489" w:rsidP="00ED7489">
      <w:pPr>
        <w:spacing w:before="100"/>
        <w:jc w:val="right"/>
        <w:rPr>
          <w:i/>
          <w:iCs/>
          <w:sz w:val="20"/>
        </w:rPr>
      </w:pPr>
      <w:r w:rsidRPr="00DC2BBC">
        <w:rPr>
          <w:i/>
          <w:iCs/>
          <w:sz w:val="20"/>
        </w:rPr>
        <w:t>Publication électronique</w:t>
      </w:r>
    </w:p>
    <w:p w14:paraId="16A97F05" w14:textId="37546970" w:rsidR="00ED7489" w:rsidRPr="00DC2BBC" w:rsidRDefault="00ED7489" w:rsidP="00ED7489">
      <w:pPr>
        <w:spacing w:before="0"/>
        <w:jc w:val="right"/>
        <w:rPr>
          <w:sz w:val="20"/>
        </w:rPr>
      </w:pPr>
      <w:r w:rsidRPr="00DC2BBC">
        <w:rPr>
          <w:sz w:val="20"/>
        </w:rPr>
        <w:t>Genève, 202</w:t>
      </w:r>
      <w:r w:rsidR="00BE68C9" w:rsidRPr="00DC2BBC">
        <w:rPr>
          <w:sz w:val="20"/>
        </w:rPr>
        <w:t>4</w:t>
      </w:r>
    </w:p>
    <w:p w14:paraId="7F7A97CA" w14:textId="03FFED3A" w:rsidR="00ED7489" w:rsidRPr="00DC2BBC" w:rsidRDefault="00ED7489" w:rsidP="00ED7489">
      <w:pPr>
        <w:spacing w:before="200"/>
        <w:jc w:val="center"/>
        <w:rPr>
          <w:sz w:val="20"/>
        </w:rPr>
      </w:pPr>
      <w:r w:rsidRPr="00DC2BBC">
        <w:rPr>
          <w:sz w:val="20"/>
        </w:rPr>
        <w:sym w:font="Symbol" w:char="F0E3"/>
      </w:r>
      <w:r w:rsidRPr="00DC2BBC">
        <w:rPr>
          <w:sz w:val="20"/>
        </w:rPr>
        <w:t xml:space="preserve"> UIT 202</w:t>
      </w:r>
      <w:r w:rsidR="00BE68C9" w:rsidRPr="00DC2BBC">
        <w:rPr>
          <w:sz w:val="20"/>
        </w:rPr>
        <w:t>4</w:t>
      </w:r>
    </w:p>
    <w:p w14:paraId="1D1E2156" w14:textId="21AA9111" w:rsidR="00D5024B" w:rsidRPr="00DC2BBC" w:rsidRDefault="00ED7489" w:rsidP="00ED7489">
      <w:pPr>
        <w:rPr>
          <w:sz w:val="18"/>
          <w:szCs w:val="18"/>
        </w:rPr>
      </w:pPr>
      <w:r w:rsidRPr="00DC2BBC">
        <w:rPr>
          <w:sz w:val="18"/>
          <w:szCs w:val="18"/>
        </w:rPr>
        <w:t>Tous droits réservés. Aucune partie de cette publication ne peut être reproduite, par quelque procédé que ce soit, sans l</w:t>
      </w:r>
      <w:r w:rsidR="0026738C" w:rsidRPr="00DC2BBC">
        <w:rPr>
          <w:sz w:val="18"/>
          <w:szCs w:val="18"/>
        </w:rPr>
        <w:t>'</w:t>
      </w:r>
      <w:r w:rsidRPr="00DC2BBC">
        <w:rPr>
          <w:sz w:val="18"/>
          <w:szCs w:val="18"/>
        </w:rPr>
        <w:t>accord écrit préalable de l</w:t>
      </w:r>
      <w:r w:rsidR="0026738C" w:rsidRPr="00DC2BBC">
        <w:rPr>
          <w:sz w:val="18"/>
          <w:szCs w:val="18"/>
        </w:rPr>
        <w:t>'</w:t>
      </w:r>
      <w:r w:rsidRPr="00DC2BBC">
        <w:rPr>
          <w:sz w:val="18"/>
          <w:szCs w:val="18"/>
        </w:rPr>
        <w:t>UIT.</w:t>
      </w:r>
    </w:p>
    <w:p w14:paraId="27F1AAF3" w14:textId="77777777" w:rsidR="007565CC" w:rsidRPr="00DC2BBC" w:rsidRDefault="007565CC" w:rsidP="00A971A1">
      <w:pPr>
        <w:spacing w:before="160"/>
        <w:rPr>
          <w:i/>
          <w:sz w:val="20"/>
        </w:rPr>
        <w:sectPr w:rsidR="007565CC" w:rsidRPr="00DC2BBC" w:rsidSect="00BD07D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D37E36C" w14:textId="497F4DC5" w:rsidR="00B874C6" w:rsidRPr="00DC2BBC" w:rsidRDefault="00ED7489" w:rsidP="00A936CB">
      <w:pPr>
        <w:pStyle w:val="RecNo"/>
        <w:spacing w:before="0"/>
      </w:pPr>
      <w:bookmarkStart w:id="3" w:name="irecnoe"/>
      <w:bookmarkEnd w:id="3"/>
      <w:r w:rsidRPr="00DC2BBC">
        <w:lastRenderedPageBreak/>
        <w:t xml:space="preserve">RAPPORT  </w:t>
      </w:r>
      <w:r w:rsidRPr="00DC2BBC">
        <w:rPr>
          <w:rStyle w:val="href"/>
        </w:rPr>
        <w:t>UI</w:t>
      </w:r>
      <w:r w:rsidR="00B874C6" w:rsidRPr="00DC2BBC">
        <w:rPr>
          <w:rStyle w:val="href"/>
        </w:rPr>
        <w:t xml:space="preserve">T-R  </w:t>
      </w:r>
      <w:r w:rsidR="00157843" w:rsidRPr="00DC2BBC">
        <w:rPr>
          <w:rStyle w:val="href"/>
        </w:rPr>
        <w:t>S</w:t>
      </w:r>
      <w:r w:rsidR="00DC71DC" w:rsidRPr="00DC2BBC">
        <w:rPr>
          <w:rStyle w:val="href"/>
        </w:rPr>
        <w:t>M</w:t>
      </w:r>
      <w:r w:rsidR="00B874C6" w:rsidRPr="00DC2BBC">
        <w:rPr>
          <w:rStyle w:val="href"/>
        </w:rPr>
        <w:t>.</w:t>
      </w:r>
      <w:r w:rsidR="00BE68C9" w:rsidRPr="00DC2BBC">
        <w:rPr>
          <w:rStyle w:val="href"/>
        </w:rPr>
        <w:t>2048-1</w:t>
      </w:r>
    </w:p>
    <w:p w14:paraId="641C9A72" w14:textId="7C27DC86" w:rsidR="00934ED7" w:rsidRPr="00DC2BBC" w:rsidRDefault="00BE68C9" w:rsidP="00BE68C9">
      <w:pPr>
        <w:pStyle w:val="Rectitle"/>
      </w:pPr>
      <w:r w:rsidRPr="00DC2BBC">
        <w:t xml:space="preserve">Utilisation du critère de la largeur de bande à </w:t>
      </w:r>
      <w:r w:rsidRPr="0038022F">
        <w:rPr>
          <w:i/>
          <w:iCs/>
        </w:rPr>
        <w:t>x</w:t>
      </w:r>
      <w:r w:rsidRPr="00DC2BBC">
        <w:t xml:space="preserve"> dB pour la détermination</w:t>
      </w:r>
      <w:r w:rsidRPr="00DC2BBC">
        <w:br/>
        <w:t>des propriétés spectrales d</w:t>
      </w:r>
      <w:r w:rsidR="0026738C" w:rsidRPr="00DC2BBC">
        <w:t>'</w:t>
      </w:r>
      <w:r w:rsidRPr="00DC2BBC">
        <w:t>un émetteur dans le domaine</w:t>
      </w:r>
      <w:r w:rsidRPr="00DC2BBC">
        <w:br/>
        <w:t>des émissions hors bande</w:t>
      </w:r>
    </w:p>
    <w:p w14:paraId="385DFD21" w14:textId="3FD9EC9B" w:rsidR="00B874C6" w:rsidRPr="00DC2BBC" w:rsidRDefault="00BE68C9" w:rsidP="00BE68C9">
      <w:pPr>
        <w:pStyle w:val="Recdate"/>
      </w:pPr>
      <w:r w:rsidRPr="00DC2BBC">
        <w:t>(2004-2023)</w:t>
      </w:r>
    </w:p>
    <w:p w14:paraId="217B60F7" w14:textId="77777777" w:rsidR="00BE68C9" w:rsidRPr="00DC2BBC" w:rsidRDefault="00BE68C9" w:rsidP="00BE68C9">
      <w:pPr>
        <w:pStyle w:val="Title4"/>
        <w:rPr>
          <w:b w:val="0"/>
          <w:bCs/>
          <w:lang w:val="fr-FR"/>
        </w:rPr>
      </w:pPr>
      <w:bookmarkStart w:id="4" w:name="_Toc183165787"/>
      <w:r w:rsidRPr="00DC2BBC">
        <w:rPr>
          <w:b w:val="0"/>
          <w:bCs/>
          <w:lang w:val="fr-FR"/>
        </w:rPr>
        <w:t>TABLE DES MATIÈRES</w:t>
      </w:r>
      <w:bookmarkEnd w:id="4"/>
    </w:p>
    <w:p w14:paraId="1543B21C" w14:textId="77777777" w:rsidR="00BE68C9" w:rsidRPr="00DC2BBC" w:rsidRDefault="00BE68C9" w:rsidP="00BE68C9">
      <w:pPr>
        <w:jc w:val="right"/>
        <w:rPr>
          <w:i/>
          <w:iCs/>
          <w:szCs w:val="24"/>
        </w:rPr>
      </w:pPr>
      <w:r w:rsidRPr="00DC2BBC">
        <w:rPr>
          <w:i/>
          <w:iCs/>
          <w:szCs w:val="24"/>
        </w:rPr>
        <w:t>Page</w:t>
      </w:r>
    </w:p>
    <w:p w14:paraId="71F66E43" w14:textId="76737210"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r w:rsidRPr="00DC2BBC">
        <w:rPr>
          <w:lang w:val="fr-FR"/>
        </w:rPr>
        <w:fldChar w:fldCharType="begin"/>
      </w:r>
      <w:r w:rsidRPr="00DC2BBC">
        <w:rPr>
          <w:lang w:val="fr-FR"/>
        </w:rPr>
        <w:instrText xml:space="preserve"> TOC \h \z \t "Heading 1,1,Method_heading1,1,Method_heading2,2,Method_heading3,3,Annex_No &amp; title,1,IEEEStds Numbered List Level 1,1,IEEEStds Numbered List Level 2,2,IEEEStds Numbered List Level 3,3,Style Heading 2 + Not Bold,2,Style Annex_NoTitle + (Complex) Bold,1" </w:instrText>
      </w:r>
      <w:r w:rsidRPr="00DC2BBC">
        <w:rPr>
          <w:lang w:val="fr-FR"/>
        </w:rPr>
        <w:fldChar w:fldCharType="separate"/>
      </w:r>
      <w:hyperlink w:anchor="_Toc183423366" w:history="1">
        <w:r w:rsidRPr="00DC2BBC">
          <w:rPr>
            <w:rStyle w:val="Hyperlink"/>
            <w:noProof/>
            <w:lang w:val="fr-FR"/>
          </w:rPr>
          <w:t>1</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Description de l'approche suivie par certaines administrations</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_Toc183423366 \h </w:instrText>
        </w:r>
        <w:r w:rsidRPr="00DC2BBC">
          <w:rPr>
            <w:noProof/>
            <w:webHidden/>
            <w:lang w:val="fr-FR"/>
          </w:rPr>
        </w:r>
        <w:r w:rsidRPr="00DC2BBC">
          <w:rPr>
            <w:noProof/>
            <w:webHidden/>
            <w:lang w:val="fr-FR"/>
          </w:rPr>
          <w:fldChar w:fldCharType="separate"/>
        </w:r>
        <w:r w:rsidR="006C3F57">
          <w:rPr>
            <w:noProof/>
            <w:webHidden/>
            <w:lang w:val="fr-FR"/>
          </w:rPr>
          <w:t>2</w:t>
        </w:r>
        <w:r w:rsidRPr="00DC2BBC">
          <w:rPr>
            <w:noProof/>
            <w:webHidden/>
            <w:lang w:val="fr-FR"/>
          </w:rPr>
          <w:fldChar w:fldCharType="end"/>
        </w:r>
      </w:hyperlink>
    </w:p>
    <w:p w14:paraId="15F10531" w14:textId="70C2770A"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67" w:history="1">
        <w:r w:rsidRPr="00DC2BBC">
          <w:rPr>
            <w:rStyle w:val="Hyperlink"/>
            <w:noProof/>
            <w:lang w:val="fr-FR"/>
          </w:rPr>
          <w:t>2</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Termes et définitions</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_Toc183423367 \h </w:instrText>
        </w:r>
        <w:r w:rsidRPr="00DC2BBC">
          <w:rPr>
            <w:noProof/>
            <w:webHidden/>
            <w:lang w:val="fr-FR"/>
          </w:rPr>
        </w:r>
        <w:r w:rsidRPr="00DC2BBC">
          <w:rPr>
            <w:noProof/>
            <w:webHidden/>
            <w:lang w:val="fr-FR"/>
          </w:rPr>
          <w:fldChar w:fldCharType="separate"/>
        </w:r>
        <w:r w:rsidR="006C3F57">
          <w:rPr>
            <w:noProof/>
            <w:webHidden/>
            <w:lang w:val="fr-FR"/>
          </w:rPr>
          <w:t>2</w:t>
        </w:r>
        <w:r w:rsidRPr="00DC2BBC">
          <w:rPr>
            <w:noProof/>
            <w:webHidden/>
            <w:lang w:val="fr-FR"/>
          </w:rPr>
          <w:fldChar w:fldCharType="end"/>
        </w:r>
      </w:hyperlink>
    </w:p>
    <w:p w14:paraId="5A60DE39" w14:textId="7AD26A1B"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68" w:history="1">
        <w:r w:rsidRPr="00DC2BBC">
          <w:rPr>
            <w:rStyle w:val="Hyperlink"/>
            <w:noProof/>
            <w:lang w:val="fr-FR" w:eastAsia="ru-RU"/>
          </w:rPr>
          <w:t>3</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eastAsia="ru-RU"/>
          </w:rPr>
          <w:t>Classes d'émission</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_Toc183423368 \h </w:instrText>
        </w:r>
        <w:r w:rsidRPr="00DC2BBC">
          <w:rPr>
            <w:noProof/>
            <w:webHidden/>
            <w:lang w:val="fr-FR"/>
          </w:rPr>
        </w:r>
        <w:r w:rsidRPr="00DC2BBC">
          <w:rPr>
            <w:noProof/>
            <w:webHidden/>
            <w:lang w:val="fr-FR"/>
          </w:rPr>
          <w:fldChar w:fldCharType="separate"/>
        </w:r>
        <w:r w:rsidR="006C3F57">
          <w:rPr>
            <w:noProof/>
            <w:webHidden/>
            <w:lang w:val="fr-FR"/>
          </w:rPr>
          <w:t>2</w:t>
        </w:r>
        <w:r w:rsidRPr="00DC2BBC">
          <w:rPr>
            <w:noProof/>
            <w:webHidden/>
            <w:lang w:val="fr-FR"/>
          </w:rPr>
          <w:fldChar w:fldCharType="end"/>
        </w:r>
      </w:hyperlink>
    </w:p>
    <w:p w14:paraId="513A1E1A" w14:textId="53DFED75"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69" w:history="1">
        <w:r w:rsidRPr="00DC2BBC">
          <w:rPr>
            <w:rStyle w:val="Hyperlink"/>
            <w:noProof/>
            <w:lang w:val="fr-FR" w:eastAsia="ru-RU"/>
          </w:rPr>
          <w:t>4</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eastAsia="ru-RU"/>
          </w:rPr>
          <w:t>Exigences concernant la largeur de bande d'évaluation à –30 dB et les émissions hors bande</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_Toc183423369 \h </w:instrText>
        </w:r>
        <w:r w:rsidRPr="00DC2BBC">
          <w:rPr>
            <w:noProof/>
            <w:webHidden/>
            <w:lang w:val="fr-FR"/>
          </w:rPr>
        </w:r>
        <w:r w:rsidRPr="00DC2BBC">
          <w:rPr>
            <w:noProof/>
            <w:webHidden/>
            <w:lang w:val="fr-FR"/>
          </w:rPr>
          <w:fldChar w:fldCharType="separate"/>
        </w:r>
        <w:r w:rsidR="006C3F57">
          <w:rPr>
            <w:noProof/>
            <w:webHidden/>
            <w:lang w:val="fr-FR"/>
          </w:rPr>
          <w:t>3</w:t>
        </w:r>
        <w:r w:rsidRPr="00DC2BBC">
          <w:rPr>
            <w:noProof/>
            <w:webHidden/>
            <w:lang w:val="fr-FR"/>
          </w:rPr>
          <w:fldChar w:fldCharType="end"/>
        </w:r>
      </w:hyperlink>
    </w:p>
    <w:p w14:paraId="3DA1ACC7" w14:textId="7B288638"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0" w:history="1">
        <w:r w:rsidRPr="00DC2BBC">
          <w:rPr>
            <w:rStyle w:val="Hyperlink"/>
            <w:noProof/>
            <w:lang w:val="fr-FR"/>
          </w:rPr>
          <w:t>5</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Méthode de mesure de la largeur de bande d'évaluation à –30 dB et des largeurs de bande des spectres hors bande</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_Toc183423370 \h </w:instrText>
        </w:r>
        <w:r w:rsidRPr="00DC2BBC">
          <w:rPr>
            <w:noProof/>
            <w:webHidden/>
            <w:lang w:val="fr-FR"/>
          </w:rPr>
        </w:r>
        <w:r w:rsidRPr="00DC2BBC">
          <w:rPr>
            <w:noProof/>
            <w:webHidden/>
            <w:lang w:val="fr-FR"/>
          </w:rPr>
          <w:fldChar w:fldCharType="separate"/>
        </w:r>
        <w:r w:rsidR="006C3F57">
          <w:rPr>
            <w:noProof/>
            <w:webHidden/>
            <w:lang w:val="fr-FR"/>
          </w:rPr>
          <w:t>34</w:t>
        </w:r>
        <w:r w:rsidRPr="00DC2BBC">
          <w:rPr>
            <w:noProof/>
            <w:webHidden/>
            <w:lang w:val="fr-FR"/>
          </w:rPr>
          <w:fldChar w:fldCharType="end"/>
        </w:r>
      </w:hyperlink>
    </w:p>
    <w:p w14:paraId="7E6E2641" w14:textId="351426E7"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1" w:history="1">
        <w:r w:rsidRPr="00DC2BBC">
          <w:rPr>
            <w:rStyle w:val="Hyperlink"/>
            <w:noProof/>
            <w:lang w:val="fr-FR"/>
          </w:rPr>
          <w:t>6</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Méthode de mesure des émissions hors bande des émetteurs du service mobile maritime dans les classes d'émission R3EJN, H3EJN, H2BBN et J3EJN</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_Toc183423371 \h </w:instrText>
        </w:r>
        <w:r w:rsidRPr="00DC2BBC">
          <w:rPr>
            <w:noProof/>
            <w:webHidden/>
            <w:lang w:val="fr-FR"/>
          </w:rPr>
        </w:r>
        <w:r w:rsidRPr="00DC2BBC">
          <w:rPr>
            <w:noProof/>
            <w:webHidden/>
            <w:lang w:val="fr-FR"/>
          </w:rPr>
          <w:fldChar w:fldCharType="separate"/>
        </w:r>
        <w:r w:rsidR="006C3F57">
          <w:rPr>
            <w:noProof/>
            <w:webHidden/>
            <w:lang w:val="fr-FR"/>
          </w:rPr>
          <w:t>43</w:t>
        </w:r>
        <w:r w:rsidRPr="00DC2BBC">
          <w:rPr>
            <w:noProof/>
            <w:webHidden/>
            <w:lang w:val="fr-FR"/>
          </w:rPr>
          <w:fldChar w:fldCharType="end"/>
        </w:r>
      </w:hyperlink>
    </w:p>
    <w:p w14:paraId="62BE9541" w14:textId="6C3FE8AD"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2" w:history="1">
        <w:r w:rsidRPr="00DC2BBC">
          <w:rPr>
            <w:rStyle w:val="Hyperlink"/>
            <w:noProof/>
            <w:lang w:val="fr-FR"/>
          </w:rPr>
          <w:t>7</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Méthode de mesure des largeurs de bande des spectres hors bande des émetteurs d'aéronef du service mobile aéronautique</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_Toc183423372 \h </w:instrText>
        </w:r>
        <w:r w:rsidRPr="00DC2BBC">
          <w:rPr>
            <w:noProof/>
            <w:webHidden/>
            <w:lang w:val="fr-FR"/>
          </w:rPr>
        </w:r>
        <w:r w:rsidRPr="00DC2BBC">
          <w:rPr>
            <w:noProof/>
            <w:webHidden/>
            <w:lang w:val="fr-FR"/>
          </w:rPr>
          <w:fldChar w:fldCharType="separate"/>
        </w:r>
        <w:r w:rsidR="006C3F57">
          <w:rPr>
            <w:noProof/>
            <w:webHidden/>
            <w:lang w:val="fr-FR"/>
          </w:rPr>
          <w:t>44</w:t>
        </w:r>
        <w:r w:rsidRPr="00DC2BBC">
          <w:rPr>
            <w:noProof/>
            <w:webHidden/>
            <w:lang w:val="fr-FR"/>
          </w:rPr>
          <w:fldChar w:fldCharType="end"/>
        </w:r>
      </w:hyperlink>
    </w:p>
    <w:p w14:paraId="4470D261" w14:textId="7F49D9EB"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3" w:history="1">
        <w:r w:rsidRPr="00DC2BBC">
          <w:rPr>
            <w:rStyle w:val="Hyperlink"/>
            <w:noProof/>
            <w:lang w:val="fr-FR"/>
          </w:rPr>
          <w:t>Annexe 1 – Conversion des données spectrales hors bande de l'émetteur en termes de décalage par rapport au centre de la largeur de bande nécessaire</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_Toc183423373 \h </w:instrText>
        </w:r>
        <w:r w:rsidRPr="00DC2BBC">
          <w:rPr>
            <w:noProof/>
            <w:webHidden/>
            <w:lang w:val="fr-FR"/>
          </w:rPr>
        </w:r>
        <w:r w:rsidRPr="00DC2BBC">
          <w:rPr>
            <w:noProof/>
            <w:webHidden/>
            <w:lang w:val="fr-FR"/>
          </w:rPr>
          <w:fldChar w:fldCharType="separate"/>
        </w:r>
        <w:r w:rsidR="006C3F57">
          <w:rPr>
            <w:noProof/>
            <w:webHidden/>
            <w:lang w:val="fr-FR"/>
          </w:rPr>
          <w:t>45</w:t>
        </w:r>
        <w:r w:rsidRPr="00DC2BBC">
          <w:rPr>
            <w:noProof/>
            <w:webHidden/>
            <w:lang w:val="fr-FR"/>
          </w:rPr>
          <w:fldChar w:fldCharType="end"/>
        </w:r>
      </w:hyperlink>
    </w:p>
    <w:p w14:paraId="37439F11" w14:textId="00323E77"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4" w:history="1">
        <w:r w:rsidRPr="00DC2BBC">
          <w:rPr>
            <w:rStyle w:val="Hyperlink"/>
            <w:noProof/>
            <w:lang w:val="fr-FR"/>
          </w:rPr>
          <w:t>Annexe 2 – Ajustement de la largeur de bande nécessaire afin de réduire le coefficient d'erreur de la voie de communication</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_Toc183423374 \h </w:instrText>
        </w:r>
        <w:r w:rsidRPr="00DC2BBC">
          <w:rPr>
            <w:noProof/>
            <w:webHidden/>
            <w:lang w:val="fr-FR"/>
          </w:rPr>
        </w:r>
        <w:r w:rsidRPr="00DC2BBC">
          <w:rPr>
            <w:noProof/>
            <w:webHidden/>
            <w:lang w:val="fr-FR"/>
          </w:rPr>
          <w:fldChar w:fldCharType="separate"/>
        </w:r>
        <w:r w:rsidR="006C3F57">
          <w:rPr>
            <w:noProof/>
            <w:webHidden/>
            <w:lang w:val="fr-FR"/>
          </w:rPr>
          <w:t>46</w:t>
        </w:r>
        <w:r w:rsidRPr="00DC2BBC">
          <w:rPr>
            <w:noProof/>
            <w:webHidden/>
            <w:lang w:val="fr-FR"/>
          </w:rPr>
          <w:fldChar w:fldCharType="end"/>
        </w:r>
      </w:hyperlink>
    </w:p>
    <w:p w14:paraId="383A221F" w14:textId="7E1B2DC3"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5" w:history="1">
        <w:r w:rsidRPr="00DC2BBC">
          <w:rPr>
            <w:rStyle w:val="Hyperlink"/>
            <w:noProof/>
            <w:lang w:val="fr-FR"/>
          </w:rPr>
          <w:t>Annexe 3 – Spécifications générales du matériel de mesure</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_Toc183423375 \h </w:instrText>
        </w:r>
        <w:r w:rsidRPr="00DC2BBC">
          <w:rPr>
            <w:noProof/>
            <w:webHidden/>
            <w:lang w:val="fr-FR"/>
          </w:rPr>
        </w:r>
        <w:r w:rsidRPr="00DC2BBC">
          <w:rPr>
            <w:noProof/>
            <w:webHidden/>
            <w:lang w:val="fr-FR"/>
          </w:rPr>
          <w:fldChar w:fldCharType="separate"/>
        </w:r>
        <w:r w:rsidR="006C3F57">
          <w:rPr>
            <w:noProof/>
            <w:webHidden/>
            <w:lang w:val="fr-FR"/>
          </w:rPr>
          <w:t>47</w:t>
        </w:r>
        <w:r w:rsidRPr="00DC2BBC">
          <w:rPr>
            <w:noProof/>
            <w:webHidden/>
            <w:lang w:val="fr-FR"/>
          </w:rPr>
          <w:fldChar w:fldCharType="end"/>
        </w:r>
      </w:hyperlink>
    </w:p>
    <w:p w14:paraId="293BDC06" w14:textId="62457A5E"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6" w:history="1">
        <w:r w:rsidRPr="00DC2BBC">
          <w:rPr>
            <w:rStyle w:val="Hyperlink"/>
            <w:noProof/>
            <w:lang w:val="fr-FR"/>
          </w:rPr>
          <w:t>Annexe 4 – Exemple de diagramme de limites d'émission hors bande montrant comment est vérifiée la conformité d'une émission vis-à-vis de la réglementation d'une administration</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_Toc183423376 \h </w:instrText>
        </w:r>
        <w:r w:rsidRPr="00DC2BBC">
          <w:rPr>
            <w:noProof/>
            <w:webHidden/>
            <w:lang w:val="fr-FR"/>
          </w:rPr>
        </w:r>
        <w:r w:rsidRPr="00DC2BBC">
          <w:rPr>
            <w:noProof/>
            <w:webHidden/>
            <w:lang w:val="fr-FR"/>
          </w:rPr>
          <w:fldChar w:fldCharType="separate"/>
        </w:r>
        <w:r w:rsidR="006C3F57">
          <w:rPr>
            <w:noProof/>
            <w:webHidden/>
            <w:lang w:val="fr-FR"/>
          </w:rPr>
          <w:t>48</w:t>
        </w:r>
        <w:r w:rsidRPr="00DC2BBC">
          <w:rPr>
            <w:noProof/>
            <w:webHidden/>
            <w:lang w:val="fr-FR"/>
          </w:rPr>
          <w:fldChar w:fldCharType="end"/>
        </w:r>
      </w:hyperlink>
    </w:p>
    <w:p w14:paraId="7874A712" w14:textId="6FFFB6F4"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7" w:history="1">
        <w:r w:rsidRPr="00DC2BBC">
          <w:rPr>
            <w:rStyle w:val="Hyperlink"/>
            <w:noProof/>
            <w:lang w:val="fr-FR"/>
          </w:rPr>
          <w:t>Annexe 5 – Symboles et abréviations</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_Toc183423377 \h </w:instrText>
        </w:r>
        <w:r w:rsidRPr="00DC2BBC">
          <w:rPr>
            <w:noProof/>
            <w:webHidden/>
            <w:lang w:val="fr-FR"/>
          </w:rPr>
        </w:r>
        <w:r w:rsidRPr="00DC2BBC">
          <w:rPr>
            <w:noProof/>
            <w:webHidden/>
            <w:lang w:val="fr-FR"/>
          </w:rPr>
          <w:fldChar w:fldCharType="separate"/>
        </w:r>
        <w:r w:rsidR="006C3F57">
          <w:rPr>
            <w:noProof/>
            <w:webHidden/>
            <w:lang w:val="fr-FR"/>
          </w:rPr>
          <w:t>49</w:t>
        </w:r>
        <w:r w:rsidRPr="00DC2BBC">
          <w:rPr>
            <w:noProof/>
            <w:webHidden/>
            <w:lang w:val="fr-FR"/>
          </w:rPr>
          <w:fldChar w:fldCharType="end"/>
        </w:r>
      </w:hyperlink>
    </w:p>
    <w:p w14:paraId="2E3A5606" w14:textId="5B08A256"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8" w:history="1">
        <w:r w:rsidRPr="00DC2BBC">
          <w:rPr>
            <w:rStyle w:val="Hyperlink"/>
            <w:noProof/>
            <w:lang w:val="fr-FR"/>
          </w:rPr>
          <w:t>1</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Paramètres et variables</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_Toc183423378 \h </w:instrText>
        </w:r>
        <w:r w:rsidRPr="00DC2BBC">
          <w:rPr>
            <w:noProof/>
            <w:webHidden/>
            <w:lang w:val="fr-FR"/>
          </w:rPr>
        </w:r>
        <w:r w:rsidRPr="00DC2BBC">
          <w:rPr>
            <w:noProof/>
            <w:webHidden/>
            <w:lang w:val="fr-FR"/>
          </w:rPr>
          <w:fldChar w:fldCharType="separate"/>
        </w:r>
        <w:r w:rsidR="006C3F57">
          <w:rPr>
            <w:noProof/>
            <w:webHidden/>
            <w:lang w:val="fr-FR"/>
          </w:rPr>
          <w:t>49</w:t>
        </w:r>
        <w:r w:rsidRPr="00DC2BBC">
          <w:rPr>
            <w:noProof/>
            <w:webHidden/>
            <w:lang w:val="fr-FR"/>
          </w:rPr>
          <w:fldChar w:fldCharType="end"/>
        </w:r>
      </w:hyperlink>
    </w:p>
    <w:p w14:paraId="0F030105" w14:textId="7C8B35CA" w:rsidR="005105C6" w:rsidRPr="00DC2BBC" w:rsidRDefault="005105C6">
      <w:pPr>
        <w:pStyle w:val="TOC1"/>
        <w:rPr>
          <w:rFonts w:asciiTheme="minorHAnsi" w:eastAsiaTheme="minorEastAsia" w:hAnsiTheme="minorHAnsi" w:cstheme="minorBidi"/>
          <w:noProof/>
          <w:kern w:val="2"/>
          <w:szCs w:val="24"/>
          <w:lang w:val="fr-FR" w:eastAsia="en-GB"/>
          <w14:ligatures w14:val="standardContextual"/>
        </w:rPr>
      </w:pPr>
      <w:hyperlink w:anchor="_Toc183423379" w:history="1">
        <w:r w:rsidRPr="00DC2BBC">
          <w:rPr>
            <w:rStyle w:val="Hyperlink"/>
            <w:noProof/>
            <w:lang w:val="fr-FR"/>
          </w:rPr>
          <w:t>2</w:t>
        </w:r>
        <w:r w:rsidRPr="00DC2BBC">
          <w:rPr>
            <w:rFonts w:asciiTheme="minorHAnsi" w:eastAsiaTheme="minorEastAsia" w:hAnsiTheme="minorHAnsi" w:cstheme="minorBidi"/>
            <w:noProof/>
            <w:kern w:val="2"/>
            <w:szCs w:val="24"/>
            <w:lang w:val="fr-FR" w:eastAsia="en-GB"/>
            <w14:ligatures w14:val="standardContextual"/>
          </w:rPr>
          <w:tab/>
        </w:r>
        <w:r w:rsidRPr="00DC2BBC">
          <w:rPr>
            <w:rStyle w:val="Hyperlink"/>
            <w:noProof/>
            <w:lang w:val="fr-FR"/>
          </w:rPr>
          <w:t>Liste des abréviations désignant les différents types de modulation, utilisés dans le présent Rapport</w:t>
        </w:r>
        <w:r w:rsidRPr="00DC2BBC">
          <w:rPr>
            <w:noProof/>
            <w:webHidden/>
            <w:lang w:val="fr-FR"/>
          </w:rPr>
          <w:tab/>
        </w:r>
        <w:r w:rsidRPr="00DC2BBC">
          <w:rPr>
            <w:noProof/>
            <w:webHidden/>
            <w:lang w:val="fr-FR"/>
          </w:rPr>
          <w:tab/>
        </w:r>
        <w:r w:rsidRPr="00DC2BBC">
          <w:rPr>
            <w:noProof/>
            <w:webHidden/>
            <w:lang w:val="fr-FR"/>
          </w:rPr>
          <w:fldChar w:fldCharType="begin"/>
        </w:r>
        <w:r w:rsidRPr="00DC2BBC">
          <w:rPr>
            <w:noProof/>
            <w:webHidden/>
            <w:lang w:val="fr-FR"/>
          </w:rPr>
          <w:instrText xml:space="preserve"> PAGEREF _Toc183423379 \h </w:instrText>
        </w:r>
        <w:r w:rsidRPr="00DC2BBC">
          <w:rPr>
            <w:noProof/>
            <w:webHidden/>
            <w:lang w:val="fr-FR"/>
          </w:rPr>
        </w:r>
        <w:r w:rsidRPr="00DC2BBC">
          <w:rPr>
            <w:noProof/>
            <w:webHidden/>
            <w:lang w:val="fr-FR"/>
          </w:rPr>
          <w:fldChar w:fldCharType="separate"/>
        </w:r>
        <w:r w:rsidR="006C3F57">
          <w:rPr>
            <w:noProof/>
            <w:webHidden/>
            <w:lang w:val="fr-FR"/>
          </w:rPr>
          <w:t>51</w:t>
        </w:r>
        <w:r w:rsidRPr="00DC2BBC">
          <w:rPr>
            <w:noProof/>
            <w:webHidden/>
            <w:lang w:val="fr-FR"/>
          </w:rPr>
          <w:fldChar w:fldCharType="end"/>
        </w:r>
      </w:hyperlink>
    </w:p>
    <w:p w14:paraId="31358D21" w14:textId="014AD252" w:rsidR="00BE68C9" w:rsidRPr="00DC2BBC" w:rsidRDefault="005105C6" w:rsidP="00B874C6">
      <w:r w:rsidRPr="00DC2BBC">
        <w:fldChar w:fldCharType="end"/>
      </w:r>
      <w:r w:rsidR="00BE68C9" w:rsidRPr="00DC2BBC">
        <w:br w:type="page"/>
      </w:r>
    </w:p>
    <w:p w14:paraId="0476E635" w14:textId="5A7F0BCD" w:rsidR="00BE68C9" w:rsidRPr="00DC2BBC" w:rsidRDefault="00BE68C9" w:rsidP="00BE68C9">
      <w:pPr>
        <w:pStyle w:val="Heading1"/>
      </w:pPr>
      <w:bookmarkStart w:id="5" w:name="_Toc182840905"/>
      <w:bookmarkStart w:id="6" w:name="_Toc183165788"/>
      <w:bookmarkStart w:id="7" w:name="_Toc183423366"/>
      <w:bookmarkStart w:id="8" w:name="_Hlk183179579"/>
      <w:r w:rsidRPr="00DC2BBC">
        <w:lastRenderedPageBreak/>
        <w:t>1</w:t>
      </w:r>
      <w:r w:rsidRPr="00DC2BBC">
        <w:tab/>
        <w:t>Description de l</w:t>
      </w:r>
      <w:r w:rsidR="0026738C" w:rsidRPr="00DC2BBC">
        <w:t>'</w:t>
      </w:r>
      <w:r w:rsidRPr="00DC2BBC">
        <w:t>approche suivie par certaines administrations</w:t>
      </w:r>
      <w:bookmarkEnd w:id="5"/>
      <w:bookmarkEnd w:id="6"/>
      <w:bookmarkEnd w:id="7"/>
    </w:p>
    <w:p w14:paraId="606A3174" w14:textId="5FF52DBD" w:rsidR="00BE68C9" w:rsidRPr="00DC2BBC" w:rsidRDefault="00BE68C9" w:rsidP="00BE68C9">
      <w:r w:rsidRPr="00DC2BBC">
        <w:t>1.1</w:t>
      </w:r>
      <w:r w:rsidRPr="00DC2BBC">
        <w:tab/>
        <w:t>Description d</w:t>
      </w:r>
      <w:r w:rsidR="0026738C" w:rsidRPr="00DC2BBC">
        <w:t>'</w:t>
      </w:r>
      <w:r w:rsidRPr="00DC2BBC">
        <w:t>une méthode utilisée par certaines administrations pour spécifier et mesurer les propriétés spectrales suivantes des émetteurs dans le domaine des émissions hors bande (voir le §</w:t>
      </w:r>
      <w:r w:rsidR="00E3259A" w:rsidRPr="00DC2BBC">
        <w:t> </w:t>
      </w:r>
      <w:r w:rsidRPr="00DC2BBC">
        <w:t>1.2 de la Recommandation UIT</w:t>
      </w:r>
      <w:r w:rsidRPr="00DC2BBC">
        <w:noBreakHyphen/>
        <w:t>R </w:t>
      </w:r>
      <w:hyperlink r:id="rId15" w:history="1">
        <w:r w:rsidRPr="00DC2BBC">
          <w:rPr>
            <w:rStyle w:val="Hyperlink"/>
            <w:color w:val="auto"/>
            <w:u w:val="none"/>
          </w:rPr>
          <w:t>SM.1541</w:t>
        </w:r>
      </w:hyperlink>
      <w:r w:rsidRPr="00DC2BBC">
        <w:t>): la largeur de bande à l</w:t>
      </w:r>
      <w:r w:rsidR="0026738C" w:rsidRPr="00DC2BBC">
        <w:t>'</w:t>
      </w:r>
      <w:r w:rsidRPr="00DC2BBC">
        <w:t>extérieur de laquelle les émissions hors bande commencent, et les émissions hors bande proprement dites.</w:t>
      </w:r>
    </w:p>
    <w:p w14:paraId="64F823CD" w14:textId="04E8938F" w:rsidR="00BE68C9" w:rsidRPr="00DC2BBC" w:rsidRDefault="00BE68C9" w:rsidP="00BE68C9">
      <w:r w:rsidRPr="00DC2BBC">
        <w:t>Des méthodes différentes peuvent être utilisées par d</w:t>
      </w:r>
      <w:r w:rsidR="0026738C" w:rsidRPr="00DC2BBC">
        <w:t>'</w:t>
      </w:r>
      <w:r w:rsidRPr="00DC2BBC">
        <w:t>autres administrations pour mesurer les propriétés spectrales des émetteurs dans le domaine des émissions hors bande.</w:t>
      </w:r>
    </w:p>
    <w:p w14:paraId="1E82688F" w14:textId="45C79589" w:rsidR="00BE68C9" w:rsidRPr="00DC2BBC" w:rsidRDefault="00BE68C9" w:rsidP="00BE68C9">
      <w:r w:rsidRPr="00DC2BBC">
        <w:t>1.2</w:t>
      </w:r>
      <w:r w:rsidRPr="00DC2BBC">
        <w:tab/>
        <w:t>Les propriétés spectrales des émetteurs mentionnées au §</w:t>
      </w:r>
      <w:r w:rsidR="00E3259A" w:rsidRPr="00DC2BBC">
        <w:t> </w:t>
      </w:r>
      <w:r w:rsidRPr="00DC2BBC">
        <w:t>1.1 sont spécifiées et mesurées en fonction d</w:t>
      </w:r>
      <w:r w:rsidR="0026738C" w:rsidRPr="00DC2BBC">
        <w:t>'</w:t>
      </w:r>
      <w:r w:rsidRPr="00DC2BBC">
        <w:t xml:space="preserve">un critère unique: la largeur de bande à </w:t>
      </w:r>
      <w:r w:rsidRPr="00DC2BBC">
        <w:rPr>
          <w:i/>
        </w:rPr>
        <w:t>x</w:t>
      </w:r>
      <w:r w:rsidRPr="00DC2BBC">
        <w:t xml:space="preserve"> dB (voir le §</w:t>
      </w:r>
      <w:r w:rsidR="00E3259A" w:rsidRPr="00DC2BBC">
        <w:t> </w:t>
      </w:r>
      <w:r w:rsidRPr="00DC2BBC">
        <w:t>1.8 de la Recommandation UIT</w:t>
      </w:r>
      <w:r w:rsidRPr="00DC2BBC">
        <w:noBreakHyphen/>
        <w:t>R </w:t>
      </w:r>
      <w:hyperlink r:id="rId16" w:history="1">
        <w:r w:rsidRPr="00DC2BBC">
          <w:rPr>
            <w:rStyle w:val="Hyperlink"/>
            <w:color w:val="auto"/>
            <w:u w:val="none"/>
          </w:rPr>
          <w:t>SM.328</w:t>
        </w:r>
      </w:hyperlink>
      <w:r w:rsidRPr="00DC2BBC">
        <w:t>).</w:t>
      </w:r>
    </w:p>
    <w:p w14:paraId="0BF1FDCF" w14:textId="2A5CA2B3" w:rsidR="00BE68C9" w:rsidRPr="00DC2BBC" w:rsidRDefault="00BE68C9" w:rsidP="00BE68C9">
      <w:r w:rsidRPr="00DC2BBC">
        <w:t>1.3</w:t>
      </w:r>
      <w:r w:rsidRPr="00DC2BBC">
        <w:tab/>
        <w:t>La largeur de bande des émissions d</w:t>
      </w:r>
      <w:r w:rsidR="0026738C" w:rsidRPr="00DC2BBC">
        <w:t>'</w:t>
      </w:r>
      <w:r w:rsidRPr="00DC2BBC">
        <w:t>un émetteur est spécifiée et mesurée sur la base d</w:t>
      </w:r>
      <w:r w:rsidR="0026738C" w:rsidRPr="00DC2BBC">
        <w:t>'</w:t>
      </w:r>
      <w:r w:rsidRPr="00DC2BBC">
        <w:t xml:space="preserve">une largeur de bande </w:t>
      </w:r>
      <w:proofErr w:type="spellStart"/>
      <w:r w:rsidRPr="00DC2BBC">
        <w:rPr>
          <w:i/>
          <w:iCs/>
        </w:rPr>
        <w:t>B</w:t>
      </w:r>
      <w:r w:rsidRPr="00DC2BBC">
        <w:rPr>
          <w:i/>
          <w:iCs/>
          <w:vertAlign w:val="subscript"/>
        </w:rPr>
        <w:t>c</w:t>
      </w:r>
      <w:proofErr w:type="spellEnd"/>
      <w:r w:rsidRPr="00DC2BBC">
        <w:t xml:space="preserve"> à </w:t>
      </w:r>
      <w:r w:rsidR="005B443F">
        <w:t>−</w:t>
      </w:r>
      <w:r w:rsidRPr="00DC2BBC">
        <w:t>30 dB utilisée pour l</w:t>
      </w:r>
      <w:r w:rsidR="0026738C" w:rsidRPr="00DC2BBC">
        <w:t>'</w:t>
      </w:r>
      <w:r w:rsidRPr="00DC2BBC">
        <w:t>évaluation</w:t>
      </w:r>
      <w:r w:rsidRPr="00DC2BBC">
        <w:rPr>
          <w:rStyle w:val="FootnoteReference"/>
        </w:rPr>
        <w:footnoteReference w:id="1"/>
      </w:r>
      <w:r w:rsidRPr="00DC2BBC">
        <w:t xml:space="preserve"> (</w:t>
      </w:r>
      <w:r w:rsidRPr="00DC2BBC">
        <w:rPr>
          <w:i/>
        </w:rPr>
        <w:t>B</w:t>
      </w:r>
      <w:r w:rsidRPr="00DC2BBC">
        <w:rPr>
          <w:i/>
          <w:vertAlign w:val="subscript"/>
        </w:rPr>
        <w:t>c</w:t>
      </w:r>
      <w:r w:rsidRPr="00DC2BBC">
        <w:rPr>
          <w:vertAlign w:val="subscript"/>
        </w:rPr>
        <w:t>−30</w:t>
      </w:r>
      <w:r w:rsidRPr="00DC2BBC">
        <w:t>). Pour chaque classe d</w:t>
      </w:r>
      <w:r w:rsidR="0026738C" w:rsidRPr="00DC2BBC">
        <w:t>'</w:t>
      </w:r>
      <w:r w:rsidRPr="00DC2BBC">
        <w:t>émission ou groupe de classes d</w:t>
      </w:r>
      <w:r w:rsidR="0026738C" w:rsidRPr="00DC2BBC">
        <w:t>'</w:t>
      </w:r>
      <w:r w:rsidRPr="00DC2BBC">
        <w:t>émission, selon le cas, des formules lient la largeur de bande d</w:t>
      </w:r>
      <w:r w:rsidR="0026738C" w:rsidRPr="00DC2BBC">
        <w:t>'</w:t>
      </w:r>
      <w:r w:rsidRPr="00DC2BBC">
        <w:t>évaluation à la largeur de bande nécessaire (voir le §</w:t>
      </w:r>
      <w:r w:rsidR="00E3259A" w:rsidRPr="00DC2BBC">
        <w:t> </w:t>
      </w:r>
      <w:r w:rsidRPr="00DC2BBC">
        <w:t xml:space="preserve">2 de la Recommandation UIT-R </w:t>
      </w:r>
      <w:hyperlink r:id="rId17" w:history="1">
        <w:r w:rsidRPr="00DC2BBC">
          <w:rPr>
            <w:rStyle w:val="Hyperlink"/>
            <w:color w:val="auto"/>
            <w:u w:val="none"/>
          </w:rPr>
          <w:t>SM.328</w:t>
        </w:r>
      </w:hyperlink>
      <w:r w:rsidRPr="00DC2BBC">
        <w:t>).</w:t>
      </w:r>
    </w:p>
    <w:p w14:paraId="5DA2A917" w14:textId="5C1ADE24" w:rsidR="00BE68C9" w:rsidRPr="00DC2BBC" w:rsidRDefault="00BE68C9" w:rsidP="00BE68C9">
      <w:r w:rsidRPr="00DC2BBC">
        <w:t>1.4</w:t>
      </w:r>
      <w:r w:rsidRPr="00DC2BBC">
        <w:tab/>
        <w:t xml:space="preserve">Les émissions hors bande sont spécifiées et mesurées au moyen des largeurs de bande de leurs spectres obtenues respectivement aux niveaux de </w:t>
      </w:r>
      <w:r w:rsidR="005B443F">
        <w:t>−</w:t>
      </w:r>
      <w:r w:rsidRPr="00DC2BBC">
        <w:t>40 dB (</w:t>
      </w:r>
      <w:r w:rsidRPr="00DC2BBC">
        <w:rPr>
          <w:i/>
          <w:iCs/>
        </w:rPr>
        <w:t>B</w:t>
      </w:r>
      <w:r w:rsidRPr="00DC2BBC">
        <w:rPr>
          <w:vertAlign w:val="subscript"/>
        </w:rPr>
        <w:t>–40</w:t>
      </w:r>
      <w:r w:rsidRPr="00DC2BBC">
        <w:t xml:space="preserve">), </w:t>
      </w:r>
      <w:r w:rsidR="005B443F">
        <w:t>−</w:t>
      </w:r>
      <w:r w:rsidRPr="00DC2BBC">
        <w:t>50 dB (</w:t>
      </w:r>
      <w:r w:rsidRPr="00DC2BBC">
        <w:rPr>
          <w:i/>
          <w:iCs/>
        </w:rPr>
        <w:t>B</w:t>
      </w:r>
      <w:r w:rsidRPr="00DC2BBC">
        <w:rPr>
          <w:vertAlign w:val="subscript"/>
        </w:rPr>
        <w:t>–50</w:t>
      </w:r>
      <w:r w:rsidRPr="00DC2BBC">
        <w:t xml:space="preserve">) et </w:t>
      </w:r>
      <w:r w:rsidR="005B443F">
        <w:t>−</w:t>
      </w:r>
      <w:r w:rsidRPr="00DC2BBC">
        <w:t>60 dB (</w:t>
      </w:r>
      <w:r w:rsidRPr="00DC2BBC">
        <w:rPr>
          <w:i/>
          <w:iCs/>
        </w:rPr>
        <w:t>B</w:t>
      </w:r>
      <w:r w:rsidRPr="00DC2BBC">
        <w:rPr>
          <w:vertAlign w:val="subscript"/>
        </w:rPr>
        <w:t>–50</w:t>
      </w:r>
      <w:r w:rsidRPr="00DC2BBC">
        <w:t>), ainsi qu</w:t>
      </w:r>
      <w:r w:rsidR="0026738C" w:rsidRPr="00DC2BBC">
        <w:t>'</w:t>
      </w:r>
      <w:r w:rsidRPr="00DC2BBC">
        <w:t>à d</w:t>
      </w:r>
      <w:r w:rsidR="0026738C" w:rsidRPr="00DC2BBC">
        <w:t>'</w:t>
      </w:r>
      <w:r w:rsidRPr="00DC2BBC">
        <w:t xml:space="preserve">autres niveaux pour certaines classes </w:t>
      </w:r>
      <w:proofErr w:type="gramStart"/>
      <w:r w:rsidRPr="00DC2BBC">
        <w:t>d</w:t>
      </w:r>
      <w:r w:rsidR="0026738C" w:rsidRPr="00DC2BBC">
        <w:t>'</w:t>
      </w:r>
      <w:r w:rsidRPr="00DC2BBC">
        <w:t>émission;</w:t>
      </w:r>
      <w:proofErr w:type="gramEnd"/>
      <w:r w:rsidRPr="00DC2BBC">
        <w:t xml:space="preserve"> elles sont comparées à la valeur appropriée de la largeur de bande </w:t>
      </w:r>
      <w:r w:rsidRPr="00DC2BBC">
        <w:rPr>
          <w:i/>
          <w:iCs/>
        </w:rPr>
        <w:t>B</w:t>
      </w:r>
      <w:r w:rsidRPr="00DC2BBC">
        <w:rPr>
          <w:i/>
          <w:iCs/>
          <w:vertAlign w:val="subscript"/>
        </w:rPr>
        <w:t>c−30</w:t>
      </w:r>
      <w:r w:rsidRPr="00DC2BBC">
        <w:t xml:space="preserve"> à </w:t>
      </w:r>
      <w:r w:rsidR="005B443F">
        <w:t>−</w:t>
      </w:r>
      <w:r w:rsidRPr="00DC2BBC">
        <w:t>30 dB d</w:t>
      </w:r>
      <w:r w:rsidR="0026738C" w:rsidRPr="00DC2BBC">
        <w:t>'</w:t>
      </w:r>
      <w:r w:rsidRPr="00DC2BBC">
        <w:t xml:space="preserve">évaluation et, par cet intermédiaire, à la largeur de bande nécessaire </w:t>
      </w:r>
      <w:r w:rsidRPr="00DC2BBC">
        <w:rPr>
          <w:i/>
          <w:iCs/>
        </w:rPr>
        <w:t>B</w:t>
      </w:r>
      <w:r w:rsidRPr="00DC2BBC">
        <w:rPr>
          <w:i/>
          <w:iCs/>
          <w:vertAlign w:val="subscript"/>
        </w:rPr>
        <w:t>n</w:t>
      </w:r>
      <w:r w:rsidR="00E3259A" w:rsidRPr="00DC2BBC">
        <w:t>.</w:t>
      </w:r>
    </w:p>
    <w:p w14:paraId="443DCEB7" w14:textId="3FE75844" w:rsidR="00BE68C9" w:rsidRPr="00DC2BBC" w:rsidRDefault="00BE68C9" w:rsidP="00BE68C9">
      <w:r w:rsidRPr="00DC2BBC">
        <w:t>1.5</w:t>
      </w:r>
      <w:r w:rsidRPr="00DC2BBC">
        <w:tab/>
        <w:t>Pour certaines classes d</w:t>
      </w:r>
      <w:r w:rsidR="0026738C" w:rsidRPr="00DC2BBC">
        <w:t>'</w:t>
      </w:r>
      <w:r w:rsidRPr="00DC2BBC">
        <w:t xml:space="preserve">émission radar, les largeurs de bande hors bande à partir de </w:t>
      </w:r>
      <w:r w:rsidRPr="00DC2BBC">
        <w:rPr>
          <w:i/>
          <w:iCs/>
        </w:rPr>
        <w:t>B</w:t>
      </w:r>
      <w:r w:rsidRPr="00DC2BBC">
        <w:rPr>
          <w:vertAlign w:val="subscript"/>
        </w:rPr>
        <w:t>–40</w:t>
      </w:r>
      <w:r w:rsidRPr="00DC2BBC">
        <w:t xml:space="preserve"> sont les seules indiquées à l</w:t>
      </w:r>
      <w:r w:rsidR="0026738C" w:rsidRPr="00DC2BBC">
        <w:t>'</w:t>
      </w:r>
      <w:r w:rsidRPr="00DC2BBC">
        <w:t xml:space="preserve">heure </w:t>
      </w:r>
      <w:proofErr w:type="gramStart"/>
      <w:r w:rsidRPr="00DC2BBC">
        <w:t>actuelle;</w:t>
      </w:r>
      <w:proofErr w:type="gramEnd"/>
      <w:r w:rsidRPr="00DC2BBC">
        <w:t xml:space="preserve"> par contre et en ce qui concerne d</w:t>
      </w:r>
      <w:r w:rsidR="0026738C" w:rsidRPr="00DC2BBC">
        <w:t>'</w:t>
      </w:r>
      <w:r w:rsidRPr="00DC2BBC">
        <w:t>autres classes d</w:t>
      </w:r>
      <w:r w:rsidR="0026738C" w:rsidRPr="00DC2BBC">
        <w:t>'</w:t>
      </w:r>
      <w:r w:rsidRPr="00DC2BBC">
        <w:t xml:space="preserve">émission radar, les largeurs de bande de spectres dans la bande à </w:t>
      </w:r>
      <w:r w:rsidR="005B443F">
        <w:t>−</w:t>
      </w:r>
      <w:r w:rsidRPr="00DC2BBC">
        <w:t>20 dB (</w:t>
      </w:r>
      <w:r w:rsidRPr="00DC2BBC">
        <w:rPr>
          <w:i/>
          <w:iCs/>
        </w:rPr>
        <w:t>B</w:t>
      </w:r>
      <w:r w:rsidRPr="00DC2BBC">
        <w:rPr>
          <w:vertAlign w:val="subscript"/>
        </w:rPr>
        <w:t>–20</w:t>
      </w:r>
      <w:r w:rsidRPr="00DC2BBC">
        <w:t>) sont aussi mentionnées, pour une meilleure caractérisation des propriétés spectrales des émissions dans la zone frontière comprise entre les spectres dans la bande et hors bande. Dans des cas encore différents, d</w:t>
      </w:r>
      <w:r w:rsidR="0026738C" w:rsidRPr="00DC2BBC">
        <w:t>'</w:t>
      </w:r>
      <w:r w:rsidRPr="00DC2BBC">
        <w:t xml:space="preserve">autres niveaux à </w:t>
      </w:r>
      <w:r w:rsidRPr="00DC2BBC">
        <w:rPr>
          <w:i/>
        </w:rPr>
        <w:t>x</w:t>
      </w:r>
      <w:r w:rsidR="005105C6" w:rsidRPr="00DC2BBC">
        <w:t> </w:t>
      </w:r>
      <w:r w:rsidRPr="00DC2BBC">
        <w:t>dB sont également utilisés à ce même effet.</w:t>
      </w:r>
    </w:p>
    <w:p w14:paraId="123029E2" w14:textId="77777777" w:rsidR="00BE68C9" w:rsidRPr="00DC2BBC" w:rsidRDefault="00BE68C9" w:rsidP="00BE68C9">
      <w:r w:rsidRPr="00DC2BBC">
        <w:t>1.6</w:t>
      </w:r>
      <w:r w:rsidRPr="00DC2BBC">
        <w:tab/>
        <w:t>Les données des Tableaux 1 à 3 peuvent également servir au contrôle des émissions radioélectriques au moyen des procédures indiquées dans la Recommandation UIT</w:t>
      </w:r>
      <w:r w:rsidRPr="00DC2BBC">
        <w:noBreakHyphen/>
        <w:t>R </w:t>
      </w:r>
      <w:hyperlink r:id="rId18" w:history="1">
        <w:r w:rsidRPr="00DC2BBC">
          <w:rPr>
            <w:rStyle w:val="Hyperlink"/>
            <w:color w:val="auto"/>
            <w:u w:val="none"/>
          </w:rPr>
          <w:t>SM.443</w:t>
        </w:r>
      </w:hyperlink>
      <w:r w:rsidRPr="00DC2BBC">
        <w:t>.</w:t>
      </w:r>
    </w:p>
    <w:p w14:paraId="5CC3900D" w14:textId="77777777" w:rsidR="00BE68C9" w:rsidRPr="00DC2BBC" w:rsidRDefault="00BE68C9" w:rsidP="00BE68C9">
      <w:pPr>
        <w:pStyle w:val="Heading1"/>
      </w:pPr>
      <w:bookmarkStart w:id="9" w:name="_Toc182840906"/>
      <w:bookmarkStart w:id="10" w:name="_Toc183165789"/>
      <w:bookmarkStart w:id="11" w:name="_Toc183423367"/>
      <w:r w:rsidRPr="00DC2BBC">
        <w:t>2</w:t>
      </w:r>
      <w:r w:rsidRPr="00DC2BBC">
        <w:tab/>
        <w:t>Termes et définitions</w:t>
      </w:r>
      <w:bookmarkEnd w:id="9"/>
      <w:bookmarkEnd w:id="10"/>
      <w:bookmarkEnd w:id="11"/>
    </w:p>
    <w:p w14:paraId="557A3177" w14:textId="77777777" w:rsidR="00BE68C9" w:rsidRPr="00DC2BBC" w:rsidRDefault="00BE68C9" w:rsidP="00BE68C9">
      <w:r w:rsidRPr="00DC2BBC">
        <w:t>Les termes et définitions utilisés ci-après sont ceux indiqués dans le Règlement des radiocommunications (RR) et dans la Recommandation UIT</w:t>
      </w:r>
      <w:r w:rsidRPr="00DC2BBC">
        <w:noBreakHyphen/>
        <w:t>R </w:t>
      </w:r>
      <w:hyperlink r:id="rId19" w:history="1">
        <w:r w:rsidRPr="00DC2BBC">
          <w:rPr>
            <w:rStyle w:val="Hyperlink"/>
            <w:color w:val="auto"/>
            <w:u w:val="none"/>
          </w:rPr>
          <w:t>SM.328</w:t>
        </w:r>
      </w:hyperlink>
      <w:r w:rsidRPr="00DC2BBC">
        <w:t>.</w:t>
      </w:r>
    </w:p>
    <w:p w14:paraId="4BC88DE7" w14:textId="7D4AF45D" w:rsidR="00BE68C9" w:rsidRPr="00DC2BBC" w:rsidRDefault="00BE68C9" w:rsidP="00BE68C9">
      <w:pPr>
        <w:pStyle w:val="Heading1"/>
        <w:rPr>
          <w:lang w:eastAsia="ru-RU"/>
        </w:rPr>
      </w:pPr>
      <w:bookmarkStart w:id="12" w:name="_Toc182840907"/>
      <w:bookmarkStart w:id="13" w:name="_Toc183165790"/>
      <w:bookmarkStart w:id="14" w:name="_Toc183423368"/>
      <w:r w:rsidRPr="00DC2BBC">
        <w:rPr>
          <w:lang w:eastAsia="ru-RU"/>
        </w:rPr>
        <w:t>3</w:t>
      </w:r>
      <w:r w:rsidRPr="00DC2BBC">
        <w:rPr>
          <w:lang w:eastAsia="ru-RU"/>
        </w:rPr>
        <w:tab/>
        <w:t>Classes d</w:t>
      </w:r>
      <w:r w:rsidR="0026738C" w:rsidRPr="00DC2BBC">
        <w:rPr>
          <w:lang w:eastAsia="ru-RU"/>
        </w:rPr>
        <w:t>'</w:t>
      </w:r>
      <w:r w:rsidRPr="00DC2BBC">
        <w:rPr>
          <w:lang w:eastAsia="ru-RU"/>
        </w:rPr>
        <w:t>émission</w:t>
      </w:r>
      <w:bookmarkEnd w:id="12"/>
      <w:bookmarkEnd w:id="13"/>
      <w:bookmarkEnd w:id="14"/>
    </w:p>
    <w:p w14:paraId="67F8B16E" w14:textId="106ACB5A" w:rsidR="00BE68C9" w:rsidRPr="00DC2BBC" w:rsidRDefault="00BE68C9" w:rsidP="00BE68C9">
      <w:r w:rsidRPr="00DC2BBC">
        <w:t>Les classes d</w:t>
      </w:r>
      <w:r w:rsidR="0026738C" w:rsidRPr="00DC2BBC">
        <w:t>'</w:t>
      </w:r>
      <w:r w:rsidRPr="00DC2BBC">
        <w:t>émission sont indiquées à l</w:t>
      </w:r>
      <w:r w:rsidR="0026738C" w:rsidRPr="00DC2BBC">
        <w:t>'</w:t>
      </w:r>
      <w:r w:rsidRPr="00DC2BBC">
        <w:t xml:space="preserve">Appendice </w:t>
      </w:r>
      <w:r w:rsidRPr="005B443F">
        <w:rPr>
          <w:b/>
          <w:bCs/>
        </w:rPr>
        <w:t>1</w:t>
      </w:r>
      <w:r w:rsidRPr="00DC2BBC">
        <w:t xml:space="preserve"> du RR.</w:t>
      </w:r>
    </w:p>
    <w:p w14:paraId="4ABBB2FC" w14:textId="09B6C268" w:rsidR="00BE68C9" w:rsidRPr="00DC2BBC" w:rsidRDefault="00BE68C9" w:rsidP="00BE68C9">
      <w:pPr>
        <w:pStyle w:val="Heading1"/>
        <w:rPr>
          <w:lang w:eastAsia="ru-RU"/>
        </w:rPr>
      </w:pPr>
      <w:bookmarkStart w:id="15" w:name="_Toc182840908"/>
      <w:bookmarkStart w:id="16" w:name="_Toc183165791"/>
      <w:bookmarkStart w:id="17" w:name="_Toc183423369"/>
      <w:r w:rsidRPr="00DC2BBC">
        <w:rPr>
          <w:lang w:eastAsia="ru-RU"/>
        </w:rPr>
        <w:lastRenderedPageBreak/>
        <w:t>4</w:t>
      </w:r>
      <w:r w:rsidRPr="00DC2BBC">
        <w:rPr>
          <w:lang w:eastAsia="ru-RU"/>
        </w:rPr>
        <w:tab/>
        <w:t>Exigences concernant la largeur de bande d</w:t>
      </w:r>
      <w:r w:rsidR="0026738C" w:rsidRPr="00DC2BBC">
        <w:rPr>
          <w:lang w:eastAsia="ru-RU"/>
        </w:rPr>
        <w:t>'</w:t>
      </w:r>
      <w:r w:rsidRPr="00DC2BBC">
        <w:rPr>
          <w:lang w:eastAsia="ru-RU"/>
        </w:rPr>
        <w:t>évaluation à –30 dB et les émissions hors bande</w:t>
      </w:r>
      <w:bookmarkEnd w:id="15"/>
      <w:bookmarkEnd w:id="16"/>
      <w:bookmarkEnd w:id="17"/>
    </w:p>
    <w:p w14:paraId="1DCE4836" w14:textId="597EA377" w:rsidR="00BE68C9" w:rsidRPr="00DC2BBC" w:rsidRDefault="00BE68C9" w:rsidP="00BE68C9">
      <w:r w:rsidRPr="00DC2BBC">
        <w:t>4.1</w:t>
      </w:r>
      <w:r w:rsidRPr="00DC2BBC">
        <w:tab/>
        <w:t>La spécification de la largeur de bande d</w:t>
      </w:r>
      <w:r w:rsidR="0026738C" w:rsidRPr="00DC2BBC">
        <w:t>'</w:t>
      </w:r>
      <w:r w:rsidRPr="00DC2BBC">
        <w:t xml:space="preserve">évaluation à </w:t>
      </w:r>
      <w:r w:rsidR="005B443F">
        <w:t>−</w:t>
      </w:r>
      <w:r w:rsidRPr="00DC2BBC">
        <w:t xml:space="preserve">30 dB et des émissions hors bande reposent sur la largeur de bande nécessaire </w:t>
      </w:r>
      <w:r w:rsidRPr="00DC2BBC">
        <w:rPr>
          <w:i/>
          <w:iCs/>
        </w:rPr>
        <w:t>B</w:t>
      </w:r>
      <w:r w:rsidRPr="00DC2BBC">
        <w:rPr>
          <w:i/>
          <w:iCs/>
          <w:vertAlign w:val="subscript"/>
        </w:rPr>
        <w:t>n</w:t>
      </w:r>
      <w:r w:rsidRPr="00DC2BBC">
        <w:t>; celle-ci est déterminée au moyen des formules du Tableau</w:t>
      </w:r>
      <w:r w:rsidR="00190CFF" w:rsidRPr="00DC2BBC">
        <w:t> </w:t>
      </w:r>
      <w:r w:rsidRPr="00DC2BBC">
        <w:t>1, sur la base des valeurs indiquées dans les Recommandations UIT</w:t>
      </w:r>
      <w:r w:rsidRPr="00DC2BBC">
        <w:noBreakHyphen/>
        <w:t>R </w:t>
      </w:r>
      <w:hyperlink r:id="rId20" w:history="1">
        <w:r w:rsidRPr="00DC2BBC">
          <w:rPr>
            <w:rStyle w:val="Hyperlink"/>
            <w:color w:val="auto"/>
            <w:u w:val="none"/>
          </w:rPr>
          <w:t>SM.328</w:t>
        </w:r>
      </w:hyperlink>
      <w:r w:rsidRPr="00DC2BBC">
        <w:t xml:space="preserve">, </w:t>
      </w:r>
      <w:hyperlink r:id="rId21" w:history="1">
        <w:r w:rsidRPr="00DC2BBC">
          <w:rPr>
            <w:rStyle w:val="Hyperlink"/>
            <w:color w:val="auto"/>
            <w:u w:val="none"/>
          </w:rPr>
          <w:t>SM.853</w:t>
        </w:r>
      </w:hyperlink>
      <w:r w:rsidRPr="00DC2BBC">
        <w:t xml:space="preserve"> et </w:t>
      </w:r>
      <w:hyperlink r:id="rId22" w:history="1">
        <w:r w:rsidRPr="00DC2BBC">
          <w:rPr>
            <w:rStyle w:val="Hyperlink"/>
            <w:color w:val="auto"/>
            <w:u w:val="none"/>
          </w:rPr>
          <w:t>SM.1138</w:t>
        </w:r>
      </w:hyperlink>
      <w:r w:rsidRPr="00DC2BBC">
        <w:t>. Le calcul de la largeur de bande nécessaire, doit utiliser les paramètres de modulation fournis dans ces spécifications pour la classe d</w:t>
      </w:r>
      <w:r w:rsidR="0026738C" w:rsidRPr="00DC2BBC">
        <w:t>'</w:t>
      </w:r>
      <w:r w:rsidRPr="00DC2BBC">
        <w:t>émission et le type d</w:t>
      </w:r>
      <w:r w:rsidR="0026738C" w:rsidRPr="00DC2BBC">
        <w:t>'</w:t>
      </w:r>
      <w:r w:rsidRPr="00DC2BBC">
        <w:t>émetteur en question. Les symboles et les abréviations relatifs aux types de modulation mentionnés dans le présent Rapport sont indiqués à l</w:t>
      </w:r>
      <w:r w:rsidR="0026738C" w:rsidRPr="00DC2BBC">
        <w:t>'</w:t>
      </w:r>
      <w:r w:rsidRPr="00DC2BBC">
        <w:t>Annexe 5. Les données numériques, les valeurs limites et les remarques du Tableau</w:t>
      </w:r>
      <w:r w:rsidR="00EF7FBE" w:rsidRPr="00DC2BBC">
        <w:t> </w:t>
      </w:r>
      <w:r w:rsidRPr="00DC2BBC">
        <w:t>1 s</w:t>
      </w:r>
      <w:r w:rsidR="0026738C" w:rsidRPr="00DC2BBC">
        <w:t>'</w:t>
      </w:r>
      <w:r w:rsidRPr="00DC2BBC">
        <w:t>appuient sur l</w:t>
      </w:r>
      <w:r w:rsidR="0026738C" w:rsidRPr="00DC2BBC">
        <w:t>'</w:t>
      </w:r>
      <w:r w:rsidRPr="00DC2BBC">
        <w:t>expérience des administrations dont le §</w:t>
      </w:r>
      <w:r w:rsidR="00190CFF" w:rsidRPr="00DC2BBC">
        <w:t> </w:t>
      </w:r>
      <w:r w:rsidRPr="00DC2BBC">
        <w:t xml:space="preserve">1 fait état. On trouvera dans la </w:t>
      </w:r>
      <w:r w:rsidRPr="00DC2BBC">
        <w:rPr>
          <w:lang w:eastAsia="ru-RU"/>
        </w:rPr>
        <w:t xml:space="preserve">Recommandation </w:t>
      </w:r>
      <w:r w:rsidRPr="00DC2BBC">
        <w:t xml:space="preserve">UIT-R </w:t>
      </w:r>
      <w:hyperlink r:id="rId23" w:history="1">
        <w:r w:rsidRPr="00DC2BBC">
          <w:rPr>
            <w:rStyle w:val="Hyperlink"/>
            <w:color w:val="auto"/>
            <w:u w:val="none"/>
          </w:rPr>
          <w:t>SM.1138</w:t>
        </w:r>
      </w:hyperlink>
      <w:r w:rsidRPr="00DC2BBC">
        <w:t xml:space="preserve"> des ex</w:t>
      </w:r>
      <w:r w:rsidRPr="00DC2BBC">
        <w:rPr>
          <w:lang w:eastAsia="ru-RU"/>
        </w:rPr>
        <w:t>emples de calculs de la largeur de bande nécessaire pour des classes d</w:t>
      </w:r>
      <w:r w:rsidR="0026738C" w:rsidRPr="00DC2BBC">
        <w:rPr>
          <w:lang w:eastAsia="ru-RU"/>
        </w:rPr>
        <w:t>'</w:t>
      </w:r>
      <w:r w:rsidRPr="00DC2BBC">
        <w:rPr>
          <w:lang w:eastAsia="ru-RU"/>
        </w:rPr>
        <w:t>émission figurant dans le Tableau 1.</w:t>
      </w:r>
    </w:p>
    <w:p w14:paraId="0DB51138" w14:textId="6C5E26F3" w:rsidR="00BE68C9" w:rsidRPr="00DC2BBC" w:rsidRDefault="00BE68C9" w:rsidP="00BE68C9">
      <w:r w:rsidRPr="00DC2BBC">
        <w:t>4.2</w:t>
      </w:r>
      <w:r w:rsidRPr="00DC2BBC">
        <w:tab/>
        <w:t>Les spécifications concernant les largeurs de bande des émissions sont établies au moyen des formules indiquées au Tableau</w:t>
      </w:r>
      <w:r w:rsidR="00EF7FBE" w:rsidRPr="00DC2BBC">
        <w:t> </w:t>
      </w:r>
      <w:r w:rsidRPr="00DC2BBC">
        <w:t>1 et correspondent aux valeurs de la largeur de bande d</w:t>
      </w:r>
      <w:r w:rsidR="0026738C" w:rsidRPr="00DC2BBC">
        <w:t>'</w:t>
      </w:r>
      <w:r w:rsidRPr="00DC2BBC">
        <w:t>évaluation </w:t>
      </w:r>
      <w:proofErr w:type="spellStart"/>
      <w:r w:rsidRPr="00DC2BBC">
        <w:rPr>
          <w:i/>
          <w:iCs/>
        </w:rPr>
        <w:t>B</w:t>
      </w:r>
      <w:r w:rsidRPr="00DC2BBC">
        <w:rPr>
          <w:i/>
          <w:iCs/>
          <w:vertAlign w:val="subscript"/>
        </w:rPr>
        <w:t>c</w:t>
      </w:r>
      <w:proofErr w:type="spellEnd"/>
      <w:r w:rsidRPr="00DC2BBC">
        <w:rPr>
          <w:i/>
          <w:iCs/>
          <w:vertAlign w:val="subscript"/>
        </w:rPr>
        <w:sym w:font="Symbol" w:char="F02D"/>
      </w:r>
      <w:r w:rsidRPr="00DC2BBC">
        <w:rPr>
          <w:i/>
          <w:iCs/>
          <w:vertAlign w:val="subscript"/>
        </w:rPr>
        <w:t xml:space="preserve">30 </w:t>
      </w:r>
      <w:r w:rsidRPr="00DC2BBC">
        <w:t>à </w:t>
      </w:r>
      <w:r w:rsidR="005B443F">
        <w:t>−</w:t>
      </w:r>
      <w:r w:rsidRPr="00DC2BBC">
        <w:t>30 dB, spécifiées et mesurées par rapport au niveau défini à 0</w:t>
      </w:r>
      <w:r w:rsidR="00313EAE" w:rsidRPr="00DC2BBC">
        <w:t> </w:t>
      </w:r>
      <w:r w:rsidRPr="00DC2BBC">
        <w:t>dB (niveau de référence). Voir le</w:t>
      </w:r>
      <w:r w:rsidR="00313EAE" w:rsidRPr="00DC2BBC">
        <w:t xml:space="preserve"> </w:t>
      </w:r>
      <w:r w:rsidRPr="00DC2BBC">
        <w:t>§ 5.27.</w:t>
      </w:r>
    </w:p>
    <w:p w14:paraId="76623D66" w14:textId="67C12557" w:rsidR="00BE68C9" w:rsidRPr="00DC2BBC" w:rsidRDefault="00BE68C9" w:rsidP="00BE68C9">
      <w:r w:rsidRPr="00DC2BBC">
        <w:t>4.3</w:t>
      </w:r>
      <w:r w:rsidRPr="00DC2BBC">
        <w:tab/>
        <w:t xml:space="preserve">Les spécifications concernant les émissions hors bande sont indiquées sous forme de largeurs de bande des spectres correspondants, aux niveaux </w:t>
      </w:r>
      <w:r w:rsidRPr="00DC2BBC">
        <w:rPr>
          <w:i/>
        </w:rPr>
        <w:t>x</w:t>
      </w:r>
      <w:r w:rsidRPr="00DC2BBC">
        <w:t xml:space="preserve"> dB fixés, avec des valeurs de </w:t>
      </w:r>
      <w:r w:rsidRPr="00DC2BBC">
        <w:rPr>
          <w:i/>
        </w:rPr>
        <w:t>x</w:t>
      </w:r>
      <w:r w:rsidRPr="00DC2BBC">
        <w:t xml:space="preserve"> respectivement égales à</w:t>
      </w:r>
      <w:r w:rsidR="00313EAE" w:rsidRPr="00DC2BBC">
        <w:t xml:space="preserve"> </w:t>
      </w:r>
      <w:r w:rsidR="005B443F">
        <w:t>−</w:t>
      </w:r>
      <w:r w:rsidRPr="00DC2BBC">
        <w:t xml:space="preserve">40, </w:t>
      </w:r>
      <w:r w:rsidR="005B443F">
        <w:t>−</w:t>
      </w:r>
      <w:r w:rsidRPr="00DC2BBC">
        <w:t xml:space="preserve">50 et </w:t>
      </w:r>
      <w:r w:rsidR="005B443F">
        <w:t>−</w:t>
      </w:r>
      <w:r w:rsidRPr="00DC2BBC">
        <w:t xml:space="preserve">60 dB (largeurs de bande </w:t>
      </w:r>
      <w:proofErr w:type="gramStart"/>
      <w:r w:rsidRPr="00DC2BBC">
        <w:t>correspondantes:</w:t>
      </w:r>
      <w:proofErr w:type="gramEnd"/>
      <w:r w:rsidRPr="00DC2BBC">
        <w:t xml:space="preserve"> </w:t>
      </w:r>
      <w:r w:rsidRPr="00DC2BBC">
        <w:rPr>
          <w:i/>
          <w:iCs/>
        </w:rPr>
        <w:t>В</w:t>
      </w:r>
      <w:r w:rsidRPr="00DC2BBC">
        <w:rPr>
          <w:vertAlign w:val="subscript"/>
        </w:rPr>
        <w:t>–40</w:t>
      </w:r>
      <w:r w:rsidRPr="00DC2BBC">
        <w:t xml:space="preserve">, </w:t>
      </w:r>
      <w:r w:rsidRPr="00DC2BBC">
        <w:rPr>
          <w:i/>
          <w:iCs/>
        </w:rPr>
        <w:t>В</w:t>
      </w:r>
      <w:r w:rsidRPr="00DC2BBC">
        <w:rPr>
          <w:vertAlign w:val="subscript"/>
        </w:rPr>
        <w:t>–50</w:t>
      </w:r>
      <w:r w:rsidRPr="00DC2BBC">
        <w:t xml:space="preserve"> et </w:t>
      </w:r>
      <w:r w:rsidRPr="00DC2BBC">
        <w:rPr>
          <w:i/>
          <w:iCs/>
        </w:rPr>
        <w:t>В</w:t>
      </w:r>
      <w:r w:rsidRPr="00DC2BBC">
        <w:rPr>
          <w:vertAlign w:val="subscript"/>
        </w:rPr>
        <w:t>–60</w:t>
      </w:r>
      <w:r w:rsidRPr="00DC2BBC">
        <w:t>) par rapport au niveau défini à 0 dB (niveau de référence). Le § 5.27 décrit le mode de détermination du niveau de référence. D</w:t>
      </w:r>
      <w:r w:rsidR="0026738C" w:rsidRPr="00DC2BBC">
        <w:t>'</w:t>
      </w:r>
      <w:r w:rsidRPr="00DC2BBC">
        <w:t>autres niveaux sont également utilisés pour certaines classes d</w:t>
      </w:r>
      <w:r w:rsidR="0026738C" w:rsidRPr="00DC2BBC">
        <w:t>'</w:t>
      </w:r>
      <w:r w:rsidRPr="00DC2BBC">
        <w:t xml:space="preserve">émissions. Les formules du Tableau 1 permettent de spécifier les largeurs de bande correspondant à ces valeurs à </w:t>
      </w:r>
      <w:r w:rsidRPr="00DC2BBC">
        <w:rPr>
          <w:i/>
        </w:rPr>
        <w:t>x</w:t>
      </w:r>
      <w:r w:rsidR="00313EAE" w:rsidRPr="00DC2BBC">
        <w:t> </w:t>
      </w:r>
      <w:r w:rsidRPr="00DC2BBC">
        <w:t>dB. Un exemple de constructions de gabarit des émissions dans le domaine hors bande conformément au Tableau 1 est donné au § 4.7.</w:t>
      </w:r>
    </w:p>
    <w:p w14:paraId="31DA6AC4" w14:textId="24CCB427" w:rsidR="00BE68C9" w:rsidRPr="00DC2BBC" w:rsidRDefault="00BE68C9" w:rsidP="00BE68C9">
      <w:r w:rsidRPr="00DC2BBC">
        <w:t>4.4</w:t>
      </w:r>
      <w:r w:rsidRPr="00DC2BBC">
        <w:tab/>
        <w:t>Par ailleurs, il peut être également imposé aux valeurs mesurées de la largeur de bande d</w:t>
      </w:r>
      <w:r w:rsidR="0026738C" w:rsidRPr="00DC2BBC">
        <w:t>'</w:t>
      </w:r>
      <w:r w:rsidRPr="00DC2BBC">
        <w:t>évaluation à </w:t>
      </w:r>
      <w:r w:rsidR="005B443F">
        <w:t>−</w:t>
      </w:r>
      <w:r w:rsidRPr="00DC2BBC">
        <w:t xml:space="preserve">30 dB et des largeurs de bande du spectre hors bande, définies au § 4.3, de ne pas dépasser de plus de 10% les valeurs spécifiées de ces </w:t>
      </w:r>
      <w:proofErr w:type="gramStart"/>
      <w:r w:rsidRPr="00DC2BBC">
        <w:t>paramètres;</w:t>
      </w:r>
      <w:proofErr w:type="gramEnd"/>
      <w:r w:rsidRPr="00DC2BBC">
        <w:t xml:space="preserve"> ce pourcentage tient compte de l</w:t>
      </w:r>
      <w:r w:rsidR="0026738C" w:rsidRPr="00DC2BBC">
        <w:t>'</w:t>
      </w:r>
      <w:r w:rsidRPr="00DC2BBC">
        <w:t>incertitude de mesure liée à la méthode décrite au §</w:t>
      </w:r>
      <w:r w:rsidR="00313EAE" w:rsidRPr="00DC2BBC">
        <w:t> </w:t>
      </w:r>
      <w:r w:rsidRPr="00DC2BBC">
        <w:t>5.</w:t>
      </w:r>
    </w:p>
    <w:p w14:paraId="233EACA8" w14:textId="537D434D" w:rsidR="00BE68C9" w:rsidRPr="00DC2BBC" w:rsidRDefault="00BE68C9" w:rsidP="00BE68C9">
      <w:pPr>
        <w:rPr>
          <w:iCs/>
        </w:rPr>
      </w:pPr>
      <w:r w:rsidRPr="00DC2BBC">
        <w:t>4.5</w:t>
      </w:r>
      <w:r w:rsidRPr="00DC2BBC">
        <w:tab/>
        <w:t>Les spécifications concernant les émissions hors bande des émetteurs HF embarqués à bord des aéronefs et fonctionnant dans les classes d</w:t>
      </w:r>
      <w:r w:rsidR="0026738C" w:rsidRPr="00DC2BBC">
        <w:t>'</w:t>
      </w:r>
      <w:r w:rsidRPr="00DC2BBC">
        <w:t xml:space="preserve">émission </w:t>
      </w:r>
      <w:r w:rsidRPr="00DC2BBC">
        <w:rPr>
          <w:iCs/>
        </w:rPr>
        <w:t>H2BBN, H3EJN, J3EJN, J7BCF et JXX</w:t>
      </w:r>
      <w:r w:rsidR="00313EAE" w:rsidRPr="00DC2BBC">
        <w:rPr>
          <w:iCs/>
        </w:rPr>
        <w:t>--</w:t>
      </w:r>
      <w:r w:rsidRPr="00DC2BBC">
        <w:rPr>
          <w:rStyle w:val="FootnoteReference"/>
          <w:iCs/>
        </w:rPr>
        <w:footnoteReference w:customMarkFollows="1" w:id="2"/>
        <w:t>1</w:t>
      </w:r>
      <w:r w:rsidRPr="00DC2BBC">
        <w:rPr>
          <w:iCs/>
        </w:rPr>
        <w:t xml:space="preserve"> figurent dans le Tableau 2.</w:t>
      </w:r>
    </w:p>
    <w:p w14:paraId="36727F80" w14:textId="191FB17E" w:rsidR="00BE68C9" w:rsidRPr="00DC2BBC" w:rsidRDefault="00BE68C9" w:rsidP="00BE68C9">
      <w:r w:rsidRPr="00DC2BBC">
        <w:rPr>
          <w:iCs/>
        </w:rPr>
        <w:t>4.6</w:t>
      </w:r>
      <w:r w:rsidRPr="00DC2BBC">
        <w:rPr>
          <w:iCs/>
        </w:rPr>
        <w:tab/>
        <w:t>Les spécifications concernant les émissions hors bande du service mobile maritime fonctionnant</w:t>
      </w:r>
      <w:r w:rsidRPr="00DC2BBC">
        <w:t xml:space="preserve"> dans les classes d</w:t>
      </w:r>
      <w:r w:rsidR="0026738C" w:rsidRPr="00DC2BBC">
        <w:t>'</w:t>
      </w:r>
      <w:r w:rsidRPr="00DC2BBC">
        <w:t>émission H2BBN, H3EJN, J3EJN et R3EJN sont indiquées dans le Tableau 3.</w:t>
      </w:r>
    </w:p>
    <w:bookmarkEnd w:id="8"/>
    <w:p w14:paraId="61921C80" w14:textId="77777777" w:rsidR="00BE68C9" w:rsidRPr="00DC2BBC" w:rsidRDefault="00BE68C9" w:rsidP="00BE68C9"/>
    <w:p w14:paraId="3D5C53E2" w14:textId="77777777" w:rsidR="00BE68C9" w:rsidRPr="00DC2BBC" w:rsidRDefault="00BE68C9" w:rsidP="00BE68C9">
      <w:pPr>
        <w:spacing w:before="20" w:after="20"/>
        <w:sectPr w:rsidR="00BE68C9" w:rsidRPr="00DC2BBC" w:rsidSect="00BD07DB">
          <w:headerReference w:type="even" r:id="rId24"/>
          <w:footerReference w:type="default" r:id="rId25"/>
          <w:headerReference w:type="first" r:id="rId26"/>
          <w:pgSz w:w="11907" w:h="16834"/>
          <w:pgMar w:top="1418" w:right="1134" w:bottom="1418" w:left="1134" w:header="720" w:footer="482" w:gutter="0"/>
          <w:paperSrc w:first="15" w:other="15"/>
          <w:pgNumType w:start="1"/>
          <w:cols w:space="720"/>
        </w:sectPr>
      </w:pPr>
    </w:p>
    <w:p w14:paraId="1A0AE8D5" w14:textId="77777777" w:rsidR="00BE68C9" w:rsidRPr="00DC2BBC" w:rsidRDefault="00BE68C9" w:rsidP="00BE68C9">
      <w:pPr>
        <w:pStyle w:val="TableNo"/>
        <w:spacing w:before="240"/>
      </w:pPr>
      <w:bookmarkStart w:id="18" w:name="_Hlk183179639"/>
      <w:r w:rsidRPr="00DC2BBC">
        <w:lastRenderedPageBreak/>
        <w:t>TABLEAU 1</w:t>
      </w:r>
    </w:p>
    <w:p w14:paraId="2F930427" w14:textId="70CC827A" w:rsidR="00BE68C9" w:rsidRPr="00DC2BBC" w:rsidRDefault="00BE68C9" w:rsidP="00BE68C9">
      <w:pPr>
        <w:pStyle w:val="Tabletitle"/>
      </w:pPr>
      <w:r w:rsidRPr="00DC2BBC">
        <w:rPr>
          <w:snapToGrid w:val="0"/>
        </w:rPr>
        <w:t xml:space="preserve">Calcul de la largeur de </w:t>
      </w:r>
      <w:r w:rsidRPr="00DC2BBC">
        <w:t>bande</w:t>
      </w:r>
      <w:r w:rsidRPr="00DC2BBC">
        <w:rPr>
          <w:snapToGrid w:val="0"/>
        </w:rPr>
        <w:t xml:space="preserve"> d</w:t>
      </w:r>
      <w:r w:rsidR="0026738C" w:rsidRPr="00DC2BBC">
        <w:rPr>
          <w:snapToGrid w:val="0"/>
        </w:rPr>
        <w:t>'</w:t>
      </w:r>
      <w:r w:rsidRPr="00DC2BBC">
        <w:rPr>
          <w:snapToGrid w:val="0"/>
        </w:rPr>
        <w:t xml:space="preserve">évaluation à </w:t>
      </w:r>
      <w:r w:rsidR="005B443F">
        <w:t>−</w:t>
      </w:r>
      <w:r w:rsidRPr="00DC2BBC">
        <w:rPr>
          <w:snapToGrid w:val="0"/>
        </w:rPr>
        <w:t>30 dB et des largeurs de bande des spectres hors bande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BE68C9" w:rsidRPr="00DC2BBC" w14:paraId="61EEB22B" w14:textId="77777777" w:rsidTr="0061740A">
        <w:trPr>
          <w:cantSplit/>
          <w:tblHeader/>
          <w:jc w:val="center"/>
        </w:trPr>
        <w:tc>
          <w:tcPr>
            <w:tcW w:w="2891" w:type="dxa"/>
            <w:vMerge w:val="restart"/>
            <w:tcMar>
              <w:left w:w="108" w:type="dxa"/>
              <w:right w:w="108" w:type="dxa"/>
            </w:tcMar>
            <w:vAlign w:val="center"/>
          </w:tcPr>
          <w:p w14:paraId="36131EAA" w14:textId="29B3C39C"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2" w:type="dxa"/>
            <w:vMerge w:val="restart"/>
            <w:tcMar>
              <w:left w:w="108" w:type="dxa"/>
              <w:right w:w="108" w:type="dxa"/>
            </w:tcMar>
            <w:vAlign w:val="center"/>
          </w:tcPr>
          <w:p w14:paraId="168C3913" w14:textId="77777777" w:rsidR="00BE68C9" w:rsidRPr="00DC2BBC" w:rsidRDefault="00BE68C9" w:rsidP="00E84054">
            <w:pPr>
              <w:pStyle w:val="Tablehead"/>
              <w:rPr>
                <w:sz w:val="20"/>
              </w:rPr>
            </w:pPr>
            <w:r w:rsidRPr="00DC2BBC">
              <w:rPr>
                <w:sz w:val="20"/>
              </w:rPr>
              <w:t>Autres caractéristiques</w:t>
            </w:r>
          </w:p>
        </w:tc>
        <w:tc>
          <w:tcPr>
            <w:tcW w:w="5782" w:type="dxa"/>
            <w:gridSpan w:val="2"/>
            <w:tcMar>
              <w:left w:w="108" w:type="dxa"/>
              <w:right w:w="108" w:type="dxa"/>
            </w:tcMar>
            <w:vAlign w:val="center"/>
          </w:tcPr>
          <w:p w14:paraId="1C765529"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02ADD5C6" w14:textId="77777777" w:rsidR="00BE68C9" w:rsidRPr="00DC2BBC" w:rsidRDefault="00BE68C9" w:rsidP="00E84054">
            <w:pPr>
              <w:pStyle w:val="Tablehead"/>
              <w:rPr>
                <w:sz w:val="20"/>
              </w:rPr>
            </w:pPr>
            <w:r w:rsidRPr="00DC2BBC">
              <w:rPr>
                <w:sz w:val="20"/>
              </w:rPr>
              <w:t>Remarques</w:t>
            </w:r>
          </w:p>
        </w:tc>
      </w:tr>
      <w:tr w:rsidR="00BE68C9" w:rsidRPr="00DC2BBC" w14:paraId="27FBFB6A" w14:textId="77777777" w:rsidTr="0061740A">
        <w:trPr>
          <w:cantSplit/>
          <w:trHeight w:val="413"/>
          <w:tblHeader/>
          <w:jc w:val="center"/>
        </w:trPr>
        <w:tc>
          <w:tcPr>
            <w:tcW w:w="2891" w:type="dxa"/>
            <w:vMerge/>
            <w:tcMar>
              <w:left w:w="108" w:type="dxa"/>
              <w:right w:w="108" w:type="dxa"/>
            </w:tcMar>
          </w:tcPr>
          <w:p w14:paraId="1D360008" w14:textId="77777777" w:rsidR="00BE68C9" w:rsidRPr="00DC2BBC" w:rsidRDefault="00BE68C9" w:rsidP="00E84054">
            <w:pPr>
              <w:pStyle w:val="Tablehead"/>
              <w:rPr>
                <w:sz w:val="20"/>
              </w:rPr>
            </w:pPr>
          </w:p>
        </w:tc>
        <w:tc>
          <w:tcPr>
            <w:tcW w:w="2892" w:type="dxa"/>
            <w:vMerge/>
            <w:tcMar>
              <w:left w:w="108" w:type="dxa"/>
              <w:right w:w="108" w:type="dxa"/>
            </w:tcMar>
          </w:tcPr>
          <w:p w14:paraId="3BABE64F" w14:textId="77777777" w:rsidR="00BE68C9" w:rsidRPr="00DC2BBC" w:rsidRDefault="00BE68C9" w:rsidP="00E84054">
            <w:pPr>
              <w:pStyle w:val="Tablehead"/>
              <w:rPr>
                <w:sz w:val="20"/>
              </w:rPr>
            </w:pPr>
          </w:p>
        </w:tc>
        <w:tc>
          <w:tcPr>
            <w:tcW w:w="2891" w:type="dxa"/>
            <w:vMerge w:val="restart"/>
            <w:tcMar>
              <w:left w:w="108" w:type="dxa"/>
              <w:right w:w="108" w:type="dxa"/>
            </w:tcMar>
            <w:vAlign w:val="center"/>
          </w:tcPr>
          <w:p w14:paraId="4CAF2F67" w14:textId="0D03456F" w:rsidR="00BE68C9" w:rsidRPr="00DC2BBC" w:rsidRDefault="00BE68C9" w:rsidP="00E84054">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1" w:type="dxa"/>
            <w:vMerge w:val="restart"/>
            <w:tcMar>
              <w:left w:w="108" w:type="dxa"/>
              <w:right w:w="108" w:type="dxa"/>
            </w:tcMar>
            <w:vAlign w:val="center"/>
          </w:tcPr>
          <w:p w14:paraId="77BA5FED" w14:textId="496572BF"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bCs/>
                <w:i/>
                <w:iCs/>
                <w:sz w:val="20"/>
                <w:vertAlign w:val="subscript"/>
              </w:rPr>
              <w:t>c–30</w:t>
            </w:r>
            <w:r w:rsidR="00313EAE" w:rsidRPr="00DC2BBC">
              <w:rPr>
                <w:sz w:val="20"/>
              </w:rPr>
              <w:t>,</w:t>
            </w:r>
            <w:r w:rsidRPr="00DC2BBC">
              <w:rPr>
                <w:sz w:val="20"/>
              </w:rPr>
              <w:t xml:space="preserve">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43FEFB50" w14:textId="77777777" w:rsidR="00BE68C9" w:rsidRPr="00DC2BBC" w:rsidRDefault="00BE68C9" w:rsidP="00E84054">
            <w:pPr>
              <w:pStyle w:val="Tablehead"/>
              <w:rPr>
                <w:sz w:val="20"/>
              </w:rPr>
            </w:pPr>
          </w:p>
        </w:tc>
      </w:tr>
      <w:tr w:rsidR="00BE68C9" w:rsidRPr="00DC2BBC" w14:paraId="2DE5362E" w14:textId="77777777" w:rsidTr="0061740A">
        <w:trPr>
          <w:cantSplit/>
          <w:trHeight w:val="413"/>
          <w:jc w:val="center"/>
        </w:trPr>
        <w:tc>
          <w:tcPr>
            <w:tcW w:w="2891" w:type="dxa"/>
            <w:vMerge/>
            <w:tcMar>
              <w:left w:w="108" w:type="dxa"/>
              <w:right w:w="108" w:type="dxa"/>
            </w:tcMar>
          </w:tcPr>
          <w:p w14:paraId="08E8D2B3" w14:textId="77777777" w:rsidR="00BE68C9" w:rsidRPr="00DC2BBC" w:rsidRDefault="00BE68C9" w:rsidP="00E84054">
            <w:pPr>
              <w:pStyle w:val="Tablehead"/>
              <w:rPr>
                <w:sz w:val="20"/>
              </w:rPr>
            </w:pPr>
          </w:p>
        </w:tc>
        <w:tc>
          <w:tcPr>
            <w:tcW w:w="2892" w:type="dxa"/>
            <w:vMerge/>
            <w:tcMar>
              <w:left w:w="108" w:type="dxa"/>
              <w:right w:w="108" w:type="dxa"/>
            </w:tcMar>
          </w:tcPr>
          <w:p w14:paraId="66E7D18D" w14:textId="77777777" w:rsidR="00BE68C9" w:rsidRPr="00DC2BBC" w:rsidRDefault="00BE68C9" w:rsidP="00E84054">
            <w:pPr>
              <w:pStyle w:val="Tablehead"/>
              <w:rPr>
                <w:sz w:val="20"/>
              </w:rPr>
            </w:pPr>
          </w:p>
        </w:tc>
        <w:tc>
          <w:tcPr>
            <w:tcW w:w="2891" w:type="dxa"/>
            <w:vMerge/>
            <w:tcMar>
              <w:left w:w="108" w:type="dxa"/>
              <w:right w:w="108" w:type="dxa"/>
            </w:tcMar>
          </w:tcPr>
          <w:p w14:paraId="665EF4B9" w14:textId="77777777" w:rsidR="00BE68C9" w:rsidRPr="00DC2BBC" w:rsidRDefault="00BE68C9" w:rsidP="00E84054">
            <w:pPr>
              <w:pStyle w:val="Tablehead"/>
              <w:rPr>
                <w:sz w:val="20"/>
              </w:rPr>
            </w:pPr>
          </w:p>
        </w:tc>
        <w:tc>
          <w:tcPr>
            <w:tcW w:w="2891" w:type="dxa"/>
            <w:vMerge/>
            <w:tcMar>
              <w:left w:w="108" w:type="dxa"/>
              <w:right w:w="108" w:type="dxa"/>
            </w:tcMar>
          </w:tcPr>
          <w:p w14:paraId="63DF49A0" w14:textId="77777777" w:rsidR="00BE68C9" w:rsidRPr="00DC2BBC" w:rsidRDefault="00BE68C9" w:rsidP="00E84054">
            <w:pPr>
              <w:pStyle w:val="Tablehead"/>
              <w:rPr>
                <w:sz w:val="20"/>
              </w:rPr>
            </w:pPr>
          </w:p>
        </w:tc>
        <w:tc>
          <w:tcPr>
            <w:tcW w:w="2894" w:type="dxa"/>
            <w:vMerge/>
            <w:tcMar>
              <w:left w:w="108" w:type="dxa"/>
              <w:right w:w="108" w:type="dxa"/>
            </w:tcMar>
          </w:tcPr>
          <w:p w14:paraId="081878F6" w14:textId="77777777" w:rsidR="00BE68C9" w:rsidRPr="00DC2BBC" w:rsidRDefault="00BE68C9" w:rsidP="00E84054">
            <w:pPr>
              <w:pStyle w:val="Tablehead"/>
              <w:rPr>
                <w:sz w:val="20"/>
              </w:rPr>
            </w:pPr>
          </w:p>
        </w:tc>
      </w:tr>
      <w:tr w:rsidR="00BE68C9" w:rsidRPr="00DC2BBC" w14:paraId="6C06B701" w14:textId="77777777" w:rsidTr="0061740A">
        <w:trPr>
          <w:cantSplit/>
          <w:jc w:val="center"/>
        </w:trPr>
        <w:tc>
          <w:tcPr>
            <w:tcW w:w="14459" w:type="dxa"/>
            <w:gridSpan w:val="5"/>
            <w:tcMar>
              <w:left w:w="108" w:type="dxa"/>
              <w:right w:w="108" w:type="dxa"/>
            </w:tcMar>
          </w:tcPr>
          <w:p w14:paraId="4D5C611F" w14:textId="35E9EE5D" w:rsidR="00BE68C9" w:rsidRPr="00DC2BBC" w:rsidRDefault="00BE68C9" w:rsidP="00552FAB">
            <w:pPr>
              <w:pStyle w:val="Sectiontitle"/>
              <w:spacing w:before="60" w:after="60"/>
              <w:rPr>
                <w:b w:val="0"/>
                <w:i/>
                <w:sz w:val="20"/>
              </w:rPr>
            </w:pPr>
            <w:r w:rsidRPr="00DC2BBC">
              <w:rPr>
                <w:b w:val="0"/>
                <w:i/>
                <w:sz w:val="20"/>
              </w:rPr>
              <w:t>1</w:t>
            </w:r>
            <w:r w:rsidRPr="00DC2BBC">
              <w:rPr>
                <w:b w:val="0"/>
                <w:i/>
                <w:sz w:val="20"/>
              </w:rPr>
              <w:tab/>
              <w:t>Modulation d</w:t>
            </w:r>
            <w:r w:rsidR="0026738C" w:rsidRPr="00DC2BBC">
              <w:rPr>
                <w:b w:val="0"/>
                <w:i/>
                <w:sz w:val="20"/>
              </w:rPr>
              <w:t>'</w:t>
            </w:r>
            <w:r w:rsidRPr="00DC2BBC">
              <w:rPr>
                <w:b w:val="0"/>
                <w:i/>
                <w:sz w:val="20"/>
              </w:rPr>
              <w:t>amplitude</w:t>
            </w:r>
          </w:p>
        </w:tc>
      </w:tr>
      <w:tr w:rsidR="00BE68C9" w:rsidRPr="00DC2BBC" w14:paraId="2EAF4EE0" w14:textId="77777777" w:rsidTr="0061740A">
        <w:trPr>
          <w:cantSplit/>
          <w:jc w:val="center"/>
        </w:trPr>
        <w:tc>
          <w:tcPr>
            <w:tcW w:w="14459" w:type="dxa"/>
            <w:gridSpan w:val="5"/>
            <w:tcMar>
              <w:left w:w="108" w:type="dxa"/>
              <w:right w:w="108" w:type="dxa"/>
            </w:tcMar>
          </w:tcPr>
          <w:p w14:paraId="58A78BE9" w14:textId="066B8D95" w:rsidR="00BE68C9" w:rsidRPr="00DC2BBC" w:rsidRDefault="00BE68C9" w:rsidP="00552FAB">
            <w:pPr>
              <w:pStyle w:val="Sectiontitle"/>
              <w:spacing w:before="60" w:after="60"/>
              <w:rPr>
                <w:b w:val="0"/>
                <w:i/>
                <w:sz w:val="20"/>
              </w:rPr>
            </w:pPr>
            <w:r w:rsidRPr="00DC2BBC">
              <w:rPr>
                <w:b w:val="0"/>
                <w:i/>
                <w:sz w:val="20"/>
              </w:rPr>
              <w:t>1.А</w:t>
            </w:r>
            <w:r w:rsidRPr="00DC2BBC">
              <w:rPr>
                <w:b w:val="0"/>
                <w:i/>
                <w:sz w:val="20"/>
              </w:rPr>
              <w:tab/>
              <w:t>Signal contenant de l</w:t>
            </w:r>
            <w:r w:rsidR="0026738C" w:rsidRPr="00DC2BBC">
              <w:rPr>
                <w:b w:val="0"/>
                <w:i/>
                <w:sz w:val="20"/>
              </w:rPr>
              <w:t>'</w:t>
            </w:r>
            <w:r w:rsidRPr="00DC2BBC">
              <w:rPr>
                <w:b w:val="0"/>
                <w:i/>
                <w:sz w:val="20"/>
              </w:rPr>
              <w:t>information quantifiée ou numérique</w:t>
            </w:r>
          </w:p>
        </w:tc>
      </w:tr>
      <w:tr w:rsidR="00BE68C9" w:rsidRPr="00DC2BBC" w14:paraId="158376FC" w14:textId="77777777" w:rsidTr="0061740A">
        <w:trPr>
          <w:cantSplit/>
          <w:jc w:val="center"/>
        </w:trPr>
        <w:tc>
          <w:tcPr>
            <w:tcW w:w="2891" w:type="dxa"/>
            <w:vMerge w:val="restart"/>
            <w:tcMar>
              <w:left w:w="108" w:type="dxa"/>
              <w:right w:w="108" w:type="dxa"/>
            </w:tcMar>
          </w:tcPr>
          <w:p w14:paraId="1671AA10" w14:textId="77777777" w:rsidR="00BE68C9" w:rsidRPr="00DC2BBC" w:rsidRDefault="00BE68C9" w:rsidP="00357485">
            <w:pPr>
              <w:pStyle w:val="Tabletext"/>
              <w:jc w:val="left"/>
              <w:rPr>
                <w:sz w:val="20"/>
              </w:rPr>
            </w:pPr>
            <w:r w:rsidRPr="00DC2BBC">
              <w:rPr>
                <w:sz w:val="20"/>
              </w:rPr>
              <w:t>Télégraphie à ondes entretenues</w:t>
            </w:r>
            <w:r w:rsidRPr="00DC2BBC">
              <w:rPr>
                <w:sz w:val="20"/>
              </w:rPr>
              <w:br/>
            </w:r>
            <w:r w:rsidRPr="00DC2BBC">
              <w:rPr>
                <w:b/>
                <w:bCs/>
                <w:sz w:val="20"/>
              </w:rPr>
              <w:t>A1AAN, A1BBN</w:t>
            </w:r>
          </w:p>
        </w:tc>
        <w:tc>
          <w:tcPr>
            <w:tcW w:w="2892" w:type="dxa"/>
            <w:tcMar>
              <w:left w:w="108" w:type="dxa"/>
              <w:right w:w="108" w:type="dxa"/>
            </w:tcMar>
          </w:tcPr>
          <w:p w14:paraId="2195F49E" w14:textId="2D159CC6" w:rsidR="00BE68C9" w:rsidRPr="00DC2BBC" w:rsidRDefault="00BE68C9" w:rsidP="00357485">
            <w:pPr>
              <w:pStyle w:val="Tabletext"/>
              <w:jc w:val="left"/>
              <w:rPr>
                <w:sz w:val="20"/>
              </w:rPr>
            </w:pPr>
            <w:r w:rsidRPr="00DC2BBC">
              <w:rPr>
                <w:sz w:val="20"/>
              </w:rPr>
              <w:t xml:space="preserve">Émetteurs du service </w:t>
            </w:r>
            <w:r w:rsidR="00313EAE" w:rsidRPr="00DC2BBC">
              <w:rPr>
                <w:sz w:val="20"/>
              </w:rPr>
              <w:t>fixe</w:t>
            </w:r>
            <w:r w:rsidRPr="00DC2BBC">
              <w:rPr>
                <w:sz w:val="20"/>
              </w:rPr>
              <w:br/>
              <w:t xml:space="preserve">Émetteurs du service </w:t>
            </w:r>
            <w:r w:rsidR="00313EAE" w:rsidRPr="00DC2BBC">
              <w:rPr>
                <w:sz w:val="20"/>
              </w:rPr>
              <w:t>mobile</w:t>
            </w:r>
            <w:r w:rsidRPr="00DC2BBC">
              <w:rPr>
                <w:sz w:val="20"/>
              </w:rPr>
              <w:t xml:space="preserve"> terrestre et maritime &gt; 100 W</w:t>
            </w:r>
          </w:p>
        </w:tc>
        <w:tc>
          <w:tcPr>
            <w:tcW w:w="2891" w:type="dxa"/>
            <w:tcMar>
              <w:left w:w="108" w:type="dxa"/>
              <w:right w:w="108" w:type="dxa"/>
            </w:tcMar>
          </w:tcPr>
          <w:p w14:paraId="10D60BD9" w14:textId="4BE2E977" w:rsidR="00BE68C9" w:rsidRPr="00DC2BBC" w:rsidRDefault="00BE68C9" w:rsidP="00357485">
            <w:pPr>
              <w:pStyle w:val="Tabletext"/>
              <w:jc w:val="center"/>
              <w:rPr>
                <w:sz w:val="20"/>
              </w:rPr>
            </w:pP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xml:space="preserve">= </w:t>
            </w:r>
            <w:r w:rsidRPr="00DC2BBC">
              <w:rPr>
                <w:bCs/>
                <w:i/>
                <w:iCs/>
                <w:sz w:val="20"/>
              </w:rPr>
              <w:t>K</w:t>
            </w:r>
            <w:r w:rsidRPr="00DC2BBC">
              <w:rPr>
                <w:bCs/>
                <w:i/>
                <w:iCs/>
                <w:sz w:val="20"/>
                <w:vertAlign w:val="subscript"/>
              </w:rPr>
              <w:t xml:space="preserve">fade </w:t>
            </w:r>
            <w:r w:rsidRPr="00DC2BBC">
              <w:rPr>
                <w:bCs/>
                <w:i/>
                <w:iCs/>
                <w:sz w:val="20"/>
              </w:rPr>
              <w:t>В</w:t>
            </w:r>
            <w:r w:rsidRPr="00DC2BBC">
              <w:rPr>
                <w:bCs/>
                <w:sz w:val="20"/>
              </w:rPr>
              <w:br/>
            </w:r>
            <w:r w:rsidRPr="00DC2BBC">
              <w:rPr>
                <w:i/>
                <w:iCs/>
                <w:sz w:val="20"/>
              </w:rPr>
              <w:t>K</w:t>
            </w:r>
            <w:r w:rsidRPr="00DC2BBC">
              <w:rPr>
                <w:bCs/>
                <w:i/>
                <w:iCs/>
                <w:sz w:val="20"/>
                <w:vertAlign w:val="subscript"/>
              </w:rPr>
              <w:t>fade</w:t>
            </w:r>
            <w:r w:rsidRPr="00DC2BBC">
              <w:rPr>
                <w:sz w:val="20"/>
              </w:rPr>
              <w:t xml:space="preserve"> = 5 pour les liaisons affectées d</w:t>
            </w:r>
            <w:r w:rsidR="0026738C" w:rsidRPr="00DC2BBC">
              <w:rPr>
                <w:sz w:val="20"/>
              </w:rPr>
              <w:t>'</w:t>
            </w:r>
            <w:r w:rsidRPr="00DC2BBC">
              <w:rPr>
                <w:sz w:val="20"/>
              </w:rPr>
              <w:t>évanouissements</w:t>
            </w:r>
            <w:r w:rsidRPr="00DC2BBC">
              <w:rPr>
                <w:sz w:val="20"/>
              </w:rPr>
              <w:br/>
            </w:r>
            <w:r w:rsidRPr="00DC2BBC">
              <w:rPr>
                <w:i/>
                <w:iCs/>
                <w:sz w:val="20"/>
              </w:rPr>
              <w:t>K</w:t>
            </w:r>
            <w:r w:rsidRPr="00DC2BBC">
              <w:rPr>
                <w:i/>
                <w:iCs/>
                <w:sz w:val="20"/>
                <w:vertAlign w:val="subscript"/>
              </w:rPr>
              <w:t>fade</w:t>
            </w:r>
            <w:r w:rsidRPr="00DC2BBC">
              <w:rPr>
                <w:sz w:val="20"/>
              </w:rPr>
              <w:t xml:space="preserve"> = 3 pour les liaisons sans évanouissements</w:t>
            </w:r>
          </w:p>
        </w:tc>
        <w:tc>
          <w:tcPr>
            <w:tcW w:w="2891" w:type="dxa"/>
            <w:tcMar>
              <w:left w:w="108" w:type="dxa"/>
              <w:right w:w="108" w:type="dxa"/>
            </w:tcMar>
          </w:tcPr>
          <w:p w14:paraId="7E912B04" w14:textId="68AA6FD9" w:rsidR="00BE68C9" w:rsidRPr="00DC2BBC" w:rsidRDefault="00BE68C9" w:rsidP="00357485">
            <w:pPr>
              <w:pStyle w:val="Tabletext"/>
              <w:jc w:val="center"/>
              <w:rPr>
                <w:bCs/>
                <w:sz w:val="20"/>
                <w:vertAlign w:val="subscript"/>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sz w:val="20"/>
              </w:rPr>
              <w:t xml:space="preserve"> </w:t>
            </w:r>
            <w:r w:rsidRPr="00DC2BBC">
              <w:rPr>
                <w:bCs/>
                <w:sz w:val="20"/>
              </w:rPr>
              <w:t>= 1,3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sz w:val="20"/>
              </w:rPr>
              <w:t xml:space="preserve"> </w:t>
            </w:r>
            <w:r w:rsidRPr="00DC2BBC">
              <w:rPr>
                <w:bCs/>
                <w:sz w:val="20"/>
              </w:rPr>
              <w:t>= 1,6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00313EAE" w:rsidRPr="00DC2BBC">
              <w:rPr>
                <w:bCs/>
                <w:sz w:val="20"/>
              </w:rPr>
              <w:t xml:space="preserve"> </w:t>
            </w:r>
            <w:r w:rsidRPr="00DC2BBC">
              <w:rPr>
                <w:bCs/>
                <w:sz w:val="20"/>
              </w:rPr>
              <w:t>= 2</w:t>
            </w:r>
            <w:r w:rsidRPr="00DC2BBC">
              <w:rPr>
                <w:bCs/>
                <w:i/>
                <w:iCs/>
                <w:sz w:val="20"/>
              </w:rPr>
              <w:t>B</w:t>
            </w:r>
            <w:r w:rsidR="000E3F2C" w:rsidRPr="00DC2BBC">
              <w:rPr>
                <w:bCs/>
                <w:i/>
                <w:iCs/>
                <w:sz w:val="20"/>
                <w:vertAlign w:val="subscript"/>
              </w:rPr>
              <w:t>c–30</w:t>
            </w:r>
          </w:p>
        </w:tc>
        <w:tc>
          <w:tcPr>
            <w:tcW w:w="2894" w:type="dxa"/>
            <w:vMerge w:val="restart"/>
            <w:tcMar>
              <w:left w:w="108" w:type="dxa"/>
              <w:right w:w="108" w:type="dxa"/>
            </w:tcMar>
          </w:tcPr>
          <w:p w14:paraId="222C3895" w14:textId="05B701E9" w:rsidR="00BE68C9" w:rsidRPr="00DC2BBC" w:rsidRDefault="00BE68C9" w:rsidP="00357485">
            <w:pPr>
              <w:pStyle w:val="Tabletext"/>
              <w:jc w:val="left"/>
              <w:rPr>
                <w:sz w:val="20"/>
              </w:rPr>
            </w:pPr>
            <w:r w:rsidRPr="00DC2BBC">
              <w:rPr>
                <w:sz w:val="20"/>
              </w:rPr>
              <w:t xml:space="preserve">Le coefficient </w:t>
            </w:r>
            <w:r w:rsidRPr="00DC2BBC">
              <w:rPr>
                <w:i/>
                <w:iCs/>
                <w:sz w:val="20"/>
              </w:rPr>
              <w:t>K</w:t>
            </w:r>
            <w:r w:rsidRPr="00DC2BBC">
              <w:rPr>
                <w:i/>
                <w:iCs/>
                <w:sz w:val="20"/>
                <w:vertAlign w:val="subscript"/>
              </w:rPr>
              <w:t>fade</w:t>
            </w:r>
            <w:r w:rsidRPr="00DC2BBC">
              <w:rPr>
                <w:i/>
                <w:iCs/>
                <w:sz w:val="20"/>
              </w:rPr>
              <w:t xml:space="preserve"> </w:t>
            </w:r>
            <w:r w:rsidRPr="00DC2BBC">
              <w:rPr>
                <w:iCs/>
                <w:sz w:val="20"/>
              </w:rPr>
              <w:t>est déterminé dans les instructions techniques relatives aux différents types d</w:t>
            </w:r>
            <w:r w:rsidR="0026738C" w:rsidRPr="00DC2BBC">
              <w:rPr>
                <w:iCs/>
                <w:sz w:val="20"/>
              </w:rPr>
              <w:t>'</w:t>
            </w:r>
            <w:r w:rsidRPr="00DC2BBC">
              <w:rPr>
                <w:iCs/>
                <w:sz w:val="20"/>
              </w:rPr>
              <w:t>émetteurs, selon les fonctions de l</w:t>
            </w:r>
            <w:r w:rsidR="0026738C" w:rsidRPr="00DC2BBC">
              <w:rPr>
                <w:iCs/>
                <w:sz w:val="20"/>
              </w:rPr>
              <w:t>'</w:t>
            </w:r>
            <w:r w:rsidRPr="00DC2BBC">
              <w:rPr>
                <w:iCs/>
                <w:sz w:val="20"/>
              </w:rPr>
              <w:t>émetteur et la bande de fréquences utilisée</w:t>
            </w:r>
          </w:p>
        </w:tc>
      </w:tr>
      <w:tr w:rsidR="00BE68C9" w:rsidRPr="00DC2BBC" w14:paraId="25BC188A" w14:textId="77777777" w:rsidTr="0061740A">
        <w:trPr>
          <w:cantSplit/>
          <w:jc w:val="center"/>
        </w:trPr>
        <w:tc>
          <w:tcPr>
            <w:tcW w:w="2891" w:type="dxa"/>
            <w:vMerge/>
            <w:tcMar>
              <w:left w:w="108" w:type="dxa"/>
              <w:right w:w="108" w:type="dxa"/>
            </w:tcMar>
          </w:tcPr>
          <w:p w14:paraId="6F7866A1" w14:textId="77777777" w:rsidR="00BE68C9" w:rsidRPr="00DC2BBC" w:rsidRDefault="00BE68C9" w:rsidP="00357485">
            <w:pPr>
              <w:pStyle w:val="Tabletext"/>
              <w:jc w:val="left"/>
              <w:rPr>
                <w:sz w:val="20"/>
              </w:rPr>
            </w:pPr>
          </w:p>
        </w:tc>
        <w:tc>
          <w:tcPr>
            <w:tcW w:w="2892" w:type="dxa"/>
            <w:tcMar>
              <w:left w:w="108" w:type="dxa"/>
              <w:right w:w="108" w:type="dxa"/>
            </w:tcMar>
          </w:tcPr>
          <w:p w14:paraId="79061A75" w14:textId="77777777" w:rsidR="00BE68C9" w:rsidRPr="00DC2BBC" w:rsidRDefault="00BE68C9" w:rsidP="00357485">
            <w:pPr>
              <w:pStyle w:val="Tabletext"/>
              <w:jc w:val="left"/>
              <w:rPr>
                <w:sz w:val="20"/>
              </w:rPr>
            </w:pPr>
            <w:r w:rsidRPr="00DC2BBC">
              <w:rPr>
                <w:sz w:val="20"/>
              </w:rPr>
              <w:t>Émetteurs du service mobile terrestre et maritime ≤ 100 W</w:t>
            </w:r>
          </w:p>
        </w:tc>
        <w:tc>
          <w:tcPr>
            <w:tcW w:w="2891" w:type="dxa"/>
            <w:tcMar>
              <w:left w:w="108" w:type="dxa"/>
              <w:right w:w="108" w:type="dxa"/>
            </w:tcMar>
          </w:tcPr>
          <w:p w14:paraId="7A31F0F6"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5</w:t>
            </w:r>
            <w:r w:rsidRPr="00DC2BBC">
              <w:rPr>
                <w:bCs/>
                <w:i/>
                <w:iCs/>
                <w:sz w:val="20"/>
              </w:rPr>
              <w:t>В</w:t>
            </w:r>
          </w:p>
        </w:tc>
        <w:tc>
          <w:tcPr>
            <w:tcW w:w="2891" w:type="dxa"/>
            <w:tcMar>
              <w:left w:w="108" w:type="dxa"/>
              <w:right w:w="108" w:type="dxa"/>
            </w:tcMar>
          </w:tcPr>
          <w:p w14:paraId="68F61450" w14:textId="0BCE4254"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7</w:t>
            </w:r>
            <w:r w:rsidRPr="00DC2BBC">
              <w:rPr>
                <w:bCs/>
                <w:i/>
                <w:iCs/>
                <w:sz w:val="20"/>
              </w:rPr>
              <w:t>В</w:t>
            </w:r>
            <w:r w:rsidRPr="00DC2BBC">
              <w:rPr>
                <w:bCs/>
                <w:sz w:val="20"/>
              </w:rPr>
              <w:br/>
            </w:r>
            <w:r w:rsidRPr="00DC2BBC">
              <w:rPr>
                <w:bCs/>
                <w:i/>
                <w:iCs/>
                <w:sz w:val="20"/>
              </w:rPr>
              <w:t>B</w:t>
            </w:r>
            <w:r w:rsidR="000E3F2C" w:rsidRPr="00DC2BBC">
              <w:rPr>
                <w:bCs/>
                <w:i/>
                <w:iCs/>
                <w:sz w:val="20"/>
                <w:vertAlign w:val="subscript"/>
              </w:rPr>
              <w:t>c–30</w:t>
            </w:r>
            <w:r w:rsidR="00313EAE" w:rsidRPr="00DC2BBC">
              <w:rPr>
                <w:bCs/>
                <w:sz w:val="20"/>
              </w:rPr>
              <w:t xml:space="preserve"> </w:t>
            </w:r>
            <w:r w:rsidRPr="00DC2BBC">
              <w:rPr>
                <w:bCs/>
                <w:sz w:val="20"/>
              </w:rPr>
              <w:t>= 1,4</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00313EAE" w:rsidRPr="00DC2BBC">
              <w:rPr>
                <w:bCs/>
                <w:sz w:val="20"/>
              </w:rPr>
              <w:t xml:space="preserve"> </w:t>
            </w:r>
            <w:r w:rsidRPr="00DC2BBC">
              <w:rPr>
                <w:bCs/>
                <w:sz w:val="20"/>
              </w:rPr>
              <w:t>= 1,86</w:t>
            </w:r>
            <w:r w:rsidRPr="00DC2BBC">
              <w:rPr>
                <w:bCs/>
                <w:i/>
                <w:iCs/>
                <w:sz w:val="20"/>
              </w:rPr>
              <w:t>B</w:t>
            </w:r>
            <w:r w:rsidR="000E3F2C" w:rsidRPr="00DC2BBC">
              <w:rPr>
                <w:bCs/>
                <w:i/>
                <w:iCs/>
                <w:sz w:val="20"/>
                <w:vertAlign w:val="subscript"/>
              </w:rPr>
              <w:t>c–30</w:t>
            </w:r>
          </w:p>
        </w:tc>
        <w:tc>
          <w:tcPr>
            <w:tcW w:w="2894" w:type="dxa"/>
            <w:vMerge/>
            <w:tcMar>
              <w:left w:w="108" w:type="dxa"/>
              <w:right w:w="108" w:type="dxa"/>
            </w:tcMar>
          </w:tcPr>
          <w:p w14:paraId="43762026" w14:textId="77777777" w:rsidR="00BE68C9" w:rsidRPr="00DC2BBC" w:rsidRDefault="00BE68C9" w:rsidP="00357485">
            <w:pPr>
              <w:pStyle w:val="Tabletext"/>
              <w:jc w:val="left"/>
              <w:rPr>
                <w:sz w:val="20"/>
              </w:rPr>
            </w:pPr>
          </w:p>
        </w:tc>
      </w:tr>
      <w:tr w:rsidR="00BE68C9" w:rsidRPr="00DC2BBC" w14:paraId="4DB6FF70" w14:textId="77777777" w:rsidTr="0061740A">
        <w:trPr>
          <w:cantSplit/>
          <w:jc w:val="center"/>
        </w:trPr>
        <w:tc>
          <w:tcPr>
            <w:tcW w:w="2891" w:type="dxa"/>
            <w:vMerge/>
            <w:tcMar>
              <w:left w:w="108" w:type="dxa"/>
              <w:right w:w="108" w:type="dxa"/>
            </w:tcMar>
          </w:tcPr>
          <w:p w14:paraId="3C062B98" w14:textId="77777777" w:rsidR="00BE68C9" w:rsidRPr="00DC2BBC" w:rsidRDefault="00BE68C9" w:rsidP="00357485">
            <w:pPr>
              <w:pStyle w:val="Tabletext"/>
              <w:jc w:val="center"/>
              <w:rPr>
                <w:sz w:val="20"/>
              </w:rPr>
            </w:pPr>
          </w:p>
        </w:tc>
        <w:tc>
          <w:tcPr>
            <w:tcW w:w="2892" w:type="dxa"/>
            <w:tcMar>
              <w:left w:w="108" w:type="dxa"/>
              <w:right w:w="108" w:type="dxa"/>
            </w:tcMar>
          </w:tcPr>
          <w:p w14:paraId="53C3284E" w14:textId="6594B68B" w:rsidR="00BE68C9" w:rsidRPr="00DC2BBC" w:rsidRDefault="00BE68C9" w:rsidP="00357485">
            <w:pPr>
              <w:pStyle w:val="Tabletext"/>
              <w:jc w:val="left"/>
              <w:rPr>
                <w:sz w:val="20"/>
              </w:rPr>
            </w:pPr>
            <w:r w:rsidRPr="00DC2BBC">
              <w:rPr>
                <w:sz w:val="20"/>
              </w:rPr>
              <w:t>Émetteurs d</w:t>
            </w:r>
            <w:r w:rsidR="0026738C" w:rsidRPr="00DC2BBC">
              <w:rPr>
                <w:sz w:val="20"/>
              </w:rPr>
              <w:t>'</w:t>
            </w:r>
            <w:r w:rsidRPr="00DC2BBC">
              <w:rPr>
                <w:sz w:val="20"/>
              </w:rPr>
              <w:t>aéronef du service mobile aéronautique</w:t>
            </w:r>
          </w:p>
        </w:tc>
        <w:tc>
          <w:tcPr>
            <w:tcW w:w="2891" w:type="dxa"/>
            <w:tcMar>
              <w:left w:w="108" w:type="dxa"/>
              <w:right w:w="108" w:type="dxa"/>
            </w:tcMar>
          </w:tcPr>
          <w:p w14:paraId="00EE1A1F"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 xml:space="preserve">n </w:t>
            </w:r>
            <w:r w:rsidRPr="00DC2BBC">
              <w:rPr>
                <w:bCs/>
                <w:sz w:val="20"/>
              </w:rPr>
              <w:t>= 5</w:t>
            </w:r>
            <w:r w:rsidRPr="00DC2BBC">
              <w:rPr>
                <w:bCs/>
                <w:i/>
                <w:iCs/>
                <w:sz w:val="20"/>
              </w:rPr>
              <w:t>В</w:t>
            </w:r>
          </w:p>
        </w:tc>
        <w:tc>
          <w:tcPr>
            <w:tcW w:w="2891" w:type="dxa"/>
            <w:tcMar>
              <w:left w:w="108" w:type="dxa"/>
              <w:right w:w="108" w:type="dxa"/>
            </w:tcMar>
          </w:tcPr>
          <w:p w14:paraId="496CCC50" w14:textId="6320F357"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7</w:t>
            </w:r>
            <w:r w:rsidRPr="00DC2BBC">
              <w:rPr>
                <w:bCs/>
                <w:i/>
                <w:iCs/>
                <w:sz w:val="20"/>
              </w:rPr>
              <w:t>В</w:t>
            </w:r>
            <w:r w:rsidRPr="00DC2BBC">
              <w:rPr>
                <w:bCs/>
                <w:i/>
                <w:iCs/>
                <w:sz w:val="20"/>
              </w:rPr>
              <w:br/>
              <w:t>B</w:t>
            </w:r>
            <w:r w:rsidR="000E3F2C" w:rsidRPr="00DC2BBC">
              <w:rPr>
                <w:bCs/>
                <w:i/>
                <w:iCs/>
                <w:sz w:val="20"/>
                <w:vertAlign w:val="subscript"/>
              </w:rPr>
              <w:t>c–30</w:t>
            </w:r>
            <w:r w:rsidR="00313EAE" w:rsidRPr="00DC2BBC">
              <w:rPr>
                <w:bCs/>
                <w:sz w:val="20"/>
              </w:rPr>
              <w:t xml:space="preserve"> </w:t>
            </w:r>
            <w:r w:rsidRPr="00DC2BBC">
              <w:rPr>
                <w:bCs/>
                <w:sz w:val="20"/>
              </w:rPr>
              <w:t>= 1,4</w:t>
            </w:r>
            <w:r w:rsidRPr="00DC2BBC">
              <w:rPr>
                <w:bCs/>
                <w:i/>
                <w:iCs/>
                <w:sz w:val="20"/>
              </w:rPr>
              <w:t>B</w:t>
            </w:r>
            <w:r w:rsidRPr="00DC2BBC">
              <w:rPr>
                <w:bCs/>
                <w:i/>
                <w:iCs/>
                <w:sz w:val="20"/>
                <w:vertAlign w:val="subscript"/>
              </w:rPr>
              <w:t>n</w:t>
            </w:r>
            <w:r w:rsidRPr="00DC2BBC">
              <w:rPr>
                <w:bCs/>
                <w:i/>
                <w:iCs/>
                <w:sz w:val="20"/>
              </w:rPr>
              <w:br/>
              <w:t>В</w:t>
            </w:r>
            <w:r w:rsidRPr="00DC2BBC">
              <w:rPr>
                <w:bCs/>
                <w:i/>
                <w:iCs/>
                <w:sz w:val="20"/>
                <w:vertAlign w:val="subscript"/>
              </w:rPr>
              <w:t>–</w:t>
            </w:r>
            <w:r w:rsidRPr="00DC2BBC">
              <w:rPr>
                <w:bCs/>
                <w:sz w:val="20"/>
                <w:vertAlign w:val="subscript"/>
              </w:rPr>
              <w:t>40</w:t>
            </w:r>
            <w:r w:rsidR="00313EAE" w:rsidRPr="00DC2BBC">
              <w:rPr>
                <w:bCs/>
                <w:sz w:val="20"/>
              </w:rPr>
              <w:t xml:space="preserve"> </w:t>
            </w:r>
            <w:r w:rsidRPr="00DC2BBC">
              <w:rPr>
                <w:bCs/>
                <w:sz w:val="20"/>
              </w:rPr>
              <w:t>= 1,86</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00313EAE" w:rsidRPr="00DC2BBC">
              <w:rPr>
                <w:bCs/>
                <w:sz w:val="20"/>
              </w:rPr>
              <w:t xml:space="preserve"> </w:t>
            </w:r>
            <w:r w:rsidRPr="00DC2BBC">
              <w:rPr>
                <w:bCs/>
                <w:sz w:val="20"/>
              </w:rPr>
              <w:t>= 3,3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00313EAE" w:rsidRPr="00DC2BBC">
              <w:rPr>
                <w:bCs/>
                <w:sz w:val="20"/>
              </w:rPr>
              <w:t xml:space="preserve"> </w:t>
            </w:r>
            <w:r w:rsidRPr="00DC2BBC">
              <w:rPr>
                <w:bCs/>
                <w:sz w:val="20"/>
              </w:rPr>
              <w:t>= 5,8</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6DE6E39D" w14:textId="4D78A356" w:rsidR="00BE68C9" w:rsidRPr="00DC2BBC" w:rsidRDefault="00BE68C9" w:rsidP="00357485">
            <w:pPr>
              <w:pStyle w:val="Tabletext"/>
              <w:jc w:val="left"/>
              <w:rPr>
                <w:sz w:val="20"/>
              </w:rPr>
            </w:pPr>
            <w:r w:rsidRPr="00DC2BBC">
              <w:rPr>
                <w:sz w:val="20"/>
              </w:rPr>
              <w:t>Spécifications applicables aux vitesses de modulation inférieures à 20 bauds; aux vitesses plus élevées, des valeurs limites sont fixées en concertation avec l</w:t>
            </w:r>
            <w:r w:rsidR="0026738C" w:rsidRPr="00DC2BBC">
              <w:rPr>
                <w:sz w:val="20"/>
              </w:rPr>
              <w:t>'</w:t>
            </w:r>
            <w:r w:rsidRPr="00DC2BBC">
              <w:rPr>
                <w:sz w:val="20"/>
              </w:rPr>
              <w:t>usager</w:t>
            </w:r>
          </w:p>
        </w:tc>
      </w:tr>
      <w:tr w:rsidR="00BE68C9" w:rsidRPr="00DC2BBC" w14:paraId="04BBFADB" w14:textId="77777777" w:rsidTr="0061740A">
        <w:trPr>
          <w:cantSplit/>
          <w:jc w:val="center"/>
        </w:trPr>
        <w:tc>
          <w:tcPr>
            <w:tcW w:w="2891" w:type="dxa"/>
            <w:vMerge w:val="restart"/>
            <w:tcMar>
              <w:left w:w="108" w:type="dxa"/>
              <w:right w:w="108" w:type="dxa"/>
            </w:tcMar>
          </w:tcPr>
          <w:p w14:paraId="007239D8" w14:textId="44DA4E92" w:rsidR="00BE68C9" w:rsidRPr="00DC2BBC" w:rsidRDefault="00BE68C9" w:rsidP="00357485">
            <w:pPr>
              <w:pStyle w:val="Tabletext"/>
              <w:keepNext/>
              <w:keepLines/>
              <w:jc w:val="left"/>
              <w:rPr>
                <w:sz w:val="20"/>
              </w:rPr>
            </w:pPr>
            <w:r w:rsidRPr="00DC2BBC">
              <w:rPr>
                <w:sz w:val="20"/>
              </w:rPr>
              <w:t>Porteuse binaire à modulation d</w:t>
            </w:r>
            <w:r w:rsidR="0026738C" w:rsidRPr="00DC2BBC">
              <w:rPr>
                <w:sz w:val="20"/>
              </w:rPr>
              <w:t>'</w:t>
            </w:r>
            <w:r w:rsidRPr="00DC2BBC">
              <w:rPr>
                <w:sz w:val="20"/>
              </w:rPr>
              <w:t>amplitude</w:t>
            </w:r>
            <w:r w:rsidRPr="00DC2BBC">
              <w:rPr>
                <w:sz w:val="20"/>
              </w:rPr>
              <w:br/>
            </w:r>
            <w:r w:rsidRPr="00DC2BBC">
              <w:rPr>
                <w:b/>
                <w:bCs/>
                <w:sz w:val="20"/>
              </w:rPr>
              <w:t>A1D</w:t>
            </w:r>
          </w:p>
        </w:tc>
        <w:tc>
          <w:tcPr>
            <w:tcW w:w="2892" w:type="dxa"/>
            <w:tcMar>
              <w:left w:w="108" w:type="dxa"/>
              <w:right w:w="108" w:type="dxa"/>
            </w:tcMar>
          </w:tcPr>
          <w:p w14:paraId="3921B1E4" w14:textId="77777777" w:rsidR="00BE68C9" w:rsidRPr="00DC2BBC" w:rsidRDefault="00BE68C9" w:rsidP="00357485">
            <w:pPr>
              <w:pStyle w:val="Tabletext"/>
              <w:keepNext/>
              <w:keepLines/>
              <w:jc w:val="left"/>
              <w:rPr>
                <w:i/>
                <w:iCs/>
                <w:sz w:val="20"/>
              </w:rPr>
            </w:pPr>
          </w:p>
        </w:tc>
        <w:tc>
          <w:tcPr>
            <w:tcW w:w="2891" w:type="dxa"/>
            <w:tcMar>
              <w:left w:w="108" w:type="dxa"/>
              <w:right w:w="108" w:type="dxa"/>
            </w:tcMar>
          </w:tcPr>
          <w:p w14:paraId="5CB247ED" w14:textId="77777777" w:rsidR="00BE68C9" w:rsidRPr="00DC2BBC" w:rsidRDefault="00BE68C9" w:rsidP="00357485">
            <w:pPr>
              <w:pStyle w:val="Tabletext"/>
              <w:keepNext/>
              <w:keepLines/>
              <w:jc w:val="center"/>
              <w:rPr>
                <w:bCs/>
                <w:sz w:val="20"/>
              </w:rPr>
            </w:pP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5</w:t>
            </w:r>
            <w:r w:rsidRPr="00DC2BBC">
              <w:rPr>
                <w:bCs/>
                <w:i/>
                <w:iCs/>
                <w:sz w:val="20"/>
              </w:rPr>
              <w:t>B</w:t>
            </w:r>
          </w:p>
        </w:tc>
        <w:tc>
          <w:tcPr>
            <w:tcW w:w="2891" w:type="dxa"/>
            <w:tcMar>
              <w:left w:w="108" w:type="dxa"/>
              <w:right w:w="108" w:type="dxa"/>
            </w:tcMar>
          </w:tcPr>
          <w:p w14:paraId="3E7E3B12" w14:textId="5F572EA2" w:rsidR="00BE68C9" w:rsidRPr="00DC2BBC" w:rsidRDefault="00BE68C9" w:rsidP="00357485">
            <w:pPr>
              <w:pStyle w:val="Tabletext"/>
              <w:keepNext/>
              <w:keepLines/>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1,4 </w:t>
            </w:r>
            <w:r w:rsidRPr="00DC2BBC">
              <w:rPr>
                <w:bCs/>
                <w:i/>
                <w:iCs/>
                <w:sz w:val="20"/>
              </w:rPr>
              <w:t>B</w:t>
            </w:r>
            <w:r w:rsidRPr="00DC2BBC">
              <w:rPr>
                <w:bCs/>
                <w:i/>
                <w:iCs/>
                <w:sz w:val="20"/>
                <w:vertAlign w:val="subscript"/>
              </w:rPr>
              <w:t>n</w:t>
            </w:r>
            <w:r w:rsidRPr="00DC2BBC">
              <w:rPr>
                <w:bCs/>
                <w:sz w:val="20"/>
              </w:rPr>
              <w:t xml:space="preserve"> = 7</w:t>
            </w:r>
            <w:r w:rsidRPr="00DC2BBC">
              <w:rPr>
                <w:bCs/>
                <w:i/>
                <w:iCs/>
                <w:sz w:val="20"/>
              </w:rPr>
              <w:t>B</w:t>
            </w:r>
            <w:r w:rsidRPr="00DC2BBC">
              <w:rPr>
                <w:bCs/>
                <w:sz w:val="20"/>
              </w:rPr>
              <w:br/>
            </w:r>
            <w:r w:rsidRPr="00DC2BBC">
              <w:rPr>
                <w:bCs/>
                <w:i/>
                <w:iCs/>
                <w:sz w:val="20"/>
              </w:rPr>
              <w:t>В</w:t>
            </w:r>
            <w:r w:rsidRPr="00DC2BBC">
              <w:rPr>
                <w:bCs/>
                <w:sz w:val="20"/>
                <w:vertAlign w:val="subscript"/>
              </w:rPr>
              <w:t>–40</w:t>
            </w:r>
            <w:r w:rsidRPr="00DC2BBC">
              <w:rPr>
                <w:bCs/>
                <w:sz w:val="20"/>
              </w:rPr>
              <w:t xml:space="preserve"> = 1,4</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2,5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4,5</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0BACF191" w14:textId="77777777" w:rsidR="00BE68C9" w:rsidRPr="00DC2BBC" w:rsidRDefault="00BE68C9" w:rsidP="00357485">
            <w:pPr>
              <w:pStyle w:val="Tabletext"/>
              <w:keepNext/>
              <w:keepLines/>
              <w:jc w:val="left"/>
              <w:rPr>
                <w:iCs/>
                <w:sz w:val="20"/>
              </w:rPr>
            </w:pPr>
            <w:r w:rsidRPr="00DC2BBC">
              <w:rPr>
                <w:i/>
                <w:iCs/>
                <w:sz w:val="20"/>
              </w:rPr>
              <w:t>В</w:t>
            </w:r>
            <w:r w:rsidRPr="00DC2BBC">
              <w:rPr>
                <w:i/>
                <w:iCs/>
                <w:sz w:val="20"/>
                <w:vertAlign w:val="subscript"/>
              </w:rPr>
              <w:t>–</w:t>
            </w:r>
            <w:r w:rsidRPr="00DC2BBC">
              <w:rPr>
                <w:sz w:val="20"/>
                <w:vertAlign w:val="subscript"/>
              </w:rPr>
              <w:t>25</w:t>
            </w:r>
            <w:r w:rsidRPr="00DC2BBC">
              <w:rPr>
                <w:sz w:val="20"/>
              </w:rPr>
              <w:t xml:space="preserve"> = </w:t>
            </w:r>
            <w:r w:rsidRPr="00DC2BBC">
              <w:rPr>
                <w:i/>
                <w:iCs/>
                <w:sz w:val="20"/>
              </w:rPr>
              <w:t>B</w:t>
            </w:r>
            <w:r w:rsidRPr="00DC2BBC">
              <w:rPr>
                <w:i/>
                <w:iCs/>
                <w:sz w:val="20"/>
                <w:vertAlign w:val="subscript"/>
              </w:rPr>
              <w:t>n</w:t>
            </w:r>
          </w:p>
        </w:tc>
      </w:tr>
      <w:tr w:rsidR="00BE68C9" w:rsidRPr="00DC2BBC" w14:paraId="012E3E71" w14:textId="77777777" w:rsidTr="0061740A">
        <w:trPr>
          <w:cantSplit/>
          <w:jc w:val="center"/>
        </w:trPr>
        <w:tc>
          <w:tcPr>
            <w:tcW w:w="2891" w:type="dxa"/>
            <w:vMerge/>
            <w:tcMar>
              <w:left w:w="108" w:type="dxa"/>
              <w:right w:w="108" w:type="dxa"/>
            </w:tcMar>
          </w:tcPr>
          <w:p w14:paraId="3A93595C" w14:textId="77777777" w:rsidR="00BE68C9" w:rsidRPr="00DC2BBC" w:rsidRDefault="00BE68C9" w:rsidP="00357485">
            <w:pPr>
              <w:pStyle w:val="Tabletext"/>
              <w:jc w:val="left"/>
              <w:rPr>
                <w:sz w:val="20"/>
              </w:rPr>
            </w:pPr>
          </w:p>
        </w:tc>
        <w:tc>
          <w:tcPr>
            <w:tcW w:w="2892" w:type="dxa"/>
            <w:tcMar>
              <w:left w:w="108" w:type="dxa"/>
              <w:right w:w="108" w:type="dxa"/>
            </w:tcMar>
          </w:tcPr>
          <w:p w14:paraId="41D7E1EF" w14:textId="77777777" w:rsidR="00BE68C9" w:rsidRPr="00DC2BBC" w:rsidRDefault="00BE68C9" w:rsidP="00357485">
            <w:pPr>
              <w:pStyle w:val="Tabletext"/>
              <w:jc w:val="left"/>
              <w:rPr>
                <w:sz w:val="20"/>
              </w:rPr>
            </w:pPr>
            <w:r w:rsidRPr="00DC2BBC">
              <w:rPr>
                <w:sz w:val="20"/>
              </w:rPr>
              <w:t>Liaison radio</w:t>
            </w:r>
          </w:p>
        </w:tc>
        <w:tc>
          <w:tcPr>
            <w:tcW w:w="2891" w:type="dxa"/>
            <w:tcMar>
              <w:left w:w="108" w:type="dxa"/>
              <w:right w:w="108" w:type="dxa"/>
            </w:tcMar>
          </w:tcPr>
          <w:p w14:paraId="12035A8E" w14:textId="0B5CB9CD" w:rsidR="00BE68C9" w:rsidRPr="00DC2BBC" w:rsidRDefault="00BE68C9" w:rsidP="00357485">
            <w:pPr>
              <w:pStyle w:val="Tabletext"/>
              <w:jc w:val="center"/>
              <w:rPr>
                <w:sz w:val="20"/>
              </w:rPr>
            </w:pP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xml:space="preserve">= </w:t>
            </w:r>
            <w:r w:rsidRPr="00DC2BBC">
              <w:rPr>
                <w:bCs/>
                <w:i/>
                <w:iCs/>
                <w:sz w:val="20"/>
              </w:rPr>
              <w:t>K</w:t>
            </w:r>
            <w:r w:rsidRPr="00DC2BBC">
              <w:rPr>
                <w:bCs/>
                <w:i/>
                <w:iCs/>
                <w:sz w:val="20"/>
                <w:vertAlign w:val="subscript"/>
              </w:rPr>
              <w:t>fade</w:t>
            </w:r>
            <w:r w:rsidRPr="00DC2BBC">
              <w:rPr>
                <w:bCs/>
                <w:i/>
                <w:iCs/>
                <w:sz w:val="20"/>
              </w:rPr>
              <w:t xml:space="preserve"> B</w:t>
            </w:r>
            <w:r w:rsidRPr="00DC2BBC">
              <w:rPr>
                <w:sz w:val="20"/>
              </w:rPr>
              <w:br/>
            </w:r>
            <w:r w:rsidRPr="00DC2BBC">
              <w:rPr>
                <w:i/>
                <w:iCs/>
                <w:sz w:val="20"/>
              </w:rPr>
              <w:t>K</w:t>
            </w:r>
            <w:r w:rsidRPr="00DC2BBC">
              <w:rPr>
                <w:i/>
                <w:iCs/>
                <w:sz w:val="20"/>
                <w:vertAlign w:val="subscript"/>
              </w:rPr>
              <w:t>fade</w:t>
            </w:r>
            <w:r w:rsidRPr="00DC2BBC">
              <w:rPr>
                <w:sz w:val="20"/>
              </w:rPr>
              <w:t xml:space="preserve"> = 3 </w:t>
            </w:r>
            <w:r w:rsidRPr="00DC2BBC">
              <w:rPr>
                <w:sz w:val="20"/>
                <w:lang w:eastAsia="fr-FR"/>
              </w:rPr>
              <w:t>pour les liaisons sans évanouissement</w:t>
            </w:r>
            <w:r w:rsidRPr="00DC2BBC">
              <w:rPr>
                <w:sz w:val="20"/>
              </w:rPr>
              <w:br/>
            </w:r>
            <w:r w:rsidRPr="00DC2BBC">
              <w:rPr>
                <w:i/>
                <w:iCs/>
                <w:sz w:val="20"/>
              </w:rPr>
              <w:t>K</w:t>
            </w:r>
            <w:r w:rsidRPr="00DC2BBC">
              <w:rPr>
                <w:i/>
                <w:iCs/>
                <w:sz w:val="20"/>
                <w:vertAlign w:val="subscript"/>
              </w:rPr>
              <w:t>fade</w:t>
            </w:r>
            <w:r w:rsidRPr="00DC2BBC">
              <w:rPr>
                <w:i/>
                <w:iCs/>
                <w:sz w:val="20"/>
              </w:rPr>
              <w:t xml:space="preserve"> </w:t>
            </w:r>
            <w:r w:rsidRPr="00DC2BBC">
              <w:rPr>
                <w:sz w:val="20"/>
              </w:rPr>
              <w:t xml:space="preserve">= 5 </w:t>
            </w:r>
            <w:r w:rsidRPr="00DC2BBC">
              <w:rPr>
                <w:sz w:val="20"/>
                <w:lang w:eastAsia="fr-FR"/>
              </w:rPr>
              <w:t>pour les liaisons affectées d</w:t>
            </w:r>
            <w:r w:rsidR="0026738C" w:rsidRPr="00DC2BBC">
              <w:rPr>
                <w:sz w:val="20"/>
                <w:lang w:eastAsia="fr-FR"/>
              </w:rPr>
              <w:t>'</w:t>
            </w:r>
            <w:r w:rsidRPr="00DC2BBC">
              <w:rPr>
                <w:sz w:val="20"/>
                <w:lang w:eastAsia="fr-FR"/>
              </w:rPr>
              <w:t>évanouissements</w:t>
            </w:r>
          </w:p>
        </w:tc>
        <w:tc>
          <w:tcPr>
            <w:tcW w:w="2891" w:type="dxa"/>
            <w:tcMar>
              <w:left w:w="108" w:type="dxa"/>
              <w:right w:w="108" w:type="dxa"/>
            </w:tcMar>
          </w:tcPr>
          <w:p w14:paraId="25B5AD10" w14:textId="5B66FE42"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vertAlign w:val="subscript"/>
              </w:rPr>
              <w:t xml:space="preserve"> </w:t>
            </w:r>
            <w:r w:rsidRPr="00DC2BBC">
              <w:rPr>
                <w:bCs/>
                <w:sz w:val="20"/>
              </w:rPr>
              <w:t>= 1,05</w:t>
            </w:r>
            <w:r w:rsidRPr="00DC2BBC">
              <w:rPr>
                <w:bCs/>
                <w:i/>
                <w:iCs/>
                <w:sz w:val="20"/>
              </w:rPr>
              <w:t>B</w:t>
            </w:r>
            <w:r w:rsidRPr="00DC2BBC">
              <w:rPr>
                <w:bCs/>
                <w:i/>
                <w:iCs/>
                <w:sz w:val="20"/>
                <w:vertAlign w:val="subscript"/>
              </w:rPr>
              <w:t>n</w:t>
            </w:r>
            <w:r w:rsidRPr="00DC2BBC">
              <w:rPr>
                <w:bCs/>
                <w:i/>
                <w:iCs/>
                <w:sz w:val="20"/>
              </w:rPr>
              <w:br/>
              <w:t>В</w:t>
            </w:r>
            <w:r w:rsidRPr="00DC2BBC">
              <w:rPr>
                <w:bCs/>
                <w:sz w:val="20"/>
                <w:vertAlign w:val="subscript"/>
              </w:rPr>
              <w:t>–40</w:t>
            </w:r>
            <w:r w:rsidRPr="00DC2BBC">
              <w:rPr>
                <w:bCs/>
                <w:sz w:val="20"/>
              </w:rPr>
              <w:t xml:space="preserve"> = 1,3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1,6</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2</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45BD107C" w14:textId="77777777" w:rsidR="00BE68C9" w:rsidRPr="00DC2BBC" w:rsidRDefault="00BE68C9" w:rsidP="00357485">
            <w:pPr>
              <w:pStyle w:val="Tabletext"/>
              <w:jc w:val="left"/>
              <w:rPr>
                <w:i/>
                <w:iCs/>
                <w:sz w:val="20"/>
              </w:rPr>
            </w:pPr>
          </w:p>
        </w:tc>
      </w:tr>
    </w:tbl>
    <w:p w14:paraId="661E1CE9" w14:textId="77777777" w:rsidR="00BE68C9" w:rsidRPr="00DC2BBC" w:rsidRDefault="00BE68C9" w:rsidP="00BE68C9">
      <w:r w:rsidRPr="00DC2BBC">
        <w:rPr>
          <w:sz w:val="22"/>
          <w:szCs w:val="22"/>
        </w:rPr>
        <w:br w:type="page"/>
      </w:r>
    </w:p>
    <w:p w14:paraId="2C4808C3"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BE68C9" w:rsidRPr="00DC2BBC" w14:paraId="38660CF3" w14:textId="77777777" w:rsidTr="0061740A">
        <w:trPr>
          <w:cantSplit/>
          <w:tblHeader/>
          <w:jc w:val="center"/>
        </w:trPr>
        <w:tc>
          <w:tcPr>
            <w:tcW w:w="2891" w:type="dxa"/>
            <w:vMerge w:val="restart"/>
            <w:tcMar>
              <w:left w:w="108" w:type="dxa"/>
              <w:right w:w="108" w:type="dxa"/>
            </w:tcMar>
            <w:vAlign w:val="center"/>
          </w:tcPr>
          <w:p w14:paraId="6284F848" w14:textId="55046763" w:rsidR="00BE68C9" w:rsidRPr="00DC2BBC" w:rsidRDefault="00BE68C9" w:rsidP="0061740A">
            <w:pPr>
              <w:pStyle w:val="Tablehead"/>
              <w:rPr>
                <w:sz w:val="20"/>
              </w:rPr>
            </w:pPr>
            <w:r w:rsidRPr="00DC2BBC">
              <w:rPr>
                <w:sz w:val="20"/>
              </w:rPr>
              <w:t>Classe d</w:t>
            </w:r>
            <w:r w:rsidR="0026738C" w:rsidRPr="00DC2BBC">
              <w:rPr>
                <w:sz w:val="20"/>
              </w:rPr>
              <w:t>'</w:t>
            </w:r>
            <w:r w:rsidRPr="00DC2BBC">
              <w:rPr>
                <w:sz w:val="20"/>
              </w:rPr>
              <w:t>émission</w:t>
            </w:r>
          </w:p>
        </w:tc>
        <w:tc>
          <w:tcPr>
            <w:tcW w:w="2892" w:type="dxa"/>
            <w:vMerge w:val="restart"/>
            <w:tcMar>
              <w:left w:w="108" w:type="dxa"/>
              <w:right w:w="108" w:type="dxa"/>
            </w:tcMar>
            <w:vAlign w:val="center"/>
          </w:tcPr>
          <w:p w14:paraId="2235BB06" w14:textId="77777777" w:rsidR="00BE68C9" w:rsidRPr="00DC2BBC" w:rsidRDefault="00BE68C9" w:rsidP="0061740A">
            <w:pPr>
              <w:pStyle w:val="Tablehead"/>
              <w:rPr>
                <w:sz w:val="20"/>
              </w:rPr>
            </w:pPr>
            <w:r w:rsidRPr="00DC2BBC">
              <w:rPr>
                <w:sz w:val="20"/>
              </w:rPr>
              <w:t>Autres caractéristiques</w:t>
            </w:r>
          </w:p>
        </w:tc>
        <w:tc>
          <w:tcPr>
            <w:tcW w:w="5782" w:type="dxa"/>
            <w:gridSpan w:val="2"/>
            <w:tcMar>
              <w:left w:w="108" w:type="dxa"/>
              <w:right w:w="108" w:type="dxa"/>
            </w:tcMar>
            <w:vAlign w:val="center"/>
          </w:tcPr>
          <w:p w14:paraId="025498FE" w14:textId="77777777" w:rsidR="00BE68C9" w:rsidRPr="00DC2BBC" w:rsidRDefault="00BE68C9" w:rsidP="0061740A">
            <w:pPr>
              <w:pStyle w:val="Tablehead"/>
              <w:rPr>
                <w:sz w:val="20"/>
              </w:rPr>
            </w:pPr>
            <w:r w:rsidRPr="00DC2BBC">
              <w:rPr>
                <w:sz w:val="20"/>
              </w:rPr>
              <w:t>Calcul de:</w:t>
            </w:r>
          </w:p>
        </w:tc>
        <w:tc>
          <w:tcPr>
            <w:tcW w:w="2894" w:type="dxa"/>
            <w:vMerge w:val="restart"/>
            <w:tcMar>
              <w:left w:w="108" w:type="dxa"/>
              <w:right w:w="108" w:type="dxa"/>
            </w:tcMar>
            <w:vAlign w:val="center"/>
          </w:tcPr>
          <w:p w14:paraId="027E0A84" w14:textId="77777777" w:rsidR="00BE68C9" w:rsidRPr="00DC2BBC" w:rsidRDefault="00BE68C9" w:rsidP="0061740A">
            <w:pPr>
              <w:pStyle w:val="Tablehead"/>
              <w:rPr>
                <w:sz w:val="20"/>
              </w:rPr>
            </w:pPr>
            <w:r w:rsidRPr="00DC2BBC">
              <w:rPr>
                <w:sz w:val="20"/>
              </w:rPr>
              <w:t>Remarques</w:t>
            </w:r>
          </w:p>
        </w:tc>
      </w:tr>
      <w:tr w:rsidR="00BE68C9" w:rsidRPr="00DC2BBC" w14:paraId="3EE3ECB9" w14:textId="77777777" w:rsidTr="0061740A">
        <w:trPr>
          <w:cantSplit/>
          <w:trHeight w:val="390"/>
          <w:tblHeader/>
          <w:jc w:val="center"/>
        </w:trPr>
        <w:tc>
          <w:tcPr>
            <w:tcW w:w="2891" w:type="dxa"/>
            <w:vMerge/>
            <w:tcMar>
              <w:left w:w="108" w:type="dxa"/>
              <w:right w:w="108" w:type="dxa"/>
            </w:tcMar>
          </w:tcPr>
          <w:p w14:paraId="3E0B8A15" w14:textId="77777777" w:rsidR="00BE68C9" w:rsidRPr="00DC2BBC" w:rsidRDefault="00BE68C9" w:rsidP="0061740A">
            <w:pPr>
              <w:pStyle w:val="Tablehead"/>
              <w:rPr>
                <w:sz w:val="20"/>
              </w:rPr>
            </w:pPr>
          </w:p>
        </w:tc>
        <w:tc>
          <w:tcPr>
            <w:tcW w:w="2892" w:type="dxa"/>
            <w:vMerge/>
            <w:tcMar>
              <w:left w:w="108" w:type="dxa"/>
              <w:right w:w="108" w:type="dxa"/>
            </w:tcMar>
          </w:tcPr>
          <w:p w14:paraId="5BBD2896" w14:textId="77777777" w:rsidR="00BE68C9" w:rsidRPr="00DC2BBC" w:rsidRDefault="00BE68C9" w:rsidP="0061740A">
            <w:pPr>
              <w:pStyle w:val="Tablehead"/>
              <w:rPr>
                <w:sz w:val="20"/>
              </w:rPr>
            </w:pPr>
          </w:p>
        </w:tc>
        <w:tc>
          <w:tcPr>
            <w:tcW w:w="2891" w:type="dxa"/>
            <w:vMerge w:val="restart"/>
            <w:tcMar>
              <w:left w:w="108" w:type="dxa"/>
              <w:right w:w="108" w:type="dxa"/>
            </w:tcMar>
            <w:vAlign w:val="center"/>
          </w:tcPr>
          <w:p w14:paraId="02CADDFC" w14:textId="77777777" w:rsidR="00BE68C9" w:rsidRPr="00DC2BBC" w:rsidRDefault="00BE68C9" w:rsidP="0061740A">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1" w:type="dxa"/>
            <w:vMerge w:val="restart"/>
            <w:tcMar>
              <w:left w:w="108" w:type="dxa"/>
              <w:right w:w="108" w:type="dxa"/>
            </w:tcMar>
            <w:vAlign w:val="center"/>
          </w:tcPr>
          <w:p w14:paraId="3BB2B7B5" w14:textId="692FE874" w:rsidR="00BE68C9" w:rsidRPr="00DC2BBC" w:rsidRDefault="00BE68C9" w:rsidP="0061740A">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523E6635" w14:textId="77777777" w:rsidR="00BE68C9" w:rsidRPr="00DC2BBC" w:rsidRDefault="00BE68C9" w:rsidP="0061740A">
            <w:pPr>
              <w:pStyle w:val="Tablehead"/>
              <w:rPr>
                <w:sz w:val="20"/>
              </w:rPr>
            </w:pPr>
          </w:p>
        </w:tc>
      </w:tr>
      <w:tr w:rsidR="00BE68C9" w:rsidRPr="00DC2BBC" w14:paraId="512B6F85" w14:textId="77777777" w:rsidTr="0061740A">
        <w:trPr>
          <w:cantSplit/>
          <w:trHeight w:val="301"/>
          <w:jc w:val="center"/>
        </w:trPr>
        <w:tc>
          <w:tcPr>
            <w:tcW w:w="2891" w:type="dxa"/>
            <w:vMerge/>
            <w:tcMar>
              <w:left w:w="108" w:type="dxa"/>
              <w:right w:w="108" w:type="dxa"/>
            </w:tcMar>
          </w:tcPr>
          <w:p w14:paraId="48FD5D82" w14:textId="77777777" w:rsidR="00BE68C9" w:rsidRPr="00DC2BBC" w:rsidRDefault="00BE68C9" w:rsidP="0061740A">
            <w:pPr>
              <w:pStyle w:val="Tabletext"/>
              <w:spacing w:before="24" w:after="24"/>
              <w:jc w:val="center"/>
              <w:rPr>
                <w:sz w:val="20"/>
              </w:rPr>
            </w:pPr>
          </w:p>
        </w:tc>
        <w:tc>
          <w:tcPr>
            <w:tcW w:w="2892" w:type="dxa"/>
            <w:vMerge/>
            <w:tcMar>
              <w:left w:w="108" w:type="dxa"/>
              <w:right w:w="108" w:type="dxa"/>
            </w:tcMar>
          </w:tcPr>
          <w:p w14:paraId="3AF91812" w14:textId="77777777" w:rsidR="00BE68C9" w:rsidRPr="00DC2BBC" w:rsidRDefault="00BE68C9" w:rsidP="0061740A">
            <w:pPr>
              <w:pStyle w:val="Tabletext"/>
              <w:spacing w:before="24" w:after="24"/>
              <w:jc w:val="center"/>
              <w:rPr>
                <w:sz w:val="20"/>
              </w:rPr>
            </w:pPr>
          </w:p>
        </w:tc>
        <w:tc>
          <w:tcPr>
            <w:tcW w:w="2891" w:type="dxa"/>
            <w:vMerge/>
            <w:tcMar>
              <w:left w:w="108" w:type="dxa"/>
              <w:right w:w="108" w:type="dxa"/>
            </w:tcMar>
          </w:tcPr>
          <w:p w14:paraId="011D4E33" w14:textId="77777777" w:rsidR="00BE68C9" w:rsidRPr="00DC2BBC" w:rsidRDefault="00BE68C9" w:rsidP="0061740A">
            <w:pPr>
              <w:pStyle w:val="Tabletext"/>
              <w:spacing w:before="24" w:after="24"/>
              <w:jc w:val="center"/>
              <w:rPr>
                <w:sz w:val="20"/>
              </w:rPr>
            </w:pPr>
          </w:p>
        </w:tc>
        <w:tc>
          <w:tcPr>
            <w:tcW w:w="2891" w:type="dxa"/>
            <w:vMerge/>
            <w:tcMar>
              <w:left w:w="108" w:type="dxa"/>
              <w:right w:w="108" w:type="dxa"/>
            </w:tcMar>
          </w:tcPr>
          <w:p w14:paraId="5C4D9DF8" w14:textId="77777777" w:rsidR="00BE68C9" w:rsidRPr="00DC2BBC" w:rsidRDefault="00BE68C9" w:rsidP="0061740A">
            <w:pPr>
              <w:pStyle w:val="Tabletext"/>
              <w:spacing w:before="24" w:after="24"/>
              <w:jc w:val="center"/>
              <w:rPr>
                <w:sz w:val="20"/>
              </w:rPr>
            </w:pPr>
          </w:p>
        </w:tc>
        <w:tc>
          <w:tcPr>
            <w:tcW w:w="2894" w:type="dxa"/>
            <w:vMerge/>
            <w:tcMar>
              <w:left w:w="108" w:type="dxa"/>
              <w:right w:w="108" w:type="dxa"/>
            </w:tcMar>
          </w:tcPr>
          <w:p w14:paraId="28B209B7" w14:textId="77777777" w:rsidR="00BE68C9" w:rsidRPr="00DC2BBC" w:rsidRDefault="00BE68C9" w:rsidP="0061740A">
            <w:pPr>
              <w:pStyle w:val="Tabletext"/>
              <w:spacing w:before="24" w:after="24"/>
              <w:rPr>
                <w:sz w:val="20"/>
              </w:rPr>
            </w:pPr>
          </w:p>
        </w:tc>
      </w:tr>
      <w:tr w:rsidR="00BE68C9" w:rsidRPr="00DC2BBC" w14:paraId="431433D7" w14:textId="77777777" w:rsidTr="0061740A">
        <w:trPr>
          <w:cantSplit/>
          <w:jc w:val="center"/>
        </w:trPr>
        <w:tc>
          <w:tcPr>
            <w:tcW w:w="2891" w:type="dxa"/>
            <w:tcMar>
              <w:left w:w="108" w:type="dxa"/>
              <w:right w:w="108" w:type="dxa"/>
            </w:tcMar>
          </w:tcPr>
          <w:p w14:paraId="0A622A72" w14:textId="77777777" w:rsidR="00BE68C9" w:rsidRPr="00DC2BBC" w:rsidRDefault="00BE68C9" w:rsidP="00357485">
            <w:pPr>
              <w:pStyle w:val="Tabletext"/>
              <w:jc w:val="left"/>
              <w:rPr>
                <w:sz w:val="20"/>
              </w:rPr>
            </w:pPr>
            <w:r w:rsidRPr="00DC2BBC">
              <w:rPr>
                <w:sz w:val="20"/>
              </w:rPr>
              <w:t>Télégraphie harmonique</w:t>
            </w:r>
            <w:r w:rsidRPr="00DC2BBC">
              <w:rPr>
                <w:sz w:val="20"/>
              </w:rPr>
              <w:br/>
            </w:r>
            <w:r w:rsidRPr="00DC2BBC">
              <w:rPr>
                <w:b/>
                <w:bCs/>
                <w:sz w:val="20"/>
              </w:rPr>
              <w:t>A2AAN, A2BBN</w:t>
            </w:r>
          </w:p>
        </w:tc>
        <w:tc>
          <w:tcPr>
            <w:tcW w:w="2892" w:type="dxa"/>
            <w:tcMar>
              <w:left w:w="108" w:type="dxa"/>
              <w:right w:w="108" w:type="dxa"/>
            </w:tcMar>
          </w:tcPr>
          <w:p w14:paraId="730304D1" w14:textId="77777777" w:rsidR="00BE68C9" w:rsidRPr="00DC2BBC" w:rsidRDefault="00BE68C9" w:rsidP="00357485">
            <w:pPr>
              <w:pStyle w:val="Tabletext"/>
              <w:jc w:val="left"/>
              <w:rPr>
                <w:sz w:val="20"/>
              </w:rPr>
            </w:pPr>
          </w:p>
        </w:tc>
        <w:tc>
          <w:tcPr>
            <w:tcW w:w="2891" w:type="dxa"/>
            <w:tcMar>
              <w:left w:w="108" w:type="dxa"/>
              <w:right w:w="108" w:type="dxa"/>
            </w:tcMar>
          </w:tcPr>
          <w:p w14:paraId="55DCC8F9" w14:textId="21380839"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00505C30" w:rsidRPr="00DC2BBC">
              <w:rPr>
                <w:bCs/>
                <w:sz w:val="20"/>
              </w:rPr>
              <w:t xml:space="preserve"> </w:t>
            </w:r>
            <w:r w:rsidRPr="00DC2BBC">
              <w:rPr>
                <w:bCs/>
                <w:sz w:val="20"/>
              </w:rPr>
              <w:t>= 2</w:t>
            </w:r>
            <w:r w:rsidRPr="00DC2BBC">
              <w:rPr>
                <w:bCs/>
                <w:i/>
                <w:iCs/>
                <w:sz w:val="20"/>
              </w:rPr>
              <w:t>F</w:t>
            </w:r>
            <w:r w:rsidRPr="00DC2BBC">
              <w:rPr>
                <w:bCs/>
                <w:i/>
                <w:iCs/>
                <w:sz w:val="20"/>
                <w:vertAlign w:val="subscript"/>
              </w:rPr>
              <w:t>U</w:t>
            </w:r>
            <w:r w:rsidRPr="00DC2BBC">
              <w:rPr>
                <w:bCs/>
                <w:sz w:val="20"/>
              </w:rPr>
              <w:t xml:space="preserve"> + 5</w:t>
            </w:r>
            <w:r w:rsidRPr="00DC2BBC">
              <w:rPr>
                <w:bCs/>
                <w:i/>
                <w:iCs/>
                <w:sz w:val="20"/>
              </w:rPr>
              <w:t>В</w:t>
            </w:r>
          </w:p>
        </w:tc>
        <w:tc>
          <w:tcPr>
            <w:tcW w:w="2891" w:type="dxa"/>
            <w:tcMar>
              <w:left w:w="108" w:type="dxa"/>
              <w:right w:w="108" w:type="dxa"/>
            </w:tcMar>
          </w:tcPr>
          <w:p w14:paraId="1216ECD3" w14:textId="17274C37"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2</w:t>
            </w:r>
            <w:r w:rsidRPr="00DC2BBC">
              <w:rPr>
                <w:bCs/>
                <w:i/>
                <w:iCs/>
                <w:sz w:val="20"/>
              </w:rPr>
              <w:t>F</w:t>
            </w:r>
            <w:r w:rsidRPr="00DC2BBC">
              <w:rPr>
                <w:bCs/>
                <w:i/>
                <w:iCs/>
                <w:sz w:val="20"/>
                <w:vertAlign w:val="subscript"/>
              </w:rPr>
              <w:t>U</w:t>
            </w:r>
            <w:r w:rsidRPr="00DC2BBC">
              <w:rPr>
                <w:bCs/>
                <w:sz w:val="20"/>
              </w:rPr>
              <w:t xml:space="preserve"> + 6,8</w:t>
            </w:r>
            <w:r w:rsidRPr="00DC2BBC">
              <w:rPr>
                <w:bCs/>
                <w:i/>
                <w:iCs/>
                <w:sz w:val="20"/>
              </w:rPr>
              <w:t>В</w:t>
            </w:r>
            <w:r w:rsidRPr="00DC2BBC">
              <w:rPr>
                <w:bCs/>
                <w:i/>
                <w:iCs/>
                <w:sz w:val="20"/>
              </w:rPr>
              <w:br/>
              <w:t>В</w:t>
            </w:r>
            <w:r w:rsidRPr="00DC2BBC">
              <w:rPr>
                <w:bCs/>
                <w:i/>
                <w:iCs/>
                <w:sz w:val="20"/>
                <w:vertAlign w:val="subscript"/>
              </w:rPr>
              <w:t>–</w:t>
            </w:r>
            <w:r w:rsidRPr="00DC2BBC">
              <w:rPr>
                <w:bCs/>
                <w:sz w:val="20"/>
                <w:vertAlign w:val="subscript"/>
              </w:rPr>
              <w:t xml:space="preserve">40 </w:t>
            </w:r>
            <w:r w:rsidRPr="00DC2BBC">
              <w:rPr>
                <w:bCs/>
                <w:sz w:val="20"/>
              </w:rPr>
              <w:t>= 2</w:t>
            </w:r>
            <w:r w:rsidRPr="00DC2BBC">
              <w:rPr>
                <w:bCs/>
                <w:i/>
                <w:iCs/>
                <w:sz w:val="20"/>
              </w:rPr>
              <w:t>F</w:t>
            </w:r>
            <w:r w:rsidRPr="00DC2BBC">
              <w:rPr>
                <w:bCs/>
                <w:i/>
                <w:iCs/>
                <w:sz w:val="20"/>
                <w:vertAlign w:val="subscript"/>
              </w:rPr>
              <w:t>U</w:t>
            </w:r>
            <w:r w:rsidRPr="00DC2BBC">
              <w:rPr>
                <w:bCs/>
                <w:sz w:val="20"/>
              </w:rPr>
              <w:t xml:space="preserve"> + 13</w:t>
            </w:r>
            <w:r w:rsidRPr="00DC2BBC">
              <w:rPr>
                <w:bCs/>
                <w:i/>
                <w:iCs/>
                <w:sz w:val="20"/>
              </w:rPr>
              <w:t>В</w:t>
            </w:r>
          </w:p>
        </w:tc>
        <w:tc>
          <w:tcPr>
            <w:tcW w:w="2894" w:type="dxa"/>
            <w:tcMar>
              <w:left w:w="108" w:type="dxa"/>
              <w:right w:w="108" w:type="dxa"/>
            </w:tcMar>
          </w:tcPr>
          <w:p w14:paraId="14881181" w14:textId="77777777" w:rsidR="00BE68C9" w:rsidRPr="00DC2BBC" w:rsidRDefault="00BE68C9" w:rsidP="00357485">
            <w:pPr>
              <w:pStyle w:val="Tabletext"/>
              <w:jc w:val="left"/>
              <w:rPr>
                <w:i/>
                <w:sz w:val="20"/>
              </w:rPr>
            </w:pPr>
          </w:p>
        </w:tc>
      </w:tr>
      <w:tr w:rsidR="00BE68C9" w:rsidRPr="00DC2BBC" w14:paraId="14033AEF" w14:textId="77777777" w:rsidTr="0061740A">
        <w:trPr>
          <w:cantSplit/>
          <w:jc w:val="center"/>
        </w:trPr>
        <w:tc>
          <w:tcPr>
            <w:tcW w:w="2891" w:type="dxa"/>
            <w:tcMar>
              <w:left w:w="108" w:type="dxa"/>
              <w:right w:w="108" w:type="dxa"/>
            </w:tcMar>
          </w:tcPr>
          <w:p w14:paraId="79159EDC" w14:textId="77777777" w:rsidR="00BE68C9" w:rsidRPr="00DC2BBC" w:rsidRDefault="00BE68C9" w:rsidP="00357485">
            <w:pPr>
              <w:pStyle w:val="Tabletext"/>
              <w:jc w:val="left"/>
              <w:rPr>
                <w:sz w:val="20"/>
              </w:rPr>
            </w:pPr>
            <w:r w:rsidRPr="00DC2BBC">
              <w:rPr>
                <w:sz w:val="20"/>
              </w:rPr>
              <w:t>Télégraphie multivoie</w:t>
            </w:r>
            <w:r w:rsidRPr="00DC2BBC">
              <w:rPr>
                <w:sz w:val="20"/>
              </w:rPr>
              <w:br/>
            </w:r>
            <w:r w:rsidRPr="00DC2BBC">
              <w:rPr>
                <w:b/>
                <w:bCs/>
                <w:sz w:val="20"/>
              </w:rPr>
              <w:t>A7B, A7D</w:t>
            </w:r>
          </w:p>
        </w:tc>
        <w:tc>
          <w:tcPr>
            <w:tcW w:w="2892" w:type="dxa"/>
            <w:tcMar>
              <w:left w:w="108" w:type="dxa"/>
              <w:right w:w="108" w:type="dxa"/>
            </w:tcMar>
          </w:tcPr>
          <w:p w14:paraId="4D7C635E" w14:textId="77777777" w:rsidR="00BE68C9" w:rsidRPr="00DC2BBC" w:rsidRDefault="00BE68C9" w:rsidP="00357485">
            <w:pPr>
              <w:pStyle w:val="Tabletext"/>
              <w:jc w:val="left"/>
              <w:rPr>
                <w:sz w:val="20"/>
              </w:rPr>
            </w:pPr>
          </w:p>
        </w:tc>
        <w:tc>
          <w:tcPr>
            <w:tcW w:w="2891" w:type="dxa"/>
            <w:tcMar>
              <w:left w:w="108" w:type="dxa"/>
              <w:right w:w="108" w:type="dxa"/>
            </w:tcMar>
          </w:tcPr>
          <w:p w14:paraId="37FCFA52" w14:textId="5081489F"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00505C30" w:rsidRPr="00DC2BBC">
              <w:rPr>
                <w:bCs/>
                <w:sz w:val="20"/>
              </w:rPr>
              <w:t xml:space="preserve"> </w:t>
            </w:r>
            <w:r w:rsidRPr="00DC2BBC">
              <w:rPr>
                <w:bCs/>
                <w:sz w:val="20"/>
              </w:rPr>
              <w:t>= 2</w:t>
            </w:r>
            <w:r w:rsidRPr="00DC2BBC">
              <w:rPr>
                <w:bCs/>
                <w:i/>
                <w:iCs/>
                <w:sz w:val="20"/>
              </w:rPr>
              <w:t>В</w:t>
            </w:r>
            <w:r w:rsidRPr="00DC2BBC">
              <w:rPr>
                <w:bCs/>
                <w:i/>
                <w:iCs/>
                <w:sz w:val="20"/>
                <w:vertAlign w:val="subscript"/>
              </w:rPr>
              <w:t>ch</w:t>
            </w:r>
          </w:p>
        </w:tc>
        <w:tc>
          <w:tcPr>
            <w:tcW w:w="2891" w:type="dxa"/>
            <w:tcMar>
              <w:left w:w="108" w:type="dxa"/>
              <w:right w:w="108" w:type="dxa"/>
            </w:tcMar>
          </w:tcPr>
          <w:p w14:paraId="7F1BE836" w14:textId="7BA086D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w:t>
            </w:r>
            <w:r w:rsidRPr="00DC2BBC">
              <w:rPr>
                <w:bCs/>
                <w:i/>
                <w:iCs/>
                <w:sz w:val="20"/>
              </w:rPr>
              <w:t>B</w:t>
            </w:r>
            <w:r w:rsidR="000E3F2C" w:rsidRPr="00DC2BBC">
              <w:rPr>
                <w:bCs/>
                <w:i/>
                <w:iCs/>
                <w:sz w:val="20"/>
                <w:vertAlign w:val="subscript"/>
              </w:rPr>
              <w:t>c–30</w:t>
            </w:r>
          </w:p>
        </w:tc>
        <w:tc>
          <w:tcPr>
            <w:tcW w:w="2894" w:type="dxa"/>
            <w:tcBorders>
              <w:bottom w:val="single" w:sz="4" w:space="0" w:color="auto"/>
            </w:tcBorders>
            <w:tcMar>
              <w:left w:w="108" w:type="dxa"/>
              <w:right w:w="108" w:type="dxa"/>
            </w:tcMar>
          </w:tcPr>
          <w:p w14:paraId="6CA86A4F" w14:textId="77777777" w:rsidR="00BE68C9" w:rsidRPr="00DC2BBC" w:rsidRDefault="00BE68C9" w:rsidP="00357485">
            <w:pPr>
              <w:pStyle w:val="Tabletext"/>
              <w:jc w:val="left"/>
              <w:rPr>
                <w:i/>
                <w:iCs/>
                <w:sz w:val="20"/>
              </w:rPr>
            </w:pPr>
          </w:p>
        </w:tc>
      </w:tr>
      <w:tr w:rsidR="00BE68C9" w:rsidRPr="00DC2BBC" w14:paraId="145F6BEE" w14:textId="77777777" w:rsidTr="0061740A">
        <w:trPr>
          <w:cantSplit/>
          <w:trHeight w:val="301"/>
          <w:tblHeader/>
          <w:jc w:val="center"/>
        </w:trPr>
        <w:tc>
          <w:tcPr>
            <w:tcW w:w="2891" w:type="dxa"/>
            <w:vMerge w:val="restart"/>
            <w:tcMar>
              <w:left w:w="108" w:type="dxa"/>
              <w:right w:w="108" w:type="dxa"/>
            </w:tcMar>
          </w:tcPr>
          <w:p w14:paraId="5AF89B65" w14:textId="77777777" w:rsidR="00BE68C9" w:rsidRPr="00DC2BBC" w:rsidRDefault="00BE68C9" w:rsidP="00357485">
            <w:pPr>
              <w:pStyle w:val="Tabletext"/>
              <w:jc w:val="left"/>
              <w:rPr>
                <w:sz w:val="20"/>
              </w:rPr>
            </w:pPr>
            <w:r w:rsidRPr="00DC2BBC">
              <w:rPr>
                <w:sz w:val="20"/>
              </w:rPr>
              <w:t>Télégraphie harmonique, bande latérale unique, onde porteuse complète</w:t>
            </w:r>
            <w:r w:rsidRPr="00DC2BBC">
              <w:rPr>
                <w:sz w:val="20"/>
              </w:rPr>
              <w:br/>
            </w:r>
            <w:r w:rsidRPr="00DC2BBC">
              <w:rPr>
                <w:b/>
                <w:bCs/>
                <w:sz w:val="20"/>
              </w:rPr>
              <w:t>H2BBN</w:t>
            </w:r>
            <w:r w:rsidRPr="00DC2BBC">
              <w:rPr>
                <w:b/>
                <w:bCs/>
                <w:sz w:val="20"/>
              </w:rPr>
              <w:br/>
              <w:t>H2BFN</w:t>
            </w:r>
          </w:p>
        </w:tc>
        <w:tc>
          <w:tcPr>
            <w:tcW w:w="2892" w:type="dxa"/>
            <w:tcMar>
              <w:left w:w="108" w:type="dxa"/>
              <w:right w:w="108" w:type="dxa"/>
            </w:tcMar>
          </w:tcPr>
          <w:p w14:paraId="0E6E50DB" w14:textId="77777777" w:rsidR="00BE68C9" w:rsidRPr="00DC2BBC" w:rsidRDefault="00BE68C9" w:rsidP="00357485">
            <w:pPr>
              <w:pStyle w:val="Tabletext"/>
              <w:jc w:val="left"/>
              <w:rPr>
                <w:sz w:val="20"/>
              </w:rPr>
            </w:pPr>
          </w:p>
        </w:tc>
        <w:tc>
          <w:tcPr>
            <w:tcW w:w="2891" w:type="dxa"/>
            <w:tcMar>
              <w:left w:w="108" w:type="dxa"/>
              <w:right w:w="108" w:type="dxa"/>
            </w:tcMar>
          </w:tcPr>
          <w:p w14:paraId="392088E6" w14:textId="224C1E94"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2</w:t>
            </w:r>
            <w:r w:rsidRPr="00DC2BBC">
              <w:rPr>
                <w:i/>
                <w:iCs/>
                <w:sz w:val="20"/>
              </w:rPr>
              <w:t>F</w:t>
            </w:r>
            <w:r w:rsidRPr="00DC2BBC">
              <w:rPr>
                <w:i/>
                <w:iCs/>
                <w:sz w:val="20"/>
                <w:vertAlign w:val="subscript"/>
              </w:rPr>
              <w:t>U</w:t>
            </w:r>
            <w:r w:rsidRPr="00DC2BBC">
              <w:rPr>
                <w:sz w:val="20"/>
                <w:vertAlign w:val="subscript"/>
              </w:rPr>
              <w:t xml:space="preserve"> </w:t>
            </w:r>
            <w:r w:rsidRPr="00DC2BBC">
              <w:rPr>
                <w:sz w:val="20"/>
              </w:rPr>
              <w:t>+ 5</w:t>
            </w:r>
            <w:r w:rsidRPr="00DC2BBC">
              <w:rPr>
                <w:i/>
                <w:iCs/>
                <w:sz w:val="20"/>
              </w:rPr>
              <w:t>В</w:t>
            </w:r>
          </w:p>
        </w:tc>
        <w:tc>
          <w:tcPr>
            <w:tcW w:w="2891" w:type="dxa"/>
            <w:tcMar>
              <w:left w:w="108" w:type="dxa"/>
              <w:right w:w="108" w:type="dxa"/>
            </w:tcMar>
          </w:tcPr>
          <w:p w14:paraId="3030A0E5" w14:textId="1AC6A63F"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vertAlign w:val="subscript"/>
              </w:rPr>
              <w:t xml:space="preserve"> </w:t>
            </w:r>
            <w:r w:rsidRPr="00DC2BBC">
              <w:rPr>
                <w:bCs/>
                <w:sz w:val="20"/>
              </w:rPr>
              <w:t xml:space="preserve">=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1,25</w:t>
            </w:r>
            <w:r w:rsidRPr="00DC2BBC">
              <w:rPr>
                <w:bCs/>
                <w:i/>
                <w:iCs/>
                <w:sz w:val="20"/>
              </w:rPr>
              <w:t>B</w:t>
            </w:r>
            <w:r w:rsidRPr="00DC2BBC">
              <w:rPr>
                <w:bCs/>
                <w:i/>
                <w:iCs/>
                <w:sz w:val="20"/>
                <w:vertAlign w:val="subscript"/>
              </w:rPr>
              <w:t xml:space="preserve"> </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00505C30" w:rsidRPr="00DC2BBC">
              <w:rPr>
                <w:bCs/>
                <w:sz w:val="20"/>
              </w:rPr>
              <w:t xml:space="preserve"> </w:t>
            </w:r>
            <w:r w:rsidRPr="00DC2BBC">
              <w:rPr>
                <w:bCs/>
                <w:sz w:val="20"/>
              </w:rPr>
              <w:t>= 1,55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00505C30" w:rsidRPr="00DC2BBC">
              <w:rPr>
                <w:bCs/>
                <w:sz w:val="20"/>
              </w:rPr>
              <w:t xml:space="preserve"> </w:t>
            </w:r>
            <w:r w:rsidRPr="00DC2BBC">
              <w:rPr>
                <w:bCs/>
                <w:sz w:val="20"/>
              </w:rPr>
              <w:t>= 2</w:t>
            </w:r>
            <w:r w:rsidRPr="00DC2BBC">
              <w:rPr>
                <w:bCs/>
                <w:i/>
                <w:iCs/>
                <w:sz w:val="20"/>
              </w:rPr>
              <w:t>B</w:t>
            </w:r>
            <w:r w:rsidR="000E3F2C" w:rsidRPr="00DC2BBC">
              <w:rPr>
                <w:bCs/>
                <w:i/>
                <w:iCs/>
                <w:sz w:val="20"/>
                <w:vertAlign w:val="subscript"/>
              </w:rPr>
              <w:t>c–30</w:t>
            </w:r>
          </w:p>
        </w:tc>
        <w:tc>
          <w:tcPr>
            <w:tcW w:w="2894" w:type="dxa"/>
            <w:vMerge w:val="restart"/>
            <w:tcMar>
              <w:left w:w="108" w:type="dxa"/>
              <w:right w:w="108" w:type="dxa"/>
            </w:tcMar>
          </w:tcPr>
          <w:p w14:paraId="549933A7" w14:textId="78E0C7C2" w:rsidR="00BE68C9" w:rsidRPr="00DC2BBC" w:rsidRDefault="00BE68C9" w:rsidP="00357485">
            <w:pPr>
              <w:pStyle w:val="Tabletext"/>
              <w:jc w:val="left"/>
              <w:rPr>
                <w:sz w:val="20"/>
              </w:rPr>
            </w:pPr>
            <w:r w:rsidRPr="00DC2BBC">
              <w:rPr>
                <w:sz w:val="20"/>
              </w:rPr>
              <w:t>Ne s</w:t>
            </w:r>
            <w:r w:rsidR="0026738C" w:rsidRPr="00DC2BBC">
              <w:rPr>
                <w:sz w:val="20"/>
              </w:rPr>
              <w:t>'</w:t>
            </w:r>
            <w:r w:rsidRPr="00DC2BBC">
              <w:rPr>
                <w:sz w:val="20"/>
              </w:rPr>
              <w:t>applique pas aux émetteurs des services mobiles aéronautique et maritime, qui font respectivement l</w:t>
            </w:r>
            <w:r w:rsidR="0026738C" w:rsidRPr="00DC2BBC">
              <w:rPr>
                <w:sz w:val="20"/>
              </w:rPr>
              <w:t>'</w:t>
            </w:r>
            <w:r w:rsidRPr="00DC2BBC">
              <w:rPr>
                <w:sz w:val="20"/>
              </w:rPr>
              <w:t>objet des spécifications indiquées aux Tableaux 2 et 3</w:t>
            </w:r>
          </w:p>
        </w:tc>
      </w:tr>
      <w:tr w:rsidR="00BE68C9" w:rsidRPr="00DC2BBC" w14:paraId="57D956D0" w14:textId="77777777" w:rsidTr="0061740A">
        <w:trPr>
          <w:cantSplit/>
          <w:jc w:val="center"/>
        </w:trPr>
        <w:tc>
          <w:tcPr>
            <w:tcW w:w="2891" w:type="dxa"/>
            <w:vMerge/>
            <w:tcMar>
              <w:left w:w="108" w:type="dxa"/>
              <w:right w:w="108" w:type="dxa"/>
            </w:tcMar>
          </w:tcPr>
          <w:p w14:paraId="2BBC5045" w14:textId="77777777" w:rsidR="00BE68C9" w:rsidRPr="00DC2BBC" w:rsidRDefault="00BE68C9" w:rsidP="00357485">
            <w:pPr>
              <w:pStyle w:val="Tabletext"/>
              <w:jc w:val="left"/>
              <w:rPr>
                <w:sz w:val="20"/>
              </w:rPr>
            </w:pPr>
          </w:p>
        </w:tc>
        <w:tc>
          <w:tcPr>
            <w:tcW w:w="2892" w:type="dxa"/>
            <w:tcMar>
              <w:left w:w="108" w:type="dxa"/>
              <w:right w:w="108" w:type="dxa"/>
            </w:tcMar>
          </w:tcPr>
          <w:p w14:paraId="7260337E" w14:textId="6386ED18" w:rsidR="00BE68C9" w:rsidRPr="00DC2BBC" w:rsidRDefault="00BE68C9" w:rsidP="00357485">
            <w:pPr>
              <w:pStyle w:val="Tabletext"/>
              <w:jc w:val="left"/>
              <w:rPr>
                <w:sz w:val="20"/>
              </w:rPr>
            </w:pPr>
            <w:r w:rsidRPr="00DC2BBC">
              <w:rPr>
                <w:sz w:val="20"/>
                <w:lang w:eastAsia="fr-FR"/>
              </w:rPr>
              <w:t>Signal d</w:t>
            </w:r>
            <w:r w:rsidR="0026738C" w:rsidRPr="00DC2BBC">
              <w:rPr>
                <w:sz w:val="20"/>
                <w:lang w:eastAsia="fr-FR"/>
              </w:rPr>
              <w:t>'</w:t>
            </w:r>
            <w:r w:rsidRPr="00DC2BBC">
              <w:rPr>
                <w:sz w:val="20"/>
                <w:lang w:eastAsia="fr-FR"/>
              </w:rPr>
              <w:t>appel sélectif avec emploi d</w:t>
            </w:r>
            <w:r w:rsidR="0026738C" w:rsidRPr="00DC2BBC">
              <w:rPr>
                <w:sz w:val="20"/>
                <w:lang w:eastAsia="fr-FR"/>
              </w:rPr>
              <w:t>'</w:t>
            </w:r>
            <w:r w:rsidRPr="00DC2BBC">
              <w:rPr>
                <w:sz w:val="20"/>
                <w:lang w:eastAsia="fr-FR"/>
              </w:rPr>
              <w:t>un code séquentiel à une seule fréquence</w:t>
            </w:r>
          </w:p>
        </w:tc>
        <w:tc>
          <w:tcPr>
            <w:tcW w:w="2891" w:type="dxa"/>
            <w:tcMar>
              <w:left w:w="108" w:type="dxa"/>
              <w:right w:w="108" w:type="dxa"/>
            </w:tcMar>
          </w:tcPr>
          <w:p w14:paraId="6FA44D1A" w14:textId="26B30952"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xml:space="preserve">= </w:t>
            </w:r>
            <w:r w:rsidRPr="00DC2BBC">
              <w:rPr>
                <w:i/>
                <w:iCs/>
                <w:sz w:val="20"/>
              </w:rPr>
              <w:t>F</w:t>
            </w:r>
            <w:r w:rsidRPr="00DC2BBC">
              <w:rPr>
                <w:i/>
                <w:iCs/>
                <w:sz w:val="20"/>
                <w:vertAlign w:val="subscript"/>
              </w:rPr>
              <w:t>U</w:t>
            </w:r>
          </w:p>
        </w:tc>
        <w:tc>
          <w:tcPr>
            <w:tcW w:w="2891" w:type="dxa"/>
            <w:tcMar>
              <w:left w:w="108" w:type="dxa"/>
              <w:right w:w="108" w:type="dxa"/>
            </w:tcMar>
          </w:tcPr>
          <w:p w14:paraId="0D2EC0AE" w14:textId="7C1A8030"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00505C30" w:rsidRPr="00DC2BBC">
              <w:rPr>
                <w:bCs/>
                <w:sz w:val="20"/>
              </w:rPr>
              <w:t xml:space="preserve"> </w:t>
            </w:r>
            <w:r w:rsidRPr="00DC2BBC">
              <w:rPr>
                <w:bCs/>
                <w:sz w:val="20"/>
              </w:rPr>
              <w:t>= 1,25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00505C30" w:rsidRPr="00DC2BBC">
              <w:rPr>
                <w:bCs/>
                <w:sz w:val="20"/>
              </w:rPr>
              <w:t xml:space="preserve"> </w:t>
            </w:r>
            <w:r w:rsidRPr="00DC2BBC">
              <w:rPr>
                <w:bCs/>
                <w:sz w:val="20"/>
              </w:rPr>
              <w:t>= 1,55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00505C30" w:rsidRPr="00DC2BBC">
              <w:rPr>
                <w:bCs/>
                <w:sz w:val="20"/>
              </w:rPr>
              <w:t xml:space="preserve"> </w:t>
            </w:r>
            <w:r w:rsidRPr="00DC2BBC">
              <w:rPr>
                <w:bCs/>
                <w:sz w:val="20"/>
              </w:rPr>
              <w:t>= 2</w:t>
            </w:r>
            <w:r w:rsidRPr="00DC2BBC">
              <w:rPr>
                <w:bCs/>
                <w:i/>
                <w:iCs/>
                <w:sz w:val="20"/>
              </w:rPr>
              <w:t>B</w:t>
            </w:r>
            <w:r w:rsidR="000E3F2C" w:rsidRPr="00DC2BBC">
              <w:rPr>
                <w:bCs/>
                <w:i/>
                <w:iCs/>
                <w:sz w:val="20"/>
                <w:vertAlign w:val="subscript"/>
              </w:rPr>
              <w:t>c–30</w:t>
            </w:r>
          </w:p>
        </w:tc>
        <w:tc>
          <w:tcPr>
            <w:tcW w:w="2894" w:type="dxa"/>
            <w:vMerge/>
            <w:tcMar>
              <w:left w:w="108" w:type="dxa"/>
              <w:right w:w="108" w:type="dxa"/>
            </w:tcMar>
          </w:tcPr>
          <w:p w14:paraId="55A28BC8" w14:textId="77777777" w:rsidR="00BE68C9" w:rsidRPr="00DC2BBC" w:rsidRDefault="00BE68C9" w:rsidP="00357485">
            <w:pPr>
              <w:pStyle w:val="Tabletext"/>
              <w:jc w:val="left"/>
              <w:rPr>
                <w:sz w:val="20"/>
              </w:rPr>
            </w:pPr>
          </w:p>
        </w:tc>
      </w:tr>
      <w:tr w:rsidR="00BE68C9" w:rsidRPr="00DC2BBC" w14:paraId="7FFF78B0" w14:textId="77777777" w:rsidTr="0061740A">
        <w:trPr>
          <w:cantSplit/>
          <w:jc w:val="center"/>
        </w:trPr>
        <w:tc>
          <w:tcPr>
            <w:tcW w:w="2891" w:type="dxa"/>
            <w:tcMar>
              <w:left w:w="108" w:type="dxa"/>
              <w:right w:w="108" w:type="dxa"/>
            </w:tcMar>
          </w:tcPr>
          <w:p w14:paraId="47E45DA0" w14:textId="77777777" w:rsidR="00BE68C9" w:rsidRPr="00DC2BBC" w:rsidRDefault="00BE68C9" w:rsidP="00357485">
            <w:pPr>
              <w:pStyle w:val="Tabletext"/>
              <w:jc w:val="left"/>
              <w:rPr>
                <w:sz w:val="20"/>
                <w:vertAlign w:val="superscript"/>
              </w:rPr>
            </w:pPr>
            <w:r w:rsidRPr="00DC2BBC">
              <w:rPr>
                <w:sz w:val="20"/>
              </w:rPr>
              <w:t xml:space="preserve">Télégraphie à bande latérale unique, </w:t>
            </w:r>
            <w:r w:rsidRPr="00DC2BBC">
              <w:rPr>
                <w:sz w:val="20"/>
                <w:lang w:eastAsia="fr-FR"/>
              </w:rPr>
              <w:t>onde porteuse supprimée</w:t>
            </w:r>
            <w:r w:rsidRPr="00DC2BBC">
              <w:rPr>
                <w:sz w:val="20"/>
              </w:rPr>
              <w:br/>
            </w:r>
            <w:r w:rsidRPr="00DC2BBC">
              <w:rPr>
                <w:b/>
                <w:bCs/>
                <w:sz w:val="20"/>
              </w:rPr>
              <w:t>J2A--</w:t>
            </w:r>
            <w:r w:rsidRPr="00DC2BBC">
              <w:rPr>
                <w:iCs/>
                <w:sz w:val="20"/>
                <w:vertAlign w:val="superscript"/>
              </w:rPr>
              <w:t>(1</w:t>
            </w:r>
            <w:r w:rsidRPr="00DC2BBC">
              <w:rPr>
                <w:sz w:val="20"/>
                <w:vertAlign w:val="superscript"/>
              </w:rPr>
              <w:t>)</w:t>
            </w:r>
          </w:p>
        </w:tc>
        <w:tc>
          <w:tcPr>
            <w:tcW w:w="2892" w:type="dxa"/>
            <w:tcMar>
              <w:left w:w="108" w:type="dxa"/>
              <w:right w:w="108" w:type="dxa"/>
            </w:tcMar>
          </w:tcPr>
          <w:p w14:paraId="1EE8AAD4" w14:textId="77777777" w:rsidR="00BE68C9" w:rsidRPr="00DC2BBC" w:rsidRDefault="00BE68C9" w:rsidP="00357485">
            <w:pPr>
              <w:pStyle w:val="Tabletext"/>
              <w:jc w:val="left"/>
              <w:rPr>
                <w:sz w:val="20"/>
              </w:rPr>
            </w:pPr>
          </w:p>
        </w:tc>
        <w:tc>
          <w:tcPr>
            <w:tcW w:w="2891" w:type="dxa"/>
            <w:tcMar>
              <w:left w:w="108" w:type="dxa"/>
              <w:right w:w="108" w:type="dxa"/>
            </w:tcMar>
          </w:tcPr>
          <w:p w14:paraId="5EEE497A" w14:textId="5F5D7443"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5</w:t>
            </w:r>
            <w:r w:rsidRPr="00DC2BBC">
              <w:rPr>
                <w:i/>
                <w:iCs/>
                <w:sz w:val="20"/>
              </w:rPr>
              <w:t>В</w:t>
            </w:r>
          </w:p>
        </w:tc>
        <w:tc>
          <w:tcPr>
            <w:tcW w:w="2891" w:type="dxa"/>
            <w:tcMar>
              <w:left w:w="108" w:type="dxa"/>
              <w:right w:w="108" w:type="dxa"/>
            </w:tcMar>
          </w:tcPr>
          <w:p w14:paraId="7685AB94" w14:textId="3EDA41AB"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1,3</w:t>
            </w:r>
            <w:r w:rsidRPr="00DC2BBC">
              <w:rPr>
                <w:bCs/>
                <w:i/>
                <w:iCs/>
                <w:sz w:val="20"/>
              </w:rPr>
              <w:t>B</w:t>
            </w:r>
            <w:r w:rsidRPr="00DC2BBC">
              <w:rPr>
                <w:bCs/>
                <w:i/>
                <w:iCs/>
                <w:sz w:val="20"/>
                <w:vertAlign w:val="subscript"/>
              </w:rPr>
              <w:t xml:space="preserve"> </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00505C30" w:rsidRPr="00DC2BBC">
              <w:rPr>
                <w:bCs/>
                <w:sz w:val="20"/>
              </w:rPr>
              <w:t xml:space="preserve"> </w:t>
            </w:r>
            <w:r w:rsidRPr="00DC2BBC">
              <w:rPr>
                <w:bCs/>
                <w:sz w:val="20"/>
              </w:rPr>
              <w:t>= 2</w:t>
            </w:r>
            <w:r w:rsidRPr="00DC2BBC">
              <w:rPr>
                <w:bCs/>
                <w:i/>
                <w:sz w:val="20"/>
              </w:rPr>
              <w:t>B</w:t>
            </w:r>
            <w:r w:rsidR="000E3F2C" w:rsidRPr="00DC2BBC">
              <w:rPr>
                <w:bCs/>
                <w:i/>
                <w:iCs/>
                <w:sz w:val="20"/>
                <w:vertAlign w:val="subscript"/>
              </w:rPr>
              <w:t>c–30</w:t>
            </w:r>
          </w:p>
        </w:tc>
        <w:tc>
          <w:tcPr>
            <w:tcW w:w="2894" w:type="dxa"/>
            <w:tcMar>
              <w:left w:w="108" w:type="dxa"/>
              <w:right w:w="108" w:type="dxa"/>
            </w:tcMar>
          </w:tcPr>
          <w:p w14:paraId="011439F1" w14:textId="77777777" w:rsidR="00BE68C9" w:rsidRPr="00DC2BBC" w:rsidRDefault="00BE68C9" w:rsidP="00357485">
            <w:pPr>
              <w:pStyle w:val="Tabletext"/>
              <w:jc w:val="left"/>
              <w:rPr>
                <w:i/>
                <w:sz w:val="20"/>
              </w:rPr>
            </w:pPr>
          </w:p>
        </w:tc>
      </w:tr>
      <w:tr w:rsidR="00BE68C9" w:rsidRPr="00DC2BBC" w14:paraId="66A6A221" w14:textId="77777777" w:rsidTr="0061740A">
        <w:trPr>
          <w:cantSplit/>
          <w:jc w:val="center"/>
        </w:trPr>
        <w:tc>
          <w:tcPr>
            <w:tcW w:w="2891" w:type="dxa"/>
            <w:tcMar>
              <w:left w:w="108" w:type="dxa"/>
              <w:right w:w="108" w:type="dxa"/>
            </w:tcMar>
          </w:tcPr>
          <w:p w14:paraId="06C5E33D" w14:textId="77777777" w:rsidR="00BE68C9" w:rsidRPr="00DC2BBC" w:rsidRDefault="00BE68C9" w:rsidP="00357485">
            <w:pPr>
              <w:pStyle w:val="Tabletext"/>
              <w:jc w:val="left"/>
              <w:rPr>
                <w:sz w:val="20"/>
              </w:rPr>
            </w:pPr>
            <w:r w:rsidRPr="00DC2BBC">
              <w:rPr>
                <w:sz w:val="20"/>
              </w:rPr>
              <w:t>Télégraphie harmonique à bande étroite</w:t>
            </w:r>
            <w:r w:rsidRPr="00DC2BBC">
              <w:rPr>
                <w:sz w:val="20"/>
              </w:rPr>
              <w:br/>
            </w:r>
            <w:r w:rsidRPr="00DC2BBC">
              <w:rPr>
                <w:b/>
                <w:bCs/>
                <w:sz w:val="20"/>
              </w:rPr>
              <w:t>J2B, J2D</w:t>
            </w:r>
          </w:p>
        </w:tc>
        <w:tc>
          <w:tcPr>
            <w:tcW w:w="2892" w:type="dxa"/>
            <w:tcMar>
              <w:left w:w="108" w:type="dxa"/>
              <w:right w:w="108" w:type="dxa"/>
            </w:tcMar>
          </w:tcPr>
          <w:p w14:paraId="70AB5E5E" w14:textId="77777777" w:rsidR="00BE68C9" w:rsidRPr="00DC2BBC" w:rsidRDefault="00BE68C9" w:rsidP="00357485">
            <w:pPr>
              <w:pStyle w:val="Tabletext"/>
              <w:jc w:val="left"/>
              <w:rPr>
                <w:sz w:val="20"/>
              </w:rPr>
            </w:pPr>
            <w:r w:rsidRPr="00DC2BBC">
              <w:rPr>
                <w:sz w:val="20"/>
              </w:rPr>
              <w:t>Service mobile maritime</w:t>
            </w:r>
            <w:r w:rsidRPr="00DC2BBC">
              <w:rPr>
                <w:sz w:val="20"/>
              </w:rPr>
              <w:br/>
              <w:t>NBPM</w:t>
            </w:r>
          </w:p>
        </w:tc>
        <w:tc>
          <w:tcPr>
            <w:tcW w:w="2891" w:type="dxa"/>
            <w:tcMar>
              <w:left w:w="108" w:type="dxa"/>
              <w:right w:w="108" w:type="dxa"/>
            </w:tcMar>
          </w:tcPr>
          <w:p w14:paraId="795039BA" w14:textId="747E6DAC"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1,1</w:t>
            </w:r>
            <w:r w:rsidRPr="00DC2BBC">
              <w:rPr>
                <w:i/>
                <w:iCs/>
                <w:sz w:val="20"/>
              </w:rPr>
              <w:t>B</w:t>
            </w:r>
          </w:p>
        </w:tc>
        <w:tc>
          <w:tcPr>
            <w:tcW w:w="2891" w:type="dxa"/>
            <w:tcMar>
              <w:left w:w="108" w:type="dxa"/>
              <w:right w:w="108" w:type="dxa"/>
            </w:tcMar>
          </w:tcPr>
          <w:p w14:paraId="15C37EE5" w14:textId="0033EDE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2,5</w:t>
            </w:r>
            <w:r w:rsidRPr="00DC2BBC">
              <w:rPr>
                <w:bCs/>
                <w:i/>
                <w:iCs/>
                <w:sz w:val="20"/>
              </w:rPr>
              <w:t>В</w:t>
            </w:r>
            <w:r w:rsidRPr="00DC2BBC">
              <w:rPr>
                <w:bCs/>
                <w:sz w:val="20"/>
              </w:rPr>
              <w:br/>
            </w:r>
            <w:r w:rsidRPr="00DC2BBC">
              <w:rPr>
                <w:bCs/>
                <w:i/>
                <w:iCs/>
                <w:sz w:val="20"/>
              </w:rPr>
              <w:t>В</w:t>
            </w:r>
            <w:r w:rsidRPr="00DC2BBC">
              <w:rPr>
                <w:bCs/>
                <w:sz w:val="20"/>
                <w:vertAlign w:val="subscript"/>
              </w:rPr>
              <w:t>–40</w:t>
            </w:r>
            <w:r w:rsidRPr="00DC2BBC">
              <w:rPr>
                <w:bCs/>
                <w:sz w:val="20"/>
              </w:rPr>
              <w:t xml:space="preserve"> = 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00505C30" w:rsidRPr="00DC2BBC">
              <w:rPr>
                <w:bCs/>
                <w:sz w:val="20"/>
              </w:rPr>
              <w:t xml:space="preserve"> </w:t>
            </w:r>
            <w:r w:rsidRPr="00DC2BBC">
              <w:rPr>
                <w:bCs/>
                <w:sz w:val="20"/>
              </w:rPr>
              <w:t>= 2,8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00505C30" w:rsidRPr="00DC2BBC">
              <w:rPr>
                <w:bCs/>
                <w:sz w:val="20"/>
              </w:rPr>
              <w:t xml:space="preserve"> </w:t>
            </w:r>
            <w:r w:rsidRPr="00DC2BBC">
              <w:rPr>
                <w:bCs/>
                <w:sz w:val="20"/>
              </w:rPr>
              <w:t>= 3,6</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07E7E771" w14:textId="77777777" w:rsidR="00BE68C9" w:rsidRPr="00DC2BBC" w:rsidRDefault="00BE68C9" w:rsidP="00357485">
            <w:pPr>
              <w:pStyle w:val="Tabletext"/>
              <w:jc w:val="left"/>
              <w:rPr>
                <w:sz w:val="20"/>
              </w:rPr>
            </w:pPr>
          </w:p>
        </w:tc>
      </w:tr>
      <w:tr w:rsidR="00BE68C9" w:rsidRPr="00DC2BBC" w14:paraId="5787B4A5" w14:textId="77777777" w:rsidTr="0061740A">
        <w:trPr>
          <w:cantSplit/>
          <w:jc w:val="center"/>
        </w:trPr>
        <w:tc>
          <w:tcPr>
            <w:tcW w:w="2891" w:type="dxa"/>
            <w:vMerge w:val="restart"/>
            <w:tcMar>
              <w:left w:w="108" w:type="dxa"/>
              <w:right w:w="108" w:type="dxa"/>
            </w:tcMar>
          </w:tcPr>
          <w:p w14:paraId="21A6C227" w14:textId="77777777" w:rsidR="00BE68C9" w:rsidRPr="00DC2BBC" w:rsidRDefault="00BE68C9" w:rsidP="00357485">
            <w:pPr>
              <w:pStyle w:val="Tabletext"/>
              <w:jc w:val="left"/>
              <w:rPr>
                <w:sz w:val="20"/>
              </w:rPr>
            </w:pPr>
            <w:r w:rsidRPr="00DC2BBC">
              <w:rPr>
                <w:sz w:val="20"/>
              </w:rPr>
              <w:t xml:space="preserve">Télégraphie à bande latérale unique, </w:t>
            </w:r>
            <w:r w:rsidRPr="00DC2BBC">
              <w:rPr>
                <w:sz w:val="20"/>
                <w:lang w:eastAsia="fr-FR"/>
              </w:rPr>
              <w:t>onde porteuse supprimée</w:t>
            </w:r>
            <w:r w:rsidRPr="00DC2BBC">
              <w:rPr>
                <w:sz w:val="20"/>
              </w:rPr>
              <w:br/>
            </w:r>
            <w:r w:rsidRPr="00DC2BBC">
              <w:rPr>
                <w:b/>
                <w:bCs/>
                <w:sz w:val="20"/>
              </w:rPr>
              <w:t>J2BBN</w:t>
            </w:r>
          </w:p>
        </w:tc>
        <w:tc>
          <w:tcPr>
            <w:tcW w:w="2892" w:type="dxa"/>
            <w:vMerge w:val="restart"/>
            <w:tcMar>
              <w:left w:w="108" w:type="dxa"/>
              <w:right w:w="108" w:type="dxa"/>
            </w:tcMar>
          </w:tcPr>
          <w:p w14:paraId="157316CE" w14:textId="77777777" w:rsidR="00BE68C9" w:rsidRPr="00DC2BBC" w:rsidRDefault="00BE68C9" w:rsidP="00357485">
            <w:pPr>
              <w:pStyle w:val="Tabletext"/>
              <w:jc w:val="left"/>
              <w:rPr>
                <w:sz w:val="20"/>
              </w:rPr>
            </w:pPr>
            <w:r w:rsidRPr="00DC2BBC">
              <w:rPr>
                <w:sz w:val="20"/>
              </w:rPr>
              <w:t>Multiplexage secondaire des voies réalisé par émetteur à bande latérale unique avec onde porteuse supprimée et paquets vocaux sur sous-porteuse 1 kHz à 1,6 kHz</w:t>
            </w:r>
          </w:p>
        </w:tc>
        <w:tc>
          <w:tcPr>
            <w:tcW w:w="2891" w:type="dxa"/>
            <w:tcMar>
              <w:left w:w="108" w:type="dxa"/>
              <w:right w:w="108" w:type="dxa"/>
            </w:tcMar>
          </w:tcPr>
          <w:p w14:paraId="7B3E9EFF" w14:textId="105A32C9"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5</w:t>
            </w:r>
            <w:r w:rsidRPr="00DC2BBC">
              <w:rPr>
                <w:i/>
                <w:iCs/>
                <w:sz w:val="20"/>
              </w:rPr>
              <w:t>В</w:t>
            </w:r>
          </w:p>
        </w:tc>
        <w:tc>
          <w:tcPr>
            <w:tcW w:w="2891" w:type="dxa"/>
            <w:tcMar>
              <w:left w:w="108" w:type="dxa"/>
              <w:right w:w="108" w:type="dxa"/>
            </w:tcMar>
          </w:tcPr>
          <w:p w14:paraId="2C668563" w14:textId="5CA139EF"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00505C30" w:rsidRPr="00DC2BBC">
              <w:rPr>
                <w:bCs/>
                <w:sz w:val="20"/>
              </w:rPr>
              <w:t xml:space="preserve"> </w:t>
            </w:r>
            <w:r w:rsidRPr="00DC2BBC">
              <w:rPr>
                <w:bCs/>
                <w:sz w:val="20"/>
              </w:rPr>
              <w:t>= 1,6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00505C30" w:rsidRPr="00DC2BBC">
              <w:rPr>
                <w:bCs/>
                <w:sz w:val="20"/>
              </w:rPr>
              <w:t xml:space="preserve"> </w:t>
            </w:r>
            <w:r w:rsidRPr="00DC2BBC">
              <w:rPr>
                <w:bCs/>
                <w:sz w:val="20"/>
              </w:rPr>
              <w:t>= 2</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417FE67" w14:textId="77777777" w:rsidR="00BE68C9" w:rsidRPr="00DC2BBC" w:rsidRDefault="00BE68C9" w:rsidP="00357485">
            <w:pPr>
              <w:pStyle w:val="Tabletext"/>
              <w:jc w:val="left"/>
              <w:rPr>
                <w:sz w:val="20"/>
              </w:rPr>
            </w:pPr>
          </w:p>
        </w:tc>
      </w:tr>
      <w:tr w:rsidR="00BE68C9" w:rsidRPr="00DC2BBC" w14:paraId="5BFEB894" w14:textId="77777777" w:rsidTr="0061740A">
        <w:trPr>
          <w:cantSplit/>
          <w:jc w:val="center"/>
        </w:trPr>
        <w:tc>
          <w:tcPr>
            <w:tcW w:w="2891" w:type="dxa"/>
            <w:vMerge/>
            <w:tcMar>
              <w:left w:w="108" w:type="dxa"/>
              <w:right w:w="108" w:type="dxa"/>
            </w:tcMar>
          </w:tcPr>
          <w:p w14:paraId="0C2A0845" w14:textId="77777777" w:rsidR="00BE68C9" w:rsidRPr="00DC2BBC" w:rsidRDefault="00BE68C9" w:rsidP="00357485">
            <w:pPr>
              <w:pStyle w:val="Tabletext"/>
              <w:jc w:val="left"/>
              <w:rPr>
                <w:sz w:val="20"/>
              </w:rPr>
            </w:pPr>
          </w:p>
        </w:tc>
        <w:tc>
          <w:tcPr>
            <w:tcW w:w="2892" w:type="dxa"/>
            <w:vMerge/>
            <w:tcMar>
              <w:left w:w="108" w:type="dxa"/>
              <w:right w:w="108" w:type="dxa"/>
            </w:tcMar>
          </w:tcPr>
          <w:p w14:paraId="438BE8E0" w14:textId="77777777" w:rsidR="00BE68C9" w:rsidRPr="00DC2BBC" w:rsidRDefault="00BE68C9" w:rsidP="00357485">
            <w:pPr>
              <w:pStyle w:val="Tabletext"/>
              <w:jc w:val="left"/>
              <w:rPr>
                <w:sz w:val="20"/>
              </w:rPr>
            </w:pPr>
          </w:p>
        </w:tc>
        <w:tc>
          <w:tcPr>
            <w:tcW w:w="2891" w:type="dxa"/>
            <w:tcMar>
              <w:left w:w="108" w:type="dxa"/>
              <w:right w:w="108" w:type="dxa"/>
            </w:tcMar>
          </w:tcPr>
          <w:p w14:paraId="6971C0D9" w14:textId="60CA6B85" w:rsidR="00BE68C9" w:rsidRPr="00DC2BBC" w:rsidRDefault="00BE68C9" w:rsidP="00357485">
            <w:pPr>
              <w:pStyle w:val="Tabletext"/>
              <w:jc w:val="center"/>
              <w:rPr>
                <w:i/>
                <w:iCs/>
                <w:sz w:val="20"/>
              </w:rPr>
            </w:pPr>
            <w:r w:rsidRPr="00DC2BBC">
              <w:rPr>
                <w:i/>
                <w:iCs/>
                <w:sz w:val="20"/>
              </w:rPr>
              <w:t>B</w:t>
            </w:r>
            <w:r w:rsidRPr="00DC2BBC">
              <w:rPr>
                <w:i/>
                <w:iCs/>
                <w:sz w:val="20"/>
                <w:vertAlign w:val="subscript"/>
              </w:rPr>
              <w:t>n</w:t>
            </w:r>
            <w:r w:rsidR="00505C30" w:rsidRPr="00DC2BBC">
              <w:rPr>
                <w:bCs/>
                <w:sz w:val="20"/>
              </w:rPr>
              <w:t xml:space="preserve"> </w:t>
            </w:r>
            <w:r w:rsidRPr="00DC2BBC">
              <w:rPr>
                <w:sz w:val="20"/>
              </w:rPr>
              <w:t>= 5</w:t>
            </w:r>
            <w:r w:rsidRPr="00DC2BBC">
              <w:rPr>
                <w:i/>
                <w:iCs/>
                <w:sz w:val="20"/>
              </w:rPr>
              <w:t>В</w:t>
            </w:r>
          </w:p>
        </w:tc>
        <w:tc>
          <w:tcPr>
            <w:tcW w:w="2891" w:type="dxa"/>
            <w:tcMar>
              <w:left w:w="108" w:type="dxa"/>
              <w:right w:w="108" w:type="dxa"/>
            </w:tcMar>
          </w:tcPr>
          <w:p w14:paraId="4C003F1D" w14:textId="3C8DC250" w:rsidR="00BE68C9" w:rsidRPr="00DC2BBC" w:rsidRDefault="00BE68C9" w:rsidP="00357485">
            <w:pPr>
              <w:pStyle w:val="Tabletext"/>
              <w:jc w:val="center"/>
              <w:rPr>
                <w:bCs/>
                <w:i/>
                <w:iCs/>
                <w:sz w:val="20"/>
              </w:rPr>
            </w:pPr>
            <w:r w:rsidRPr="00DC2BBC">
              <w:rPr>
                <w:bCs/>
                <w:i/>
                <w:iCs/>
                <w:sz w:val="20"/>
              </w:rPr>
              <w:t>B</w:t>
            </w:r>
            <w:r w:rsidR="000E3F2C" w:rsidRPr="00DC2BBC">
              <w:rPr>
                <w:bCs/>
                <w:i/>
                <w:iCs/>
                <w:sz w:val="20"/>
                <w:vertAlign w:val="subscript"/>
              </w:rPr>
              <w:t>c–30</w:t>
            </w:r>
            <w:r w:rsidRPr="00DC2BBC">
              <w:rPr>
                <w:bCs/>
                <w:sz w:val="20"/>
              </w:rPr>
              <w:t xml:space="preserve"> = 1,36</w:t>
            </w:r>
            <w:r w:rsidRPr="00DC2BBC">
              <w:rPr>
                <w:bCs/>
                <w:i/>
                <w:iCs/>
                <w:sz w:val="20"/>
              </w:rPr>
              <w:t>B</w:t>
            </w:r>
            <w:r w:rsidRPr="00DC2BBC">
              <w:rPr>
                <w:bCs/>
                <w:i/>
                <w:iCs/>
                <w:sz w:val="20"/>
                <w:vertAlign w:val="subscript"/>
              </w:rPr>
              <w:t>n</w:t>
            </w:r>
            <w:r w:rsidRPr="00DC2BBC">
              <w:rPr>
                <w:bCs/>
                <w:sz w:val="20"/>
              </w:rPr>
              <w:t xml:space="preserve"> = 6,8</w:t>
            </w:r>
            <w:r w:rsidRPr="00DC2BBC">
              <w:rPr>
                <w:bCs/>
                <w:i/>
                <w:iCs/>
                <w:sz w:val="20"/>
              </w:rPr>
              <w:t>B</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1,9</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40822629" w14:textId="77777777" w:rsidR="00BE68C9" w:rsidRPr="00DC2BBC" w:rsidRDefault="00BE68C9" w:rsidP="00357485">
            <w:pPr>
              <w:pStyle w:val="Tabletext"/>
              <w:jc w:val="left"/>
              <w:rPr>
                <w:sz w:val="20"/>
              </w:rPr>
            </w:pPr>
            <w:r w:rsidRPr="00DC2BBC">
              <w:rPr>
                <w:sz w:val="20"/>
              </w:rPr>
              <w:t>Applicable aux émetteurs du service mobile terrestre ≤ 100 W</w:t>
            </w:r>
          </w:p>
        </w:tc>
      </w:tr>
    </w:tbl>
    <w:p w14:paraId="55FBDCC2" w14:textId="77777777" w:rsidR="00BE68C9" w:rsidRPr="00DC2BBC" w:rsidRDefault="00BE68C9" w:rsidP="00BE68C9">
      <w:pPr>
        <w:pStyle w:val="Tablefin"/>
        <w:rPr>
          <w:lang w:val="fr-FR"/>
        </w:rPr>
      </w:pPr>
    </w:p>
    <w:p w14:paraId="3A50D3E5" w14:textId="77777777" w:rsidR="00BE68C9" w:rsidRPr="00DC2BBC" w:rsidRDefault="00BE68C9" w:rsidP="00BE68C9">
      <w:pPr>
        <w:rPr>
          <w:sz w:val="22"/>
          <w:szCs w:val="22"/>
        </w:rPr>
      </w:pPr>
      <w:r w:rsidRPr="00DC2BBC">
        <w:rPr>
          <w:sz w:val="22"/>
          <w:szCs w:val="22"/>
        </w:rPr>
        <w:br w:type="page"/>
      </w:r>
    </w:p>
    <w:p w14:paraId="49DDD4BA"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BE68C9" w:rsidRPr="00DC2BBC" w14:paraId="1DC6AF0C" w14:textId="77777777" w:rsidTr="0061740A">
        <w:trPr>
          <w:cantSplit/>
          <w:tblHeader/>
          <w:jc w:val="center"/>
        </w:trPr>
        <w:tc>
          <w:tcPr>
            <w:tcW w:w="2891" w:type="dxa"/>
            <w:vMerge w:val="restart"/>
            <w:tcMar>
              <w:left w:w="108" w:type="dxa"/>
              <w:right w:w="108" w:type="dxa"/>
            </w:tcMar>
            <w:vAlign w:val="center"/>
          </w:tcPr>
          <w:p w14:paraId="5E36C9EC" w14:textId="79D631BE"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2" w:type="dxa"/>
            <w:vMerge w:val="restart"/>
            <w:tcMar>
              <w:left w:w="108" w:type="dxa"/>
              <w:right w:w="108" w:type="dxa"/>
            </w:tcMar>
            <w:vAlign w:val="center"/>
          </w:tcPr>
          <w:p w14:paraId="76ED4137" w14:textId="77777777" w:rsidR="00BE68C9" w:rsidRPr="00DC2BBC" w:rsidRDefault="00BE68C9" w:rsidP="00E84054">
            <w:pPr>
              <w:pStyle w:val="Tablehead"/>
              <w:rPr>
                <w:sz w:val="20"/>
              </w:rPr>
            </w:pPr>
            <w:r w:rsidRPr="00DC2BBC">
              <w:rPr>
                <w:sz w:val="20"/>
              </w:rPr>
              <w:t>Autres caractéristiques</w:t>
            </w:r>
          </w:p>
        </w:tc>
        <w:tc>
          <w:tcPr>
            <w:tcW w:w="5782" w:type="dxa"/>
            <w:gridSpan w:val="2"/>
            <w:tcMar>
              <w:left w:w="108" w:type="dxa"/>
              <w:right w:w="108" w:type="dxa"/>
            </w:tcMar>
            <w:vAlign w:val="center"/>
          </w:tcPr>
          <w:p w14:paraId="06EBDD0F"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218C4884" w14:textId="77777777" w:rsidR="00BE68C9" w:rsidRPr="00DC2BBC" w:rsidRDefault="00BE68C9" w:rsidP="00E84054">
            <w:pPr>
              <w:pStyle w:val="Tablehead"/>
              <w:rPr>
                <w:sz w:val="20"/>
              </w:rPr>
            </w:pPr>
            <w:r w:rsidRPr="00DC2BBC">
              <w:rPr>
                <w:sz w:val="20"/>
              </w:rPr>
              <w:t>Remarques</w:t>
            </w:r>
          </w:p>
        </w:tc>
      </w:tr>
      <w:tr w:rsidR="00BE68C9" w:rsidRPr="00DC2BBC" w14:paraId="0EBE75AC" w14:textId="77777777" w:rsidTr="0061740A">
        <w:trPr>
          <w:cantSplit/>
          <w:trHeight w:val="390"/>
          <w:tblHeader/>
          <w:jc w:val="center"/>
        </w:trPr>
        <w:tc>
          <w:tcPr>
            <w:tcW w:w="2891" w:type="dxa"/>
            <w:vMerge/>
            <w:tcMar>
              <w:left w:w="108" w:type="dxa"/>
              <w:right w:w="108" w:type="dxa"/>
            </w:tcMar>
          </w:tcPr>
          <w:p w14:paraId="6A361096" w14:textId="77777777" w:rsidR="00BE68C9" w:rsidRPr="00DC2BBC" w:rsidRDefault="00BE68C9" w:rsidP="00E84054">
            <w:pPr>
              <w:pStyle w:val="Tablehead"/>
              <w:rPr>
                <w:sz w:val="20"/>
              </w:rPr>
            </w:pPr>
          </w:p>
        </w:tc>
        <w:tc>
          <w:tcPr>
            <w:tcW w:w="2892" w:type="dxa"/>
            <w:vMerge/>
            <w:tcMar>
              <w:left w:w="108" w:type="dxa"/>
              <w:right w:w="108" w:type="dxa"/>
            </w:tcMar>
          </w:tcPr>
          <w:p w14:paraId="3727314B" w14:textId="77777777" w:rsidR="00BE68C9" w:rsidRPr="00DC2BBC" w:rsidRDefault="00BE68C9" w:rsidP="00E84054">
            <w:pPr>
              <w:pStyle w:val="Tablehead"/>
              <w:rPr>
                <w:sz w:val="20"/>
              </w:rPr>
            </w:pPr>
          </w:p>
        </w:tc>
        <w:tc>
          <w:tcPr>
            <w:tcW w:w="2891" w:type="dxa"/>
            <w:vMerge w:val="restart"/>
            <w:tcMar>
              <w:left w:w="108" w:type="dxa"/>
              <w:right w:w="108" w:type="dxa"/>
            </w:tcMar>
            <w:vAlign w:val="center"/>
          </w:tcPr>
          <w:p w14:paraId="759AEC2D" w14:textId="43FD07D8"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06301A">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1" w:type="dxa"/>
            <w:vMerge w:val="restart"/>
            <w:tcMar>
              <w:left w:w="108" w:type="dxa"/>
              <w:right w:w="108" w:type="dxa"/>
            </w:tcMar>
            <w:vAlign w:val="center"/>
          </w:tcPr>
          <w:p w14:paraId="536363B2" w14:textId="79CF63C0"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26F48C7E" w14:textId="77777777" w:rsidR="00BE68C9" w:rsidRPr="00DC2BBC" w:rsidRDefault="00BE68C9" w:rsidP="00E84054">
            <w:pPr>
              <w:pStyle w:val="Tablehead"/>
              <w:rPr>
                <w:sz w:val="20"/>
              </w:rPr>
            </w:pPr>
          </w:p>
        </w:tc>
      </w:tr>
      <w:tr w:rsidR="00BE68C9" w:rsidRPr="00DC2BBC" w14:paraId="0C78779D" w14:textId="77777777" w:rsidTr="0061740A">
        <w:trPr>
          <w:cantSplit/>
          <w:trHeight w:val="390"/>
          <w:jc w:val="center"/>
        </w:trPr>
        <w:tc>
          <w:tcPr>
            <w:tcW w:w="2891" w:type="dxa"/>
            <w:vMerge/>
            <w:tcMar>
              <w:left w:w="108" w:type="dxa"/>
              <w:right w:w="108" w:type="dxa"/>
            </w:tcMar>
          </w:tcPr>
          <w:p w14:paraId="3BB50E4B"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2BF21FAD"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02B5EDD1"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187126B9"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47E738BD" w14:textId="77777777" w:rsidR="00BE68C9" w:rsidRPr="00DC2BBC" w:rsidRDefault="00BE68C9" w:rsidP="00E84054">
            <w:pPr>
              <w:pStyle w:val="Tabletext"/>
              <w:spacing w:before="80" w:after="80"/>
              <w:rPr>
                <w:sz w:val="20"/>
              </w:rPr>
            </w:pPr>
          </w:p>
        </w:tc>
      </w:tr>
      <w:tr w:rsidR="00BE68C9" w:rsidRPr="00DC2BBC" w14:paraId="73CEDE2D" w14:textId="77777777" w:rsidTr="0061740A">
        <w:trPr>
          <w:cantSplit/>
          <w:jc w:val="center"/>
        </w:trPr>
        <w:tc>
          <w:tcPr>
            <w:tcW w:w="2891" w:type="dxa"/>
            <w:tcMar>
              <w:left w:w="108" w:type="dxa"/>
              <w:right w:w="108" w:type="dxa"/>
            </w:tcMar>
          </w:tcPr>
          <w:p w14:paraId="04918A6B" w14:textId="77777777" w:rsidR="00BE68C9" w:rsidRPr="00DC2BBC" w:rsidRDefault="00BE68C9" w:rsidP="00357485">
            <w:pPr>
              <w:pStyle w:val="Tabletext"/>
              <w:jc w:val="left"/>
              <w:rPr>
                <w:sz w:val="20"/>
              </w:rPr>
            </w:pPr>
            <w:r w:rsidRPr="00DC2BBC">
              <w:rPr>
                <w:sz w:val="20"/>
              </w:rPr>
              <w:t xml:space="preserve">Télégraphie harmonique, bande latérale unique, </w:t>
            </w:r>
            <w:r w:rsidRPr="00DC2BBC">
              <w:rPr>
                <w:sz w:val="20"/>
                <w:lang w:eastAsia="fr-FR"/>
              </w:rPr>
              <w:t>onde porteuse supprimée</w:t>
            </w:r>
            <w:r w:rsidRPr="00DC2BBC">
              <w:rPr>
                <w:sz w:val="20"/>
              </w:rPr>
              <w:br/>
            </w:r>
            <w:r w:rsidRPr="00DC2BBC">
              <w:rPr>
                <w:b/>
                <w:bCs/>
                <w:sz w:val="20"/>
              </w:rPr>
              <w:t>J2BBN</w:t>
            </w:r>
          </w:p>
        </w:tc>
        <w:tc>
          <w:tcPr>
            <w:tcW w:w="2892" w:type="dxa"/>
            <w:tcMar>
              <w:left w:w="108" w:type="dxa"/>
              <w:right w:w="108" w:type="dxa"/>
            </w:tcMar>
          </w:tcPr>
          <w:p w14:paraId="5E77F02E" w14:textId="4842DD13" w:rsidR="00BE68C9" w:rsidRPr="00DC2BBC" w:rsidRDefault="00BE68C9" w:rsidP="00357485">
            <w:pPr>
              <w:pStyle w:val="Tabletext"/>
              <w:jc w:val="left"/>
              <w:rPr>
                <w:sz w:val="20"/>
              </w:rPr>
            </w:pPr>
            <w:r w:rsidRPr="00DC2BBC">
              <w:rPr>
                <w:sz w:val="20"/>
              </w:rPr>
              <w:t>Code à 2 positions sans correction d</w:t>
            </w:r>
            <w:r w:rsidR="0026738C" w:rsidRPr="00DC2BBC">
              <w:rPr>
                <w:sz w:val="20"/>
              </w:rPr>
              <w:t>'</w:t>
            </w:r>
            <w:r w:rsidRPr="00DC2BBC">
              <w:rPr>
                <w:sz w:val="20"/>
              </w:rPr>
              <w:t>erreur, émetteurs du service mobile terrestre ≤ 100 W</w:t>
            </w:r>
          </w:p>
        </w:tc>
        <w:tc>
          <w:tcPr>
            <w:tcW w:w="2891" w:type="dxa"/>
            <w:tcMar>
              <w:left w:w="108" w:type="dxa"/>
              <w:right w:w="108" w:type="dxa"/>
            </w:tcMar>
          </w:tcPr>
          <w:p w14:paraId="3A45EF3A" w14:textId="77777777" w:rsidR="00BE68C9" w:rsidRPr="00DC2BBC" w:rsidRDefault="00BE68C9" w:rsidP="00357485">
            <w:pPr>
              <w:pStyle w:val="Tabletext"/>
              <w:jc w:val="center"/>
              <w:rPr>
                <w:i/>
                <w:iCs/>
                <w:sz w:val="20"/>
              </w:rPr>
            </w:pPr>
            <w:r w:rsidRPr="00DC2BBC">
              <w:rPr>
                <w:i/>
                <w:iCs/>
                <w:sz w:val="20"/>
              </w:rPr>
              <w:t>B</w:t>
            </w:r>
            <w:r w:rsidRPr="00DC2BBC">
              <w:rPr>
                <w:i/>
                <w:iCs/>
                <w:sz w:val="20"/>
                <w:vertAlign w:val="subscript"/>
              </w:rPr>
              <w:t xml:space="preserve">n </w:t>
            </w:r>
            <w:r w:rsidRPr="00DC2BBC">
              <w:rPr>
                <w:sz w:val="20"/>
              </w:rPr>
              <w:t>= 5</w:t>
            </w:r>
            <w:r w:rsidRPr="00DC2BBC">
              <w:rPr>
                <w:i/>
                <w:iCs/>
                <w:sz w:val="20"/>
              </w:rPr>
              <w:t>В</w:t>
            </w:r>
          </w:p>
        </w:tc>
        <w:tc>
          <w:tcPr>
            <w:tcW w:w="2891" w:type="dxa"/>
            <w:tcMar>
              <w:left w:w="108" w:type="dxa"/>
              <w:right w:w="108" w:type="dxa"/>
            </w:tcMar>
          </w:tcPr>
          <w:p w14:paraId="27F747BB" w14:textId="3C665CAF"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1,36</w:t>
            </w:r>
            <w:r w:rsidRPr="00DC2BBC">
              <w:rPr>
                <w:bCs/>
                <w:i/>
                <w:iCs/>
                <w:sz w:val="20"/>
              </w:rPr>
              <w:t>B</w:t>
            </w:r>
            <w:r w:rsidRPr="00DC2BBC">
              <w:rPr>
                <w:bCs/>
                <w:i/>
                <w:iCs/>
                <w:sz w:val="20"/>
                <w:vertAlign w:val="subscript"/>
              </w:rPr>
              <w:t xml:space="preserve">n </w:t>
            </w:r>
            <w:r w:rsidRPr="00DC2BBC">
              <w:rPr>
                <w:bCs/>
                <w:sz w:val="20"/>
              </w:rPr>
              <w:t>= 6,8</w:t>
            </w:r>
            <w:r w:rsidRPr="00DC2BBC">
              <w:rPr>
                <w:bCs/>
                <w:i/>
                <w:iCs/>
                <w:sz w:val="20"/>
              </w:rPr>
              <w:t>В</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1,25</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5487AB99" w14:textId="77777777" w:rsidR="00BE68C9" w:rsidRPr="00DC2BBC" w:rsidRDefault="00BE68C9" w:rsidP="00357485">
            <w:pPr>
              <w:pStyle w:val="Tabletext"/>
              <w:jc w:val="left"/>
              <w:rPr>
                <w:sz w:val="20"/>
              </w:rPr>
            </w:pPr>
          </w:p>
        </w:tc>
      </w:tr>
      <w:tr w:rsidR="00BE68C9" w:rsidRPr="00DC2BBC" w14:paraId="7970B7CD" w14:textId="77777777" w:rsidTr="0061740A">
        <w:trPr>
          <w:cantSplit/>
          <w:jc w:val="center"/>
        </w:trPr>
        <w:tc>
          <w:tcPr>
            <w:tcW w:w="2891" w:type="dxa"/>
            <w:vMerge w:val="restart"/>
            <w:tcMar>
              <w:left w:w="108" w:type="dxa"/>
              <w:right w:w="108" w:type="dxa"/>
            </w:tcMar>
          </w:tcPr>
          <w:p w14:paraId="622E5D21" w14:textId="77777777" w:rsidR="00BE68C9" w:rsidRPr="00DC2BBC" w:rsidRDefault="00BE68C9" w:rsidP="00357485">
            <w:pPr>
              <w:pStyle w:val="Tabletext"/>
              <w:jc w:val="left"/>
              <w:rPr>
                <w:sz w:val="20"/>
              </w:rPr>
            </w:pPr>
            <w:r w:rsidRPr="00DC2BBC">
              <w:rPr>
                <w:sz w:val="20"/>
              </w:rPr>
              <w:t xml:space="preserve">Télégraphie harmonique, bande latérale unique, </w:t>
            </w:r>
            <w:r w:rsidRPr="00DC2BBC">
              <w:rPr>
                <w:sz w:val="20"/>
                <w:lang w:eastAsia="fr-FR"/>
              </w:rPr>
              <w:t>onde porteuse supprimée</w:t>
            </w:r>
            <w:r w:rsidRPr="00DC2BBC">
              <w:rPr>
                <w:sz w:val="20"/>
              </w:rPr>
              <w:br/>
            </w:r>
            <w:r w:rsidRPr="00DC2BBC">
              <w:rPr>
                <w:b/>
                <w:bCs/>
                <w:sz w:val="20"/>
              </w:rPr>
              <w:t>J2BCN</w:t>
            </w:r>
          </w:p>
        </w:tc>
        <w:tc>
          <w:tcPr>
            <w:tcW w:w="2892" w:type="dxa"/>
            <w:vMerge w:val="restart"/>
            <w:tcMar>
              <w:left w:w="108" w:type="dxa"/>
              <w:right w:w="108" w:type="dxa"/>
            </w:tcMar>
          </w:tcPr>
          <w:p w14:paraId="27B7B3B3" w14:textId="43C2F93C" w:rsidR="00BE68C9" w:rsidRPr="00DC2BBC" w:rsidRDefault="00BE68C9" w:rsidP="00357485">
            <w:pPr>
              <w:pStyle w:val="Tabletext"/>
              <w:jc w:val="left"/>
              <w:rPr>
                <w:sz w:val="20"/>
              </w:rPr>
            </w:pPr>
            <w:r w:rsidRPr="00DC2BBC">
              <w:rPr>
                <w:sz w:val="20"/>
              </w:rPr>
              <w:t>Code à 2 positions avec correction d</w:t>
            </w:r>
            <w:r w:rsidR="0026738C" w:rsidRPr="00DC2BBC">
              <w:rPr>
                <w:sz w:val="20"/>
              </w:rPr>
              <w:t>'</w:t>
            </w:r>
            <w:r w:rsidRPr="00DC2BBC">
              <w:rPr>
                <w:sz w:val="20"/>
              </w:rPr>
              <w:t>erreur, émetteurs du service mobile terrestre</w:t>
            </w:r>
          </w:p>
        </w:tc>
        <w:tc>
          <w:tcPr>
            <w:tcW w:w="2891" w:type="dxa"/>
            <w:tcMar>
              <w:left w:w="108" w:type="dxa"/>
              <w:right w:w="108" w:type="dxa"/>
            </w:tcMar>
          </w:tcPr>
          <w:p w14:paraId="4D75A568"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5</w:t>
            </w:r>
            <w:r w:rsidRPr="00DC2BBC">
              <w:rPr>
                <w:i/>
                <w:iCs/>
                <w:sz w:val="20"/>
              </w:rPr>
              <w:t>В</w:t>
            </w:r>
          </w:p>
        </w:tc>
        <w:tc>
          <w:tcPr>
            <w:tcW w:w="2891" w:type="dxa"/>
            <w:tcMar>
              <w:left w:w="108" w:type="dxa"/>
              <w:right w:w="108" w:type="dxa"/>
            </w:tcMar>
          </w:tcPr>
          <w:p w14:paraId="35575648" w14:textId="21D20EEF"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00505C30" w:rsidRPr="00DC2BBC">
              <w:rPr>
                <w:bCs/>
                <w:sz w:val="20"/>
              </w:rPr>
              <w:t xml:space="preserve"> </w:t>
            </w:r>
            <w:r w:rsidRPr="00DC2BBC">
              <w:rPr>
                <w:bCs/>
                <w:sz w:val="20"/>
              </w:rPr>
              <w:t>= 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00505C30" w:rsidRPr="00DC2BBC">
              <w:rPr>
                <w:bCs/>
                <w:sz w:val="20"/>
              </w:rPr>
              <w:t xml:space="preserve"> </w:t>
            </w:r>
            <w:r w:rsidRPr="00DC2BBC">
              <w:rPr>
                <w:bCs/>
                <w:sz w:val="20"/>
              </w:rPr>
              <w:t>= 1,6</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00505C30" w:rsidRPr="00DC2BBC">
              <w:rPr>
                <w:bCs/>
                <w:sz w:val="20"/>
              </w:rPr>
              <w:t xml:space="preserve"> </w:t>
            </w:r>
            <w:r w:rsidRPr="00DC2BBC">
              <w:rPr>
                <w:bCs/>
                <w:sz w:val="20"/>
              </w:rPr>
              <w:t>= 2</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295D747" w14:textId="77777777" w:rsidR="00BE68C9" w:rsidRPr="00DC2BBC" w:rsidRDefault="00BE68C9" w:rsidP="00357485">
            <w:pPr>
              <w:pStyle w:val="Tabletext"/>
              <w:jc w:val="left"/>
              <w:rPr>
                <w:sz w:val="20"/>
              </w:rPr>
            </w:pPr>
          </w:p>
        </w:tc>
      </w:tr>
      <w:tr w:rsidR="00BE68C9" w:rsidRPr="00DC2BBC" w14:paraId="3C0B3ACC" w14:textId="77777777" w:rsidTr="0061740A">
        <w:trPr>
          <w:cantSplit/>
          <w:jc w:val="center"/>
        </w:trPr>
        <w:tc>
          <w:tcPr>
            <w:tcW w:w="2891" w:type="dxa"/>
            <w:vMerge/>
            <w:tcMar>
              <w:left w:w="108" w:type="dxa"/>
              <w:right w:w="108" w:type="dxa"/>
            </w:tcMar>
          </w:tcPr>
          <w:p w14:paraId="74481ACC" w14:textId="77777777" w:rsidR="00BE68C9" w:rsidRPr="00DC2BBC" w:rsidRDefault="00BE68C9" w:rsidP="00357485">
            <w:pPr>
              <w:pStyle w:val="Tabletext"/>
              <w:jc w:val="left"/>
              <w:rPr>
                <w:sz w:val="20"/>
              </w:rPr>
            </w:pPr>
          </w:p>
        </w:tc>
        <w:tc>
          <w:tcPr>
            <w:tcW w:w="2892" w:type="dxa"/>
            <w:vMerge/>
            <w:tcMar>
              <w:left w:w="108" w:type="dxa"/>
              <w:right w:w="108" w:type="dxa"/>
            </w:tcMar>
          </w:tcPr>
          <w:p w14:paraId="0D38F089" w14:textId="77777777" w:rsidR="00BE68C9" w:rsidRPr="00DC2BBC" w:rsidRDefault="00BE68C9" w:rsidP="00357485">
            <w:pPr>
              <w:pStyle w:val="Tabletext"/>
              <w:jc w:val="left"/>
              <w:rPr>
                <w:sz w:val="20"/>
              </w:rPr>
            </w:pPr>
          </w:p>
        </w:tc>
        <w:tc>
          <w:tcPr>
            <w:tcW w:w="2891" w:type="dxa"/>
            <w:tcMar>
              <w:left w:w="108" w:type="dxa"/>
              <w:right w:w="108" w:type="dxa"/>
            </w:tcMar>
          </w:tcPr>
          <w:p w14:paraId="5C7064F3"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5</w:t>
            </w:r>
            <w:r w:rsidRPr="00DC2BBC">
              <w:rPr>
                <w:i/>
                <w:iCs/>
                <w:sz w:val="20"/>
              </w:rPr>
              <w:t>В</w:t>
            </w:r>
          </w:p>
        </w:tc>
        <w:tc>
          <w:tcPr>
            <w:tcW w:w="2891" w:type="dxa"/>
            <w:tcMar>
              <w:left w:w="108" w:type="dxa"/>
              <w:right w:w="108" w:type="dxa"/>
            </w:tcMar>
          </w:tcPr>
          <w:p w14:paraId="5EDDAC6C" w14:textId="6BD67014"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00505C30" w:rsidRPr="00DC2BBC">
              <w:rPr>
                <w:bCs/>
                <w:sz w:val="20"/>
              </w:rPr>
              <w:t xml:space="preserve"> </w:t>
            </w:r>
            <w:r w:rsidRPr="00DC2BBC">
              <w:rPr>
                <w:bCs/>
                <w:sz w:val="20"/>
              </w:rPr>
              <w:t>= 1,36</w:t>
            </w:r>
            <w:r w:rsidRPr="00DC2BBC">
              <w:rPr>
                <w:bCs/>
                <w:i/>
                <w:iCs/>
                <w:sz w:val="20"/>
              </w:rPr>
              <w:t>B</w:t>
            </w:r>
            <w:r w:rsidRPr="00DC2BBC">
              <w:rPr>
                <w:bCs/>
                <w:i/>
                <w:iCs/>
                <w:sz w:val="20"/>
                <w:vertAlign w:val="subscript"/>
              </w:rPr>
              <w:t>n</w:t>
            </w:r>
            <w:r w:rsidRPr="00DC2BBC">
              <w:rPr>
                <w:bCs/>
                <w:sz w:val="20"/>
              </w:rPr>
              <w:t xml:space="preserve"> = 6,8</w:t>
            </w:r>
            <w:r w:rsidRPr="00DC2BBC">
              <w:rPr>
                <w:bCs/>
                <w:i/>
                <w:iCs/>
                <w:sz w:val="20"/>
              </w:rPr>
              <w:t>В</w:t>
            </w:r>
            <w:r w:rsidRPr="00DC2BBC">
              <w:rPr>
                <w:bCs/>
                <w:i/>
                <w:iCs/>
                <w:sz w:val="20"/>
              </w:rPr>
              <w:br/>
              <w:t>В</w:t>
            </w:r>
            <w:r w:rsidRPr="00DC2BBC">
              <w:rPr>
                <w:bCs/>
                <w:i/>
                <w:iCs/>
                <w:sz w:val="20"/>
                <w:vertAlign w:val="subscript"/>
              </w:rPr>
              <w:t>–</w:t>
            </w:r>
            <w:r w:rsidRPr="00DC2BBC">
              <w:rPr>
                <w:bCs/>
                <w:sz w:val="20"/>
                <w:vertAlign w:val="subscript"/>
              </w:rPr>
              <w:t>40</w:t>
            </w:r>
            <w:r w:rsidR="00505C30" w:rsidRPr="00DC2BBC">
              <w:rPr>
                <w:bCs/>
                <w:sz w:val="20"/>
              </w:rPr>
              <w:t xml:space="preserve"> </w:t>
            </w:r>
            <w:r w:rsidRPr="00DC2BBC">
              <w:rPr>
                <w:bCs/>
                <w:sz w:val="20"/>
              </w:rPr>
              <w:t>= 1,9</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92C8585" w14:textId="77777777" w:rsidR="00BE68C9" w:rsidRPr="00DC2BBC" w:rsidRDefault="00BE68C9" w:rsidP="00357485">
            <w:pPr>
              <w:pStyle w:val="Tabletext"/>
              <w:jc w:val="left"/>
              <w:rPr>
                <w:sz w:val="20"/>
              </w:rPr>
            </w:pPr>
            <w:r w:rsidRPr="00DC2BBC">
              <w:rPr>
                <w:sz w:val="20"/>
              </w:rPr>
              <w:t>Applicable aux émetteurs du service mobile terrestre ≤ 100 W</w:t>
            </w:r>
          </w:p>
        </w:tc>
      </w:tr>
      <w:tr w:rsidR="00BE68C9" w:rsidRPr="00DC2BBC" w14:paraId="5E860280" w14:textId="77777777" w:rsidTr="0061740A">
        <w:trPr>
          <w:cantSplit/>
          <w:jc w:val="center"/>
        </w:trPr>
        <w:tc>
          <w:tcPr>
            <w:tcW w:w="2891" w:type="dxa"/>
            <w:tcMar>
              <w:left w:w="108" w:type="dxa"/>
              <w:right w:w="108" w:type="dxa"/>
            </w:tcMar>
          </w:tcPr>
          <w:p w14:paraId="15DB8B24" w14:textId="77777777" w:rsidR="00BE68C9" w:rsidRPr="00DC2BBC" w:rsidRDefault="00BE68C9" w:rsidP="00357485">
            <w:pPr>
              <w:pStyle w:val="Tabletext"/>
              <w:jc w:val="left"/>
              <w:rPr>
                <w:sz w:val="20"/>
              </w:rPr>
            </w:pPr>
            <w:r w:rsidRPr="00DC2BBC">
              <w:rPr>
                <w:sz w:val="20"/>
                <w:lang w:eastAsia="fr-FR"/>
              </w:rPr>
              <w:t>Télégraphie harmonique multivoie, bande latérale unique, onde porteuse réduite</w:t>
            </w:r>
            <w:r w:rsidRPr="00DC2BBC">
              <w:rPr>
                <w:sz w:val="20"/>
              </w:rPr>
              <w:br/>
            </w:r>
            <w:r w:rsidRPr="00DC2BBC">
              <w:rPr>
                <w:b/>
                <w:bCs/>
                <w:sz w:val="20"/>
              </w:rPr>
              <w:t>R7BCF, R7BCN, R7DCN</w:t>
            </w:r>
          </w:p>
        </w:tc>
        <w:tc>
          <w:tcPr>
            <w:tcW w:w="2892" w:type="dxa"/>
            <w:tcMar>
              <w:left w:w="108" w:type="dxa"/>
              <w:right w:w="108" w:type="dxa"/>
            </w:tcMar>
          </w:tcPr>
          <w:p w14:paraId="22758E31" w14:textId="77777777" w:rsidR="00BE68C9" w:rsidRPr="00DC2BBC" w:rsidRDefault="00BE68C9" w:rsidP="00357485">
            <w:pPr>
              <w:pStyle w:val="Tabletext"/>
              <w:jc w:val="left"/>
              <w:rPr>
                <w:sz w:val="20"/>
              </w:rPr>
            </w:pPr>
          </w:p>
        </w:tc>
        <w:tc>
          <w:tcPr>
            <w:tcW w:w="2891" w:type="dxa"/>
            <w:tcMar>
              <w:left w:w="108" w:type="dxa"/>
              <w:right w:w="108" w:type="dxa"/>
            </w:tcMar>
          </w:tcPr>
          <w:p w14:paraId="12DCA46D"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xml:space="preserve">= </w:t>
            </w:r>
            <w:r w:rsidRPr="00DC2BBC">
              <w:rPr>
                <w:i/>
                <w:iCs/>
                <w:sz w:val="20"/>
              </w:rPr>
              <w:t>F</w:t>
            </w:r>
            <w:r w:rsidRPr="00DC2BBC">
              <w:rPr>
                <w:i/>
                <w:iCs/>
                <w:sz w:val="20"/>
                <w:vertAlign w:val="subscript"/>
              </w:rPr>
              <w:t>U</w:t>
            </w:r>
            <w:r w:rsidRPr="00DC2BBC">
              <w:rPr>
                <w:sz w:val="20"/>
              </w:rPr>
              <w:t>,</w:t>
            </w:r>
            <w:r w:rsidRPr="00DC2BBC">
              <w:rPr>
                <w:sz w:val="20"/>
              </w:rPr>
              <w:br/>
              <w:t xml:space="preserve">avec </w:t>
            </w:r>
            <w:r w:rsidRPr="00DC2BBC">
              <w:rPr>
                <w:i/>
                <w:iCs/>
                <w:sz w:val="20"/>
              </w:rPr>
              <w:t>F</w:t>
            </w:r>
            <w:r w:rsidRPr="00DC2BBC">
              <w:rPr>
                <w:i/>
                <w:iCs/>
                <w:sz w:val="20"/>
                <w:vertAlign w:val="subscript"/>
              </w:rPr>
              <w:t>U</w:t>
            </w:r>
            <w:r w:rsidRPr="00DC2BBC">
              <w:rPr>
                <w:sz w:val="20"/>
              </w:rPr>
              <w:t xml:space="preserve"> fréquence supérieure de la voie BLU</w:t>
            </w:r>
          </w:p>
        </w:tc>
        <w:tc>
          <w:tcPr>
            <w:tcW w:w="2891" w:type="dxa"/>
            <w:tcMar>
              <w:left w:w="108" w:type="dxa"/>
              <w:right w:w="108" w:type="dxa"/>
            </w:tcMar>
          </w:tcPr>
          <w:p w14:paraId="359CAD09" w14:textId="505D89A2" w:rsidR="00BE68C9" w:rsidRPr="00DC2BBC" w:rsidRDefault="00BE68C9" w:rsidP="00357485">
            <w:pPr>
              <w:pStyle w:val="Tabletext"/>
              <w:tabs>
                <w:tab w:val="clear" w:pos="851"/>
                <w:tab w:val="left" w:pos="855"/>
              </w:tabs>
              <w:jc w:val="center"/>
              <w:rPr>
                <w:bCs/>
                <w:sz w:val="20"/>
              </w:rPr>
            </w:pPr>
            <w:r w:rsidRPr="00DC2BBC">
              <w:rPr>
                <w:bCs/>
                <w:i/>
                <w:iCs/>
                <w:sz w:val="20"/>
              </w:rPr>
              <w:t>B</w:t>
            </w:r>
            <w:r w:rsidR="000E3F2C" w:rsidRPr="00DC2BBC">
              <w:rPr>
                <w:bCs/>
                <w:i/>
                <w:iCs/>
                <w:sz w:val="20"/>
                <w:vertAlign w:val="subscript"/>
              </w:rPr>
              <w:t>c–30</w:t>
            </w:r>
            <w:r w:rsidRPr="00DC2BBC">
              <w:rPr>
                <w:bCs/>
                <w:sz w:val="20"/>
                <w:vertAlign w:val="subscript"/>
              </w:rPr>
              <w:t xml:space="preserve"> </w:t>
            </w:r>
            <w:r w:rsidRPr="00DC2BBC">
              <w:rPr>
                <w:bCs/>
                <w:sz w:val="20"/>
              </w:rPr>
              <w:t>= 1,2</w:t>
            </w:r>
            <w:r w:rsidRPr="00DC2BBC">
              <w:rPr>
                <w:bCs/>
                <w:i/>
                <w:iCs/>
                <w:sz w:val="20"/>
              </w:rPr>
              <w:t>B</w:t>
            </w:r>
            <w:r w:rsidRPr="00DC2BBC">
              <w:rPr>
                <w:bCs/>
                <w:i/>
                <w:iCs/>
                <w:sz w:val="20"/>
                <w:vertAlign w:val="subscript"/>
              </w:rPr>
              <w:t xml:space="preserve">n </w:t>
            </w:r>
            <w:r w:rsidRPr="00DC2BBC">
              <w:rPr>
                <w:bCs/>
                <w:sz w:val="20"/>
              </w:rPr>
              <w:t>= 1,2</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sz w:val="20"/>
                <w:vertAlign w:val="subscript"/>
              </w:rPr>
              <w:t>–40</w:t>
            </w:r>
            <w:r w:rsidR="00505C30" w:rsidRPr="00DC2BBC">
              <w:rPr>
                <w:bCs/>
                <w:sz w:val="20"/>
              </w:rPr>
              <w:t xml:space="preserve"> </w:t>
            </w:r>
            <w:r w:rsidRPr="00DC2BBC">
              <w:rPr>
                <w:bCs/>
                <w:sz w:val="20"/>
              </w:rPr>
              <w:t>= 1,75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00505C30" w:rsidRPr="00DC2BBC">
              <w:rPr>
                <w:bCs/>
                <w:sz w:val="20"/>
              </w:rPr>
              <w:t xml:space="preserve"> </w:t>
            </w:r>
            <w:r w:rsidRPr="00DC2BBC">
              <w:rPr>
                <w:bCs/>
                <w:sz w:val="20"/>
              </w:rPr>
              <w:t>= 3,33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00505C30" w:rsidRPr="00DC2BBC">
              <w:rPr>
                <w:bCs/>
                <w:sz w:val="20"/>
              </w:rPr>
              <w:t xml:space="preserve"> </w:t>
            </w:r>
            <w:r w:rsidRPr="00DC2BBC">
              <w:rPr>
                <w:bCs/>
                <w:sz w:val="20"/>
              </w:rPr>
              <w:t>= 5,75</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56A6F807" w14:textId="77777777" w:rsidR="00BE68C9" w:rsidRPr="00DC2BBC" w:rsidRDefault="00BE68C9" w:rsidP="00357485">
            <w:pPr>
              <w:pStyle w:val="Tabletext"/>
              <w:jc w:val="left"/>
              <w:rPr>
                <w:sz w:val="20"/>
              </w:rPr>
            </w:pPr>
          </w:p>
        </w:tc>
      </w:tr>
      <w:tr w:rsidR="00BE68C9" w:rsidRPr="00DC2BBC" w14:paraId="2287889F" w14:textId="77777777" w:rsidTr="0061740A">
        <w:trPr>
          <w:cantSplit/>
          <w:jc w:val="center"/>
        </w:trPr>
        <w:tc>
          <w:tcPr>
            <w:tcW w:w="2891" w:type="dxa"/>
            <w:tcMar>
              <w:left w:w="108" w:type="dxa"/>
              <w:right w:w="108" w:type="dxa"/>
            </w:tcMar>
          </w:tcPr>
          <w:p w14:paraId="561AE029" w14:textId="77777777" w:rsidR="00BE68C9" w:rsidRPr="00DC2BBC" w:rsidRDefault="00BE68C9" w:rsidP="00357485">
            <w:pPr>
              <w:pStyle w:val="Tabletext"/>
              <w:jc w:val="left"/>
              <w:rPr>
                <w:sz w:val="20"/>
              </w:rPr>
            </w:pPr>
            <w:r w:rsidRPr="00DC2BBC">
              <w:rPr>
                <w:sz w:val="20"/>
                <w:lang w:eastAsia="fr-FR"/>
              </w:rPr>
              <w:t>Télégraphie harmonique multivoie, bande latérale unique, onde porteuse supprimée</w:t>
            </w:r>
            <w:r w:rsidRPr="00DC2BBC">
              <w:rPr>
                <w:sz w:val="20"/>
              </w:rPr>
              <w:br/>
            </w:r>
            <w:r w:rsidRPr="00DC2BBC">
              <w:rPr>
                <w:b/>
                <w:bCs/>
                <w:sz w:val="20"/>
              </w:rPr>
              <w:t>J7BCF</w:t>
            </w:r>
          </w:p>
        </w:tc>
        <w:tc>
          <w:tcPr>
            <w:tcW w:w="2892" w:type="dxa"/>
            <w:tcMar>
              <w:left w:w="108" w:type="dxa"/>
              <w:right w:w="108" w:type="dxa"/>
            </w:tcMar>
          </w:tcPr>
          <w:p w14:paraId="601661CE" w14:textId="77777777" w:rsidR="00BE68C9" w:rsidRPr="00DC2BBC" w:rsidRDefault="00BE68C9" w:rsidP="00357485">
            <w:pPr>
              <w:pStyle w:val="Tabletext"/>
              <w:jc w:val="left"/>
              <w:rPr>
                <w:sz w:val="20"/>
              </w:rPr>
            </w:pPr>
          </w:p>
        </w:tc>
        <w:tc>
          <w:tcPr>
            <w:tcW w:w="2891" w:type="dxa"/>
            <w:tcMar>
              <w:left w:w="108" w:type="dxa"/>
              <w:right w:w="108" w:type="dxa"/>
            </w:tcMar>
          </w:tcPr>
          <w:p w14:paraId="55B2FEAA"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xml:space="preserve">= </w:t>
            </w:r>
            <w:r w:rsidRPr="00DC2BBC">
              <w:rPr>
                <w:i/>
                <w:iCs/>
                <w:sz w:val="20"/>
              </w:rPr>
              <w:t>F</w:t>
            </w:r>
            <w:r w:rsidRPr="00DC2BBC">
              <w:rPr>
                <w:i/>
                <w:iCs/>
                <w:sz w:val="20"/>
                <w:vertAlign w:val="subscript"/>
              </w:rPr>
              <w:t>uc</w:t>
            </w:r>
            <w:r w:rsidRPr="00DC2BBC">
              <w:rPr>
                <w:i/>
                <w:iCs/>
                <w:sz w:val="20"/>
              </w:rPr>
              <w:t xml:space="preserve"> </w:t>
            </w:r>
            <w:r w:rsidRPr="00DC2BBC">
              <w:rPr>
                <w:sz w:val="20"/>
              </w:rPr>
              <w:t xml:space="preserve">– </w:t>
            </w:r>
            <w:r w:rsidRPr="00DC2BBC">
              <w:rPr>
                <w:i/>
                <w:iCs/>
                <w:sz w:val="20"/>
              </w:rPr>
              <w:t>F</w:t>
            </w:r>
            <w:r w:rsidRPr="00DC2BBC">
              <w:rPr>
                <w:i/>
                <w:iCs/>
                <w:sz w:val="20"/>
                <w:vertAlign w:val="subscript"/>
              </w:rPr>
              <w:t>lc</w:t>
            </w:r>
            <w:r w:rsidRPr="00DC2BBC">
              <w:rPr>
                <w:sz w:val="20"/>
              </w:rPr>
              <w:t>,</w:t>
            </w:r>
          </w:p>
          <w:p w14:paraId="4EE0B000" w14:textId="77777777" w:rsidR="00BE68C9" w:rsidRPr="00DC2BBC" w:rsidRDefault="00BE68C9" w:rsidP="00357485">
            <w:pPr>
              <w:pStyle w:val="Tabletext"/>
              <w:jc w:val="left"/>
              <w:rPr>
                <w:sz w:val="20"/>
              </w:rPr>
            </w:pPr>
            <w:r w:rsidRPr="00DC2BBC">
              <w:rPr>
                <w:sz w:val="20"/>
              </w:rPr>
              <w:t>avec:</w:t>
            </w:r>
          </w:p>
          <w:p w14:paraId="1CCCCD97" w14:textId="77777777" w:rsidR="00BE68C9" w:rsidRPr="00DC2BBC" w:rsidRDefault="00BE68C9" w:rsidP="00357485">
            <w:pPr>
              <w:pStyle w:val="Tabletext"/>
              <w:ind w:left="567" w:hanging="567"/>
              <w:jc w:val="left"/>
              <w:rPr>
                <w:sz w:val="20"/>
              </w:rPr>
            </w:pPr>
            <w:r w:rsidRPr="00DC2BBC">
              <w:rPr>
                <w:i/>
                <w:iCs/>
                <w:sz w:val="20"/>
              </w:rPr>
              <w:t>F</w:t>
            </w:r>
            <w:r w:rsidRPr="00DC2BBC">
              <w:rPr>
                <w:i/>
                <w:iCs/>
                <w:sz w:val="20"/>
                <w:vertAlign w:val="subscript"/>
              </w:rPr>
              <w:t>uc</w:t>
            </w:r>
            <w:r w:rsidRPr="00DC2BBC">
              <w:rPr>
                <w:iCs/>
                <w:sz w:val="20"/>
              </w:rPr>
              <w:t>:</w:t>
            </w:r>
            <w:r w:rsidRPr="00DC2BBC">
              <w:rPr>
                <w:sz w:val="20"/>
              </w:rPr>
              <w:tab/>
              <w:t>fréquence supérieure</w:t>
            </w:r>
          </w:p>
          <w:p w14:paraId="77F7C84F" w14:textId="77777777" w:rsidR="00BE68C9" w:rsidRPr="00DC2BBC" w:rsidRDefault="00BE68C9" w:rsidP="00357485">
            <w:pPr>
              <w:pStyle w:val="Tabletext"/>
              <w:ind w:left="567" w:hanging="567"/>
              <w:jc w:val="left"/>
              <w:rPr>
                <w:sz w:val="20"/>
              </w:rPr>
            </w:pPr>
            <w:r w:rsidRPr="00DC2BBC">
              <w:rPr>
                <w:i/>
                <w:iCs/>
                <w:sz w:val="20"/>
              </w:rPr>
              <w:t>F</w:t>
            </w:r>
            <w:r w:rsidRPr="00DC2BBC">
              <w:rPr>
                <w:i/>
                <w:iCs/>
                <w:sz w:val="20"/>
                <w:vertAlign w:val="subscript"/>
              </w:rPr>
              <w:t>lc</w:t>
            </w:r>
            <w:r w:rsidRPr="00DC2BBC">
              <w:rPr>
                <w:iCs/>
                <w:sz w:val="20"/>
              </w:rPr>
              <w:t>:</w:t>
            </w:r>
            <w:r w:rsidRPr="00DC2BBC">
              <w:rPr>
                <w:sz w:val="20"/>
              </w:rPr>
              <w:t xml:space="preserve"> </w:t>
            </w:r>
            <w:r w:rsidRPr="00DC2BBC">
              <w:rPr>
                <w:sz w:val="20"/>
              </w:rPr>
              <w:tab/>
              <w:t>fréquence inférieure de la voie BLU</w:t>
            </w:r>
          </w:p>
        </w:tc>
        <w:tc>
          <w:tcPr>
            <w:tcW w:w="2891" w:type="dxa"/>
            <w:tcMar>
              <w:left w:w="108" w:type="dxa"/>
              <w:right w:w="108" w:type="dxa"/>
            </w:tcMar>
          </w:tcPr>
          <w:p w14:paraId="77CC7036" w14:textId="72705D27"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1,2</w:t>
            </w:r>
            <w:r w:rsidRPr="00DC2BBC">
              <w:rPr>
                <w:bCs/>
                <w:i/>
                <w:iCs/>
                <w:sz w:val="20"/>
              </w:rPr>
              <w:t>B</w:t>
            </w:r>
            <w:r w:rsidRPr="00DC2BBC">
              <w:rPr>
                <w:bCs/>
                <w:i/>
                <w:iCs/>
                <w:sz w:val="20"/>
                <w:vertAlign w:val="subscript"/>
              </w:rPr>
              <w:t>n</w:t>
            </w:r>
            <w:r w:rsidRPr="00DC2BBC">
              <w:rPr>
                <w:bCs/>
                <w:sz w:val="20"/>
              </w:rPr>
              <w:t xml:space="preserve"> = 1,2(</w:t>
            </w:r>
            <w:r w:rsidRPr="00DC2BBC">
              <w:rPr>
                <w:bCs/>
                <w:i/>
                <w:iCs/>
                <w:sz w:val="20"/>
              </w:rPr>
              <w:t>F</w:t>
            </w:r>
            <w:r w:rsidRPr="00DC2BBC">
              <w:rPr>
                <w:bCs/>
                <w:i/>
                <w:iCs/>
                <w:sz w:val="20"/>
                <w:vertAlign w:val="subscript"/>
              </w:rPr>
              <w:t>uc</w:t>
            </w:r>
            <w:r w:rsidRPr="00DC2BBC">
              <w:rPr>
                <w:bCs/>
                <w:sz w:val="20"/>
              </w:rPr>
              <w:t xml:space="preserve"> – </w:t>
            </w:r>
            <w:r w:rsidRPr="00DC2BBC">
              <w:rPr>
                <w:bCs/>
                <w:i/>
                <w:iCs/>
                <w:sz w:val="20"/>
              </w:rPr>
              <w:t>F</w:t>
            </w:r>
            <w:r w:rsidRPr="00DC2BBC">
              <w:rPr>
                <w:bCs/>
                <w:i/>
                <w:iCs/>
                <w:sz w:val="20"/>
                <w:vertAlign w:val="subscript"/>
              </w:rPr>
              <w:t>lc</w:t>
            </w:r>
            <w:r w:rsidRPr="00DC2BBC">
              <w:rPr>
                <w:bCs/>
                <w:sz w:val="20"/>
              </w:rPr>
              <w:t>)</w:t>
            </w:r>
            <w:r w:rsidRPr="00DC2BBC">
              <w:rPr>
                <w:bCs/>
                <w:sz w:val="20"/>
              </w:rPr>
              <w:br/>
            </w:r>
            <w:r w:rsidRPr="00DC2BBC">
              <w:rPr>
                <w:bCs/>
                <w:i/>
                <w:iCs/>
                <w:sz w:val="20"/>
              </w:rPr>
              <w:t>В</w:t>
            </w:r>
            <w:r w:rsidRPr="00DC2BBC">
              <w:rPr>
                <w:bCs/>
                <w:sz w:val="20"/>
                <w:vertAlign w:val="subscript"/>
              </w:rPr>
              <w:t>–40</w:t>
            </w:r>
            <w:r w:rsidR="008D2285" w:rsidRPr="00DC2BBC">
              <w:rPr>
                <w:bCs/>
                <w:sz w:val="20"/>
              </w:rPr>
              <w:t xml:space="preserve"> </w:t>
            </w:r>
            <w:r w:rsidRPr="00DC2BBC">
              <w:rPr>
                <w:bCs/>
                <w:sz w:val="20"/>
              </w:rPr>
              <w:t>= 1,75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008D2285" w:rsidRPr="00DC2BBC">
              <w:rPr>
                <w:bCs/>
                <w:sz w:val="20"/>
              </w:rPr>
              <w:t xml:space="preserve"> </w:t>
            </w:r>
            <w:r w:rsidRPr="00DC2BBC">
              <w:rPr>
                <w:bCs/>
                <w:sz w:val="20"/>
              </w:rPr>
              <w:t>= 3,33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008D2285" w:rsidRPr="00DC2BBC">
              <w:rPr>
                <w:bCs/>
                <w:sz w:val="20"/>
              </w:rPr>
              <w:t xml:space="preserve"> </w:t>
            </w:r>
            <w:r w:rsidRPr="00DC2BBC">
              <w:rPr>
                <w:bCs/>
                <w:sz w:val="20"/>
              </w:rPr>
              <w:t>= 5,75</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8F9CF02" w14:textId="77777777" w:rsidR="00BE68C9" w:rsidRPr="00DC2BBC" w:rsidRDefault="00BE68C9" w:rsidP="00357485">
            <w:pPr>
              <w:pStyle w:val="Tabletext"/>
              <w:jc w:val="left"/>
              <w:rPr>
                <w:sz w:val="20"/>
              </w:rPr>
            </w:pPr>
          </w:p>
        </w:tc>
      </w:tr>
      <w:tr w:rsidR="00BE68C9" w:rsidRPr="00DC2BBC" w14:paraId="4F733B50" w14:textId="77777777" w:rsidTr="0061740A">
        <w:trPr>
          <w:cantSplit/>
          <w:jc w:val="center"/>
        </w:trPr>
        <w:tc>
          <w:tcPr>
            <w:tcW w:w="2891" w:type="dxa"/>
            <w:tcMar>
              <w:left w:w="108" w:type="dxa"/>
              <w:right w:w="108" w:type="dxa"/>
            </w:tcMar>
          </w:tcPr>
          <w:p w14:paraId="44911035" w14:textId="77777777" w:rsidR="00BE68C9" w:rsidRPr="00DC2BBC" w:rsidRDefault="00BE68C9" w:rsidP="00357485">
            <w:pPr>
              <w:pStyle w:val="Tabletext"/>
              <w:jc w:val="left"/>
              <w:rPr>
                <w:sz w:val="20"/>
              </w:rPr>
            </w:pPr>
            <w:r w:rsidRPr="00DC2BBC">
              <w:rPr>
                <w:sz w:val="20"/>
              </w:rPr>
              <w:t>Télégraphie harmonique à bande étroite</w:t>
            </w:r>
            <w:r w:rsidRPr="00DC2BBC">
              <w:rPr>
                <w:sz w:val="20"/>
              </w:rPr>
              <w:br/>
            </w:r>
            <w:r w:rsidRPr="00DC2BBC">
              <w:rPr>
                <w:b/>
                <w:bCs/>
                <w:sz w:val="20"/>
              </w:rPr>
              <w:t>J7B</w:t>
            </w:r>
          </w:p>
        </w:tc>
        <w:tc>
          <w:tcPr>
            <w:tcW w:w="2892" w:type="dxa"/>
            <w:tcMar>
              <w:left w:w="108" w:type="dxa"/>
              <w:right w:w="108" w:type="dxa"/>
            </w:tcMar>
          </w:tcPr>
          <w:p w14:paraId="0C278FEF" w14:textId="77777777" w:rsidR="00BE68C9" w:rsidRPr="00DC2BBC" w:rsidRDefault="00BE68C9" w:rsidP="00357485">
            <w:pPr>
              <w:pStyle w:val="Tabletext"/>
              <w:jc w:val="left"/>
              <w:rPr>
                <w:sz w:val="20"/>
              </w:rPr>
            </w:pPr>
            <w:r w:rsidRPr="00DC2BBC">
              <w:rPr>
                <w:sz w:val="20"/>
              </w:rPr>
              <w:t>Service mobile maritime NBPM</w:t>
            </w:r>
          </w:p>
        </w:tc>
        <w:tc>
          <w:tcPr>
            <w:tcW w:w="2891" w:type="dxa"/>
            <w:tcMar>
              <w:left w:w="108" w:type="dxa"/>
              <w:right w:w="108" w:type="dxa"/>
            </w:tcMar>
          </w:tcPr>
          <w:p w14:paraId="64C96CA9"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1,1</w:t>
            </w:r>
            <w:r w:rsidRPr="00DC2BBC">
              <w:rPr>
                <w:i/>
                <w:iCs/>
                <w:sz w:val="20"/>
              </w:rPr>
              <w:t>B</w:t>
            </w:r>
          </w:p>
        </w:tc>
        <w:tc>
          <w:tcPr>
            <w:tcW w:w="2891" w:type="dxa"/>
            <w:tcMar>
              <w:left w:w="108" w:type="dxa"/>
              <w:right w:w="108" w:type="dxa"/>
            </w:tcMar>
          </w:tcPr>
          <w:p w14:paraId="1E5A6903" w14:textId="6D3151F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2,3</w:t>
            </w:r>
            <w:r w:rsidRPr="00DC2BBC">
              <w:rPr>
                <w:bCs/>
                <w:i/>
                <w:sz w:val="20"/>
              </w:rPr>
              <w:t>B</w:t>
            </w:r>
            <w:r w:rsidRPr="00DC2BBC">
              <w:rPr>
                <w:bCs/>
                <w:i/>
                <w:sz w:val="20"/>
                <w:vertAlign w:val="subscript"/>
              </w:rPr>
              <w:t>n</w:t>
            </w:r>
            <w:r w:rsidRPr="00DC2BBC">
              <w:rPr>
                <w:bCs/>
                <w:sz w:val="20"/>
                <w:vertAlign w:val="subscript"/>
              </w:rPr>
              <w:t xml:space="preserve"> </w:t>
            </w:r>
            <w:r w:rsidRPr="00DC2BBC">
              <w:rPr>
                <w:bCs/>
                <w:sz w:val="20"/>
              </w:rPr>
              <w:t>= 2,5</w:t>
            </w:r>
            <w:r w:rsidRPr="00DC2BBC">
              <w:rPr>
                <w:bCs/>
                <w:i/>
                <w:iCs/>
                <w:sz w:val="20"/>
              </w:rPr>
              <w:t>В</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 2,8</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3,6</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0D7B54DC" w14:textId="77777777" w:rsidR="00BE68C9" w:rsidRPr="00DC2BBC" w:rsidRDefault="00BE68C9" w:rsidP="00357485">
            <w:pPr>
              <w:pStyle w:val="Tabletext"/>
              <w:jc w:val="left"/>
              <w:rPr>
                <w:sz w:val="20"/>
              </w:rPr>
            </w:pPr>
          </w:p>
        </w:tc>
      </w:tr>
      <w:tr w:rsidR="00BE68C9" w:rsidRPr="00DC2BBC" w14:paraId="5E76E1C3" w14:textId="77777777" w:rsidTr="0061740A">
        <w:trPr>
          <w:cantSplit/>
          <w:jc w:val="center"/>
        </w:trPr>
        <w:tc>
          <w:tcPr>
            <w:tcW w:w="2891" w:type="dxa"/>
            <w:tcMar>
              <w:left w:w="108" w:type="dxa"/>
              <w:right w:w="108" w:type="dxa"/>
            </w:tcMar>
          </w:tcPr>
          <w:p w14:paraId="12B7392B" w14:textId="77777777" w:rsidR="00BE68C9" w:rsidRPr="00DC2BBC" w:rsidRDefault="00BE68C9" w:rsidP="00357485">
            <w:pPr>
              <w:pStyle w:val="Tabletext"/>
              <w:jc w:val="left"/>
              <w:rPr>
                <w:sz w:val="20"/>
              </w:rPr>
            </w:pPr>
            <w:r w:rsidRPr="00DC2BBC">
              <w:rPr>
                <w:sz w:val="20"/>
              </w:rPr>
              <w:t>Télégraphie multivoie</w:t>
            </w:r>
            <w:r w:rsidRPr="00DC2BBC">
              <w:rPr>
                <w:sz w:val="20"/>
              </w:rPr>
              <w:br/>
            </w:r>
            <w:r w:rsidRPr="00DC2BBC">
              <w:rPr>
                <w:b/>
                <w:bCs/>
                <w:sz w:val="20"/>
              </w:rPr>
              <w:t>J7B</w:t>
            </w:r>
          </w:p>
        </w:tc>
        <w:tc>
          <w:tcPr>
            <w:tcW w:w="2892" w:type="dxa"/>
            <w:tcMar>
              <w:left w:w="108" w:type="dxa"/>
              <w:right w:w="108" w:type="dxa"/>
            </w:tcMar>
          </w:tcPr>
          <w:p w14:paraId="1A18D694" w14:textId="1D0E3935" w:rsidR="00BE68C9" w:rsidRPr="00DC2BBC" w:rsidRDefault="00BE68C9" w:rsidP="00357485">
            <w:pPr>
              <w:pStyle w:val="Tabletext"/>
              <w:jc w:val="left"/>
              <w:rPr>
                <w:sz w:val="20"/>
              </w:rPr>
            </w:pPr>
            <w:r w:rsidRPr="00DC2BBC">
              <w:rPr>
                <w:sz w:val="20"/>
              </w:rPr>
              <w:t>À l</w:t>
            </w:r>
            <w:r w:rsidR="0026738C" w:rsidRPr="00DC2BBC">
              <w:rPr>
                <w:sz w:val="20"/>
              </w:rPr>
              <w:t>'</w:t>
            </w:r>
            <w:r w:rsidRPr="00DC2BBC">
              <w:rPr>
                <w:sz w:val="20"/>
              </w:rPr>
              <w:t>exception des émetteurs du service mobile maritime</w:t>
            </w:r>
          </w:p>
        </w:tc>
        <w:tc>
          <w:tcPr>
            <w:tcW w:w="2891" w:type="dxa"/>
            <w:tcMar>
              <w:left w:w="108" w:type="dxa"/>
              <w:right w:w="108" w:type="dxa"/>
            </w:tcMar>
          </w:tcPr>
          <w:p w14:paraId="45ECA8D5"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xml:space="preserve">= </w:t>
            </w:r>
            <w:r w:rsidRPr="00DC2BBC">
              <w:rPr>
                <w:i/>
                <w:iCs/>
                <w:sz w:val="20"/>
              </w:rPr>
              <w:t>F</w:t>
            </w:r>
            <w:r w:rsidRPr="00DC2BBC">
              <w:rPr>
                <w:i/>
                <w:iCs/>
                <w:sz w:val="20"/>
                <w:vertAlign w:val="subscript"/>
              </w:rPr>
              <w:t>uc</w:t>
            </w:r>
            <w:r w:rsidRPr="00DC2BBC">
              <w:rPr>
                <w:i/>
                <w:iCs/>
                <w:sz w:val="20"/>
              </w:rPr>
              <w:t xml:space="preserve"> </w:t>
            </w:r>
            <w:r w:rsidRPr="00DC2BBC">
              <w:rPr>
                <w:sz w:val="20"/>
              </w:rPr>
              <w:t xml:space="preserve">– </w:t>
            </w:r>
            <w:r w:rsidRPr="00DC2BBC">
              <w:rPr>
                <w:i/>
                <w:iCs/>
                <w:sz w:val="20"/>
              </w:rPr>
              <w:t>F</w:t>
            </w:r>
            <w:r w:rsidRPr="00DC2BBC">
              <w:rPr>
                <w:i/>
                <w:iCs/>
                <w:sz w:val="20"/>
                <w:vertAlign w:val="subscript"/>
              </w:rPr>
              <w:t>lc</w:t>
            </w:r>
          </w:p>
        </w:tc>
        <w:tc>
          <w:tcPr>
            <w:tcW w:w="2891" w:type="dxa"/>
            <w:tcMar>
              <w:left w:w="108" w:type="dxa"/>
              <w:right w:w="108" w:type="dxa"/>
            </w:tcMar>
          </w:tcPr>
          <w:p w14:paraId="2315CEA5" w14:textId="073EFCBD"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1,4</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=1,6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 2,2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2,9</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16A54C90" w14:textId="77777777" w:rsidR="00BE68C9" w:rsidRPr="00DC2BBC" w:rsidRDefault="00BE68C9" w:rsidP="00357485">
            <w:pPr>
              <w:pStyle w:val="Tabletext"/>
              <w:jc w:val="left"/>
              <w:rPr>
                <w:sz w:val="20"/>
              </w:rPr>
            </w:pPr>
          </w:p>
        </w:tc>
      </w:tr>
    </w:tbl>
    <w:p w14:paraId="11BFF18D" w14:textId="77777777" w:rsidR="00BE68C9" w:rsidRPr="00DC2BBC" w:rsidRDefault="00BE68C9" w:rsidP="00BE68C9">
      <w:pPr>
        <w:pStyle w:val="Tablefin"/>
        <w:rPr>
          <w:sz w:val="2"/>
          <w:szCs w:val="2"/>
          <w:lang w:val="fr-FR"/>
        </w:rPr>
      </w:pPr>
    </w:p>
    <w:p w14:paraId="0BA25D6E" w14:textId="77777777" w:rsidR="00BE68C9" w:rsidRPr="00DC2BBC" w:rsidRDefault="00BE68C9" w:rsidP="00BE68C9">
      <w:pPr>
        <w:rPr>
          <w:sz w:val="22"/>
          <w:szCs w:val="22"/>
        </w:rPr>
      </w:pPr>
      <w:r w:rsidRPr="00DC2BBC">
        <w:rPr>
          <w:sz w:val="22"/>
          <w:szCs w:val="22"/>
        </w:rPr>
        <w:br w:type="page"/>
      </w:r>
    </w:p>
    <w:p w14:paraId="6EE70911"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3C7039EC" w14:textId="77777777" w:rsidTr="0061740A">
        <w:trPr>
          <w:cantSplit/>
          <w:tblHeader/>
          <w:jc w:val="center"/>
        </w:trPr>
        <w:tc>
          <w:tcPr>
            <w:tcW w:w="2890" w:type="dxa"/>
            <w:vMerge w:val="restart"/>
            <w:tcMar>
              <w:left w:w="108" w:type="dxa"/>
              <w:right w:w="108" w:type="dxa"/>
            </w:tcMar>
            <w:vAlign w:val="center"/>
          </w:tcPr>
          <w:p w14:paraId="3053D5A6" w14:textId="5CA7256B"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1B38208B"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534522CD"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1E54F60E" w14:textId="77777777" w:rsidR="00BE68C9" w:rsidRPr="00DC2BBC" w:rsidRDefault="00BE68C9" w:rsidP="00E84054">
            <w:pPr>
              <w:pStyle w:val="Tablehead"/>
              <w:rPr>
                <w:sz w:val="20"/>
              </w:rPr>
            </w:pPr>
            <w:r w:rsidRPr="00DC2BBC">
              <w:rPr>
                <w:sz w:val="20"/>
              </w:rPr>
              <w:t>Remarques</w:t>
            </w:r>
          </w:p>
        </w:tc>
      </w:tr>
      <w:tr w:rsidR="00BE68C9" w:rsidRPr="00DC2BBC" w14:paraId="101079DE" w14:textId="77777777" w:rsidTr="0061740A">
        <w:trPr>
          <w:cantSplit/>
          <w:trHeight w:val="413"/>
          <w:tblHeader/>
          <w:jc w:val="center"/>
        </w:trPr>
        <w:tc>
          <w:tcPr>
            <w:tcW w:w="2890" w:type="dxa"/>
            <w:vMerge/>
            <w:tcMar>
              <w:left w:w="108" w:type="dxa"/>
              <w:right w:w="108" w:type="dxa"/>
            </w:tcMar>
          </w:tcPr>
          <w:p w14:paraId="386AED79" w14:textId="77777777" w:rsidR="00BE68C9" w:rsidRPr="00DC2BBC" w:rsidRDefault="00BE68C9" w:rsidP="00E84054">
            <w:pPr>
              <w:pStyle w:val="Tablehead"/>
              <w:rPr>
                <w:sz w:val="20"/>
              </w:rPr>
            </w:pPr>
          </w:p>
        </w:tc>
        <w:tc>
          <w:tcPr>
            <w:tcW w:w="2891" w:type="dxa"/>
            <w:vMerge/>
            <w:tcMar>
              <w:left w:w="108" w:type="dxa"/>
              <w:right w:w="108" w:type="dxa"/>
            </w:tcMar>
          </w:tcPr>
          <w:p w14:paraId="79251385"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1E6AC9FB" w14:textId="740FB1E7" w:rsidR="00BE68C9" w:rsidRPr="00DC2BBC" w:rsidRDefault="00BE68C9" w:rsidP="00E84054">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01D374FC" w14:textId="014601B2"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283B9003" w14:textId="77777777" w:rsidR="00BE68C9" w:rsidRPr="00DC2BBC" w:rsidRDefault="00BE68C9" w:rsidP="00E84054">
            <w:pPr>
              <w:pStyle w:val="Tablehead"/>
              <w:rPr>
                <w:sz w:val="20"/>
              </w:rPr>
            </w:pPr>
          </w:p>
        </w:tc>
      </w:tr>
      <w:tr w:rsidR="00BE68C9" w:rsidRPr="00DC2BBC" w14:paraId="3D4CAF7B" w14:textId="77777777" w:rsidTr="0061740A">
        <w:trPr>
          <w:cantSplit/>
          <w:trHeight w:val="413"/>
          <w:jc w:val="center"/>
        </w:trPr>
        <w:tc>
          <w:tcPr>
            <w:tcW w:w="2890" w:type="dxa"/>
            <w:vMerge/>
            <w:tcMar>
              <w:left w:w="108" w:type="dxa"/>
              <w:right w:w="108" w:type="dxa"/>
            </w:tcMar>
          </w:tcPr>
          <w:p w14:paraId="631FFBA9" w14:textId="77777777" w:rsidR="00BE68C9" w:rsidRPr="00DC2BBC" w:rsidRDefault="00BE68C9" w:rsidP="00E84054">
            <w:pPr>
              <w:pStyle w:val="Tablehead"/>
              <w:rPr>
                <w:sz w:val="20"/>
              </w:rPr>
            </w:pPr>
          </w:p>
        </w:tc>
        <w:tc>
          <w:tcPr>
            <w:tcW w:w="2891" w:type="dxa"/>
            <w:vMerge/>
            <w:tcMar>
              <w:left w:w="108" w:type="dxa"/>
              <w:right w:w="108" w:type="dxa"/>
            </w:tcMar>
          </w:tcPr>
          <w:p w14:paraId="5D065D35" w14:textId="77777777" w:rsidR="00BE68C9" w:rsidRPr="00DC2BBC" w:rsidRDefault="00BE68C9" w:rsidP="00E84054">
            <w:pPr>
              <w:pStyle w:val="Tablehead"/>
              <w:rPr>
                <w:sz w:val="20"/>
              </w:rPr>
            </w:pPr>
          </w:p>
        </w:tc>
        <w:tc>
          <w:tcPr>
            <w:tcW w:w="2892" w:type="dxa"/>
            <w:vMerge/>
            <w:tcMar>
              <w:left w:w="108" w:type="dxa"/>
              <w:right w:w="108" w:type="dxa"/>
            </w:tcMar>
          </w:tcPr>
          <w:p w14:paraId="583299C9" w14:textId="77777777" w:rsidR="00BE68C9" w:rsidRPr="00DC2BBC" w:rsidRDefault="00BE68C9" w:rsidP="00E84054">
            <w:pPr>
              <w:pStyle w:val="Tablehead"/>
              <w:rPr>
                <w:sz w:val="20"/>
              </w:rPr>
            </w:pPr>
          </w:p>
        </w:tc>
        <w:tc>
          <w:tcPr>
            <w:tcW w:w="2892" w:type="dxa"/>
            <w:vMerge/>
            <w:tcMar>
              <w:left w:w="108" w:type="dxa"/>
              <w:right w:w="108" w:type="dxa"/>
            </w:tcMar>
          </w:tcPr>
          <w:p w14:paraId="2842A490" w14:textId="77777777" w:rsidR="00BE68C9" w:rsidRPr="00DC2BBC" w:rsidRDefault="00BE68C9" w:rsidP="00E84054">
            <w:pPr>
              <w:pStyle w:val="Tablehead"/>
              <w:rPr>
                <w:sz w:val="20"/>
              </w:rPr>
            </w:pPr>
          </w:p>
        </w:tc>
        <w:tc>
          <w:tcPr>
            <w:tcW w:w="2894" w:type="dxa"/>
            <w:vMerge/>
            <w:tcMar>
              <w:left w:w="108" w:type="dxa"/>
              <w:right w:w="108" w:type="dxa"/>
            </w:tcMar>
          </w:tcPr>
          <w:p w14:paraId="1FAFFB69" w14:textId="77777777" w:rsidR="00BE68C9" w:rsidRPr="00DC2BBC" w:rsidRDefault="00BE68C9" w:rsidP="00E84054">
            <w:pPr>
              <w:pStyle w:val="Tablehead"/>
              <w:rPr>
                <w:sz w:val="20"/>
              </w:rPr>
            </w:pPr>
          </w:p>
        </w:tc>
      </w:tr>
      <w:tr w:rsidR="00BE68C9" w:rsidRPr="00DC2BBC" w14:paraId="679C8C1C" w14:textId="77777777" w:rsidTr="0061740A">
        <w:trPr>
          <w:cantSplit/>
          <w:jc w:val="center"/>
        </w:trPr>
        <w:tc>
          <w:tcPr>
            <w:tcW w:w="14459" w:type="dxa"/>
            <w:gridSpan w:val="5"/>
            <w:tcMar>
              <w:left w:w="108" w:type="dxa"/>
              <w:right w:w="108" w:type="dxa"/>
            </w:tcMar>
          </w:tcPr>
          <w:p w14:paraId="41F4CE56" w14:textId="2C70757D" w:rsidR="00BE68C9" w:rsidRPr="00DC2BBC" w:rsidRDefault="00BE68C9" w:rsidP="00552FAB">
            <w:pPr>
              <w:pStyle w:val="Sectiontitle"/>
              <w:spacing w:before="60" w:after="60"/>
              <w:rPr>
                <w:b w:val="0"/>
                <w:i/>
                <w:sz w:val="20"/>
              </w:rPr>
            </w:pPr>
            <w:r w:rsidRPr="00DC2BBC">
              <w:rPr>
                <w:b w:val="0"/>
                <w:i/>
                <w:sz w:val="20"/>
              </w:rPr>
              <w:t>1.B</w:t>
            </w:r>
            <w:r w:rsidRPr="00DC2BBC">
              <w:rPr>
                <w:b w:val="0"/>
                <w:i/>
                <w:sz w:val="20"/>
              </w:rPr>
              <w:tab/>
              <w:t>Téléphonie (sauf radiodiffusion sonore)</w:t>
            </w:r>
          </w:p>
        </w:tc>
      </w:tr>
      <w:tr w:rsidR="00BE68C9" w:rsidRPr="00DC2BBC" w14:paraId="70FDA6EE" w14:textId="77777777" w:rsidTr="0061740A">
        <w:trPr>
          <w:cantSplit/>
          <w:trHeight w:val="998"/>
          <w:jc w:val="center"/>
        </w:trPr>
        <w:tc>
          <w:tcPr>
            <w:tcW w:w="2890" w:type="dxa"/>
            <w:vMerge w:val="restart"/>
            <w:tcMar>
              <w:left w:w="108" w:type="dxa"/>
              <w:right w:w="108" w:type="dxa"/>
            </w:tcMar>
          </w:tcPr>
          <w:p w14:paraId="7BB80A53" w14:textId="77777777" w:rsidR="00BE68C9" w:rsidRPr="00DC2BBC" w:rsidRDefault="00BE68C9" w:rsidP="00357485">
            <w:pPr>
              <w:pStyle w:val="Tabletext"/>
              <w:jc w:val="left"/>
              <w:rPr>
                <w:sz w:val="20"/>
              </w:rPr>
            </w:pPr>
            <w:r w:rsidRPr="00DC2BBC">
              <w:rPr>
                <w:sz w:val="20"/>
              </w:rPr>
              <w:t>Téléphonie, double bande latérale, voie unique</w:t>
            </w:r>
            <w:r w:rsidRPr="00DC2BBC">
              <w:rPr>
                <w:sz w:val="20"/>
              </w:rPr>
              <w:br/>
            </w:r>
            <w:r w:rsidRPr="00DC2BBC">
              <w:rPr>
                <w:b/>
                <w:bCs/>
                <w:sz w:val="20"/>
              </w:rPr>
              <w:t>A3EJN</w:t>
            </w:r>
          </w:p>
        </w:tc>
        <w:tc>
          <w:tcPr>
            <w:tcW w:w="2891" w:type="dxa"/>
            <w:tcMar>
              <w:left w:w="108" w:type="dxa"/>
              <w:right w:w="108" w:type="dxa"/>
            </w:tcMar>
          </w:tcPr>
          <w:p w14:paraId="5E711187" w14:textId="77777777" w:rsidR="00BE68C9" w:rsidRPr="00DC2BBC" w:rsidRDefault="00BE68C9" w:rsidP="00357485">
            <w:pPr>
              <w:pStyle w:val="Tabletext"/>
              <w:jc w:val="left"/>
              <w:rPr>
                <w:sz w:val="20"/>
              </w:rPr>
            </w:pPr>
            <w:r w:rsidRPr="00DC2BBC">
              <w:rPr>
                <w:sz w:val="20"/>
              </w:rPr>
              <w:t>Émetteurs du service fixe sans correction de réponse de fréquence</w:t>
            </w:r>
          </w:p>
        </w:tc>
        <w:tc>
          <w:tcPr>
            <w:tcW w:w="2892" w:type="dxa"/>
            <w:tcMar>
              <w:left w:w="108" w:type="dxa"/>
              <w:right w:w="108" w:type="dxa"/>
            </w:tcMar>
          </w:tcPr>
          <w:p w14:paraId="32BA6027"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U</w:t>
            </w:r>
          </w:p>
        </w:tc>
        <w:tc>
          <w:tcPr>
            <w:tcW w:w="2892" w:type="dxa"/>
            <w:tcMar>
              <w:left w:w="108" w:type="dxa"/>
              <w:right w:w="108" w:type="dxa"/>
            </w:tcMar>
          </w:tcPr>
          <w:p w14:paraId="33079887" w14:textId="0904969B"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1,9</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3,8</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sz w:val="20"/>
                <w:vertAlign w:val="subscript"/>
              </w:rPr>
              <w:t>–40</w:t>
            </w:r>
            <w:r w:rsidRPr="00DC2BBC">
              <w:rPr>
                <w:bCs/>
                <w:sz w:val="20"/>
              </w:rPr>
              <w:t xml:space="preserve"> = 1,74</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 3,16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5,53</w:t>
            </w:r>
            <w:r w:rsidRPr="00DC2BBC">
              <w:rPr>
                <w:bCs/>
                <w:i/>
                <w:iCs/>
                <w:sz w:val="20"/>
              </w:rPr>
              <w:t>B</w:t>
            </w:r>
            <w:r w:rsidR="000E3F2C" w:rsidRPr="00DC2BBC">
              <w:rPr>
                <w:bCs/>
                <w:i/>
                <w:iCs/>
                <w:sz w:val="20"/>
                <w:vertAlign w:val="subscript"/>
              </w:rPr>
              <w:t>c–30</w:t>
            </w:r>
          </w:p>
        </w:tc>
        <w:tc>
          <w:tcPr>
            <w:tcW w:w="2894" w:type="dxa"/>
            <w:tcBorders>
              <w:bottom w:val="nil"/>
            </w:tcBorders>
            <w:tcMar>
              <w:left w:w="108" w:type="dxa"/>
              <w:right w:w="108" w:type="dxa"/>
            </w:tcMar>
          </w:tcPr>
          <w:p w14:paraId="45733D26" w14:textId="77777777" w:rsidR="00BE68C9" w:rsidRPr="00DC2BBC" w:rsidRDefault="00BE68C9" w:rsidP="00357485">
            <w:pPr>
              <w:pStyle w:val="Tabletext"/>
              <w:jc w:val="left"/>
              <w:rPr>
                <w:sz w:val="20"/>
              </w:rPr>
            </w:pPr>
          </w:p>
        </w:tc>
      </w:tr>
      <w:tr w:rsidR="00BE68C9" w:rsidRPr="00DC2BBC" w14:paraId="37E43777" w14:textId="77777777" w:rsidTr="0061740A">
        <w:trPr>
          <w:cantSplit/>
          <w:jc w:val="center"/>
        </w:trPr>
        <w:tc>
          <w:tcPr>
            <w:tcW w:w="2890" w:type="dxa"/>
            <w:vMerge/>
            <w:tcMar>
              <w:left w:w="108" w:type="dxa"/>
              <w:right w:w="108" w:type="dxa"/>
            </w:tcMar>
          </w:tcPr>
          <w:p w14:paraId="4DF9E748" w14:textId="77777777" w:rsidR="00BE68C9" w:rsidRPr="00DC2BBC" w:rsidRDefault="00BE68C9" w:rsidP="00357485">
            <w:pPr>
              <w:pStyle w:val="Tabletext"/>
              <w:jc w:val="left"/>
              <w:rPr>
                <w:sz w:val="20"/>
              </w:rPr>
            </w:pPr>
          </w:p>
        </w:tc>
        <w:tc>
          <w:tcPr>
            <w:tcW w:w="2891" w:type="dxa"/>
            <w:tcMar>
              <w:left w:w="108" w:type="dxa"/>
              <w:right w:w="108" w:type="dxa"/>
            </w:tcMar>
          </w:tcPr>
          <w:p w14:paraId="072A8183" w14:textId="77777777" w:rsidR="00BE68C9" w:rsidRPr="00DC2BBC" w:rsidRDefault="00BE68C9" w:rsidP="00357485">
            <w:pPr>
              <w:pStyle w:val="Tabletext"/>
              <w:jc w:val="left"/>
              <w:rPr>
                <w:sz w:val="20"/>
              </w:rPr>
            </w:pPr>
            <w:r w:rsidRPr="00DC2BBC">
              <w:rPr>
                <w:sz w:val="20"/>
              </w:rPr>
              <w:t>Émetteurs du service fixe, avec correction de réponse de fréquence, et émetteurs du service mobile</w:t>
            </w:r>
          </w:p>
        </w:tc>
        <w:tc>
          <w:tcPr>
            <w:tcW w:w="2892" w:type="dxa"/>
            <w:tcMar>
              <w:left w:w="108" w:type="dxa"/>
              <w:right w:w="108" w:type="dxa"/>
            </w:tcMar>
          </w:tcPr>
          <w:p w14:paraId="04B73597"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U</w:t>
            </w:r>
          </w:p>
        </w:tc>
        <w:tc>
          <w:tcPr>
            <w:tcW w:w="2892" w:type="dxa"/>
            <w:tcMar>
              <w:left w:w="108" w:type="dxa"/>
              <w:right w:w="108" w:type="dxa"/>
            </w:tcMar>
          </w:tcPr>
          <w:p w14:paraId="038FA1C6" w14:textId="066F4DD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2,5</w:t>
            </w:r>
            <w:r w:rsidRPr="00DC2BBC">
              <w:rPr>
                <w:bCs/>
                <w:i/>
                <w:iCs/>
                <w:sz w:val="20"/>
              </w:rPr>
              <w:t>B</w:t>
            </w:r>
            <w:r w:rsidRPr="00DC2BBC">
              <w:rPr>
                <w:bCs/>
                <w:i/>
                <w:iCs/>
                <w:sz w:val="20"/>
                <w:vertAlign w:val="subscript"/>
              </w:rPr>
              <w:t>n</w:t>
            </w:r>
            <w:r w:rsidRPr="00DC2BBC">
              <w:rPr>
                <w:bCs/>
                <w:sz w:val="20"/>
              </w:rPr>
              <w:t xml:space="preserve"> = 5</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sz w:val="20"/>
                <w:vertAlign w:val="subscript"/>
              </w:rPr>
              <w:t>–40</w:t>
            </w:r>
            <w:r w:rsidRPr="00DC2BBC">
              <w:rPr>
                <w:bCs/>
                <w:sz w:val="20"/>
              </w:rPr>
              <w:t xml:space="preserve"> = 1,8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3,12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5,52</w:t>
            </w:r>
            <w:r w:rsidRPr="00DC2BBC">
              <w:rPr>
                <w:bCs/>
                <w:i/>
                <w:iCs/>
                <w:sz w:val="20"/>
              </w:rPr>
              <w:t>B</w:t>
            </w:r>
            <w:r w:rsidR="000E3F2C" w:rsidRPr="00DC2BBC">
              <w:rPr>
                <w:bCs/>
                <w:i/>
                <w:iCs/>
                <w:sz w:val="20"/>
                <w:vertAlign w:val="subscript"/>
              </w:rPr>
              <w:t>c–30</w:t>
            </w:r>
          </w:p>
        </w:tc>
        <w:tc>
          <w:tcPr>
            <w:tcW w:w="2894" w:type="dxa"/>
            <w:tcBorders>
              <w:top w:val="nil"/>
              <w:bottom w:val="nil"/>
            </w:tcBorders>
            <w:tcMar>
              <w:left w:w="108" w:type="dxa"/>
              <w:right w:w="108" w:type="dxa"/>
            </w:tcMar>
          </w:tcPr>
          <w:p w14:paraId="383DDA15" w14:textId="77777777" w:rsidR="00BE68C9" w:rsidRPr="00DC2BBC" w:rsidRDefault="00BE68C9" w:rsidP="00357485">
            <w:pPr>
              <w:pStyle w:val="Tabletext"/>
              <w:jc w:val="left"/>
              <w:rPr>
                <w:sz w:val="20"/>
              </w:rPr>
            </w:pPr>
          </w:p>
        </w:tc>
      </w:tr>
      <w:tr w:rsidR="00BE68C9" w:rsidRPr="00DC2BBC" w14:paraId="53216952" w14:textId="77777777" w:rsidTr="0061740A">
        <w:trPr>
          <w:cantSplit/>
          <w:jc w:val="center"/>
        </w:trPr>
        <w:tc>
          <w:tcPr>
            <w:tcW w:w="2890" w:type="dxa"/>
            <w:vMerge/>
            <w:tcBorders>
              <w:bottom w:val="single" w:sz="4" w:space="0" w:color="auto"/>
            </w:tcBorders>
            <w:tcMar>
              <w:left w:w="108" w:type="dxa"/>
              <w:right w:w="108" w:type="dxa"/>
            </w:tcMar>
          </w:tcPr>
          <w:p w14:paraId="49308FEB" w14:textId="77777777" w:rsidR="00BE68C9" w:rsidRPr="00DC2BBC" w:rsidRDefault="00BE68C9" w:rsidP="00357485">
            <w:pPr>
              <w:pStyle w:val="Tabletext"/>
              <w:jc w:val="left"/>
              <w:rPr>
                <w:sz w:val="20"/>
              </w:rPr>
            </w:pPr>
          </w:p>
        </w:tc>
        <w:tc>
          <w:tcPr>
            <w:tcW w:w="2891" w:type="dxa"/>
            <w:tcMar>
              <w:left w:w="108" w:type="dxa"/>
              <w:right w:w="108" w:type="dxa"/>
            </w:tcMar>
          </w:tcPr>
          <w:p w14:paraId="670E1358" w14:textId="3D488BC7" w:rsidR="00BE68C9" w:rsidRPr="00DC2BBC" w:rsidRDefault="00BE68C9" w:rsidP="00357485">
            <w:pPr>
              <w:pStyle w:val="Tabletext"/>
              <w:jc w:val="left"/>
              <w:rPr>
                <w:sz w:val="20"/>
              </w:rPr>
            </w:pPr>
            <w:r w:rsidRPr="00DC2BBC">
              <w:rPr>
                <w:sz w:val="20"/>
              </w:rPr>
              <w:t>Émetteurs d</w:t>
            </w:r>
            <w:r w:rsidR="0026738C" w:rsidRPr="00DC2BBC">
              <w:rPr>
                <w:sz w:val="20"/>
              </w:rPr>
              <w:t>'</w:t>
            </w:r>
            <w:r w:rsidRPr="00DC2BBC">
              <w:rPr>
                <w:sz w:val="20"/>
              </w:rPr>
              <w:t>aéronef du service mobile aéronautique</w:t>
            </w:r>
          </w:p>
        </w:tc>
        <w:tc>
          <w:tcPr>
            <w:tcW w:w="2892" w:type="dxa"/>
            <w:tcMar>
              <w:left w:w="108" w:type="dxa"/>
              <w:right w:w="108" w:type="dxa"/>
            </w:tcMar>
          </w:tcPr>
          <w:p w14:paraId="2209032B"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U</w:t>
            </w:r>
          </w:p>
        </w:tc>
        <w:tc>
          <w:tcPr>
            <w:tcW w:w="2892" w:type="dxa"/>
            <w:tcMar>
              <w:left w:w="108" w:type="dxa"/>
              <w:right w:w="108" w:type="dxa"/>
            </w:tcMar>
          </w:tcPr>
          <w:p w14:paraId="4ECB4730" w14:textId="470F24BE"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2,5</w:t>
            </w:r>
            <w:r w:rsidRPr="00DC2BBC">
              <w:rPr>
                <w:bCs/>
                <w:i/>
                <w:iCs/>
                <w:sz w:val="20"/>
              </w:rPr>
              <w:t>B</w:t>
            </w:r>
            <w:r w:rsidRPr="00DC2BBC">
              <w:rPr>
                <w:bCs/>
                <w:i/>
                <w:iCs/>
                <w:sz w:val="20"/>
                <w:vertAlign w:val="subscript"/>
              </w:rPr>
              <w:t>n</w:t>
            </w:r>
            <w:r w:rsidRPr="00DC2BBC">
              <w:rPr>
                <w:bCs/>
                <w:sz w:val="20"/>
              </w:rPr>
              <w:t xml:space="preserve"> = 5</w:t>
            </w:r>
            <w:r w:rsidRPr="00DC2BBC">
              <w:rPr>
                <w:bCs/>
                <w:i/>
                <w:iCs/>
                <w:sz w:val="20"/>
              </w:rPr>
              <w:t>F</w:t>
            </w:r>
            <w:r w:rsidRPr="00DC2BBC">
              <w:rPr>
                <w:bCs/>
                <w:i/>
                <w:iCs/>
                <w:sz w:val="20"/>
                <w:vertAlign w:val="subscript"/>
              </w:rPr>
              <w:t>U</w:t>
            </w:r>
            <w:r w:rsidRPr="00DC2BBC">
              <w:rPr>
                <w:bCs/>
                <w:i/>
                <w:iCs/>
                <w:sz w:val="20"/>
              </w:rPr>
              <w:br/>
              <w:t>В</w:t>
            </w:r>
            <w:r w:rsidRPr="00DC2BBC">
              <w:rPr>
                <w:bCs/>
                <w:sz w:val="20"/>
                <w:vertAlign w:val="subscript"/>
              </w:rPr>
              <w:t>–40</w:t>
            </w:r>
            <w:r w:rsidRPr="00DC2BBC">
              <w:rPr>
                <w:bCs/>
                <w:sz w:val="20"/>
              </w:rPr>
              <w:t xml:space="preserve"> = 1,8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3,2</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5,6</w:t>
            </w:r>
            <w:r w:rsidRPr="00DC2BBC">
              <w:rPr>
                <w:bCs/>
                <w:i/>
                <w:iCs/>
                <w:sz w:val="20"/>
              </w:rPr>
              <w:t>B</w:t>
            </w:r>
            <w:r w:rsidR="000E3F2C" w:rsidRPr="00DC2BBC">
              <w:rPr>
                <w:bCs/>
                <w:i/>
                <w:iCs/>
                <w:sz w:val="20"/>
                <w:vertAlign w:val="subscript"/>
              </w:rPr>
              <w:t>c–30</w:t>
            </w:r>
          </w:p>
        </w:tc>
        <w:tc>
          <w:tcPr>
            <w:tcW w:w="2894" w:type="dxa"/>
            <w:tcBorders>
              <w:top w:val="nil"/>
              <w:bottom w:val="single" w:sz="4" w:space="0" w:color="auto"/>
            </w:tcBorders>
            <w:tcMar>
              <w:left w:w="108" w:type="dxa"/>
              <w:right w:w="108" w:type="dxa"/>
            </w:tcMar>
          </w:tcPr>
          <w:p w14:paraId="6776C99D" w14:textId="77777777" w:rsidR="00BE68C9" w:rsidRPr="00DC2BBC" w:rsidRDefault="00BE68C9" w:rsidP="00357485">
            <w:pPr>
              <w:pStyle w:val="Tabletext"/>
              <w:jc w:val="left"/>
              <w:rPr>
                <w:sz w:val="20"/>
              </w:rPr>
            </w:pPr>
          </w:p>
        </w:tc>
      </w:tr>
      <w:tr w:rsidR="00BE68C9" w:rsidRPr="00DC2BBC" w14:paraId="54835602" w14:textId="77777777" w:rsidTr="0061740A">
        <w:trPr>
          <w:cantSplit/>
          <w:jc w:val="center"/>
        </w:trPr>
        <w:tc>
          <w:tcPr>
            <w:tcW w:w="2890" w:type="dxa"/>
            <w:vMerge w:val="restart"/>
            <w:tcMar>
              <w:left w:w="108" w:type="dxa"/>
              <w:right w:w="108" w:type="dxa"/>
            </w:tcMar>
          </w:tcPr>
          <w:p w14:paraId="43D24E19" w14:textId="77777777" w:rsidR="00BE68C9" w:rsidRPr="00DC2BBC" w:rsidRDefault="00BE68C9" w:rsidP="00357485">
            <w:pPr>
              <w:pStyle w:val="Tabletext"/>
              <w:jc w:val="left"/>
              <w:rPr>
                <w:b/>
                <w:bCs/>
                <w:sz w:val="20"/>
              </w:rPr>
            </w:pPr>
            <w:r w:rsidRPr="00DC2BBC">
              <w:rPr>
                <w:sz w:val="20"/>
                <w:lang w:eastAsia="fr-FR"/>
              </w:rPr>
              <w:t>Téléphonie, bande latérale unique, onde porteuse complète</w:t>
            </w:r>
            <w:r w:rsidRPr="00DC2BBC">
              <w:rPr>
                <w:sz w:val="20"/>
              </w:rPr>
              <w:br/>
            </w:r>
            <w:r w:rsidRPr="00DC2BBC">
              <w:rPr>
                <w:b/>
                <w:bCs/>
                <w:sz w:val="20"/>
              </w:rPr>
              <w:t>H3EJN</w:t>
            </w:r>
            <w:r w:rsidRPr="00DC2BBC">
              <w:rPr>
                <w:sz w:val="20"/>
              </w:rPr>
              <w:br/>
            </w:r>
            <w:r w:rsidRPr="00DC2BBC">
              <w:rPr>
                <w:sz w:val="20"/>
                <w:lang w:eastAsia="fr-FR"/>
              </w:rPr>
              <w:t>Onde porteuse réduite</w:t>
            </w:r>
            <w:r w:rsidRPr="00DC2BBC">
              <w:rPr>
                <w:sz w:val="20"/>
              </w:rPr>
              <w:br/>
            </w:r>
            <w:r w:rsidRPr="00DC2BBC">
              <w:rPr>
                <w:b/>
                <w:bCs/>
                <w:sz w:val="20"/>
              </w:rPr>
              <w:t>R3EJN</w:t>
            </w:r>
            <w:r w:rsidRPr="00DC2BBC">
              <w:rPr>
                <w:sz w:val="20"/>
              </w:rPr>
              <w:br w:type="page"/>
            </w:r>
          </w:p>
        </w:tc>
        <w:tc>
          <w:tcPr>
            <w:tcW w:w="2891" w:type="dxa"/>
            <w:tcMar>
              <w:left w:w="108" w:type="dxa"/>
              <w:right w:w="108" w:type="dxa"/>
            </w:tcMar>
          </w:tcPr>
          <w:p w14:paraId="760AF0B7" w14:textId="77777777" w:rsidR="00BE68C9" w:rsidRPr="00DC2BBC" w:rsidRDefault="00BE68C9" w:rsidP="00357485">
            <w:pPr>
              <w:pStyle w:val="Tabletext"/>
              <w:jc w:val="left"/>
              <w:rPr>
                <w:sz w:val="20"/>
              </w:rPr>
            </w:pPr>
            <w:r w:rsidRPr="00DC2BBC">
              <w:rPr>
                <w:sz w:val="20"/>
              </w:rPr>
              <w:t>Émetteurs du service fixe</w:t>
            </w:r>
          </w:p>
        </w:tc>
        <w:tc>
          <w:tcPr>
            <w:tcW w:w="2892" w:type="dxa"/>
            <w:tcMar>
              <w:left w:w="108" w:type="dxa"/>
              <w:right w:w="108" w:type="dxa"/>
            </w:tcMar>
          </w:tcPr>
          <w:p w14:paraId="1CC1A24E"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w:t>
            </w:r>
            <w:r w:rsidRPr="00DC2BBC">
              <w:rPr>
                <w:i/>
                <w:iCs/>
                <w:sz w:val="20"/>
              </w:rPr>
              <w:t>F</w:t>
            </w:r>
            <w:r w:rsidRPr="00DC2BBC">
              <w:rPr>
                <w:i/>
                <w:iCs/>
                <w:sz w:val="20"/>
                <w:vertAlign w:val="subscript"/>
              </w:rPr>
              <w:t>U</w:t>
            </w:r>
          </w:p>
        </w:tc>
        <w:tc>
          <w:tcPr>
            <w:tcW w:w="2892" w:type="dxa"/>
            <w:tcMar>
              <w:left w:w="108" w:type="dxa"/>
              <w:right w:w="108" w:type="dxa"/>
            </w:tcMar>
          </w:tcPr>
          <w:p w14:paraId="4B7C4DB2" w14:textId="615928F0"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1,15</w:t>
            </w:r>
            <w:r w:rsidRPr="00DC2BBC">
              <w:rPr>
                <w:bCs/>
                <w:i/>
                <w:iCs/>
                <w:sz w:val="20"/>
              </w:rPr>
              <w:t>B</w:t>
            </w:r>
            <w:r w:rsidRPr="00DC2BBC">
              <w:rPr>
                <w:bCs/>
                <w:i/>
                <w:iCs/>
                <w:sz w:val="20"/>
                <w:vertAlign w:val="subscript"/>
              </w:rPr>
              <w:t>n</w:t>
            </w:r>
            <w:r w:rsidRPr="00DC2BBC">
              <w:rPr>
                <w:bCs/>
                <w:sz w:val="20"/>
              </w:rPr>
              <w:t xml:space="preserve"> = 1,15</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35</w:t>
            </w:r>
            <w:r w:rsidRPr="00DC2BBC">
              <w:rPr>
                <w:bCs/>
                <w:sz w:val="20"/>
              </w:rPr>
              <w:t xml:space="preserve"> = 1,09</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–40</w:t>
            </w:r>
            <w:r w:rsidRPr="00DC2BBC">
              <w:rPr>
                <w:bCs/>
                <w:sz w:val="20"/>
              </w:rPr>
              <w:t xml:space="preserve"> = 1,39</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2,52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4,7</w:t>
            </w:r>
            <w:r w:rsidRPr="00DC2BBC">
              <w:rPr>
                <w:bCs/>
                <w:i/>
                <w:iCs/>
                <w:sz w:val="20"/>
              </w:rPr>
              <w:t>B</w:t>
            </w:r>
            <w:r w:rsidR="000E3F2C" w:rsidRPr="00DC2BBC">
              <w:rPr>
                <w:bCs/>
                <w:i/>
                <w:iCs/>
                <w:sz w:val="20"/>
                <w:vertAlign w:val="subscript"/>
              </w:rPr>
              <w:t>c–30</w:t>
            </w:r>
          </w:p>
        </w:tc>
        <w:tc>
          <w:tcPr>
            <w:tcW w:w="2894" w:type="dxa"/>
            <w:tcBorders>
              <w:bottom w:val="nil"/>
            </w:tcBorders>
            <w:tcMar>
              <w:left w:w="108" w:type="dxa"/>
              <w:right w:w="108" w:type="dxa"/>
            </w:tcMar>
          </w:tcPr>
          <w:p w14:paraId="7ABD8AD0" w14:textId="77777777" w:rsidR="00BE68C9" w:rsidRPr="00DC2BBC" w:rsidRDefault="00BE68C9" w:rsidP="00357485">
            <w:pPr>
              <w:pStyle w:val="Tabletext"/>
              <w:jc w:val="left"/>
              <w:rPr>
                <w:sz w:val="20"/>
              </w:rPr>
            </w:pPr>
          </w:p>
        </w:tc>
      </w:tr>
      <w:tr w:rsidR="00BE68C9" w:rsidRPr="00DC2BBC" w14:paraId="5DF9B448" w14:textId="77777777" w:rsidTr="0061740A">
        <w:trPr>
          <w:cantSplit/>
          <w:jc w:val="center"/>
        </w:trPr>
        <w:tc>
          <w:tcPr>
            <w:tcW w:w="2890" w:type="dxa"/>
            <w:vMerge/>
            <w:tcMar>
              <w:left w:w="108" w:type="dxa"/>
              <w:right w:w="108" w:type="dxa"/>
            </w:tcMar>
          </w:tcPr>
          <w:p w14:paraId="4D875BB9" w14:textId="77777777" w:rsidR="00BE68C9" w:rsidRPr="00DC2BBC" w:rsidRDefault="00BE68C9" w:rsidP="00357485">
            <w:pPr>
              <w:pStyle w:val="Tabletext"/>
              <w:jc w:val="left"/>
              <w:rPr>
                <w:sz w:val="20"/>
              </w:rPr>
            </w:pPr>
          </w:p>
        </w:tc>
        <w:tc>
          <w:tcPr>
            <w:tcW w:w="2891" w:type="dxa"/>
            <w:tcMar>
              <w:left w:w="108" w:type="dxa"/>
              <w:right w:w="108" w:type="dxa"/>
            </w:tcMar>
          </w:tcPr>
          <w:p w14:paraId="5CD6AF9B" w14:textId="77777777" w:rsidR="00BE68C9" w:rsidRPr="00DC2BBC" w:rsidRDefault="00BE68C9" w:rsidP="00357485">
            <w:pPr>
              <w:pStyle w:val="Tabletext"/>
              <w:jc w:val="left"/>
              <w:rPr>
                <w:sz w:val="20"/>
              </w:rPr>
            </w:pPr>
            <w:r w:rsidRPr="00DC2BBC">
              <w:rPr>
                <w:sz w:val="20"/>
              </w:rPr>
              <w:t xml:space="preserve">Émetteurs du service mobile </w:t>
            </w:r>
            <w:r w:rsidRPr="00DC2BBC">
              <w:rPr>
                <w:sz w:val="20"/>
              </w:rPr>
              <w:br/>
              <w:t>terrestre &gt; 100 W</w:t>
            </w:r>
          </w:p>
        </w:tc>
        <w:tc>
          <w:tcPr>
            <w:tcW w:w="2892" w:type="dxa"/>
            <w:tcMar>
              <w:left w:w="108" w:type="dxa"/>
              <w:right w:w="108" w:type="dxa"/>
            </w:tcMar>
          </w:tcPr>
          <w:p w14:paraId="331BC0A0"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w:t>
            </w:r>
            <w:r w:rsidRPr="00DC2BBC">
              <w:rPr>
                <w:i/>
                <w:iCs/>
                <w:sz w:val="20"/>
              </w:rPr>
              <w:t xml:space="preserve"> F</w:t>
            </w:r>
            <w:r w:rsidRPr="00DC2BBC">
              <w:rPr>
                <w:i/>
                <w:iCs/>
                <w:sz w:val="20"/>
                <w:vertAlign w:val="subscript"/>
              </w:rPr>
              <w:t>U</w:t>
            </w:r>
          </w:p>
        </w:tc>
        <w:tc>
          <w:tcPr>
            <w:tcW w:w="2892" w:type="dxa"/>
            <w:tcMar>
              <w:left w:w="108" w:type="dxa"/>
              <w:right w:w="108" w:type="dxa"/>
            </w:tcMar>
          </w:tcPr>
          <w:p w14:paraId="4AB98281" w14:textId="0961CA2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1,2</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1,2</w:t>
            </w:r>
            <w:r w:rsidRPr="00DC2BBC">
              <w:rPr>
                <w:bCs/>
                <w:i/>
                <w:iCs/>
                <w:sz w:val="20"/>
              </w:rPr>
              <w:t>F</w:t>
            </w:r>
            <w:r w:rsidRPr="00DC2BBC">
              <w:rPr>
                <w:bCs/>
                <w:i/>
                <w:iCs/>
                <w:sz w:val="20"/>
                <w:vertAlign w:val="subscript"/>
              </w:rPr>
              <w:t>U</w:t>
            </w:r>
            <w:r w:rsidRPr="00DC2BBC">
              <w:rPr>
                <w:bCs/>
                <w:i/>
                <w:iCs/>
                <w:sz w:val="20"/>
              </w:rPr>
              <w:br/>
              <w:t>В</w:t>
            </w:r>
            <w:r w:rsidRPr="00DC2BBC">
              <w:rPr>
                <w:bCs/>
                <w:sz w:val="20"/>
                <w:vertAlign w:val="subscript"/>
              </w:rPr>
              <w:t>–40</w:t>
            </w:r>
            <w:r w:rsidRPr="00DC2BBC">
              <w:rPr>
                <w:bCs/>
                <w:sz w:val="20"/>
              </w:rPr>
              <w:t xml:space="preserve"> = 1,75</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3,33</w:t>
            </w:r>
            <w:r w:rsidRPr="00DC2BBC">
              <w:rPr>
                <w:bCs/>
                <w:i/>
                <w:iCs/>
                <w:sz w:val="20"/>
              </w:rPr>
              <w:t>B</w:t>
            </w:r>
            <w:r w:rsidR="000E3F2C" w:rsidRPr="00DC2BBC">
              <w:rPr>
                <w:bCs/>
                <w:i/>
                <w:iCs/>
                <w:sz w:val="20"/>
                <w:vertAlign w:val="subscript"/>
              </w:rPr>
              <w:t>c–30</w:t>
            </w:r>
            <w:r w:rsidRPr="00DC2BBC">
              <w:rPr>
                <w:bCs/>
                <w:i/>
                <w:iCs/>
                <w:sz w:val="20"/>
                <w:vertAlign w:val="subscript"/>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5,75</w:t>
            </w:r>
            <w:r w:rsidRPr="00DC2BBC">
              <w:rPr>
                <w:bCs/>
                <w:i/>
                <w:iCs/>
                <w:sz w:val="20"/>
              </w:rPr>
              <w:t>B</w:t>
            </w:r>
            <w:r w:rsidR="000E3F2C" w:rsidRPr="00DC2BBC">
              <w:rPr>
                <w:bCs/>
                <w:i/>
                <w:iCs/>
                <w:sz w:val="20"/>
                <w:vertAlign w:val="subscript"/>
              </w:rPr>
              <w:t>c–30</w:t>
            </w:r>
          </w:p>
        </w:tc>
        <w:tc>
          <w:tcPr>
            <w:tcW w:w="2894" w:type="dxa"/>
            <w:tcBorders>
              <w:top w:val="nil"/>
            </w:tcBorders>
            <w:tcMar>
              <w:left w:w="108" w:type="dxa"/>
              <w:right w:w="108" w:type="dxa"/>
            </w:tcMar>
          </w:tcPr>
          <w:p w14:paraId="49D07A89" w14:textId="77777777" w:rsidR="00BE68C9" w:rsidRPr="00DC2BBC" w:rsidRDefault="00BE68C9" w:rsidP="00357485">
            <w:pPr>
              <w:pStyle w:val="Tabletext"/>
              <w:jc w:val="left"/>
              <w:rPr>
                <w:sz w:val="20"/>
              </w:rPr>
            </w:pPr>
          </w:p>
        </w:tc>
      </w:tr>
    </w:tbl>
    <w:p w14:paraId="4F86182E" w14:textId="77777777" w:rsidR="00BE68C9" w:rsidRPr="00DC2BBC" w:rsidRDefault="00BE68C9" w:rsidP="00BE68C9">
      <w:pPr>
        <w:pStyle w:val="Tablefin"/>
        <w:rPr>
          <w:lang w:val="fr-FR"/>
        </w:rPr>
      </w:pPr>
    </w:p>
    <w:p w14:paraId="665A775F" w14:textId="77777777" w:rsidR="00BE68C9" w:rsidRPr="00DC2BBC" w:rsidRDefault="00BE68C9" w:rsidP="00BE68C9">
      <w:r w:rsidRPr="00DC2BBC">
        <w:br w:type="page"/>
      </w:r>
    </w:p>
    <w:p w14:paraId="37A26F79"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5669B779" w14:textId="77777777" w:rsidTr="0061740A">
        <w:trPr>
          <w:cantSplit/>
          <w:tblHeader/>
          <w:jc w:val="center"/>
        </w:trPr>
        <w:tc>
          <w:tcPr>
            <w:tcW w:w="2890" w:type="dxa"/>
            <w:vMerge w:val="restart"/>
            <w:tcMar>
              <w:left w:w="108" w:type="dxa"/>
              <w:right w:w="108" w:type="dxa"/>
            </w:tcMar>
            <w:vAlign w:val="center"/>
          </w:tcPr>
          <w:p w14:paraId="6D9B4760" w14:textId="324C7667"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790E2695"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2EEB13F2"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0B690176" w14:textId="77777777" w:rsidR="00BE68C9" w:rsidRPr="00DC2BBC" w:rsidRDefault="00BE68C9" w:rsidP="00E84054">
            <w:pPr>
              <w:pStyle w:val="Tablehead"/>
              <w:rPr>
                <w:sz w:val="20"/>
              </w:rPr>
            </w:pPr>
            <w:r w:rsidRPr="00DC2BBC">
              <w:rPr>
                <w:sz w:val="20"/>
              </w:rPr>
              <w:t>Remarques</w:t>
            </w:r>
          </w:p>
        </w:tc>
      </w:tr>
      <w:tr w:rsidR="00BE68C9" w:rsidRPr="00DC2BBC" w14:paraId="168CA3CF" w14:textId="77777777" w:rsidTr="0061740A">
        <w:trPr>
          <w:cantSplit/>
          <w:trHeight w:val="390"/>
          <w:tblHeader/>
          <w:jc w:val="center"/>
        </w:trPr>
        <w:tc>
          <w:tcPr>
            <w:tcW w:w="2890" w:type="dxa"/>
            <w:vMerge/>
            <w:tcMar>
              <w:left w:w="108" w:type="dxa"/>
              <w:right w:w="108" w:type="dxa"/>
            </w:tcMar>
          </w:tcPr>
          <w:p w14:paraId="30B09239" w14:textId="77777777" w:rsidR="00BE68C9" w:rsidRPr="00DC2BBC" w:rsidRDefault="00BE68C9" w:rsidP="00E84054">
            <w:pPr>
              <w:pStyle w:val="Tablehead"/>
              <w:rPr>
                <w:sz w:val="20"/>
              </w:rPr>
            </w:pPr>
          </w:p>
        </w:tc>
        <w:tc>
          <w:tcPr>
            <w:tcW w:w="2891" w:type="dxa"/>
            <w:vMerge/>
            <w:tcMar>
              <w:left w:w="108" w:type="dxa"/>
              <w:right w:w="108" w:type="dxa"/>
            </w:tcMar>
          </w:tcPr>
          <w:p w14:paraId="00E65274"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1EF5D308"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57AD97CC" w14:textId="1F96C077"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39A553CD" w14:textId="77777777" w:rsidR="00BE68C9" w:rsidRPr="00DC2BBC" w:rsidRDefault="00BE68C9" w:rsidP="00E84054">
            <w:pPr>
              <w:pStyle w:val="Tablehead"/>
              <w:rPr>
                <w:sz w:val="20"/>
              </w:rPr>
            </w:pPr>
          </w:p>
        </w:tc>
      </w:tr>
      <w:tr w:rsidR="00BE68C9" w:rsidRPr="00DC2BBC" w14:paraId="406ECBB9" w14:textId="77777777" w:rsidTr="0061740A">
        <w:trPr>
          <w:cantSplit/>
          <w:trHeight w:val="390"/>
          <w:jc w:val="center"/>
        </w:trPr>
        <w:tc>
          <w:tcPr>
            <w:tcW w:w="2890" w:type="dxa"/>
            <w:vMerge/>
            <w:tcMar>
              <w:left w:w="108" w:type="dxa"/>
              <w:right w:w="108" w:type="dxa"/>
            </w:tcMar>
          </w:tcPr>
          <w:p w14:paraId="2C7508DA"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20E16611"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2156FF9"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B75561D"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2F7541EC" w14:textId="77777777" w:rsidR="00BE68C9" w:rsidRPr="00DC2BBC" w:rsidRDefault="00BE68C9" w:rsidP="00E84054">
            <w:pPr>
              <w:pStyle w:val="Tabletext"/>
              <w:spacing w:before="80" w:after="80"/>
              <w:rPr>
                <w:sz w:val="20"/>
              </w:rPr>
            </w:pPr>
          </w:p>
        </w:tc>
      </w:tr>
      <w:tr w:rsidR="00BE68C9" w:rsidRPr="00DC2BBC" w14:paraId="3FC4A48D" w14:textId="77777777" w:rsidTr="0061740A">
        <w:trPr>
          <w:cantSplit/>
          <w:jc w:val="center"/>
        </w:trPr>
        <w:tc>
          <w:tcPr>
            <w:tcW w:w="2890" w:type="dxa"/>
            <w:tcMar>
              <w:left w:w="108" w:type="dxa"/>
              <w:right w:w="108" w:type="dxa"/>
            </w:tcMar>
          </w:tcPr>
          <w:p w14:paraId="758A505B" w14:textId="77777777" w:rsidR="00BE68C9" w:rsidRPr="00DC2BBC" w:rsidRDefault="00BE68C9" w:rsidP="00357485">
            <w:pPr>
              <w:pStyle w:val="Tabletext"/>
              <w:jc w:val="left"/>
              <w:rPr>
                <w:sz w:val="20"/>
              </w:rPr>
            </w:pPr>
            <w:r w:rsidRPr="00DC2BBC">
              <w:rPr>
                <w:sz w:val="20"/>
                <w:lang w:eastAsia="fr-FR"/>
              </w:rPr>
              <w:t>Téléphonie, bande latérale unique, onde porteuse complète</w:t>
            </w:r>
            <w:r w:rsidRPr="00DC2BBC">
              <w:rPr>
                <w:sz w:val="20"/>
              </w:rPr>
              <w:br/>
            </w:r>
            <w:r w:rsidRPr="00DC2BBC">
              <w:rPr>
                <w:b/>
                <w:sz w:val="20"/>
              </w:rPr>
              <w:t>H3EJN</w:t>
            </w:r>
            <w:r w:rsidRPr="00DC2BBC">
              <w:rPr>
                <w:b/>
                <w:sz w:val="20"/>
              </w:rPr>
              <w:br/>
            </w:r>
            <w:r w:rsidRPr="00DC2BBC">
              <w:rPr>
                <w:sz w:val="20"/>
                <w:lang w:eastAsia="fr-FR"/>
              </w:rPr>
              <w:t>Onde porteuse réduite</w:t>
            </w:r>
            <w:r w:rsidRPr="00DC2BBC">
              <w:rPr>
                <w:sz w:val="20"/>
              </w:rPr>
              <w:br/>
            </w:r>
            <w:r w:rsidRPr="00DC2BBC">
              <w:rPr>
                <w:b/>
                <w:bCs/>
                <w:sz w:val="20"/>
              </w:rPr>
              <w:t>R3EJN</w:t>
            </w:r>
          </w:p>
        </w:tc>
        <w:tc>
          <w:tcPr>
            <w:tcW w:w="2891" w:type="dxa"/>
            <w:tcMar>
              <w:left w:w="108" w:type="dxa"/>
              <w:right w:w="108" w:type="dxa"/>
            </w:tcMar>
          </w:tcPr>
          <w:p w14:paraId="5639BAFA" w14:textId="77777777" w:rsidR="00BE68C9" w:rsidRPr="00DC2BBC" w:rsidRDefault="00BE68C9" w:rsidP="00357485">
            <w:pPr>
              <w:pStyle w:val="Tabletext"/>
              <w:jc w:val="left"/>
              <w:rPr>
                <w:sz w:val="20"/>
              </w:rPr>
            </w:pPr>
            <w:r w:rsidRPr="00DC2BBC">
              <w:rPr>
                <w:sz w:val="20"/>
              </w:rPr>
              <w:t>Émetteurs du service mobile terrestre ≤ 100 W</w:t>
            </w:r>
          </w:p>
        </w:tc>
        <w:tc>
          <w:tcPr>
            <w:tcW w:w="2892" w:type="dxa"/>
            <w:tcMar>
              <w:left w:w="108" w:type="dxa"/>
              <w:right w:w="108" w:type="dxa"/>
            </w:tcMar>
          </w:tcPr>
          <w:p w14:paraId="7FC6F5D6"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w:t>
            </w:r>
            <w:r w:rsidRPr="00DC2BBC">
              <w:rPr>
                <w:i/>
                <w:iCs/>
                <w:sz w:val="20"/>
              </w:rPr>
              <w:t xml:space="preserve"> F</w:t>
            </w:r>
            <w:r w:rsidRPr="00DC2BBC">
              <w:rPr>
                <w:i/>
                <w:iCs/>
                <w:sz w:val="20"/>
                <w:vertAlign w:val="subscript"/>
              </w:rPr>
              <w:t>U</w:t>
            </w:r>
          </w:p>
        </w:tc>
        <w:tc>
          <w:tcPr>
            <w:tcW w:w="2892" w:type="dxa"/>
            <w:tcMar>
              <w:left w:w="108" w:type="dxa"/>
              <w:right w:w="108" w:type="dxa"/>
            </w:tcMar>
          </w:tcPr>
          <w:p w14:paraId="0ED21DF6" w14:textId="3DB2964E"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1,8</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1,8</w:t>
            </w:r>
            <w:r w:rsidRPr="00DC2BBC">
              <w:rPr>
                <w:bCs/>
                <w:i/>
                <w:iCs/>
                <w:sz w:val="20"/>
              </w:rPr>
              <w:t>F</w:t>
            </w:r>
            <w:r w:rsidRPr="00DC2BBC">
              <w:rPr>
                <w:bCs/>
                <w:i/>
                <w:iCs/>
                <w:sz w:val="20"/>
                <w:vertAlign w:val="subscript"/>
              </w:rPr>
              <w:t>U</w:t>
            </w:r>
            <w:r w:rsidRPr="00DC2BBC">
              <w:rPr>
                <w:bCs/>
                <w:i/>
                <w:iCs/>
                <w:sz w:val="20"/>
              </w:rPr>
              <w:br/>
              <w:t>В</w:t>
            </w:r>
            <w:r w:rsidRPr="00DC2BBC">
              <w:rPr>
                <w:bCs/>
                <w:i/>
                <w:iCs/>
                <w:sz w:val="20"/>
                <w:vertAlign w:val="subscript"/>
              </w:rPr>
              <w:t>–</w:t>
            </w:r>
            <w:r w:rsidRPr="00DC2BBC">
              <w:rPr>
                <w:bCs/>
                <w:sz w:val="20"/>
                <w:vertAlign w:val="subscript"/>
              </w:rPr>
              <w:t>40</w:t>
            </w:r>
            <w:r w:rsidRPr="00DC2BBC">
              <w:rPr>
                <w:bCs/>
                <w:sz w:val="20"/>
              </w:rPr>
              <w:t xml:space="preserve"> = 1,9</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3,33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6,11</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2DD42CBA" w14:textId="77777777" w:rsidR="00BE68C9" w:rsidRPr="00DC2BBC" w:rsidRDefault="00BE68C9" w:rsidP="00357485">
            <w:pPr>
              <w:pStyle w:val="Tabletext"/>
              <w:jc w:val="left"/>
              <w:rPr>
                <w:i/>
                <w:iCs/>
                <w:sz w:val="20"/>
              </w:rPr>
            </w:pPr>
          </w:p>
        </w:tc>
      </w:tr>
      <w:tr w:rsidR="00BE68C9" w:rsidRPr="00DC2BBC" w14:paraId="55C77A52" w14:textId="77777777" w:rsidTr="0061740A">
        <w:trPr>
          <w:cantSplit/>
          <w:jc w:val="center"/>
        </w:trPr>
        <w:tc>
          <w:tcPr>
            <w:tcW w:w="2890" w:type="dxa"/>
            <w:tcMar>
              <w:left w:w="108" w:type="dxa"/>
              <w:right w:w="108" w:type="dxa"/>
            </w:tcMar>
          </w:tcPr>
          <w:p w14:paraId="75E98BE9" w14:textId="77777777" w:rsidR="00BE68C9" w:rsidRPr="00DC2BBC" w:rsidRDefault="00BE68C9" w:rsidP="00357485">
            <w:pPr>
              <w:pStyle w:val="Tabletext"/>
              <w:jc w:val="left"/>
              <w:rPr>
                <w:b/>
                <w:bCs/>
                <w:sz w:val="20"/>
              </w:rPr>
            </w:pPr>
            <w:r w:rsidRPr="00DC2BBC">
              <w:rPr>
                <w:sz w:val="20"/>
              </w:rPr>
              <w:t>Téléphonie, deux voies ou plus, avec multiplexage par répartition en fréquence</w:t>
            </w:r>
            <w:r w:rsidRPr="00DC2BBC">
              <w:rPr>
                <w:sz w:val="20"/>
              </w:rPr>
              <w:br/>
            </w:r>
            <w:r w:rsidRPr="00DC2BBC">
              <w:rPr>
                <w:b/>
                <w:bCs/>
                <w:sz w:val="20"/>
              </w:rPr>
              <w:t>A8EJN</w:t>
            </w:r>
          </w:p>
        </w:tc>
        <w:tc>
          <w:tcPr>
            <w:tcW w:w="2891" w:type="dxa"/>
            <w:tcMar>
              <w:left w:w="108" w:type="dxa"/>
              <w:right w:w="108" w:type="dxa"/>
            </w:tcMar>
          </w:tcPr>
          <w:p w14:paraId="1BA96FEB" w14:textId="77777777" w:rsidR="00BE68C9" w:rsidRPr="00DC2BBC" w:rsidRDefault="00BE68C9" w:rsidP="00357485">
            <w:pPr>
              <w:pStyle w:val="Tabletext"/>
              <w:jc w:val="left"/>
              <w:rPr>
                <w:sz w:val="20"/>
              </w:rPr>
            </w:pPr>
            <w:r w:rsidRPr="00DC2BBC">
              <w:rPr>
                <w:sz w:val="20"/>
              </w:rPr>
              <w:t>Liaisons radio du service fixe</w:t>
            </w:r>
          </w:p>
        </w:tc>
        <w:tc>
          <w:tcPr>
            <w:tcW w:w="2892" w:type="dxa"/>
            <w:tcMar>
              <w:left w:w="108" w:type="dxa"/>
              <w:right w:w="108" w:type="dxa"/>
            </w:tcMar>
          </w:tcPr>
          <w:p w14:paraId="4E375107"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U</w:t>
            </w:r>
          </w:p>
          <w:p w14:paraId="3B2C5E66" w14:textId="2E4AB486" w:rsidR="00BE68C9" w:rsidRPr="00DC2BBC" w:rsidRDefault="00BE68C9" w:rsidP="00357485">
            <w:pPr>
              <w:pStyle w:val="Tabletext"/>
              <w:ind w:left="567" w:hanging="567"/>
              <w:jc w:val="left"/>
              <w:rPr>
                <w:sz w:val="20"/>
              </w:rPr>
            </w:pPr>
            <w:r w:rsidRPr="00DC2BBC">
              <w:rPr>
                <w:i/>
                <w:iCs/>
                <w:sz w:val="20"/>
              </w:rPr>
              <w:t>F</w:t>
            </w:r>
            <w:r w:rsidRPr="00DC2BBC">
              <w:rPr>
                <w:i/>
                <w:iCs/>
                <w:sz w:val="20"/>
                <w:vertAlign w:val="subscript"/>
              </w:rPr>
              <w:t>U</w:t>
            </w:r>
            <w:r w:rsidRPr="00DC2BBC">
              <w:rPr>
                <w:sz w:val="20"/>
              </w:rPr>
              <w:t>:</w:t>
            </w:r>
            <w:r w:rsidRPr="00DC2BBC">
              <w:rPr>
                <w:sz w:val="20"/>
              </w:rPr>
              <w:tab/>
            </w:r>
            <w:r w:rsidR="008D2285" w:rsidRPr="00DC2BBC">
              <w:rPr>
                <w:sz w:val="20"/>
              </w:rPr>
              <w:tab/>
            </w:r>
            <w:r w:rsidRPr="00DC2BBC">
              <w:rPr>
                <w:sz w:val="20"/>
              </w:rPr>
              <w:t>fréquence supérieure du groupe de fréquences</w:t>
            </w:r>
          </w:p>
        </w:tc>
        <w:tc>
          <w:tcPr>
            <w:tcW w:w="2892" w:type="dxa"/>
            <w:tcMar>
              <w:left w:w="108" w:type="dxa"/>
              <w:right w:w="108" w:type="dxa"/>
            </w:tcMar>
          </w:tcPr>
          <w:p w14:paraId="302E3544" w14:textId="4FBE8555"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5</w:t>
            </w:r>
            <w:r w:rsidRPr="00DC2BBC">
              <w:rPr>
                <w:bCs/>
                <w:i/>
                <w:iCs/>
                <w:sz w:val="20"/>
              </w:rPr>
              <w:t>F</w:t>
            </w:r>
            <w:r w:rsidRPr="00DC2BBC">
              <w:rPr>
                <w:bCs/>
                <w:i/>
                <w:iCs/>
                <w:sz w:val="20"/>
                <w:vertAlign w:val="subscript"/>
              </w:rPr>
              <w:t>U</w:t>
            </w:r>
            <w:r w:rsidRPr="00DC2BBC">
              <w:rPr>
                <w:bCs/>
                <w:sz w:val="20"/>
              </w:rPr>
              <w:t xml:space="preserve"> = 2,5</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5,6</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7BE2CBE" w14:textId="77777777" w:rsidR="00BE68C9" w:rsidRPr="00DC2BBC" w:rsidRDefault="00BE68C9" w:rsidP="00357485">
            <w:pPr>
              <w:pStyle w:val="Tabletext"/>
              <w:jc w:val="left"/>
              <w:rPr>
                <w:i/>
                <w:iCs/>
                <w:sz w:val="20"/>
              </w:rPr>
            </w:pPr>
          </w:p>
        </w:tc>
      </w:tr>
      <w:tr w:rsidR="00BE68C9" w:rsidRPr="00DC2BBC" w14:paraId="3497E852" w14:textId="77777777" w:rsidTr="0061740A">
        <w:trPr>
          <w:cantSplit/>
          <w:jc w:val="center"/>
        </w:trPr>
        <w:tc>
          <w:tcPr>
            <w:tcW w:w="2890" w:type="dxa"/>
            <w:tcMar>
              <w:left w:w="108" w:type="dxa"/>
              <w:right w:w="108" w:type="dxa"/>
            </w:tcMar>
          </w:tcPr>
          <w:p w14:paraId="60AC7B05" w14:textId="77777777" w:rsidR="00BE68C9" w:rsidRPr="00DC2BBC" w:rsidRDefault="00BE68C9" w:rsidP="00357485">
            <w:pPr>
              <w:pStyle w:val="Tabletext"/>
              <w:jc w:val="left"/>
              <w:rPr>
                <w:sz w:val="20"/>
              </w:rPr>
            </w:pPr>
            <w:r w:rsidRPr="00DC2BBC">
              <w:rPr>
                <w:sz w:val="20"/>
              </w:rPr>
              <w:t>Téléphonie, deux voies ou plus, associant différents types de transmission</w:t>
            </w:r>
            <w:r w:rsidRPr="00DC2BBC">
              <w:rPr>
                <w:sz w:val="20"/>
              </w:rPr>
              <w:br/>
            </w:r>
            <w:r w:rsidRPr="00DC2BBC">
              <w:rPr>
                <w:b/>
                <w:sz w:val="20"/>
              </w:rPr>
              <w:t>А8W</w:t>
            </w:r>
          </w:p>
        </w:tc>
        <w:tc>
          <w:tcPr>
            <w:tcW w:w="2891" w:type="dxa"/>
            <w:tcMar>
              <w:left w:w="108" w:type="dxa"/>
              <w:right w:w="108" w:type="dxa"/>
            </w:tcMar>
          </w:tcPr>
          <w:p w14:paraId="53F869D9" w14:textId="77777777" w:rsidR="00BE68C9" w:rsidRPr="00DC2BBC" w:rsidRDefault="00BE68C9" w:rsidP="00357485">
            <w:pPr>
              <w:pStyle w:val="Tabletext"/>
              <w:jc w:val="left"/>
              <w:rPr>
                <w:i/>
                <w:iCs/>
                <w:sz w:val="20"/>
              </w:rPr>
            </w:pPr>
            <w:r w:rsidRPr="00DC2BBC">
              <w:rPr>
                <w:sz w:val="20"/>
              </w:rPr>
              <w:t>Faisceau hertzien de télévision</w:t>
            </w:r>
          </w:p>
        </w:tc>
        <w:tc>
          <w:tcPr>
            <w:tcW w:w="2892" w:type="dxa"/>
            <w:tcMar>
              <w:left w:w="108" w:type="dxa"/>
              <w:right w:w="108" w:type="dxa"/>
            </w:tcMar>
          </w:tcPr>
          <w:p w14:paraId="7C018D69"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 xml:space="preserve">sc </w:t>
            </w:r>
            <w:r w:rsidRPr="00DC2BBC">
              <w:rPr>
                <w:sz w:val="20"/>
              </w:rPr>
              <w:t>+ 2</w:t>
            </w:r>
            <w:r w:rsidRPr="00DC2BBC">
              <w:rPr>
                <w:i/>
                <w:iCs/>
                <w:sz w:val="20"/>
              </w:rPr>
              <w:t>F</w:t>
            </w:r>
            <w:r w:rsidRPr="00DC2BBC">
              <w:rPr>
                <w:i/>
                <w:iCs/>
                <w:sz w:val="20"/>
                <w:vertAlign w:val="subscript"/>
              </w:rPr>
              <w:t xml:space="preserve">U </w:t>
            </w:r>
            <w:r w:rsidRPr="00DC2BBC">
              <w:rPr>
                <w:sz w:val="20"/>
              </w:rPr>
              <w:t>+ 2</w:t>
            </w:r>
            <w:r w:rsidRPr="00DC2BBC">
              <w:rPr>
                <w:i/>
                <w:iCs/>
                <w:sz w:val="20"/>
              </w:rPr>
              <w:t>D</w:t>
            </w:r>
          </w:p>
        </w:tc>
        <w:tc>
          <w:tcPr>
            <w:tcW w:w="2892" w:type="dxa"/>
            <w:tcMar>
              <w:left w:w="108" w:type="dxa"/>
              <w:right w:w="108" w:type="dxa"/>
            </w:tcMar>
          </w:tcPr>
          <w:p w14:paraId="629ADE58" w14:textId="34AFAD47"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2,5</w:t>
            </w:r>
            <w:r w:rsidRPr="00DC2BBC">
              <w:rPr>
                <w:bCs/>
                <w:i/>
                <w:iCs/>
                <w:sz w:val="20"/>
              </w:rPr>
              <w:t>B</w:t>
            </w:r>
            <w:r w:rsidRPr="00DC2BBC">
              <w:rPr>
                <w:bCs/>
                <w:i/>
                <w:iCs/>
                <w:sz w:val="20"/>
                <w:vertAlign w:val="subscript"/>
              </w:rPr>
              <w:t>n</w:t>
            </w:r>
            <w:r w:rsidRPr="00DC2BBC">
              <w:rPr>
                <w:bCs/>
                <w:i/>
                <w:iCs/>
                <w:sz w:val="20"/>
              </w:rPr>
              <w:br/>
              <w:t>В</w:t>
            </w:r>
            <w:r w:rsidRPr="00DC2BBC">
              <w:rPr>
                <w:bCs/>
                <w:sz w:val="20"/>
                <w:vertAlign w:val="subscript"/>
              </w:rPr>
              <w:t>–40</w:t>
            </w:r>
            <w:r w:rsidRPr="00DC2BBC">
              <w:rPr>
                <w:bCs/>
                <w:sz w:val="20"/>
              </w:rPr>
              <w:t xml:space="preserve"> = 1,8</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3,2</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5,6</w:t>
            </w:r>
            <w:r w:rsidRPr="00DC2BBC">
              <w:rPr>
                <w:bCs/>
                <w:i/>
                <w:iCs/>
                <w:sz w:val="20"/>
              </w:rPr>
              <w:t>B</w:t>
            </w:r>
            <w:r w:rsidR="000E3F2C" w:rsidRPr="00DC2BBC">
              <w:rPr>
                <w:bCs/>
                <w:i/>
                <w:iCs/>
                <w:sz w:val="20"/>
                <w:vertAlign w:val="subscript"/>
              </w:rPr>
              <w:t>c–30</w:t>
            </w:r>
          </w:p>
        </w:tc>
        <w:tc>
          <w:tcPr>
            <w:tcW w:w="2894" w:type="dxa"/>
            <w:tcBorders>
              <w:bottom w:val="single" w:sz="4" w:space="0" w:color="auto"/>
            </w:tcBorders>
            <w:tcMar>
              <w:left w:w="108" w:type="dxa"/>
              <w:right w:w="108" w:type="dxa"/>
            </w:tcMar>
          </w:tcPr>
          <w:p w14:paraId="6A50B0B4" w14:textId="77777777" w:rsidR="00BE68C9" w:rsidRPr="00DC2BBC" w:rsidRDefault="00BE68C9" w:rsidP="00357485">
            <w:pPr>
              <w:pStyle w:val="Tabletext"/>
              <w:jc w:val="left"/>
              <w:rPr>
                <w:sz w:val="20"/>
              </w:rPr>
            </w:pPr>
          </w:p>
        </w:tc>
      </w:tr>
      <w:tr w:rsidR="00BE68C9" w:rsidRPr="00DC2BBC" w14:paraId="0C115549" w14:textId="77777777" w:rsidTr="0061740A">
        <w:trPr>
          <w:cantSplit/>
          <w:jc w:val="center"/>
        </w:trPr>
        <w:tc>
          <w:tcPr>
            <w:tcW w:w="2890" w:type="dxa"/>
            <w:vMerge w:val="restart"/>
            <w:tcMar>
              <w:left w:w="108" w:type="dxa"/>
              <w:right w:w="108" w:type="dxa"/>
            </w:tcMar>
          </w:tcPr>
          <w:p w14:paraId="42B86017" w14:textId="77777777" w:rsidR="00BE68C9" w:rsidRPr="00DC2BBC" w:rsidRDefault="00BE68C9" w:rsidP="00357485">
            <w:pPr>
              <w:pStyle w:val="Tabletext"/>
              <w:jc w:val="left"/>
              <w:rPr>
                <w:b/>
                <w:sz w:val="20"/>
              </w:rPr>
            </w:pPr>
            <w:r w:rsidRPr="00DC2BBC">
              <w:rPr>
                <w:sz w:val="20"/>
                <w:lang w:eastAsia="fr-FR"/>
              </w:rPr>
              <w:t>Téléphonie, bande latérale unique, onde porteuse supprimée</w:t>
            </w:r>
            <w:r w:rsidRPr="00DC2BBC">
              <w:rPr>
                <w:sz w:val="20"/>
              </w:rPr>
              <w:br/>
            </w:r>
            <w:r w:rsidRPr="00DC2BBC">
              <w:rPr>
                <w:b/>
                <w:sz w:val="20"/>
              </w:rPr>
              <w:t>J3EJN</w:t>
            </w:r>
          </w:p>
        </w:tc>
        <w:tc>
          <w:tcPr>
            <w:tcW w:w="2891" w:type="dxa"/>
            <w:tcMar>
              <w:left w:w="108" w:type="dxa"/>
              <w:right w:w="108" w:type="dxa"/>
            </w:tcMar>
          </w:tcPr>
          <w:p w14:paraId="364B2514" w14:textId="77777777" w:rsidR="00BE68C9" w:rsidRPr="00DC2BBC" w:rsidRDefault="00BE68C9" w:rsidP="00357485">
            <w:pPr>
              <w:pStyle w:val="Tabletext"/>
              <w:jc w:val="left"/>
              <w:rPr>
                <w:sz w:val="20"/>
              </w:rPr>
            </w:pPr>
            <w:r w:rsidRPr="00DC2BBC">
              <w:rPr>
                <w:sz w:val="20"/>
              </w:rPr>
              <w:t>Émetteurs du service fixe</w:t>
            </w:r>
          </w:p>
        </w:tc>
        <w:tc>
          <w:tcPr>
            <w:tcW w:w="2892" w:type="dxa"/>
            <w:tcMar>
              <w:left w:w="108" w:type="dxa"/>
              <w:right w:w="108" w:type="dxa"/>
            </w:tcMar>
          </w:tcPr>
          <w:p w14:paraId="7BDA381E"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w:t>
            </w:r>
            <w:r w:rsidRPr="00DC2BBC">
              <w:rPr>
                <w:i/>
                <w:iCs/>
                <w:sz w:val="20"/>
              </w:rPr>
              <w:t>F</w:t>
            </w:r>
            <w:r w:rsidRPr="00DC2BBC">
              <w:rPr>
                <w:i/>
                <w:iCs/>
                <w:sz w:val="20"/>
                <w:vertAlign w:val="subscript"/>
              </w:rPr>
              <w:t>uc</w:t>
            </w:r>
            <w:r w:rsidRPr="00DC2BBC">
              <w:rPr>
                <w:sz w:val="20"/>
              </w:rPr>
              <w:t xml:space="preserve"> – </w:t>
            </w:r>
            <w:r w:rsidRPr="00DC2BBC">
              <w:rPr>
                <w:i/>
                <w:iCs/>
                <w:sz w:val="20"/>
              </w:rPr>
              <w:t>F</w:t>
            </w:r>
            <w:r w:rsidRPr="00DC2BBC">
              <w:rPr>
                <w:i/>
                <w:iCs/>
                <w:sz w:val="20"/>
                <w:vertAlign w:val="subscript"/>
              </w:rPr>
              <w:t>lc</w:t>
            </w:r>
          </w:p>
        </w:tc>
        <w:tc>
          <w:tcPr>
            <w:tcW w:w="2892" w:type="dxa"/>
            <w:tcMar>
              <w:left w:w="108" w:type="dxa"/>
              <w:right w:w="108" w:type="dxa"/>
            </w:tcMar>
          </w:tcPr>
          <w:p w14:paraId="7DA7DE84" w14:textId="508E6288" w:rsidR="00BE68C9" w:rsidRPr="00DC2BBC" w:rsidRDefault="00BE68C9" w:rsidP="00357485">
            <w:pPr>
              <w:pStyle w:val="Tabletext"/>
              <w:jc w:val="center"/>
              <w:rPr>
                <w:bCs/>
                <w:sz w:val="20"/>
              </w:rPr>
            </w:pPr>
            <w:r w:rsidRPr="00DC2BBC">
              <w:rPr>
                <w:bCs/>
                <w:i/>
                <w:sz w:val="20"/>
              </w:rPr>
              <w:t>B</w:t>
            </w:r>
            <w:r w:rsidR="000E3F2C" w:rsidRPr="00DC2BBC">
              <w:rPr>
                <w:bCs/>
                <w:i/>
                <w:sz w:val="20"/>
                <w:vertAlign w:val="subscript"/>
              </w:rPr>
              <w:t>c–30</w:t>
            </w:r>
            <w:r w:rsidRPr="00DC2BBC">
              <w:rPr>
                <w:bCs/>
                <w:sz w:val="20"/>
              </w:rPr>
              <w:t xml:space="preserve"> = 1,15</w:t>
            </w:r>
            <w:r w:rsidRPr="00DC2BBC">
              <w:rPr>
                <w:bCs/>
                <w:i/>
                <w:iCs/>
                <w:sz w:val="20"/>
              </w:rPr>
              <w:t>B</w:t>
            </w:r>
            <w:r w:rsidRPr="00DC2BBC">
              <w:rPr>
                <w:bCs/>
                <w:i/>
                <w:iCs/>
                <w:sz w:val="20"/>
                <w:vertAlign w:val="subscript"/>
              </w:rPr>
              <w:t>n</w:t>
            </w:r>
            <w:r w:rsidRPr="00DC2BBC">
              <w:rPr>
                <w:bCs/>
                <w:sz w:val="20"/>
              </w:rPr>
              <w:t xml:space="preserve"> = 1,15(</w:t>
            </w:r>
            <w:r w:rsidRPr="00DC2BBC">
              <w:rPr>
                <w:bCs/>
                <w:i/>
                <w:iCs/>
                <w:sz w:val="20"/>
              </w:rPr>
              <w:t>F</w:t>
            </w:r>
            <w:r w:rsidRPr="00DC2BBC">
              <w:rPr>
                <w:bCs/>
                <w:i/>
                <w:iCs/>
                <w:sz w:val="20"/>
                <w:vertAlign w:val="subscript"/>
              </w:rPr>
              <w:t>uc</w:t>
            </w:r>
            <w:r w:rsidRPr="00DC2BBC">
              <w:rPr>
                <w:bCs/>
                <w:sz w:val="20"/>
              </w:rPr>
              <w:t xml:space="preserve"> – </w:t>
            </w:r>
            <w:r w:rsidRPr="00DC2BBC">
              <w:rPr>
                <w:bCs/>
                <w:i/>
                <w:iCs/>
                <w:sz w:val="20"/>
              </w:rPr>
              <w:t>F</w:t>
            </w:r>
            <w:r w:rsidRPr="00DC2BBC">
              <w:rPr>
                <w:bCs/>
                <w:i/>
                <w:iCs/>
                <w:sz w:val="20"/>
                <w:vertAlign w:val="subscript"/>
              </w:rPr>
              <w:t>lc</w:t>
            </w:r>
            <w:r w:rsidRPr="00DC2BBC">
              <w:rPr>
                <w:bCs/>
                <w:sz w:val="20"/>
              </w:rPr>
              <w:t>)</w:t>
            </w:r>
            <w:r w:rsidRPr="00DC2BBC">
              <w:rPr>
                <w:bCs/>
                <w:sz w:val="20"/>
              </w:rPr>
              <w:br/>
            </w:r>
            <w:r w:rsidRPr="00DC2BBC">
              <w:rPr>
                <w:bCs/>
                <w:i/>
                <w:iCs/>
                <w:sz w:val="20"/>
              </w:rPr>
              <w:t>В</w:t>
            </w:r>
            <w:r w:rsidRPr="00DC2BBC">
              <w:rPr>
                <w:bCs/>
                <w:sz w:val="20"/>
                <w:vertAlign w:val="subscript"/>
              </w:rPr>
              <w:t>–35</w:t>
            </w:r>
            <w:r w:rsidRPr="00DC2BBC">
              <w:rPr>
                <w:bCs/>
                <w:sz w:val="20"/>
              </w:rPr>
              <w:t xml:space="preserve"> = 1,09</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–40</w:t>
            </w:r>
            <w:r w:rsidRPr="00DC2BBC">
              <w:rPr>
                <w:bCs/>
                <w:sz w:val="20"/>
              </w:rPr>
              <w:t xml:space="preserve"> = 1,39</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2,52</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4,7</w:t>
            </w:r>
            <w:r w:rsidRPr="00DC2BBC">
              <w:rPr>
                <w:bCs/>
                <w:i/>
                <w:iCs/>
                <w:sz w:val="20"/>
              </w:rPr>
              <w:t>B</w:t>
            </w:r>
            <w:r w:rsidR="000E3F2C" w:rsidRPr="00DC2BBC">
              <w:rPr>
                <w:bCs/>
                <w:i/>
                <w:iCs/>
                <w:sz w:val="20"/>
                <w:vertAlign w:val="subscript"/>
              </w:rPr>
              <w:t>c–30</w:t>
            </w:r>
          </w:p>
        </w:tc>
        <w:tc>
          <w:tcPr>
            <w:tcW w:w="2894" w:type="dxa"/>
            <w:tcBorders>
              <w:bottom w:val="nil"/>
            </w:tcBorders>
            <w:tcMar>
              <w:left w:w="108" w:type="dxa"/>
              <w:right w:w="108" w:type="dxa"/>
            </w:tcMar>
          </w:tcPr>
          <w:p w14:paraId="2C106577" w14:textId="77777777" w:rsidR="00BE68C9" w:rsidRPr="00DC2BBC" w:rsidRDefault="00BE68C9" w:rsidP="00357485">
            <w:pPr>
              <w:pStyle w:val="Tabletext"/>
              <w:jc w:val="left"/>
              <w:rPr>
                <w:sz w:val="20"/>
              </w:rPr>
            </w:pPr>
          </w:p>
        </w:tc>
      </w:tr>
      <w:tr w:rsidR="00BE68C9" w:rsidRPr="00DC2BBC" w14:paraId="7D41F3E8" w14:textId="77777777" w:rsidTr="0061740A">
        <w:trPr>
          <w:cantSplit/>
          <w:jc w:val="center"/>
        </w:trPr>
        <w:tc>
          <w:tcPr>
            <w:tcW w:w="2890" w:type="dxa"/>
            <w:vMerge/>
            <w:tcMar>
              <w:left w:w="108" w:type="dxa"/>
              <w:right w:w="108" w:type="dxa"/>
            </w:tcMar>
          </w:tcPr>
          <w:p w14:paraId="100176D6" w14:textId="77777777" w:rsidR="00BE68C9" w:rsidRPr="00DC2BBC" w:rsidRDefault="00BE68C9" w:rsidP="00357485">
            <w:pPr>
              <w:pStyle w:val="Tabletext"/>
              <w:jc w:val="left"/>
              <w:rPr>
                <w:sz w:val="20"/>
              </w:rPr>
            </w:pPr>
          </w:p>
        </w:tc>
        <w:tc>
          <w:tcPr>
            <w:tcW w:w="2891" w:type="dxa"/>
            <w:tcMar>
              <w:left w:w="108" w:type="dxa"/>
              <w:right w:w="108" w:type="dxa"/>
            </w:tcMar>
          </w:tcPr>
          <w:p w14:paraId="2338B4C1" w14:textId="77777777" w:rsidR="00BE68C9" w:rsidRPr="00DC2BBC" w:rsidRDefault="00BE68C9" w:rsidP="00357485">
            <w:pPr>
              <w:pStyle w:val="Tabletext"/>
              <w:jc w:val="left"/>
              <w:rPr>
                <w:sz w:val="20"/>
              </w:rPr>
            </w:pPr>
            <w:r w:rsidRPr="00DC2BBC">
              <w:rPr>
                <w:sz w:val="20"/>
              </w:rPr>
              <w:t>Émetteurs des services mobiles terrestre et maritime &gt; 100 W</w:t>
            </w:r>
          </w:p>
        </w:tc>
        <w:tc>
          <w:tcPr>
            <w:tcW w:w="2892" w:type="dxa"/>
            <w:tcMar>
              <w:left w:w="108" w:type="dxa"/>
              <w:right w:w="108" w:type="dxa"/>
            </w:tcMar>
          </w:tcPr>
          <w:p w14:paraId="517B0EC1"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w:t>
            </w:r>
            <w:r w:rsidRPr="00DC2BBC">
              <w:rPr>
                <w:i/>
                <w:iCs/>
                <w:sz w:val="20"/>
              </w:rPr>
              <w:t>F</w:t>
            </w:r>
            <w:r w:rsidRPr="00DC2BBC">
              <w:rPr>
                <w:i/>
                <w:iCs/>
                <w:sz w:val="20"/>
                <w:vertAlign w:val="subscript"/>
              </w:rPr>
              <w:t>uc</w:t>
            </w:r>
            <w:r w:rsidRPr="00DC2BBC">
              <w:rPr>
                <w:sz w:val="20"/>
              </w:rPr>
              <w:t xml:space="preserve"> – </w:t>
            </w:r>
            <w:r w:rsidRPr="00DC2BBC">
              <w:rPr>
                <w:i/>
                <w:iCs/>
                <w:sz w:val="20"/>
              </w:rPr>
              <w:t>F</w:t>
            </w:r>
            <w:r w:rsidRPr="00DC2BBC">
              <w:rPr>
                <w:i/>
                <w:iCs/>
                <w:sz w:val="20"/>
                <w:vertAlign w:val="subscript"/>
              </w:rPr>
              <w:t>lc</w:t>
            </w:r>
          </w:p>
        </w:tc>
        <w:tc>
          <w:tcPr>
            <w:tcW w:w="2892" w:type="dxa"/>
            <w:tcMar>
              <w:left w:w="108" w:type="dxa"/>
              <w:right w:w="108" w:type="dxa"/>
            </w:tcMar>
          </w:tcPr>
          <w:p w14:paraId="78F1D641" w14:textId="1A566B6A"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1,2</w:t>
            </w:r>
            <w:r w:rsidRPr="00DC2BBC">
              <w:rPr>
                <w:bCs/>
                <w:i/>
                <w:iCs/>
                <w:sz w:val="20"/>
              </w:rPr>
              <w:t>B</w:t>
            </w:r>
            <w:r w:rsidRPr="00DC2BBC">
              <w:rPr>
                <w:bCs/>
                <w:i/>
                <w:iCs/>
                <w:sz w:val="20"/>
                <w:vertAlign w:val="subscript"/>
              </w:rPr>
              <w:t>n</w:t>
            </w:r>
            <w:r w:rsidRPr="00DC2BBC">
              <w:rPr>
                <w:bCs/>
                <w:sz w:val="20"/>
              </w:rPr>
              <w:t xml:space="preserve"> = 1,2(</w:t>
            </w:r>
            <w:r w:rsidRPr="00DC2BBC">
              <w:rPr>
                <w:bCs/>
                <w:i/>
                <w:iCs/>
                <w:sz w:val="20"/>
              </w:rPr>
              <w:t>F</w:t>
            </w:r>
            <w:r w:rsidRPr="00DC2BBC">
              <w:rPr>
                <w:bCs/>
                <w:i/>
                <w:iCs/>
                <w:sz w:val="20"/>
                <w:vertAlign w:val="subscript"/>
              </w:rPr>
              <w:t>uc</w:t>
            </w:r>
            <w:r w:rsidRPr="00DC2BBC">
              <w:rPr>
                <w:bCs/>
                <w:sz w:val="20"/>
              </w:rPr>
              <w:t xml:space="preserve"> – </w:t>
            </w:r>
            <w:r w:rsidRPr="00DC2BBC">
              <w:rPr>
                <w:bCs/>
                <w:i/>
                <w:iCs/>
                <w:sz w:val="20"/>
              </w:rPr>
              <w:t>F</w:t>
            </w:r>
            <w:r w:rsidRPr="00DC2BBC">
              <w:rPr>
                <w:bCs/>
                <w:i/>
                <w:iCs/>
                <w:sz w:val="20"/>
                <w:vertAlign w:val="subscript"/>
              </w:rPr>
              <w:t>lc</w:t>
            </w:r>
            <w:r w:rsidRPr="00DC2BBC">
              <w:rPr>
                <w:bCs/>
                <w:sz w:val="20"/>
              </w:rPr>
              <w:t>)</w:t>
            </w:r>
            <w:r w:rsidRPr="00DC2BBC">
              <w:rPr>
                <w:bCs/>
                <w:sz w:val="20"/>
              </w:rPr>
              <w:br/>
            </w:r>
            <w:r w:rsidRPr="00DC2BBC">
              <w:rPr>
                <w:bCs/>
                <w:i/>
                <w:iCs/>
                <w:sz w:val="20"/>
              </w:rPr>
              <w:t>В</w:t>
            </w:r>
            <w:r w:rsidRPr="00DC2BBC">
              <w:rPr>
                <w:bCs/>
                <w:sz w:val="20"/>
                <w:vertAlign w:val="subscript"/>
              </w:rPr>
              <w:t>–40</w:t>
            </w:r>
            <w:r w:rsidRPr="00DC2BBC">
              <w:rPr>
                <w:bCs/>
                <w:sz w:val="20"/>
              </w:rPr>
              <w:t xml:space="preserve"> = 1,91</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3,33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5,75</w:t>
            </w:r>
            <w:r w:rsidRPr="00DC2BBC">
              <w:rPr>
                <w:bCs/>
                <w:i/>
                <w:iCs/>
                <w:sz w:val="20"/>
              </w:rPr>
              <w:t>B</w:t>
            </w:r>
            <w:r w:rsidR="000E3F2C" w:rsidRPr="00DC2BBC">
              <w:rPr>
                <w:bCs/>
                <w:i/>
                <w:iCs/>
                <w:sz w:val="20"/>
                <w:vertAlign w:val="subscript"/>
              </w:rPr>
              <w:t>c–30</w:t>
            </w:r>
          </w:p>
        </w:tc>
        <w:tc>
          <w:tcPr>
            <w:tcW w:w="2894" w:type="dxa"/>
            <w:tcBorders>
              <w:top w:val="nil"/>
              <w:bottom w:val="nil"/>
            </w:tcBorders>
            <w:tcMar>
              <w:left w:w="108" w:type="dxa"/>
              <w:right w:w="108" w:type="dxa"/>
            </w:tcMar>
          </w:tcPr>
          <w:p w14:paraId="70B57B23" w14:textId="77777777" w:rsidR="00BE68C9" w:rsidRPr="00DC2BBC" w:rsidRDefault="00BE68C9" w:rsidP="00357485">
            <w:pPr>
              <w:pStyle w:val="Tabletext"/>
              <w:jc w:val="left"/>
              <w:rPr>
                <w:sz w:val="20"/>
              </w:rPr>
            </w:pPr>
          </w:p>
        </w:tc>
      </w:tr>
      <w:tr w:rsidR="00BE68C9" w:rsidRPr="00DC2BBC" w14:paraId="1D2C5AD4" w14:textId="77777777" w:rsidTr="0061740A">
        <w:trPr>
          <w:cantSplit/>
          <w:jc w:val="center"/>
        </w:trPr>
        <w:tc>
          <w:tcPr>
            <w:tcW w:w="2890" w:type="dxa"/>
            <w:vMerge/>
            <w:tcMar>
              <w:left w:w="108" w:type="dxa"/>
              <w:right w:w="108" w:type="dxa"/>
            </w:tcMar>
          </w:tcPr>
          <w:p w14:paraId="663717C5" w14:textId="77777777" w:rsidR="00BE68C9" w:rsidRPr="00DC2BBC" w:rsidRDefault="00BE68C9" w:rsidP="00357485">
            <w:pPr>
              <w:pStyle w:val="Tabletext"/>
              <w:jc w:val="left"/>
              <w:rPr>
                <w:sz w:val="20"/>
              </w:rPr>
            </w:pPr>
          </w:p>
        </w:tc>
        <w:tc>
          <w:tcPr>
            <w:tcW w:w="2891" w:type="dxa"/>
            <w:tcMar>
              <w:left w:w="108" w:type="dxa"/>
              <w:right w:w="108" w:type="dxa"/>
            </w:tcMar>
          </w:tcPr>
          <w:p w14:paraId="6A97D095" w14:textId="77777777" w:rsidR="00BE68C9" w:rsidRPr="00DC2BBC" w:rsidRDefault="00BE68C9" w:rsidP="00357485">
            <w:pPr>
              <w:pStyle w:val="Tabletext"/>
              <w:jc w:val="left"/>
              <w:rPr>
                <w:sz w:val="20"/>
              </w:rPr>
            </w:pPr>
            <w:r w:rsidRPr="00DC2BBC">
              <w:rPr>
                <w:sz w:val="20"/>
              </w:rPr>
              <w:t>Émetteurs des services mobiles terrestre et maritime ≤ 100 W</w:t>
            </w:r>
          </w:p>
        </w:tc>
        <w:tc>
          <w:tcPr>
            <w:tcW w:w="2892" w:type="dxa"/>
            <w:tcMar>
              <w:left w:w="108" w:type="dxa"/>
              <w:right w:w="108" w:type="dxa"/>
            </w:tcMar>
          </w:tcPr>
          <w:p w14:paraId="5D29D32C"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xml:space="preserve">= </w:t>
            </w:r>
            <w:r w:rsidRPr="00DC2BBC">
              <w:rPr>
                <w:i/>
                <w:iCs/>
                <w:sz w:val="20"/>
              </w:rPr>
              <w:t>F</w:t>
            </w:r>
            <w:r w:rsidRPr="00DC2BBC">
              <w:rPr>
                <w:i/>
                <w:iCs/>
                <w:sz w:val="20"/>
                <w:vertAlign w:val="subscript"/>
              </w:rPr>
              <w:t>uc</w:t>
            </w:r>
            <w:r w:rsidRPr="00DC2BBC">
              <w:rPr>
                <w:sz w:val="20"/>
              </w:rPr>
              <w:t xml:space="preserve"> – </w:t>
            </w:r>
            <w:r w:rsidRPr="00DC2BBC">
              <w:rPr>
                <w:i/>
                <w:iCs/>
                <w:sz w:val="20"/>
              </w:rPr>
              <w:t>F</w:t>
            </w:r>
            <w:r w:rsidRPr="00DC2BBC">
              <w:rPr>
                <w:i/>
                <w:iCs/>
                <w:sz w:val="20"/>
                <w:vertAlign w:val="subscript"/>
              </w:rPr>
              <w:t>lc</w:t>
            </w:r>
          </w:p>
        </w:tc>
        <w:tc>
          <w:tcPr>
            <w:tcW w:w="2892" w:type="dxa"/>
            <w:tcMar>
              <w:left w:w="108" w:type="dxa"/>
              <w:right w:w="108" w:type="dxa"/>
            </w:tcMar>
          </w:tcPr>
          <w:p w14:paraId="2897202B" w14:textId="29FD34DF"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1,8</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1,8(</w:t>
            </w:r>
            <w:r w:rsidRPr="00DC2BBC">
              <w:rPr>
                <w:bCs/>
                <w:i/>
                <w:iCs/>
                <w:sz w:val="20"/>
              </w:rPr>
              <w:t>F</w:t>
            </w:r>
            <w:r w:rsidRPr="00DC2BBC">
              <w:rPr>
                <w:bCs/>
                <w:i/>
                <w:iCs/>
                <w:sz w:val="20"/>
                <w:vertAlign w:val="subscript"/>
              </w:rPr>
              <w:t>uc</w:t>
            </w:r>
            <w:r w:rsidRPr="00DC2BBC">
              <w:rPr>
                <w:bCs/>
                <w:sz w:val="20"/>
              </w:rPr>
              <w:t xml:space="preserve"> – </w:t>
            </w:r>
            <w:r w:rsidRPr="00DC2BBC">
              <w:rPr>
                <w:bCs/>
                <w:i/>
                <w:iCs/>
                <w:sz w:val="20"/>
              </w:rPr>
              <w:t>F</w:t>
            </w:r>
            <w:r w:rsidRPr="00DC2BBC">
              <w:rPr>
                <w:bCs/>
                <w:i/>
                <w:iCs/>
                <w:sz w:val="20"/>
                <w:vertAlign w:val="subscript"/>
              </w:rPr>
              <w:t>lc</w:t>
            </w:r>
            <w:r w:rsidRPr="00DC2BBC">
              <w:rPr>
                <w:bCs/>
                <w:sz w:val="20"/>
              </w:rPr>
              <w:t>)</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1,9</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6,1</w:t>
            </w:r>
            <w:r w:rsidRPr="00DC2BBC">
              <w:rPr>
                <w:bCs/>
                <w:i/>
                <w:iCs/>
                <w:sz w:val="20"/>
              </w:rPr>
              <w:t>B</w:t>
            </w:r>
            <w:r w:rsidR="000E3F2C" w:rsidRPr="00DC2BBC">
              <w:rPr>
                <w:bCs/>
                <w:i/>
                <w:iCs/>
                <w:sz w:val="20"/>
                <w:vertAlign w:val="subscript"/>
              </w:rPr>
              <w:t>c–30</w:t>
            </w:r>
          </w:p>
        </w:tc>
        <w:tc>
          <w:tcPr>
            <w:tcW w:w="2894" w:type="dxa"/>
            <w:tcBorders>
              <w:top w:val="nil"/>
              <w:bottom w:val="single" w:sz="4" w:space="0" w:color="auto"/>
            </w:tcBorders>
            <w:tcMar>
              <w:left w:w="108" w:type="dxa"/>
              <w:right w:w="108" w:type="dxa"/>
            </w:tcMar>
          </w:tcPr>
          <w:p w14:paraId="48B9DBA6" w14:textId="77777777" w:rsidR="00BE68C9" w:rsidRPr="00DC2BBC" w:rsidRDefault="00BE68C9" w:rsidP="00357485">
            <w:pPr>
              <w:pStyle w:val="Tabletext"/>
              <w:jc w:val="left"/>
              <w:rPr>
                <w:sz w:val="20"/>
              </w:rPr>
            </w:pPr>
          </w:p>
        </w:tc>
      </w:tr>
    </w:tbl>
    <w:p w14:paraId="49A54398" w14:textId="77777777" w:rsidR="00BE68C9" w:rsidRPr="00DC2BBC" w:rsidRDefault="00BE68C9" w:rsidP="00BE68C9"/>
    <w:p w14:paraId="641EEA1F" w14:textId="77777777" w:rsidR="00BE68C9" w:rsidRPr="00DC2BBC" w:rsidRDefault="00BE68C9" w:rsidP="00BE68C9">
      <w:pPr>
        <w:pStyle w:val="Tablefin"/>
        <w:rPr>
          <w:sz w:val="2"/>
          <w:szCs w:val="2"/>
          <w:lang w:val="fr-FR"/>
        </w:rPr>
      </w:pPr>
    </w:p>
    <w:p w14:paraId="1108812E" w14:textId="77777777" w:rsidR="00BE68C9" w:rsidRPr="00DC2BBC" w:rsidRDefault="00BE68C9" w:rsidP="00BE68C9">
      <w:pPr>
        <w:rPr>
          <w:sz w:val="22"/>
          <w:szCs w:val="22"/>
        </w:rPr>
      </w:pPr>
      <w:r w:rsidRPr="00DC2BBC">
        <w:rPr>
          <w:sz w:val="22"/>
          <w:szCs w:val="22"/>
        </w:rPr>
        <w:br w:type="page"/>
      </w:r>
    </w:p>
    <w:p w14:paraId="0E5073FE"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042383F1" w14:textId="77777777" w:rsidTr="0061740A">
        <w:trPr>
          <w:cantSplit/>
          <w:tblHeader/>
          <w:jc w:val="center"/>
        </w:trPr>
        <w:tc>
          <w:tcPr>
            <w:tcW w:w="2890" w:type="dxa"/>
            <w:vMerge w:val="restart"/>
            <w:tcMar>
              <w:left w:w="108" w:type="dxa"/>
              <w:right w:w="108" w:type="dxa"/>
            </w:tcMar>
            <w:vAlign w:val="center"/>
          </w:tcPr>
          <w:p w14:paraId="3F7E862E" w14:textId="58ED7E02"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73EE614F"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1B18024C"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031CD4FC" w14:textId="77777777" w:rsidR="00BE68C9" w:rsidRPr="00DC2BBC" w:rsidRDefault="00BE68C9" w:rsidP="00E84054">
            <w:pPr>
              <w:pStyle w:val="Tablehead"/>
              <w:rPr>
                <w:sz w:val="20"/>
              </w:rPr>
            </w:pPr>
            <w:r w:rsidRPr="00DC2BBC">
              <w:rPr>
                <w:sz w:val="20"/>
              </w:rPr>
              <w:t>Remarques</w:t>
            </w:r>
          </w:p>
        </w:tc>
      </w:tr>
      <w:tr w:rsidR="00BE68C9" w:rsidRPr="00DC2BBC" w14:paraId="4D609F47" w14:textId="77777777" w:rsidTr="0061740A">
        <w:trPr>
          <w:cantSplit/>
          <w:trHeight w:val="390"/>
          <w:tblHeader/>
          <w:jc w:val="center"/>
        </w:trPr>
        <w:tc>
          <w:tcPr>
            <w:tcW w:w="2890" w:type="dxa"/>
            <w:vMerge/>
            <w:tcMar>
              <w:left w:w="108" w:type="dxa"/>
              <w:right w:w="108" w:type="dxa"/>
            </w:tcMar>
          </w:tcPr>
          <w:p w14:paraId="61897776" w14:textId="77777777" w:rsidR="00BE68C9" w:rsidRPr="00DC2BBC" w:rsidRDefault="00BE68C9" w:rsidP="00E84054">
            <w:pPr>
              <w:pStyle w:val="Tablehead"/>
              <w:rPr>
                <w:sz w:val="20"/>
              </w:rPr>
            </w:pPr>
          </w:p>
        </w:tc>
        <w:tc>
          <w:tcPr>
            <w:tcW w:w="2891" w:type="dxa"/>
            <w:vMerge/>
            <w:tcMar>
              <w:left w:w="108" w:type="dxa"/>
              <w:right w:w="108" w:type="dxa"/>
            </w:tcMar>
          </w:tcPr>
          <w:p w14:paraId="71B8E291"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5CD8B721"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00F660E8" w14:textId="0E4D39DE"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Pr="00DC2BBC">
              <w:rPr>
                <w:i/>
                <w:iCs/>
                <w:sz w:val="20"/>
                <w:vertAlign w:val="subscript"/>
              </w:rPr>
              <w:t>c</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06F057B0" w14:textId="77777777" w:rsidR="00BE68C9" w:rsidRPr="00DC2BBC" w:rsidRDefault="00BE68C9" w:rsidP="00E84054">
            <w:pPr>
              <w:pStyle w:val="Tablehead"/>
              <w:rPr>
                <w:sz w:val="20"/>
              </w:rPr>
            </w:pPr>
          </w:p>
        </w:tc>
      </w:tr>
      <w:tr w:rsidR="00BE68C9" w:rsidRPr="00DC2BBC" w14:paraId="24AD43EE" w14:textId="77777777" w:rsidTr="0061740A">
        <w:trPr>
          <w:cantSplit/>
          <w:trHeight w:val="390"/>
          <w:jc w:val="center"/>
        </w:trPr>
        <w:tc>
          <w:tcPr>
            <w:tcW w:w="2890" w:type="dxa"/>
            <w:vMerge/>
            <w:tcMar>
              <w:left w:w="108" w:type="dxa"/>
              <w:right w:w="108" w:type="dxa"/>
            </w:tcMar>
          </w:tcPr>
          <w:p w14:paraId="0ECB4FCF"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28C16E4D"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1FB138FF"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6CE44AE0"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0D197514" w14:textId="77777777" w:rsidR="00BE68C9" w:rsidRPr="00DC2BBC" w:rsidRDefault="00BE68C9" w:rsidP="00E84054">
            <w:pPr>
              <w:pStyle w:val="Tabletext"/>
              <w:spacing w:before="80" w:after="80"/>
              <w:rPr>
                <w:sz w:val="20"/>
              </w:rPr>
            </w:pPr>
          </w:p>
        </w:tc>
      </w:tr>
      <w:tr w:rsidR="00BE68C9" w:rsidRPr="00DC2BBC" w14:paraId="1DFF972B" w14:textId="77777777" w:rsidTr="0061740A">
        <w:trPr>
          <w:cantSplit/>
          <w:jc w:val="center"/>
        </w:trPr>
        <w:tc>
          <w:tcPr>
            <w:tcW w:w="2890" w:type="dxa"/>
            <w:vMerge w:val="restart"/>
            <w:tcMar>
              <w:left w:w="108" w:type="dxa"/>
              <w:right w:w="108" w:type="dxa"/>
            </w:tcMar>
          </w:tcPr>
          <w:p w14:paraId="2613B5C3" w14:textId="77777777" w:rsidR="00BE68C9" w:rsidRPr="00DC2BBC" w:rsidRDefault="00BE68C9" w:rsidP="00357485">
            <w:pPr>
              <w:pStyle w:val="Tabletext"/>
              <w:jc w:val="left"/>
              <w:rPr>
                <w:bCs/>
                <w:sz w:val="20"/>
              </w:rPr>
            </w:pPr>
            <w:r w:rsidRPr="00DC2BBC">
              <w:rPr>
                <w:sz w:val="20"/>
              </w:rPr>
              <w:t xml:space="preserve">Téléphonie, transmission dans des bandes latérales indépendantes, onde porteuse réduite ou supprimée </w:t>
            </w:r>
            <w:r w:rsidRPr="00DC2BBC">
              <w:rPr>
                <w:sz w:val="20"/>
              </w:rPr>
              <w:br/>
            </w:r>
            <w:r w:rsidRPr="00DC2BBC">
              <w:rPr>
                <w:b/>
                <w:sz w:val="20"/>
              </w:rPr>
              <w:t>B8EJN</w:t>
            </w:r>
          </w:p>
        </w:tc>
        <w:tc>
          <w:tcPr>
            <w:tcW w:w="2891" w:type="dxa"/>
            <w:tcMar>
              <w:left w:w="108" w:type="dxa"/>
              <w:right w:w="108" w:type="dxa"/>
            </w:tcMar>
          </w:tcPr>
          <w:p w14:paraId="5D30CB6F" w14:textId="77777777" w:rsidR="00BE68C9" w:rsidRPr="00DC2BBC" w:rsidRDefault="00BE68C9" w:rsidP="00357485">
            <w:pPr>
              <w:pStyle w:val="Tabletext"/>
              <w:jc w:val="left"/>
              <w:rPr>
                <w:sz w:val="20"/>
              </w:rPr>
            </w:pPr>
            <w:r w:rsidRPr="00DC2BBC">
              <w:rPr>
                <w:sz w:val="20"/>
              </w:rPr>
              <w:t>Téléphonie dans deux bandes indépendantes</w:t>
            </w:r>
          </w:p>
        </w:tc>
        <w:tc>
          <w:tcPr>
            <w:tcW w:w="2892" w:type="dxa"/>
            <w:tcMar>
              <w:left w:w="108" w:type="dxa"/>
              <w:right w:w="108" w:type="dxa"/>
            </w:tcMar>
          </w:tcPr>
          <w:p w14:paraId="33F95A1C"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2</w:t>
            </w:r>
            <w:r w:rsidRPr="00DC2BBC">
              <w:rPr>
                <w:i/>
                <w:iCs/>
                <w:sz w:val="20"/>
              </w:rPr>
              <w:t>F</w:t>
            </w:r>
            <w:r w:rsidRPr="00DC2BBC">
              <w:rPr>
                <w:i/>
                <w:iCs/>
                <w:sz w:val="20"/>
                <w:vertAlign w:val="subscript"/>
              </w:rPr>
              <w:t>U</w:t>
            </w:r>
          </w:p>
        </w:tc>
        <w:tc>
          <w:tcPr>
            <w:tcW w:w="2892" w:type="dxa"/>
            <w:tcMar>
              <w:left w:w="108" w:type="dxa"/>
              <w:right w:w="108" w:type="dxa"/>
            </w:tcMar>
          </w:tcPr>
          <w:p w14:paraId="0002B686" w14:textId="1F8926F6"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1,05</w:t>
            </w: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2,1</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40 </w:t>
            </w:r>
            <w:r w:rsidRPr="00DC2BBC">
              <w:rPr>
                <w:bCs/>
                <w:sz w:val="20"/>
              </w:rPr>
              <w:t>= 1,43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50 </w:t>
            </w:r>
            <w:r w:rsidRPr="00DC2BBC">
              <w:rPr>
                <w:bCs/>
                <w:sz w:val="20"/>
              </w:rPr>
              <w:t>= 2,57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–60 </w:t>
            </w:r>
            <w:r w:rsidRPr="00DC2BBC">
              <w:rPr>
                <w:bCs/>
                <w:sz w:val="20"/>
              </w:rPr>
              <w:t>= 4,67</w:t>
            </w:r>
            <w:r w:rsidRPr="00DC2BBC">
              <w:rPr>
                <w:bCs/>
                <w:i/>
                <w:iCs/>
                <w:sz w:val="20"/>
              </w:rPr>
              <w:t>B</w:t>
            </w:r>
            <w:r w:rsidR="000E3F2C" w:rsidRPr="00DC2BBC">
              <w:rPr>
                <w:bCs/>
                <w:i/>
                <w:iCs/>
                <w:sz w:val="20"/>
                <w:vertAlign w:val="subscript"/>
              </w:rPr>
              <w:t>c–30</w:t>
            </w:r>
          </w:p>
        </w:tc>
        <w:tc>
          <w:tcPr>
            <w:tcW w:w="2894" w:type="dxa"/>
            <w:tcBorders>
              <w:bottom w:val="nil"/>
            </w:tcBorders>
            <w:tcMar>
              <w:left w:w="108" w:type="dxa"/>
              <w:right w:w="108" w:type="dxa"/>
            </w:tcMar>
          </w:tcPr>
          <w:p w14:paraId="0320D7B3" w14:textId="77777777" w:rsidR="00BE68C9" w:rsidRPr="00DC2BBC" w:rsidRDefault="00BE68C9" w:rsidP="00357485">
            <w:pPr>
              <w:pStyle w:val="Tabletext"/>
              <w:jc w:val="left"/>
              <w:rPr>
                <w:sz w:val="20"/>
              </w:rPr>
            </w:pPr>
          </w:p>
        </w:tc>
      </w:tr>
      <w:tr w:rsidR="00BE68C9" w:rsidRPr="00DC2BBC" w14:paraId="10A6347E" w14:textId="77777777" w:rsidTr="0061740A">
        <w:trPr>
          <w:cantSplit/>
          <w:jc w:val="center"/>
        </w:trPr>
        <w:tc>
          <w:tcPr>
            <w:tcW w:w="2890" w:type="dxa"/>
            <w:vMerge/>
            <w:tcMar>
              <w:left w:w="108" w:type="dxa"/>
              <w:right w:w="108" w:type="dxa"/>
            </w:tcMar>
          </w:tcPr>
          <w:p w14:paraId="71570337" w14:textId="77777777" w:rsidR="00BE68C9" w:rsidRPr="00DC2BBC" w:rsidRDefault="00BE68C9" w:rsidP="00357485">
            <w:pPr>
              <w:pStyle w:val="Tabletext"/>
              <w:jc w:val="left"/>
              <w:rPr>
                <w:sz w:val="20"/>
              </w:rPr>
            </w:pPr>
          </w:p>
        </w:tc>
        <w:tc>
          <w:tcPr>
            <w:tcW w:w="2891" w:type="dxa"/>
            <w:tcMar>
              <w:left w:w="108" w:type="dxa"/>
              <w:right w:w="108" w:type="dxa"/>
            </w:tcMar>
          </w:tcPr>
          <w:p w14:paraId="32234E5E" w14:textId="77777777" w:rsidR="00BE68C9" w:rsidRPr="00DC2BBC" w:rsidRDefault="00BE68C9" w:rsidP="00357485">
            <w:pPr>
              <w:pStyle w:val="Tabletext"/>
              <w:jc w:val="left"/>
              <w:rPr>
                <w:sz w:val="20"/>
              </w:rPr>
            </w:pPr>
            <w:r w:rsidRPr="00DC2BBC">
              <w:rPr>
                <w:sz w:val="20"/>
              </w:rPr>
              <w:t>Téléphonie dans quatre bandes indépendantes</w:t>
            </w:r>
          </w:p>
        </w:tc>
        <w:tc>
          <w:tcPr>
            <w:tcW w:w="2892" w:type="dxa"/>
            <w:tcMar>
              <w:left w:w="108" w:type="dxa"/>
              <w:right w:w="108" w:type="dxa"/>
            </w:tcMar>
          </w:tcPr>
          <w:p w14:paraId="0F822985"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4</w:t>
            </w:r>
            <w:r w:rsidRPr="00DC2BBC">
              <w:rPr>
                <w:i/>
                <w:iCs/>
                <w:sz w:val="20"/>
              </w:rPr>
              <w:t>F</w:t>
            </w:r>
            <w:r w:rsidRPr="00DC2BBC">
              <w:rPr>
                <w:i/>
                <w:iCs/>
                <w:sz w:val="20"/>
                <w:vertAlign w:val="subscript"/>
              </w:rPr>
              <w:t>U</w:t>
            </w:r>
          </w:p>
        </w:tc>
        <w:tc>
          <w:tcPr>
            <w:tcW w:w="2892" w:type="dxa"/>
            <w:tcMar>
              <w:left w:w="108" w:type="dxa"/>
              <w:right w:w="108" w:type="dxa"/>
            </w:tcMar>
          </w:tcPr>
          <w:p w14:paraId="0F7F7DBB" w14:textId="3D64191A"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vertAlign w:val="subscript"/>
              </w:rPr>
              <w:t xml:space="preserve"> </w:t>
            </w:r>
            <w:r w:rsidRPr="00DC2BBC">
              <w:rPr>
                <w:bCs/>
                <w:sz w:val="20"/>
              </w:rPr>
              <w:t>= 1,05</w:t>
            </w:r>
            <w:r w:rsidRPr="00DC2BBC">
              <w:rPr>
                <w:bCs/>
                <w:i/>
                <w:iCs/>
                <w:sz w:val="20"/>
              </w:rPr>
              <w:t>B</w:t>
            </w:r>
            <w:r w:rsidRPr="00DC2BBC">
              <w:rPr>
                <w:bCs/>
                <w:i/>
                <w:iCs/>
                <w:sz w:val="20"/>
                <w:vertAlign w:val="subscript"/>
              </w:rPr>
              <w:t xml:space="preserve">n </w:t>
            </w:r>
            <w:r w:rsidRPr="00DC2BBC">
              <w:rPr>
                <w:bCs/>
                <w:sz w:val="20"/>
              </w:rPr>
              <w:t>= 4,2</w:t>
            </w:r>
            <w:r w:rsidRPr="00DC2BBC">
              <w:rPr>
                <w:bCs/>
                <w:i/>
                <w:iCs/>
                <w:sz w:val="20"/>
              </w:rPr>
              <w:t>F</w:t>
            </w:r>
            <w:r w:rsidRPr="00DC2BBC">
              <w:rPr>
                <w:bCs/>
                <w:i/>
                <w:iCs/>
                <w:sz w:val="20"/>
                <w:vertAlign w:val="subscript"/>
              </w:rPr>
              <w:t>U</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40 </w:t>
            </w:r>
            <w:r w:rsidRPr="00DC2BBC">
              <w:rPr>
                <w:bCs/>
                <w:sz w:val="20"/>
              </w:rPr>
              <w:t>= 1,43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50 </w:t>
            </w:r>
            <w:r w:rsidRPr="00DC2BBC">
              <w:rPr>
                <w:bCs/>
                <w:sz w:val="20"/>
              </w:rPr>
              <w:t>= 2,57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60 </w:t>
            </w:r>
            <w:r w:rsidRPr="00DC2BBC">
              <w:rPr>
                <w:bCs/>
                <w:sz w:val="20"/>
              </w:rPr>
              <w:t>= 4,67</w:t>
            </w:r>
            <w:r w:rsidRPr="00DC2BBC">
              <w:rPr>
                <w:bCs/>
                <w:i/>
                <w:iCs/>
                <w:sz w:val="20"/>
              </w:rPr>
              <w:t>B</w:t>
            </w:r>
            <w:r w:rsidR="000E3F2C" w:rsidRPr="00DC2BBC">
              <w:rPr>
                <w:bCs/>
                <w:i/>
                <w:iCs/>
                <w:sz w:val="20"/>
                <w:vertAlign w:val="subscript"/>
              </w:rPr>
              <w:t>c–30</w:t>
            </w:r>
          </w:p>
        </w:tc>
        <w:tc>
          <w:tcPr>
            <w:tcW w:w="2894" w:type="dxa"/>
            <w:tcBorders>
              <w:top w:val="nil"/>
            </w:tcBorders>
            <w:tcMar>
              <w:left w:w="108" w:type="dxa"/>
              <w:right w:w="108" w:type="dxa"/>
            </w:tcMar>
          </w:tcPr>
          <w:p w14:paraId="29071B11" w14:textId="77777777" w:rsidR="00BE68C9" w:rsidRPr="00DC2BBC" w:rsidRDefault="00BE68C9" w:rsidP="00357485">
            <w:pPr>
              <w:pStyle w:val="Tabletext"/>
              <w:jc w:val="left"/>
              <w:rPr>
                <w:sz w:val="20"/>
              </w:rPr>
            </w:pPr>
          </w:p>
        </w:tc>
      </w:tr>
      <w:tr w:rsidR="00BE68C9" w:rsidRPr="00DC2BBC" w14:paraId="34A434A2" w14:textId="77777777" w:rsidTr="0061740A">
        <w:trPr>
          <w:cantSplit/>
          <w:jc w:val="center"/>
        </w:trPr>
        <w:tc>
          <w:tcPr>
            <w:tcW w:w="2890" w:type="dxa"/>
            <w:tcMar>
              <w:left w:w="108" w:type="dxa"/>
              <w:right w:w="108" w:type="dxa"/>
            </w:tcMar>
          </w:tcPr>
          <w:p w14:paraId="53388D08" w14:textId="77777777" w:rsidR="00BE68C9" w:rsidRPr="00DC2BBC" w:rsidRDefault="00BE68C9" w:rsidP="00357485">
            <w:pPr>
              <w:pStyle w:val="Tabletext"/>
              <w:jc w:val="left"/>
              <w:rPr>
                <w:sz w:val="20"/>
              </w:rPr>
            </w:pPr>
            <w:r w:rsidRPr="00DC2BBC">
              <w:rPr>
                <w:sz w:val="20"/>
              </w:rPr>
              <w:t>Téléphonie, transmission dans des bandes indépendantes</w:t>
            </w:r>
            <w:r w:rsidRPr="00DC2BBC">
              <w:rPr>
                <w:sz w:val="20"/>
              </w:rPr>
              <w:br/>
            </w:r>
            <w:r w:rsidRPr="00DC2BBC">
              <w:rPr>
                <w:b/>
                <w:sz w:val="20"/>
              </w:rPr>
              <w:t>В9WWF</w:t>
            </w:r>
          </w:p>
        </w:tc>
        <w:tc>
          <w:tcPr>
            <w:tcW w:w="2891" w:type="dxa"/>
            <w:tcMar>
              <w:left w:w="108" w:type="dxa"/>
              <w:right w:w="108" w:type="dxa"/>
            </w:tcMar>
          </w:tcPr>
          <w:p w14:paraId="3B873BC8" w14:textId="77777777" w:rsidR="00BE68C9" w:rsidRPr="00DC2BBC" w:rsidRDefault="00BE68C9" w:rsidP="00357485">
            <w:pPr>
              <w:pStyle w:val="Tabletext"/>
              <w:jc w:val="left"/>
              <w:rPr>
                <w:i/>
                <w:iCs/>
                <w:sz w:val="20"/>
              </w:rPr>
            </w:pPr>
          </w:p>
        </w:tc>
        <w:tc>
          <w:tcPr>
            <w:tcW w:w="2892" w:type="dxa"/>
            <w:tcMar>
              <w:left w:w="108" w:type="dxa"/>
              <w:right w:w="108" w:type="dxa"/>
            </w:tcMar>
          </w:tcPr>
          <w:p w14:paraId="4E0D3342" w14:textId="77777777" w:rsidR="00BE68C9" w:rsidRPr="00DC2BBC" w:rsidRDefault="00BE68C9" w:rsidP="00357485">
            <w:pPr>
              <w:pStyle w:val="Tabletext"/>
              <w:jc w:val="center"/>
              <w:rPr>
                <w:bCs/>
                <w:i/>
                <w:iCs/>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xml:space="preserve">= </w:t>
            </w:r>
            <w:r w:rsidRPr="00DC2BBC">
              <w:rPr>
                <w:i/>
                <w:iCs/>
                <w:sz w:val="20"/>
              </w:rPr>
              <w:t>Np</w:t>
            </w:r>
            <w:r w:rsidRPr="00DC2BBC">
              <w:rPr>
                <w:sz w:val="20"/>
              </w:rPr>
              <w:t xml:space="preserve"> </w:t>
            </w:r>
            <w:r w:rsidRPr="00DC2BBC">
              <w:rPr>
                <w:i/>
                <w:iCs/>
                <w:sz w:val="20"/>
              </w:rPr>
              <w:t>F</w:t>
            </w:r>
            <w:r w:rsidRPr="00DC2BBC">
              <w:rPr>
                <w:i/>
                <w:iCs/>
                <w:sz w:val="20"/>
                <w:vertAlign w:val="subscript"/>
              </w:rPr>
              <w:t>U</w:t>
            </w:r>
            <w:r w:rsidRPr="00DC2BBC">
              <w:rPr>
                <w:sz w:val="20"/>
              </w:rPr>
              <w:t>,</w:t>
            </w:r>
            <w:r w:rsidRPr="00DC2BBC">
              <w:rPr>
                <w:sz w:val="20"/>
              </w:rPr>
              <w:br/>
              <w:t xml:space="preserve">avec </w:t>
            </w:r>
            <w:r w:rsidRPr="00DC2BBC">
              <w:rPr>
                <w:i/>
                <w:iCs/>
                <w:sz w:val="20"/>
              </w:rPr>
              <w:t>Np</w:t>
            </w:r>
            <w:r w:rsidRPr="00DC2BBC">
              <w:rPr>
                <w:iCs/>
                <w:sz w:val="20"/>
              </w:rPr>
              <w:t xml:space="preserve"> nombre de bandes indépendantes</w:t>
            </w:r>
          </w:p>
        </w:tc>
        <w:tc>
          <w:tcPr>
            <w:tcW w:w="2892" w:type="dxa"/>
            <w:tcMar>
              <w:left w:w="108" w:type="dxa"/>
              <w:right w:w="108" w:type="dxa"/>
            </w:tcMar>
          </w:tcPr>
          <w:p w14:paraId="6B744F61" w14:textId="0DDD883D"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1,8</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2,2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3,7</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6816255C" w14:textId="77777777" w:rsidR="00BE68C9" w:rsidRPr="00DC2BBC" w:rsidRDefault="00BE68C9" w:rsidP="00357485">
            <w:pPr>
              <w:pStyle w:val="Tabletext"/>
              <w:jc w:val="left"/>
              <w:rPr>
                <w:sz w:val="20"/>
              </w:rPr>
            </w:pPr>
          </w:p>
        </w:tc>
      </w:tr>
      <w:tr w:rsidR="00BE68C9" w:rsidRPr="00DC2BBC" w14:paraId="3E259563" w14:textId="77777777" w:rsidTr="0061740A">
        <w:trPr>
          <w:cantSplit/>
          <w:jc w:val="center"/>
        </w:trPr>
        <w:tc>
          <w:tcPr>
            <w:tcW w:w="2890" w:type="dxa"/>
            <w:tcMar>
              <w:left w:w="108" w:type="dxa"/>
              <w:right w:w="108" w:type="dxa"/>
            </w:tcMar>
          </w:tcPr>
          <w:p w14:paraId="1A83E825" w14:textId="77777777" w:rsidR="00BE68C9" w:rsidRPr="00DC2BBC" w:rsidRDefault="00BE68C9" w:rsidP="00357485">
            <w:pPr>
              <w:pStyle w:val="Tabletext"/>
              <w:jc w:val="left"/>
              <w:rPr>
                <w:bCs/>
                <w:sz w:val="20"/>
              </w:rPr>
            </w:pPr>
            <w:r w:rsidRPr="00DC2BBC">
              <w:rPr>
                <w:sz w:val="20"/>
              </w:rPr>
              <w:t>Deux voies ou plus, bande latérale unique</w:t>
            </w:r>
            <w:r w:rsidRPr="00DC2BBC">
              <w:rPr>
                <w:sz w:val="20"/>
              </w:rPr>
              <w:br/>
            </w:r>
            <w:r w:rsidRPr="00DC2BBC">
              <w:rPr>
                <w:b/>
                <w:bCs/>
                <w:sz w:val="20"/>
              </w:rPr>
              <w:t>J8EKF</w:t>
            </w:r>
          </w:p>
        </w:tc>
        <w:tc>
          <w:tcPr>
            <w:tcW w:w="2891" w:type="dxa"/>
            <w:tcMar>
              <w:left w:w="108" w:type="dxa"/>
              <w:right w:w="108" w:type="dxa"/>
            </w:tcMar>
          </w:tcPr>
          <w:p w14:paraId="516D9D3F" w14:textId="77777777" w:rsidR="00BE68C9" w:rsidRPr="00DC2BBC" w:rsidRDefault="00BE68C9" w:rsidP="00357485">
            <w:pPr>
              <w:pStyle w:val="Tabletext"/>
              <w:jc w:val="left"/>
              <w:rPr>
                <w:sz w:val="20"/>
              </w:rPr>
            </w:pPr>
            <w:r w:rsidRPr="00DC2BBC">
              <w:rPr>
                <w:sz w:val="20"/>
                <w:lang w:eastAsia="fr-FR"/>
              </w:rPr>
              <w:t>Téléphonie avec dispositif de secret</w:t>
            </w:r>
          </w:p>
        </w:tc>
        <w:tc>
          <w:tcPr>
            <w:tcW w:w="2892" w:type="dxa"/>
            <w:tcMar>
              <w:left w:w="108" w:type="dxa"/>
              <w:right w:w="108" w:type="dxa"/>
            </w:tcMar>
          </w:tcPr>
          <w:p w14:paraId="75365080" w14:textId="77777777" w:rsidR="00BE68C9" w:rsidRPr="00DC2BBC" w:rsidRDefault="00BE68C9" w:rsidP="00357485">
            <w:pPr>
              <w:pStyle w:val="Tabletext"/>
              <w:jc w:val="center"/>
              <w:rPr>
                <w:bCs/>
                <w:i/>
                <w:iCs/>
                <w:sz w:val="20"/>
              </w:rPr>
            </w:pPr>
            <w:r w:rsidRPr="00DC2BBC">
              <w:rPr>
                <w:i/>
                <w:iCs/>
                <w:sz w:val="20"/>
              </w:rPr>
              <w:t>B</w:t>
            </w:r>
            <w:r w:rsidRPr="00DC2BBC">
              <w:rPr>
                <w:i/>
                <w:iCs/>
                <w:sz w:val="20"/>
                <w:vertAlign w:val="subscript"/>
              </w:rPr>
              <w:t xml:space="preserve">n </w:t>
            </w:r>
            <w:r w:rsidRPr="00DC2BBC">
              <w:rPr>
                <w:sz w:val="20"/>
              </w:rPr>
              <w:t xml:space="preserve">= </w:t>
            </w:r>
            <w:r w:rsidRPr="00DC2BBC">
              <w:rPr>
                <w:i/>
                <w:iCs/>
                <w:sz w:val="20"/>
              </w:rPr>
              <w:t>Np</w:t>
            </w:r>
            <w:r w:rsidRPr="00DC2BBC">
              <w:rPr>
                <w:sz w:val="20"/>
              </w:rPr>
              <w:t>(</w:t>
            </w:r>
            <w:r w:rsidRPr="00DC2BBC">
              <w:rPr>
                <w:i/>
                <w:iCs/>
                <w:sz w:val="20"/>
              </w:rPr>
              <w:t>F</w:t>
            </w:r>
            <w:r w:rsidRPr="00DC2BBC">
              <w:rPr>
                <w:i/>
                <w:iCs/>
                <w:sz w:val="20"/>
                <w:vertAlign w:val="subscript"/>
              </w:rPr>
              <w:t>uc</w:t>
            </w:r>
            <w:r w:rsidRPr="00DC2BBC">
              <w:rPr>
                <w:sz w:val="20"/>
              </w:rPr>
              <w:t xml:space="preserve"> – </w:t>
            </w:r>
            <w:r w:rsidRPr="00DC2BBC">
              <w:rPr>
                <w:i/>
                <w:iCs/>
                <w:sz w:val="20"/>
              </w:rPr>
              <w:t>F</w:t>
            </w:r>
            <w:r w:rsidRPr="00DC2BBC">
              <w:rPr>
                <w:i/>
                <w:iCs/>
                <w:sz w:val="20"/>
                <w:vertAlign w:val="subscript"/>
              </w:rPr>
              <w:t>lc</w:t>
            </w:r>
            <w:r w:rsidRPr="00DC2BBC">
              <w:rPr>
                <w:sz w:val="20"/>
              </w:rPr>
              <w:t>),</w:t>
            </w:r>
            <w:r w:rsidRPr="00DC2BBC">
              <w:rPr>
                <w:sz w:val="20"/>
              </w:rPr>
              <w:br/>
              <w:t xml:space="preserve">avec </w:t>
            </w:r>
            <w:r w:rsidRPr="00DC2BBC">
              <w:rPr>
                <w:i/>
                <w:iCs/>
                <w:sz w:val="20"/>
              </w:rPr>
              <w:t>Np</w:t>
            </w:r>
            <w:r w:rsidRPr="00DC2BBC">
              <w:rPr>
                <w:sz w:val="20"/>
              </w:rPr>
              <w:t xml:space="preserve"> </w:t>
            </w:r>
            <w:r w:rsidRPr="00DC2BBC">
              <w:rPr>
                <w:bCs/>
                <w:sz w:val="20"/>
              </w:rPr>
              <w:t>nombre de bandes de fréquences indépendantes</w:t>
            </w:r>
          </w:p>
        </w:tc>
        <w:tc>
          <w:tcPr>
            <w:tcW w:w="2892" w:type="dxa"/>
            <w:tcMar>
              <w:left w:w="108" w:type="dxa"/>
              <w:right w:w="108" w:type="dxa"/>
            </w:tcMar>
          </w:tcPr>
          <w:p w14:paraId="3FBB3DCE" w14:textId="0CE8AB66"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1,2</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 xml:space="preserve">–40 </w:t>
            </w:r>
            <w:r w:rsidRPr="00DC2BBC">
              <w:rPr>
                <w:bCs/>
                <w:sz w:val="20"/>
              </w:rPr>
              <w:t>= 1,83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3,33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–60 </w:t>
            </w:r>
            <w:r w:rsidRPr="00DC2BBC">
              <w:rPr>
                <w:bCs/>
                <w:sz w:val="20"/>
              </w:rPr>
              <w:t>= 5,83</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0D3ED2B1" w14:textId="77777777" w:rsidR="00BE68C9" w:rsidRPr="00DC2BBC" w:rsidRDefault="00BE68C9" w:rsidP="00357485">
            <w:pPr>
              <w:pStyle w:val="Tabletext"/>
              <w:jc w:val="left"/>
              <w:rPr>
                <w:i/>
                <w:iCs/>
                <w:sz w:val="20"/>
              </w:rPr>
            </w:pPr>
          </w:p>
        </w:tc>
      </w:tr>
      <w:tr w:rsidR="00BE68C9" w:rsidRPr="00DC2BBC" w14:paraId="42AF236D" w14:textId="77777777" w:rsidTr="0061740A">
        <w:trPr>
          <w:cantSplit/>
          <w:jc w:val="center"/>
        </w:trPr>
        <w:tc>
          <w:tcPr>
            <w:tcW w:w="14459" w:type="dxa"/>
            <w:gridSpan w:val="5"/>
            <w:tcMar>
              <w:left w:w="108" w:type="dxa"/>
              <w:right w:w="108" w:type="dxa"/>
            </w:tcMar>
          </w:tcPr>
          <w:p w14:paraId="42E0BC93" w14:textId="2997624D" w:rsidR="00BE68C9" w:rsidRPr="00DC2BBC" w:rsidRDefault="00BE68C9" w:rsidP="00552FAB">
            <w:pPr>
              <w:pStyle w:val="Sectiontitle"/>
              <w:spacing w:before="60" w:after="60"/>
              <w:rPr>
                <w:b w:val="0"/>
                <w:i/>
                <w:sz w:val="20"/>
              </w:rPr>
            </w:pPr>
            <w:r w:rsidRPr="00DC2BBC">
              <w:rPr>
                <w:b w:val="0"/>
                <w:i/>
                <w:sz w:val="20"/>
              </w:rPr>
              <w:t>1.C</w:t>
            </w:r>
            <w:r w:rsidRPr="00DC2BBC">
              <w:rPr>
                <w:b w:val="0"/>
                <w:i/>
                <w:sz w:val="20"/>
              </w:rPr>
              <w:tab/>
              <w:t>Radiodiffusion sonore</w:t>
            </w:r>
          </w:p>
        </w:tc>
      </w:tr>
      <w:tr w:rsidR="00BE68C9" w:rsidRPr="00DC2BBC" w14:paraId="71488A87" w14:textId="77777777" w:rsidTr="0061740A">
        <w:trPr>
          <w:cantSplit/>
          <w:jc w:val="center"/>
        </w:trPr>
        <w:tc>
          <w:tcPr>
            <w:tcW w:w="2890" w:type="dxa"/>
            <w:tcMar>
              <w:left w:w="108" w:type="dxa"/>
              <w:right w:w="108" w:type="dxa"/>
            </w:tcMar>
          </w:tcPr>
          <w:p w14:paraId="53EEE623" w14:textId="77777777" w:rsidR="00BE68C9" w:rsidRPr="00DC2BBC" w:rsidRDefault="00BE68C9" w:rsidP="00357485">
            <w:pPr>
              <w:pStyle w:val="Tabletext"/>
              <w:jc w:val="left"/>
              <w:rPr>
                <w:bCs/>
                <w:sz w:val="20"/>
              </w:rPr>
            </w:pPr>
            <w:r w:rsidRPr="00DC2BBC">
              <w:rPr>
                <w:sz w:val="20"/>
              </w:rPr>
              <w:t>Radiodiffusion sonore, double bande latérale</w:t>
            </w:r>
            <w:r w:rsidRPr="00DC2BBC">
              <w:rPr>
                <w:bCs/>
                <w:sz w:val="20"/>
              </w:rPr>
              <w:br/>
            </w:r>
            <w:r w:rsidRPr="00DC2BBC">
              <w:rPr>
                <w:b/>
                <w:sz w:val="20"/>
              </w:rPr>
              <w:t>A3EGN</w:t>
            </w:r>
          </w:p>
        </w:tc>
        <w:tc>
          <w:tcPr>
            <w:tcW w:w="2891" w:type="dxa"/>
            <w:tcMar>
              <w:left w:w="108" w:type="dxa"/>
              <w:right w:w="108" w:type="dxa"/>
            </w:tcMar>
          </w:tcPr>
          <w:p w14:paraId="0EFFA8E1" w14:textId="77777777" w:rsidR="00BE68C9" w:rsidRPr="00DC2BBC" w:rsidRDefault="00BE68C9" w:rsidP="00357485">
            <w:pPr>
              <w:pStyle w:val="Tabletext"/>
              <w:jc w:val="left"/>
              <w:rPr>
                <w:sz w:val="20"/>
              </w:rPr>
            </w:pPr>
          </w:p>
        </w:tc>
        <w:tc>
          <w:tcPr>
            <w:tcW w:w="2892" w:type="dxa"/>
            <w:tcMar>
              <w:left w:w="108" w:type="dxa"/>
              <w:right w:w="108" w:type="dxa"/>
            </w:tcMar>
          </w:tcPr>
          <w:p w14:paraId="00FE8341"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 xml:space="preserve">n </w:t>
            </w:r>
            <w:r w:rsidRPr="00DC2BBC">
              <w:rPr>
                <w:bCs/>
                <w:sz w:val="20"/>
              </w:rPr>
              <w:t>= 2</w:t>
            </w:r>
            <w:r w:rsidRPr="00DC2BBC">
              <w:rPr>
                <w:bCs/>
                <w:i/>
                <w:iCs/>
                <w:sz w:val="20"/>
              </w:rPr>
              <w:t>F</w:t>
            </w:r>
            <w:r w:rsidRPr="00DC2BBC">
              <w:rPr>
                <w:bCs/>
                <w:i/>
                <w:iCs/>
                <w:sz w:val="20"/>
                <w:vertAlign w:val="subscript"/>
              </w:rPr>
              <w:t>uc</w:t>
            </w:r>
          </w:p>
        </w:tc>
        <w:tc>
          <w:tcPr>
            <w:tcW w:w="2892" w:type="dxa"/>
            <w:tcMar>
              <w:left w:w="108" w:type="dxa"/>
              <w:right w:w="108" w:type="dxa"/>
            </w:tcMar>
          </w:tcPr>
          <w:p w14:paraId="3EFDFAFA" w14:textId="253E02A6"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1,2</w:t>
            </w: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xml:space="preserve">= 2,4 </w:t>
            </w:r>
            <w:r w:rsidRPr="00DC2BBC">
              <w:rPr>
                <w:bCs/>
                <w:i/>
                <w:iCs/>
                <w:sz w:val="20"/>
              </w:rPr>
              <w:t>F</w:t>
            </w:r>
            <w:r w:rsidRPr="00DC2BBC">
              <w:rPr>
                <w:bCs/>
                <w:i/>
                <w:iCs/>
                <w:sz w:val="20"/>
                <w:vertAlign w:val="subscript"/>
              </w:rPr>
              <w:t>uc</w:t>
            </w:r>
            <w:r w:rsidRPr="00DC2BBC">
              <w:rPr>
                <w:bCs/>
                <w:sz w:val="20"/>
              </w:rPr>
              <w:br/>
            </w:r>
            <w:r w:rsidRPr="00DC2BBC">
              <w:rPr>
                <w:bCs/>
                <w:i/>
                <w:iCs/>
                <w:sz w:val="20"/>
              </w:rPr>
              <w:t>В</w:t>
            </w:r>
            <w:r w:rsidRPr="00DC2BBC">
              <w:rPr>
                <w:bCs/>
                <w:sz w:val="20"/>
                <w:vertAlign w:val="subscript"/>
              </w:rPr>
              <w:t xml:space="preserve">–40 </w:t>
            </w:r>
            <w:r w:rsidRPr="00DC2BBC">
              <w:rPr>
                <w:bCs/>
                <w:sz w:val="20"/>
              </w:rPr>
              <w:t>= 1,13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–50 </w:t>
            </w:r>
            <w:r w:rsidRPr="00DC2BBC">
              <w:rPr>
                <w:bCs/>
                <w:sz w:val="20"/>
              </w:rPr>
              <w:t>= 2,42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–60 </w:t>
            </w:r>
            <w:r w:rsidRPr="00DC2BBC">
              <w:rPr>
                <w:bCs/>
                <w:sz w:val="20"/>
              </w:rPr>
              <w:t>= 2,75</w:t>
            </w:r>
            <w:r w:rsidRPr="00DC2BBC">
              <w:rPr>
                <w:bCs/>
                <w:i/>
                <w:iCs/>
                <w:sz w:val="20"/>
              </w:rPr>
              <w:t>B</w:t>
            </w:r>
            <w:r w:rsidR="000E3F2C" w:rsidRPr="00DC2BBC">
              <w:rPr>
                <w:bCs/>
                <w:i/>
                <w:iCs/>
                <w:sz w:val="20"/>
                <w:vertAlign w:val="subscript"/>
              </w:rPr>
              <w:t>c–30</w:t>
            </w:r>
          </w:p>
        </w:tc>
        <w:tc>
          <w:tcPr>
            <w:tcW w:w="2894" w:type="dxa"/>
            <w:vMerge w:val="restart"/>
            <w:tcMar>
              <w:left w:w="108" w:type="dxa"/>
              <w:right w:w="108" w:type="dxa"/>
            </w:tcMar>
          </w:tcPr>
          <w:p w14:paraId="309222A9" w14:textId="77777777" w:rsidR="00BE68C9" w:rsidRPr="00DC2BBC" w:rsidRDefault="00BE68C9" w:rsidP="00357485">
            <w:pPr>
              <w:pStyle w:val="Tabletext"/>
              <w:jc w:val="left"/>
              <w:rPr>
                <w:sz w:val="20"/>
              </w:rPr>
            </w:pPr>
            <w:r w:rsidRPr="00DC2BBC">
              <w:rPr>
                <w:i/>
                <w:sz w:val="20"/>
              </w:rPr>
              <w:t>F</w:t>
            </w:r>
            <w:r w:rsidRPr="00DC2BBC">
              <w:rPr>
                <w:i/>
                <w:sz w:val="20"/>
                <w:vertAlign w:val="subscript"/>
              </w:rPr>
              <w:t>uc</w:t>
            </w:r>
            <w:r w:rsidRPr="00DC2BBC">
              <w:rPr>
                <w:sz w:val="20"/>
              </w:rPr>
              <w:t xml:space="preserve"> peut être passée de 4 kHz à 10 kHz si la qualité requise le nécessite</w:t>
            </w:r>
          </w:p>
        </w:tc>
      </w:tr>
      <w:tr w:rsidR="00BE68C9" w:rsidRPr="00DC2BBC" w14:paraId="70C7B2A3" w14:textId="77777777" w:rsidTr="0061740A">
        <w:trPr>
          <w:cantSplit/>
          <w:jc w:val="center"/>
        </w:trPr>
        <w:tc>
          <w:tcPr>
            <w:tcW w:w="2890" w:type="dxa"/>
            <w:tcMar>
              <w:left w:w="108" w:type="dxa"/>
              <w:right w:w="108" w:type="dxa"/>
            </w:tcMar>
          </w:tcPr>
          <w:p w14:paraId="06F754C8" w14:textId="77777777" w:rsidR="00BE68C9" w:rsidRPr="00DC2BBC" w:rsidRDefault="00BE68C9" w:rsidP="00357485">
            <w:pPr>
              <w:pStyle w:val="Tabletext"/>
              <w:jc w:val="left"/>
              <w:rPr>
                <w:sz w:val="20"/>
              </w:rPr>
            </w:pPr>
            <w:r w:rsidRPr="00DC2BBC">
              <w:rPr>
                <w:sz w:val="20"/>
              </w:rPr>
              <w:t>Radiodiffusion sonore, bande latérale unique, onde porteuse réduite</w:t>
            </w:r>
            <w:r w:rsidRPr="00DC2BBC">
              <w:rPr>
                <w:sz w:val="20"/>
              </w:rPr>
              <w:br/>
            </w:r>
            <w:r w:rsidRPr="00DC2BBC">
              <w:rPr>
                <w:b/>
                <w:bCs/>
                <w:sz w:val="20"/>
              </w:rPr>
              <w:t>R3EGN</w:t>
            </w:r>
          </w:p>
        </w:tc>
        <w:tc>
          <w:tcPr>
            <w:tcW w:w="2891" w:type="dxa"/>
            <w:tcMar>
              <w:left w:w="108" w:type="dxa"/>
              <w:right w:w="108" w:type="dxa"/>
            </w:tcMar>
          </w:tcPr>
          <w:p w14:paraId="597C3A52" w14:textId="77777777" w:rsidR="00BE68C9" w:rsidRPr="00DC2BBC" w:rsidRDefault="00BE68C9" w:rsidP="00357485">
            <w:pPr>
              <w:pStyle w:val="Tabletext"/>
              <w:jc w:val="left"/>
              <w:rPr>
                <w:sz w:val="20"/>
              </w:rPr>
            </w:pPr>
          </w:p>
        </w:tc>
        <w:tc>
          <w:tcPr>
            <w:tcW w:w="2892" w:type="dxa"/>
            <w:tcMar>
              <w:left w:w="108" w:type="dxa"/>
              <w:right w:w="108" w:type="dxa"/>
            </w:tcMar>
          </w:tcPr>
          <w:p w14:paraId="0DD64870"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 xml:space="preserve">n </w:t>
            </w:r>
            <w:r w:rsidRPr="00DC2BBC">
              <w:rPr>
                <w:bCs/>
                <w:sz w:val="20"/>
              </w:rPr>
              <w:t xml:space="preserve">= </w:t>
            </w:r>
            <w:r w:rsidRPr="00DC2BBC">
              <w:rPr>
                <w:bCs/>
                <w:i/>
                <w:iCs/>
                <w:sz w:val="20"/>
              </w:rPr>
              <w:t>F</w:t>
            </w:r>
            <w:r w:rsidRPr="00DC2BBC">
              <w:rPr>
                <w:bCs/>
                <w:i/>
                <w:iCs/>
                <w:sz w:val="20"/>
                <w:vertAlign w:val="subscript"/>
              </w:rPr>
              <w:t>uc</w:t>
            </w:r>
          </w:p>
        </w:tc>
        <w:tc>
          <w:tcPr>
            <w:tcW w:w="2892" w:type="dxa"/>
            <w:tcMar>
              <w:left w:w="108" w:type="dxa"/>
              <w:right w:w="108" w:type="dxa"/>
            </w:tcMar>
          </w:tcPr>
          <w:p w14:paraId="70A5B2B2" w14:textId="04CA01F0"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1,15</w:t>
            </w:r>
            <w:r w:rsidRPr="00DC2BBC">
              <w:rPr>
                <w:bCs/>
                <w:i/>
                <w:iCs/>
                <w:sz w:val="20"/>
              </w:rPr>
              <w:t>B</w:t>
            </w:r>
            <w:r w:rsidRPr="00DC2BBC">
              <w:rPr>
                <w:bCs/>
                <w:i/>
                <w:iCs/>
                <w:sz w:val="20"/>
                <w:vertAlign w:val="subscript"/>
              </w:rPr>
              <w:t xml:space="preserve">n </w:t>
            </w:r>
            <w:r w:rsidRPr="00DC2BBC">
              <w:rPr>
                <w:bCs/>
                <w:sz w:val="20"/>
              </w:rPr>
              <w:t xml:space="preserve">= 1,15 </w:t>
            </w:r>
            <w:r w:rsidRPr="00DC2BBC">
              <w:rPr>
                <w:bCs/>
                <w:i/>
                <w:iCs/>
                <w:sz w:val="20"/>
              </w:rPr>
              <w:t>F</w:t>
            </w:r>
            <w:r w:rsidRPr="00DC2BBC">
              <w:rPr>
                <w:bCs/>
                <w:i/>
                <w:iCs/>
                <w:sz w:val="20"/>
                <w:vertAlign w:val="subscript"/>
              </w:rPr>
              <w:t>uc</w:t>
            </w:r>
            <w:r w:rsidRPr="00DC2BBC">
              <w:rPr>
                <w:bCs/>
                <w:sz w:val="20"/>
              </w:rPr>
              <w:br/>
            </w:r>
            <w:r w:rsidRPr="00DC2BBC">
              <w:rPr>
                <w:bCs/>
                <w:i/>
                <w:iCs/>
                <w:sz w:val="20"/>
              </w:rPr>
              <w:t>В</w:t>
            </w:r>
            <w:r w:rsidRPr="00DC2BBC">
              <w:rPr>
                <w:bCs/>
                <w:sz w:val="20"/>
                <w:vertAlign w:val="subscript"/>
              </w:rPr>
              <w:t xml:space="preserve">–40 </w:t>
            </w:r>
            <w:r w:rsidRPr="00DC2BBC">
              <w:rPr>
                <w:bCs/>
                <w:sz w:val="20"/>
              </w:rPr>
              <w:t>= 1,22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–50 </w:t>
            </w:r>
            <w:r w:rsidRPr="00DC2BBC">
              <w:rPr>
                <w:bCs/>
                <w:sz w:val="20"/>
              </w:rPr>
              <w:t>= 2,09</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–60 </w:t>
            </w:r>
            <w:r w:rsidRPr="00DC2BBC">
              <w:rPr>
                <w:bCs/>
                <w:sz w:val="20"/>
              </w:rPr>
              <w:t>= 3,83</w:t>
            </w:r>
            <w:r w:rsidRPr="00DC2BBC">
              <w:rPr>
                <w:bCs/>
                <w:i/>
                <w:iCs/>
                <w:sz w:val="20"/>
              </w:rPr>
              <w:t>B</w:t>
            </w:r>
            <w:r w:rsidR="000E3F2C" w:rsidRPr="00DC2BBC">
              <w:rPr>
                <w:bCs/>
                <w:i/>
                <w:iCs/>
                <w:sz w:val="20"/>
                <w:vertAlign w:val="subscript"/>
              </w:rPr>
              <w:t>c–30</w:t>
            </w:r>
          </w:p>
        </w:tc>
        <w:tc>
          <w:tcPr>
            <w:tcW w:w="2894" w:type="dxa"/>
            <w:vMerge/>
            <w:tcMar>
              <w:left w:w="108" w:type="dxa"/>
              <w:right w:w="108" w:type="dxa"/>
            </w:tcMar>
          </w:tcPr>
          <w:p w14:paraId="1FC557D8" w14:textId="77777777" w:rsidR="00BE68C9" w:rsidRPr="00DC2BBC" w:rsidRDefault="00BE68C9" w:rsidP="00357485">
            <w:pPr>
              <w:pStyle w:val="Tabletext"/>
              <w:jc w:val="left"/>
              <w:rPr>
                <w:sz w:val="20"/>
              </w:rPr>
            </w:pPr>
          </w:p>
        </w:tc>
      </w:tr>
      <w:tr w:rsidR="00BE68C9" w:rsidRPr="00DC2BBC" w14:paraId="34FC465B" w14:textId="77777777" w:rsidTr="0061740A">
        <w:trPr>
          <w:cantSplit/>
          <w:jc w:val="center"/>
        </w:trPr>
        <w:tc>
          <w:tcPr>
            <w:tcW w:w="2890" w:type="dxa"/>
            <w:tcMar>
              <w:left w:w="108" w:type="dxa"/>
              <w:right w:w="108" w:type="dxa"/>
            </w:tcMar>
          </w:tcPr>
          <w:p w14:paraId="381D07C2" w14:textId="77777777" w:rsidR="00BE68C9" w:rsidRPr="00DC2BBC" w:rsidRDefault="00BE68C9" w:rsidP="00357485">
            <w:pPr>
              <w:pStyle w:val="Tabletext"/>
              <w:jc w:val="left"/>
              <w:rPr>
                <w:bCs/>
                <w:sz w:val="20"/>
              </w:rPr>
            </w:pPr>
            <w:r w:rsidRPr="00DC2BBC">
              <w:rPr>
                <w:sz w:val="20"/>
              </w:rPr>
              <w:t>Radiodiffusion sonore, bande latérale unique, onde porteuse supprimée</w:t>
            </w:r>
            <w:r w:rsidRPr="00DC2BBC">
              <w:rPr>
                <w:sz w:val="20"/>
              </w:rPr>
              <w:br/>
            </w:r>
            <w:r w:rsidRPr="00DC2BBC">
              <w:rPr>
                <w:b/>
                <w:sz w:val="20"/>
              </w:rPr>
              <w:t>J3EGN</w:t>
            </w:r>
          </w:p>
        </w:tc>
        <w:tc>
          <w:tcPr>
            <w:tcW w:w="2891" w:type="dxa"/>
            <w:tcMar>
              <w:left w:w="108" w:type="dxa"/>
              <w:right w:w="108" w:type="dxa"/>
            </w:tcMar>
          </w:tcPr>
          <w:p w14:paraId="4CBF70B9" w14:textId="77777777" w:rsidR="00BE68C9" w:rsidRPr="00DC2BBC" w:rsidRDefault="00BE68C9" w:rsidP="00357485">
            <w:pPr>
              <w:pStyle w:val="Tabletext"/>
              <w:jc w:val="left"/>
              <w:rPr>
                <w:sz w:val="20"/>
              </w:rPr>
            </w:pPr>
          </w:p>
        </w:tc>
        <w:tc>
          <w:tcPr>
            <w:tcW w:w="2892" w:type="dxa"/>
            <w:tcMar>
              <w:left w:w="108" w:type="dxa"/>
              <w:right w:w="108" w:type="dxa"/>
            </w:tcMar>
          </w:tcPr>
          <w:p w14:paraId="67543B7A"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sz w:val="20"/>
                <w:vertAlign w:val="subscript"/>
              </w:rPr>
              <w:t xml:space="preserve"> </w:t>
            </w:r>
            <w:r w:rsidRPr="00DC2BBC">
              <w:rPr>
                <w:bCs/>
                <w:sz w:val="20"/>
              </w:rPr>
              <w:t xml:space="preserve">= </w:t>
            </w:r>
            <w:r w:rsidRPr="00DC2BBC">
              <w:rPr>
                <w:bCs/>
                <w:i/>
                <w:iCs/>
                <w:sz w:val="20"/>
              </w:rPr>
              <w:t>F</w:t>
            </w:r>
            <w:r w:rsidRPr="00DC2BBC">
              <w:rPr>
                <w:bCs/>
                <w:i/>
                <w:iCs/>
                <w:sz w:val="20"/>
                <w:vertAlign w:val="subscript"/>
              </w:rPr>
              <w:t>uc</w:t>
            </w:r>
            <w:r w:rsidRPr="00DC2BBC">
              <w:rPr>
                <w:bCs/>
                <w:sz w:val="20"/>
              </w:rPr>
              <w:t xml:space="preserve"> – </w:t>
            </w:r>
            <w:r w:rsidRPr="00DC2BBC">
              <w:rPr>
                <w:bCs/>
                <w:i/>
                <w:iCs/>
                <w:sz w:val="20"/>
              </w:rPr>
              <w:t>F</w:t>
            </w:r>
            <w:r w:rsidRPr="00DC2BBC">
              <w:rPr>
                <w:bCs/>
                <w:i/>
                <w:iCs/>
                <w:sz w:val="20"/>
                <w:vertAlign w:val="subscript"/>
              </w:rPr>
              <w:t>lc</w:t>
            </w:r>
          </w:p>
        </w:tc>
        <w:tc>
          <w:tcPr>
            <w:tcW w:w="2892" w:type="dxa"/>
            <w:tcMar>
              <w:left w:w="108" w:type="dxa"/>
              <w:right w:w="108" w:type="dxa"/>
            </w:tcMar>
          </w:tcPr>
          <w:p w14:paraId="257AA218" w14:textId="63467945" w:rsidR="00BE68C9" w:rsidRPr="00DC2BBC" w:rsidRDefault="00BE68C9" w:rsidP="00357485">
            <w:pPr>
              <w:pStyle w:val="Tabletext"/>
              <w:jc w:val="center"/>
              <w:rPr>
                <w:bCs/>
                <w:sz w:val="20"/>
              </w:rPr>
            </w:pPr>
            <w:r w:rsidRPr="00DC2BBC">
              <w:rPr>
                <w:bCs/>
                <w:i/>
                <w:iCs/>
                <w:sz w:val="20"/>
              </w:rPr>
              <w:t>B</w:t>
            </w:r>
            <w:r w:rsidR="000E3F2C" w:rsidRPr="00DC2BBC">
              <w:rPr>
                <w:bCs/>
                <w:i/>
                <w:sz w:val="20"/>
                <w:vertAlign w:val="subscript"/>
              </w:rPr>
              <w:t>c–30</w:t>
            </w:r>
            <w:r w:rsidRPr="00DC2BBC">
              <w:rPr>
                <w:bCs/>
                <w:sz w:val="20"/>
              </w:rPr>
              <w:t xml:space="preserve"> = 1,15</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1,22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2,09</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3,83</w:t>
            </w:r>
            <w:r w:rsidRPr="00DC2BBC">
              <w:rPr>
                <w:bCs/>
                <w:i/>
                <w:iCs/>
                <w:sz w:val="20"/>
              </w:rPr>
              <w:t>B</w:t>
            </w:r>
            <w:r w:rsidR="000E3F2C" w:rsidRPr="00DC2BBC">
              <w:rPr>
                <w:bCs/>
                <w:i/>
                <w:iCs/>
                <w:sz w:val="20"/>
                <w:vertAlign w:val="subscript"/>
              </w:rPr>
              <w:t>c–30</w:t>
            </w:r>
          </w:p>
        </w:tc>
        <w:tc>
          <w:tcPr>
            <w:tcW w:w="2894" w:type="dxa"/>
            <w:vMerge/>
            <w:tcMar>
              <w:left w:w="108" w:type="dxa"/>
              <w:right w:w="108" w:type="dxa"/>
            </w:tcMar>
          </w:tcPr>
          <w:p w14:paraId="6CA94656" w14:textId="77777777" w:rsidR="00BE68C9" w:rsidRPr="00DC2BBC" w:rsidRDefault="00BE68C9" w:rsidP="00357485">
            <w:pPr>
              <w:pStyle w:val="Tabletext"/>
              <w:jc w:val="left"/>
              <w:rPr>
                <w:sz w:val="20"/>
              </w:rPr>
            </w:pPr>
          </w:p>
        </w:tc>
      </w:tr>
    </w:tbl>
    <w:p w14:paraId="4D23E74D"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118E1231" w14:textId="77777777" w:rsidTr="0061740A">
        <w:trPr>
          <w:cantSplit/>
          <w:tblHeader/>
          <w:jc w:val="center"/>
        </w:trPr>
        <w:tc>
          <w:tcPr>
            <w:tcW w:w="2890" w:type="dxa"/>
            <w:vMerge w:val="restart"/>
            <w:tcMar>
              <w:left w:w="108" w:type="dxa"/>
              <w:right w:w="108" w:type="dxa"/>
            </w:tcMar>
            <w:vAlign w:val="center"/>
          </w:tcPr>
          <w:p w14:paraId="756D516E" w14:textId="120C3925"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7DD9EEB4"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2CA77870"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2FC41CB5" w14:textId="77777777" w:rsidR="00BE68C9" w:rsidRPr="00DC2BBC" w:rsidRDefault="00BE68C9" w:rsidP="00E84054">
            <w:pPr>
              <w:pStyle w:val="Tablehead"/>
              <w:rPr>
                <w:sz w:val="20"/>
              </w:rPr>
            </w:pPr>
            <w:r w:rsidRPr="00DC2BBC">
              <w:rPr>
                <w:sz w:val="20"/>
              </w:rPr>
              <w:t>Remarques</w:t>
            </w:r>
          </w:p>
        </w:tc>
      </w:tr>
      <w:tr w:rsidR="00BE68C9" w:rsidRPr="00DC2BBC" w14:paraId="0339D797" w14:textId="77777777" w:rsidTr="0061740A">
        <w:trPr>
          <w:cantSplit/>
          <w:trHeight w:val="390"/>
          <w:tblHeader/>
          <w:jc w:val="center"/>
        </w:trPr>
        <w:tc>
          <w:tcPr>
            <w:tcW w:w="2890" w:type="dxa"/>
            <w:vMerge/>
            <w:tcMar>
              <w:left w:w="108" w:type="dxa"/>
              <w:right w:w="108" w:type="dxa"/>
            </w:tcMar>
          </w:tcPr>
          <w:p w14:paraId="125C8B64" w14:textId="77777777" w:rsidR="00BE68C9" w:rsidRPr="00DC2BBC" w:rsidRDefault="00BE68C9" w:rsidP="00E84054">
            <w:pPr>
              <w:pStyle w:val="Tablehead"/>
              <w:rPr>
                <w:sz w:val="20"/>
              </w:rPr>
            </w:pPr>
          </w:p>
        </w:tc>
        <w:tc>
          <w:tcPr>
            <w:tcW w:w="2891" w:type="dxa"/>
            <w:vMerge/>
            <w:tcMar>
              <w:left w:w="108" w:type="dxa"/>
              <w:right w:w="108" w:type="dxa"/>
            </w:tcMar>
          </w:tcPr>
          <w:p w14:paraId="035C278A"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0165930E"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30C74339" w14:textId="60B7B8C3"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676AB1F4" w14:textId="77777777" w:rsidR="00BE68C9" w:rsidRPr="00DC2BBC" w:rsidRDefault="00BE68C9" w:rsidP="00E84054">
            <w:pPr>
              <w:pStyle w:val="Tablehead"/>
              <w:rPr>
                <w:sz w:val="20"/>
              </w:rPr>
            </w:pPr>
          </w:p>
        </w:tc>
      </w:tr>
      <w:tr w:rsidR="00BE68C9" w:rsidRPr="00DC2BBC" w14:paraId="0CFD923E" w14:textId="77777777" w:rsidTr="0061740A">
        <w:trPr>
          <w:cantSplit/>
          <w:trHeight w:val="390"/>
          <w:jc w:val="center"/>
        </w:trPr>
        <w:tc>
          <w:tcPr>
            <w:tcW w:w="2890" w:type="dxa"/>
            <w:vMerge/>
            <w:tcMar>
              <w:left w:w="108" w:type="dxa"/>
              <w:right w:w="108" w:type="dxa"/>
            </w:tcMar>
          </w:tcPr>
          <w:p w14:paraId="5D1073E6"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5B3B39AA"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A2009F3"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A2A64EE"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176EB40A" w14:textId="77777777" w:rsidR="00BE68C9" w:rsidRPr="00DC2BBC" w:rsidRDefault="00BE68C9" w:rsidP="00E84054">
            <w:pPr>
              <w:pStyle w:val="Tabletext"/>
              <w:spacing w:before="80" w:after="80"/>
              <w:rPr>
                <w:sz w:val="20"/>
              </w:rPr>
            </w:pPr>
          </w:p>
        </w:tc>
      </w:tr>
      <w:tr w:rsidR="00BE68C9" w:rsidRPr="00DC2BBC" w14:paraId="0CA4BFF2" w14:textId="77777777" w:rsidTr="0061740A">
        <w:trPr>
          <w:cantSplit/>
          <w:jc w:val="center"/>
        </w:trPr>
        <w:tc>
          <w:tcPr>
            <w:tcW w:w="2890" w:type="dxa"/>
            <w:tcMar>
              <w:left w:w="108" w:type="dxa"/>
              <w:right w:w="108" w:type="dxa"/>
            </w:tcMar>
          </w:tcPr>
          <w:p w14:paraId="76E0073F" w14:textId="77777777" w:rsidR="00BE68C9" w:rsidRPr="00DC2BBC" w:rsidRDefault="00BE68C9" w:rsidP="00357485">
            <w:pPr>
              <w:pStyle w:val="Tabletext"/>
              <w:jc w:val="left"/>
              <w:rPr>
                <w:sz w:val="20"/>
              </w:rPr>
            </w:pPr>
            <w:r w:rsidRPr="00DC2BBC">
              <w:rPr>
                <w:sz w:val="20"/>
              </w:rPr>
              <w:t>Radiodiffusion sonore, transmission dans des bandes latérales indépendantes, onde porteuse réduite ou supprimée</w:t>
            </w:r>
            <w:r w:rsidRPr="00DC2BBC">
              <w:rPr>
                <w:sz w:val="20"/>
              </w:rPr>
              <w:br/>
            </w:r>
            <w:r w:rsidRPr="00DC2BBC">
              <w:rPr>
                <w:b/>
                <w:bCs/>
                <w:sz w:val="20"/>
              </w:rPr>
              <w:t>B8EGN</w:t>
            </w:r>
          </w:p>
        </w:tc>
        <w:tc>
          <w:tcPr>
            <w:tcW w:w="2891" w:type="dxa"/>
            <w:tcMar>
              <w:left w:w="108" w:type="dxa"/>
              <w:right w:w="108" w:type="dxa"/>
            </w:tcMar>
          </w:tcPr>
          <w:p w14:paraId="0B82FAF8" w14:textId="77777777" w:rsidR="00BE68C9" w:rsidRPr="00DC2BBC" w:rsidRDefault="00BE68C9" w:rsidP="00357485">
            <w:pPr>
              <w:pStyle w:val="Tabletext"/>
              <w:jc w:val="left"/>
              <w:rPr>
                <w:sz w:val="20"/>
              </w:rPr>
            </w:pPr>
          </w:p>
        </w:tc>
        <w:tc>
          <w:tcPr>
            <w:tcW w:w="2892" w:type="dxa"/>
            <w:tcMar>
              <w:left w:w="108" w:type="dxa"/>
              <w:right w:w="108" w:type="dxa"/>
            </w:tcMar>
          </w:tcPr>
          <w:p w14:paraId="3AE2B1F8"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2</w:t>
            </w:r>
            <w:r w:rsidRPr="00DC2BBC">
              <w:rPr>
                <w:bCs/>
                <w:i/>
                <w:iCs/>
                <w:sz w:val="20"/>
              </w:rPr>
              <w:t>F</w:t>
            </w:r>
            <w:r w:rsidRPr="00DC2BBC">
              <w:rPr>
                <w:bCs/>
                <w:i/>
                <w:iCs/>
                <w:sz w:val="20"/>
                <w:vertAlign w:val="subscript"/>
              </w:rPr>
              <w:t>uc</w:t>
            </w:r>
          </w:p>
        </w:tc>
        <w:tc>
          <w:tcPr>
            <w:tcW w:w="2892" w:type="dxa"/>
            <w:tcMar>
              <w:left w:w="108" w:type="dxa"/>
              <w:right w:w="108" w:type="dxa"/>
            </w:tcMar>
          </w:tcPr>
          <w:p w14:paraId="25D24193" w14:textId="4A7D7B7D"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1,05</w:t>
            </w:r>
            <w:r w:rsidRPr="00DC2BBC">
              <w:rPr>
                <w:bCs/>
                <w:i/>
                <w:iCs/>
                <w:sz w:val="20"/>
              </w:rPr>
              <w:t>B</w:t>
            </w:r>
            <w:r w:rsidRPr="00DC2BBC">
              <w:rPr>
                <w:bCs/>
                <w:i/>
                <w:iCs/>
                <w:sz w:val="20"/>
                <w:vertAlign w:val="subscript"/>
              </w:rPr>
              <w:t>n</w:t>
            </w:r>
            <w:r w:rsidRPr="00DC2BBC">
              <w:rPr>
                <w:bCs/>
                <w:sz w:val="20"/>
              </w:rPr>
              <w:t xml:space="preserve"> = 2,1</w:t>
            </w:r>
            <w:r w:rsidRPr="00DC2BBC">
              <w:rPr>
                <w:bCs/>
                <w:i/>
                <w:iCs/>
                <w:sz w:val="20"/>
              </w:rPr>
              <w:t>F</w:t>
            </w:r>
            <w:r w:rsidRPr="00DC2BBC">
              <w:rPr>
                <w:bCs/>
                <w:i/>
                <w:iCs/>
                <w:sz w:val="20"/>
                <w:vertAlign w:val="subscript"/>
              </w:rPr>
              <w:t>uc</w:t>
            </w:r>
            <w:r w:rsidRPr="00DC2BBC">
              <w:rPr>
                <w:bCs/>
                <w:sz w:val="20"/>
              </w:rPr>
              <w:br/>
            </w:r>
            <w:r w:rsidRPr="00DC2BBC">
              <w:rPr>
                <w:bCs/>
                <w:i/>
                <w:iCs/>
                <w:sz w:val="20"/>
              </w:rPr>
              <w:t>В</w:t>
            </w:r>
            <w:r w:rsidRPr="00DC2BBC">
              <w:rPr>
                <w:bCs/>
                <w:sz w:val="20"/>
                <w:vertAlign w:val="subscript"/>
              </w:rPr>
              <w:t>–40</w:t>
            </w:r>
            <w:r w:rsidRPr="00DC2BBC">
              <w:rPr>
                <w:bCs/>
                <w:sz w:val="20"/>
              </w:rPr>
              <w:t xml:space="preserve"> = 1,43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2,57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4,29</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0E2A6D03" w14:textId="77777777" w:rsidR="00BE68C9" w:rsidRPr="00DC2BBC" w:rsidRDefault="00BE68C9" w:rsidP="00357485">
            <w:pPr>
              <w:pStyle w:val="Tabletext"/>
              <w:jc w:val="left"/>
              <w:rPr>
                <w:sz w:val="20"/>
              </w:rPr>
            </w:pPr>
          </w:p>
        </w:tc>
      </w:tr>
      <w:tr w:rsidR="00BE68C9" w:rsidRPr="00DC2BBC" w14:paraId="3D4C4E2E" w14:textId="77777777" w:rsidTr="0061740A">
        <w:trPr>
          <w:cantSplit/>
          <w:jc w:val="center"/>
        </w:trPr>
        <w:tc>
          <w:tcPr>
            <w:tcW w:w="2890" w:type="dxa"/>
            <w:tcMar>
              <w:left w:w="108" w:type="dxa"/>
              <w:right w:w="108" w:type="dxa"/>
            </w:tcMar>
          </w:tcPr>
          <w:p w14:paraId="27644EB4" w14:textId="77777777" w:rsidR="00BE68C9" w:rsidRPr="00DC2BBC" w:rsidRDefault="00BE68C9" w:rsidP="00357485">
            <w:pPr>
              <w:pStyle w:val="Tabletext"/>
              <w:jc w:val="left"/>
              <w:rPr>
                <w:sz w:val="20"/>
              </w:rPr>
            </w:pPr>
            <w:r w:rsidRPr="00DC2BBC">
              <w:rPr>
                <w:sz w:val="20"/>
              </w:rPr>
              <w:t>Radiodiffusion, bande latérale unique</w:t>
            </w:r>
            <w:r w:rsidRPr="00DC2BBC">
              <w:rPr>
                <w:sz w:val="20"/>
              </w:rPr>
              <w:br/>
            </w:r>
            <w:r w:rsidRPr="00DC2BBC">
              <w:rPr>
                <w:b/>
                <w:sz w:val="20"/>
              </w:rPr>
              <w:t>H3EGN</w:t>
            </w:r>
          </w:p>
        </w:tc>
        <w:tc>
          <w:tcPr>
            <w:tcW w:w="2891" w:type="dxa"/>
            <w:tcMar>
              <w:left w:w="108" w:type="dxa"/>
              <w:right w:w="108" w:type="dxa"/>
            </w:tcMar>
          </w:tcPr>
          <w:p w14:paraId="4E2C142D" w14:textId="77777777" w:rsidR="00BE68C9" w:rsidRPr="00DC2BBC" w:rsidRDefault="00BE68C9" w:rsidP="00357485">
            <w:pPr>
              <w:pStyle w:val="Tabletext"/>
              <w:jc w:val="left"/>
              <w:rPr>
                <w:sz w:val="20"/>
              </w:rPr>
            </w:pPr>
          </w:p>
        </w:tc>
        <w:tc>
          <w:tcPr>
            <w:tcW w:w="2892" w:type="dxa"/>
            <w:tcMar>
              <w:left w:w="108" w:type="dxa"/>
              <w:right w:w="108" w:type="dxa"/>
            </w:tcMar>
          </w:tcPr>
          <w:p w14:paraId="0C0ED273"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F</w:t>
            </w:r>
            <w:r w:rsidRPr="00DC2BBC">
              <w:rPr>
                <w:bCs/>
                <w:i/>
                <w:iCs/>
                <w:sz w:val="20"/>
                <w:vertAlign w:val="subscript"/>
              </w:rPr>
              <w:t>uc</w:t>
            </w:r>
          </w:p>
        </w:tc>
        <w:tc>
          <w:tcPr>
            <w:tcW w:w="2892" w:type="dxa"/>
            <w:tcMar>
              <w:left w:w="108" w:type="dxa"/>
              <w:right w:w="108" w:type="dxa"/>
            </w:tcMar>
          </w:tcPr>
          <w:p w14:paraId="2FAC3FEC" w14:textId="251FA84B"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xml:space="preserve"> 1,15 </w:t>
            </w:r>
            <w:r w:rsidRPr="00DC2BBC">
              <w:rPr>
                <w:bCs/>
                <w:i/>
                <w:iCs/>
                <w:sz w:val="20"/>
              </w:rPr>
              <w:t>B</w:t>
            </w:r>
            <w:r w:rsidRPr="00DC2BBC">
              <w:rPr>
                <w:bCs/>
                <w:i/>
                <w:iCs/>
                <w:sz w:val="20"/>
                <w:vertAlign w:val="subscript"/>
              </w:rPr>
              <w:t>n</w:t>
            </w:r>
            <w:r w:rsidRPr="00DC2BBC">
              <w:rPr>
                <w:bCs/>
                <w:i/>
                <w:iCs/>
                <w:sz w:val="20"/>
              </w:rPr>
              <w:br/>
              <w:t>В</w:t>
            </w:r>
            <w:r w:rsidRPr="00DC2BBC">
              <w:rPr>
                <w:bCs/>
                <w:sz w:val="20"/>
                <w:vertAlign w:val="subscript"/>
              </w:rPr>
              <w:t>–40</w:t>
            </w:r>
            <w:r w:rsidRPr="00DC2BBC">
              <w:rPr>
                <w:bCs/>
                <w:sz w:val="20"/>
              </w:rPr>
              <w:t xml:space="preserve"> = 1,22</w:t>
            </w:r>
            <w:r w:rsidRPr="00DC2BBC">
              <w:rPr>
                <w:bCs/>
                <w:i/>
                <w:iCs/>
                <w:sz w:val="20"/>
              </w:rPr>
              <w:t xml:space="preserve"> 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2,1 </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3,83 </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E1D18C6" w14:textId="77777777" w:rsidR="00BE68C9" w:rsidRPr="00DC2BBC" w:rsidRDefault="00BE68C9" w:rsidP="00357485">
            <w:pPr>
              <w:pStyle w:val="Tabletext"/>
              <w:jc w:val="left"/>
              <w:rPr>
                <w:sz w:val="20"/>
              </w:rPr>
            </w:pPr>
            <w:r w:rsidRPr="00DC2BBC">
              <w:rPr>
                <w:i/>
                <w:sz w:val="20"/>
              </w:rPr>
              <w:t>F</w:t>
            </w:r>
            <w:r w:rsidRPr="00DC2BBC">
              <w:rPr>
                <w:i/>
                <w:sz w:val="20"/>
                <w:vertAlign w:val="subscript"/>
              </w:rPr>
              <w:t>uc</w:t>
            </w:r>
            <w:r w:rsidRPr="00DC2BBC">
              <w:rPr>
                <w:sz w:val="20"/>
              </w:rPr>
              <w:t xml:space="preserve"> peut être passée de 4 kHz à 10 kHz si la qualité requise le nécessite</w:t>
            </w:r>
          </w:p>
        </w:tc>
      </w:tr>
      <w:tr w:rsidR="00BE68C9" w:rsidRPr="00DC2BBC" w14:paraId="0588D35A" w14:textId="77777777" w:rsidTr="0061740A">
        <w:trPr>
          <w:cantSplit/>
          <w:jc w:val="center"/>
        </w:trPr>
        <w:tc>
          <w:tcPr>
            <w:tcW w:w="14459" w:type="dxa"/>
            <w:gridSpan w:val="5"/>
            <w:tcMar>
              <w:left w:w="108" w:type="dxa"/>
              <w:right w:w="108" w:type="dxa"/>
            </w:tcMar>
          </w:tcPr>
          <w:p w14:paraId="33600411" w14:textId="77777777" w:rsidR="00BE68C9" w:rsidRPr="00DC2BBC" w:rsidRDefault="00BE68C9" w:rsidP="00552FAB">
            <w:pPr>
              <w:pStyle w:val="Sectiontitle"/>
              <w:spacing w:before="60" w:after="60"/>
              <w:rPr>
                <w:b w:val="0"/>
                <w:i/>
                <w:iCs/>
                <w:sz w:val="20"/>
              </w:rPr>
            </w:pPr>
            <w:r w:rsidRPr="00DC2BBC">
              <w:rPr>
                <w:b w:val="0"/>
                <w:i/>
                <w:sz w:val="20"/>
              </w:rPr>
              <w:t>1.D</w:t>
            </w:r>
            <w:r w:rsidRPr="00DC2BBC">
              <w:rPr>
                <w:b w:val="0"/>
                <w:i/>
                <w:sz w:val="20"/>
              </w:rPr>
              <w:tab/>
              <w:t>Fac-similé</w:t>
            </w:r>
          </w:p>
        </w:tc>
      </w:tr>
      <w:tr w:rsidR="00BE68C9" w:rsidRPr="00DC2BBC" w14:paraId="1130C4E5" w14:textId="77777777" w:rsidTr="0061740A">
        <w:trPr>
          <w:cantSplit/>
          <w:jc w:val="center"/>
        </w:trPr>
        <w:tc>
          <w:tcPr>
            <w:tcW w:w="2890" w:type="dxa"/>
            <w:tcMar>
              <w:left w:w="108" w:type="dxa"/>
              <w:right w:w="108" w:type="dxa"/>
            </w:tcMar>
          </w:tcPr>
          <w:p w14:paraId="6D20C8A2" w14:textId="16F8BB6F" w:rsidR="00BE68C9" w:rsidRPr="00DC2BBC" w:rsidRDefault="00BE68C9" w:rsidP="00357485">
            <w:pPr>
              <w:pStyle w:val="Tabletext"/>
              <w:jc w:val="left"/>
              <w:rPr>
                <w:b/>
                <w:bCs/>
                <w:sz w:val="20"/>
                <w:vertAlign w:val="superscript"/>
              </w:rPr>
            </w:pPr>
            <w:r w:rsidRPr="00DC2BBC">
              <w:rPr>
                <w:sz w:val="20"/>
                <w:lang w:eastAsia="fr-FR"/>
              </w:rPr>
              <w:t>Fac-similé avec modulation de la porteuse; modulation en fréquence d</w:t>
            </w:r>
            <w:r w:rsidR="0026738C" w:rsidRPr="00DC2BBC">
              <w:rPr>
                <w:sz w:val="20"/>
                <w:lang w:eastAsia="fr-FR"/>
              </w:rPr>
              <w:t>'</w:t>
            </w:r>
            <w:r w:rsidRPr="00DC2BBC">
              <w:rPr>
                <w:sz w:val="20"/>
                <w:lang w:eastAsia="fr-FR"/>
              </w:rPr>
              <w:t>une sous-porteuse; double bande latérale</w:t>
            </w:r>
            <w:r w:rsidRPr="00DC2BBC">
              <w:rPr>
                <w:sz w:val="20"/>
              </w:rPr>
              <w:br/>
            </w:r>
            <w:r w:rsidRPr="00DC2BBC">
              <w:rPr>
                <w:b/>
                <w:bCs/>
                <w:sz w:val="20"/>
              </w:rPr>
              <w:t>А3С--</w:t>
            </w:r>
            <w:r w:rsidRPr="00DC2BBC">
              <w:rPr>
                <w:iCs/>
                <w:sz w:val="20"/>
                <w:vertAlign w:val="superscript"/>
              </w:rPr>
              <w:t>(1</w:t>
            </w:r>
            <w:r w:rsidRPr="00DC2BBC">
              <w:rPr>
                <w:sz w:val="20"/>
                <w:vertAlign w:val="superscript"/>
              </w:rPr>
              <w:t>)</w:t>
            </w:r>
          </w:p>
        </w:tc>
        <w:tc>
          <w:tcPr>
            <w:tcW w:w="2891" w:type="dxa"/>
            <w:tcMar>
              <w:left w:w="108" w:type="dxa"/>
              <w:right w:w="108" w:type="dxa"/>
            </w:tcMar>
          </w:tcPr>
          <w:p w14:paraId="1DBDDDBF" w14:textId="77777777" w:rsidR="00BE68C9" w:rsidRPr="00DC2BBC" w:rsidRDefault="00BE68C9" w:rsidP="00357485">
            <w:pPr>
              <w:pStyle w:val="Tabletext"/>
              <w:jc w:val="left"/>
              <w:rPr>
                <w:sz w:val="20"/>
              </w:rPr>
            </w:pPr>
          </w:p>
        </w:tc>
        <w:tc>
          <w:tcPr>
            <w:tcW w:w="2892" w:type="dxa"/>
            <w:tcMar>
              <w:left w:w="108" w:type="dxa"/>
              <w:right w:w="108" w:type="dxa"/>
            </w:tcMar>
          </w:tcPr>
          <w:p w14:paraId="17F0BBA3"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2</w:t>
            </w:r>
            <w:r w:rsidRPr="00DC2BBC">
              <w:rPr>
                <w:i/>
                <w:iCs/>
                <w:sz w:val="20"/>
              </w:rPr>
              <w:t>F</w:t>
            </w:r>
            <w:r w:rsidRPr="00DC2BBC">
              <w:rPr>
                <w:i/>
                <w:iCs/>
                <w:sz w:val="20"/>
                <w:vertAlign w:val="subscript"/>
              </w:rPr>
              <w:t xml:space="preserve">sc </w:t>
            </w:r>
            <w:r w:rsidRPr="00DC2BBC">
              <w:rPr>
                <w:sz w:val="20"/>
              </w:rPr>
              <w:t>+ 3</w:t>
            </w:r>
            <w:r w:rsidRPr="00DC2BBC">
              <w:rPr>
                <w:i/>
                <w:iCs/>
                <w:sz w:val="20"/>
              </w:rPr>
              <w:t>F</w:t>
            </w:r>
            <w:r w:rsidRPr="00DC2BBC">
              <w:rPr>
                <w:i/>
                <w:iCs/>
                <w:sz w:val="20"/>
                <w:vertAlign w:val="subscript"/>
              </w:rPr>
              <w:t>U</w:t>
            </w:r>
            <w:r w:rsidRPr="00DC2BBC">
              <w:rPr>
                <w:iCs/>
                <w:sz w:val="20"/>
              </w:rPr>
              <w:t>,</w:t>
            </w:r>
            <w:r w:rsidRPr="00DC2BBC">
              <w:rPr>
                <w:sz w:val="20"/>
              </w:rPr>
              <w:br/>
              <w:t xml:space="preserve">avec </w:t>
            </w:r>
            <w:r w:rsidRPr="00DC2BBC">
              <w:rPr>
                <w:i/>
                <w:iCs/>
                <w:sz w:val="20"/>
              </w:rPr>
              <w:t>F</w:t>
            </w:r>
            <w:r w:rsidRPr="00DC2BBC">
              <w:rPr>
                <w:i/>
                <w:iCs/>
                <w:sz w:val="20"/>
                <w:vertAlign w:val="subscript"/>
              </w:rPr>
              <w:t>sc</w:t>
            </w:r>
            <w:r w:rsidRPr="00DC2BBC">
              <w:rPr>
                <w:i/>
                <w:iCs/>
                <w:sz w:val="20"/>
              </w:rPr>
              <w:t xml:space="preserve"> </w:t>
            </w:r>
            <w:r w:rsidRPr="00DC2BBC">
              <w:rPr>
                <w:sz w:val="20"/>
              </w:rPr>
              <w:t>fréquence de</w:t>
            </w:r>
            <w:r w:rsidRPr="00DC2BBC">
              <w:rPr>
                <w:sz w:val="20"/>
              </w:rPr>
              <w:br/>
              <w:t>sous-porteuse</w:t>
            </w:r>
          </w:p>
        </w:tc>
        <w:tc>
          <w:tcPr>
            <w:tcW w:w="2892" w:type="dxa"/>
            <w:tcMar>
              <w:left w:w="108" w:type="dxa"/>
              <w:right w:w="108" w:type="dxa"/>
            </w:tcMar>
          </w:tcPr>
          <w:p w14:paraId="095B0820" w14:textId="5E38190C"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vertAlign w:val="subscript"/>
              </w:rPr>
              <w:t xml:space="preserve"> </w:t>
            </w:r>
            <w:r w:rsidRPr="00DC2BBC">
              <w:rPr>
                <w:sz w:val="20"/>
              </w:rPr>
              <w:t xml:space="preserve">= </w:t>
            </w:r>
            <w:r w:rsidRPr="00DC2BBC">
              <w:rPr>
                <w:i/>
                <w:iCs/>
                <w:sz w:val="20"/>
              </w:rPr>
              <w:t>B</w:t>
            </w:r>
            <w:r w:rsidRPr="00DC2BBC">
              <w:rPr>
                <w:i/>
                <w:iCs/>
                <w:sz w:val="20"/>
                <w:vertAlign w:val="subscript"/>
              </w:rPr>
              <w:t>n</w:t>
            </w:r>
            <w:r w:rsidRPr="00DC2BBC">
              <w:rPr>
                <w:sz w:val="20"/>
              </w:rPr>
              <w:br/>
            </w:r>
            <w:r w:rsidRPr="00DC2BBC">
              <w:rPr>
                <w:i/>
                <w:iCs/>
                <w:sz w:val="20"/>
              </w:rPr>
              <w:t>В</w:t>
            </w:r>
            <w:r w:rsidRPr="00DC2BBC">
              <w:rPr>
                <w:sz w:val="20"/>
                <w:vertAlign w:val="subscript"/>
              </w:rPr>
              <w:t xml:space="preserve">–35 </w:t>
            </w:r>
            <w:r w:rsidRPr="00DC2BBC">
              <w:rPr>
                <w:sz w:val="20"/>
              </w:rPr>
              <w:t xml:space="preserve">= </w:t>
            </w:r>
            <w:r w:rsidRPr="00DC2BBC">
              <w:rPr>
                <w:i/>
                <w:iCs/>
                <w:sz w:val="20"/>
              </w:rPr>
              <w:t>B</w:t>
            </w:r>
            <w:r w:rsidRPr="00DC2BBC">
              <w:rPr>
                <w:i/>
                <w:iCs/>
                <w:sz w:val="20"/>
                <w:vertAlign w:val="subscript"/>
              </w:rPr>
              <w:t xml:space="preserve">n </w:t>
            </w:r>
            <w:r w:rsidRPr="00DC2BBC">
              <w:rPr>
                <w:i/>
                <w:iCs/>
                <w:sz w:val="20"/>
              </w:rPr>
              <w:t>+</w:t>
            </w:r>
            <w:r w:rsidRPr="00DC2BBC">
              <w:rPr>
                <w:sz w:val="20"/>
              </w:rPr>
              <w:t xml:space="preserve"> 2</w:t>
            </w:r>
            <w:r w:rsidRPr="00DC2BBC">
              <w:rPr>
                <w:i/>
                <w:iCs/>
                <w:sz w:val="20"/>
              </w:rPr>
              <w:t>F</w:t>
            </w:r>
            <w:r w:rsidRPr="00DC2BBC">
              <w:rPr>
                <w:i/>
                <w:iCs/>
                <w:sz w:val="20"/>
                <w:vertAlign w:val="subscript"/>
              </w:rPr>
              <w:t>U</w:t>
            </w:r>
          </w:p>
        </w:tc>
        <w:tc>
          <w:tcPr>
            <w:tcW w:w="2894" w:type="dxa"/>
            <w:vMerge w:val="restart"/>
            <w:tcMar>
              <w:left w:w="108" w:type="dxa"/>
              <w:right w:w="108" w:type="dxa"/>
            </w:tcMar>
          </w:tcPr>
          <w:p w14:paraId="0453780A" w14:textId="77777777" w:rsidR="00BE68C9" w:rsidRPr="00DC2BBC" w:rsidRDefault="00BE68C9" w:rsidP="00357485">
            <w:pPr>
              <w:pStyle w:val="Tabletext"/>
              <w:jc w:val="left"/>
              <w:rPr>
                <w:sz w:val="20"/>
              </w:rPr>
            </w:pPr>
          </w:p>
        </w:tc>
      </w:tr>
      <w:tr w:rsidR="00BE68C9" w:rsidRPr="005B443F" w14:paraId="6C6F5128" w14:textId="77777777" w:rsidTr="0061740A">
        <w:trPr>
          <w:cantSplit/>
          <w:jc w:val="center"/>
        </w:trPr>
        <w:tc>
          <w:tcPr>
            <w:tcW w:w="2890" w:type="dxa"/>
            <w:tcMar>
              <w:left w:w="108" w:type="dxa"/>
              <w:right w:w="108" w:type="dxa"/>
            </w:tcMar>
          </w:tcPr>
          <w:p w14:paraId="16FE2D95" w14:textId="7F301C21" w:rsidR="00BE68C9" w:rsidRPr="00DC2BBC" w:rsidRDefault="00BE68C9" w:rsidP="00357485">
            <w:pPr>
              <w:pStyle w:val="Tabletext"/>
              <w:jc w:val="left"/>
              <w:rPr>
                <w:sz w:val="20"/>
              </w:rPr>
            </w:pPr>
            <w:r w:rsidRPr="00DC2BBC">
              <w:rPr>
                <w:sz w:val="20"/>
                <w:lang w:eastAsia="fr-FR"/>
              </w:rPr>
              <w:t>Fac-similé avec modulation de la porteuse; modulation en fréquence d</w:t>
            </w:r>
            <w:r w:rsidR="0026738C" w:rsidRPr="00DC2BBC">
              <w:rPr>
                <w:sz w:val="20"/>
                <w:lang w:eastAsia="fr-FR"/>
              </w:rPr>
              <w:t>'</w:t>
            </w:r>
            <w:r w:rsidRPr="00DC2BBC">
              <w:rPr>
                <w:sz w:val="20"/>
                <w:lang w:eastAsia="fr-FR"/>
              </w:rPr>
              <w:t>une sous-porteuse; bande latérale unique, onde porteuse réduite</w:t>
            </w:r>
            <w:r w:rsidRPr="00DC2BBC">
              <w:rPr>
                <w:sz w:val="20"/>
              </w:rPr>
              <w:br/>
            </w:r>
            <w:r w:rsidRPr="00DC2BBC">
              <w:rPr>
                <w:b/>
                <w:sz w:val="20"/>
              </w:rPr>
              <w:t>R3C, R3CMN</w:t>
            </w:r>
          </w:p>
        </w:tc>
        <w:tc>
          <w:tcPr>
            <w:tcW w:w="2891" w:type="dxa"/>
            <w:tcMar>
              <w:left w:w="108" w:type="dxa"/>
              <w:right w:w="108" w:type="dxa"/>
            </w:tcMar>
          </w:tcPr>
          <w:p w14:paraId="30275CEF" w14:textId="77777777" w:rsidR="00BE68C9" w:rsidRPr="00DC2BBC" w:rsidRDefault="00BE68C9" w:rsidP="00357485">
            <w:pPr>
              <w:pStyle w:val="Tabletext"/>
              <w:jc w:val="left"/>
              <w:rPr>
                <w:sz w:val="20"/>
              </w:rPr>
            </w:pPr>
          </w:p>
        </w:tc>
        <w:tc>
          <w:tcPr>
            <w:tcW w:w="2892" w:type="dxa"/>
            <w:tcMar>
              <w:left w:w="108" w:type="dxa"/>
              <w:right w:w="108" w:type="dxa"/>
            </w:tcMar>
          </w:tcPr>
          <w:p w14:paraId="71251251"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xml:space="preserve">= </w:t>
            </w:r>
            <w:r w:rsidRPr="00DC2BBC">
              <w:rPr>
                <w:i/>
                <w:iCs/>
                <w:sz w:val="20"/>
              </w:rPr>
              <w:t>F</w:t>
            </w:r>
            <w:r w:rsidRPr="00DC2BBC">
              <w:rPr>
                <w:i/>
                <w:iCs/>
                <w:sz w:val="20"/>
                <w:vertAlign w:val="subscript"/>
              </w:rPr>
              <w:t>sc</w:t>
            </w:r>
            <w:r w:rsidRPr="00DC2BBC">
              <w:rPr>
                <w:sz w:val="20"/>
                <w:vertAlign w:val="subscript"/>
              </w:rPr>
              <w:t xml:space="preserve"> </w:t>
            </w:r>
            <w:r w:rsidRPr="00DC2BBC">
              <w:rPr>
                <w:sz w:val="20"/>
              </w:rPr>
              <w:t>+ 1,5</w:t>
            </w:r>
            <w:r w:rsidRPr="00DC2BBC">
              <w:rPr>
                <w:i/>
                <w:iCs/>
                <w:sz w:val="20"/>
              </w:rPr>
              <w:t>F</w:t>
            </w:r>
            <w:r w:rsidRPr="00DC2BBC">
              <w:rPr>
                <w:i/>
                <w:iCs/>
                <w:sz w:val="20"/>
                <w:vertAlign w:val="subscript"/>
              </w:rPr>
              <w:t>U</w:t>
            </w:r>
          </w:p>
        </w:tc>
        <w:tc>
          <w:tcPr>
            <w:tcW w:w="2892" w:type="dxa"/>
            <w:tcMar>
              <w:left w:w="108" w:type="dxa"/>
              <w:right w:w="108" w:type="dxa"/>
            </w:tcMar>
          </w:tcPr>
          <w:p w14:paraId="363C90EE" w14:textId="65BCF38B" w:rsidR="00BE68C9" w:rsidRPr="003B34B5" w:rsidRDefault="00BE68C9" w:rsidP="00357485">
            <w:pPr>
              <w:pStyle w:val="Tabletext"/>
              <w:jc w:val="center"/>
              <w:rPr>
                <w:sz w:val="20"/>
                <w:lang w:val="it-IT"/>
              </w:rPr>
            </w:pPr>
            <w:r w:rsidRPr="003B34B5">
              <w:rPr>
                <w:i/>
                <w:iCs/>
                <w:sz w:val="20"/>
                <w:lang w:val="it-IT"/>
              </w:rPr>
              <w:t>B</w:t>
            </w:r>
            <w:r w:rsidR="000E3F2C" w:rsidRPr="003B34B5">
              <w:rPr>
                <w:i/>
                <w:iCs/>
                <w:sz w:val="20"/>
                <w:vertAlign w:val="subscript"/>
                <w:lang w:val="it-IT"/>
              </w:rPr>
              <w:t>c–30</w:t>
            </w:r>
            <w:r w:rsidRPr="003B34B5">
              <w:rPr>
                <w:i/>
                <w:iCs/>
                <w:sz w:val="20"/>
                <w:vertAlign w:val="subscript"/>
                <w:lang w:val="it-IT"/>
              </w:rPr>
              <w:t xml:space="preserve"> </w:t>
            </w:r>
            <w:r w:rsidRPr="003B34B5">
              <w:rPr>
                <w:sz w:val="20"/>
                <w:lang w:val="it-IT"/>
              </w:rPr>
              <w:t>=</w:t>
            </w:r>
            <w:r w:rsidRPr="003B34B5">
              <w:rPr>
                <w:i/>
                <w:iCs/>
                <w:sz w:val="20"/>
                <w:lang w:val="it-IT"/>
              </w:rPr>
              <w:t xml:space="preserve"> B</w:t>
            </w:r>
            <w:r w:rsidRPr="003B34B5">
              <w:rPr>
                <w:i/>
                <w:iCs/>
                <w:sz w:val="20"/>
                <w:vertAlign w:val="subscript"/>
                <w:lang w:val="it-IT"/>
              </w:rPr>
              <w:t xml:space="preserve">n </w:t>
            </w:r>
            <w:r w:rsidRPr="003B34B5">
              <w:rPr>
                <w:sz w:val="20"/>
                <w:lang w:val="it-IT"/>
              </w:rPr>
              <w:t xml:space="preserve">+ </w:t>
            </w:r>
            <w:r w:rsidRPr="003B34B5">
              <w:rPr>
                <w:i/>
                <w:iCs/>
                <w:sz w:val="20"/>
                <w:lang w:val="it-IT"/>
              </w:rPr>
              <w:t>F</w:t>
            </w:r>
            <w:r w:rsidRPr="003B34B5">
              <w:rPr>
                <w:i/>
                <w:iCs/>
                <w:sz w:val="20"/>
                <w:vertAlign w:val="subscript"/>
                <w:lang w:val="it-IT"/>
              </w:rPr>
              <w:t xml:space="preserve">U </w:t>
            </w:r>
            <w:r w:rsidRPr="003B34B5">
              <w:rPr>
                <w:sz w:val="20"/>
                <w:lang w:val="it-IT"/>
              </w:rPr>
              <w:t xml:space="preserve">= </w:t>
            </w:r>
            <w:r w:rsidRPr="003B34B5">
              <w:rPr>
                <w:i/>
                <w:iCs/>
                <w:sz w:val="20"/>
                <w:lang w:val="it-IT"/>
              </w:rPr>
              <w:t>F</w:t>
            </w:r>
            <w:r w:rsidRPr="003B34B5">
              <w:rPr>
                <w:i/>
                <w:iCs/>
                <w:sz w:val="20"/>
                <w:vertAlign w:val="subscript"/>
                <w:lang w:val="it-IT"/>
              </w:rPr>
              <w:t xml:space="preserve">sc </w:t>
            </w:r>
            <w:r w:rsidRPr="003B34B5">
              <w:rPr>
                <w:sz w:val="20"/>
                <w:lang w:val="it-IT"/>
              </w:rPr>
              <w:t>+ 2,5</w:t>
            </w:r>
            <w:r w:rsidRPr="003B34B5">
              <w:rPr>
                <w:i/>
                <w:iCs/>
                <w:sz w:val="20"/>
                <w:lang w:val="it-IT"/>
              </w:rPr>
              <w:t>F</w:t>
            </w:r>
            <w:r w:rsidRPr="003B34B5">
              <w:rPr>
                <w:i/>
                <w:iCs/>
                <w:sz w:val="20"/>
                <w:vertAlign w:val="subscript"/>
                <w:lang w:val="it-IT"/>
              </w:rPr>
              <w:t>U</w:t>
            </w:r>
            <w:r w:rsidRPr="003B34B5">
              <w:rPr>
                <w:sz w:val="20"/>
                <w:lang w:val="it-IT"/>
              </w:rPr>
              <w:br/>
            </w:r>
            <w:r w:rsidRPr="00DC2BBC">
              <w:rPr>
                <w:i/>
                <w:iCs/>
                <w:sz w:val="20"/>
              </w:rPr>
              <w:t>В</w:t>
            </w:r>
            <w:r w:rsidRPr="003B34B5">
              <w:rPr>
                <w:bCs/>
                <w:i/>
                <w:iCs/>
                <w:sz w:val="20"/>
                <w:vertAlign w:val="subscript"/>
                <w:lang w:val="it-IT"/>
              </w:rPr>
              <w:t>–</w:t>
            </w:r>
            <w:r w:rsidRPr="003B34B5">
              <w:rPr>
                <w:sz w:val="20"/>
                <w:vertAlign w:val="subscript"/>
                <w:lang w:val="it-IT"/>
              </w:rPr>
              <w:t xml:space="preserve">40 </w:t>
            </w:r>
            <w:r w:rsidRPr="003B34B5">
              <w:rPr>
                <w:sz w:val="20"/>
                <w:lang w:val="it-IT"/>
              </w:rPr>
              <w:t>=</w:t>
            </w:r>
            <w:r w:rsidRPr="003B34B5">
              <w:rPr>
                <w:i/>
                <w:iCs/>
                <w:sz w:val="20"/>
                <w:lang w:val="it-IT"/>
              </w:rPr>
              <w:t xml:space="preserve"> B</w:t>
            </w:r>
            <w:r w:rsidR="000E3F2C" w:rsidRPr="003B34B5">
              <w:rPr>
                <w:i/>
                <w:iCs/>
                <w:sz w:val="20"/>
                <w:vertAlign w:val="subscript"/>
                <w:lang w:val="it-IT"/>
              </w:rPr>
              <w:t>c–30</w:t>
            </w:r>
            <w:r w:rsidRPr="003B34B5">
              <w:rPr>
                <w:sz w:val="20"/>
                <w:vertAlign w:val="subscript"/>
                <w:lang w:val="it-IT"/>
              </w:rPr>
              <w:t xml:space="preserve"> </w:t>
            </w:r>
            <w:r w:rsidRPr="003B34B5">
              <w:rPr>
                <w:sz w:val="20"/>
                <w:lang w:val="it-IT"/>
              </w:rPr>
              <w:t xml:space="preserve">+ </w:t>
            </w:r>
            <w:r w:rsidRPr="003B34B5">
              <w:rPr>
                <w:i/>
                <w:iCs/>
                <w:sz w:val="20"/>
                <w:lang w:val="it-IT"/>
              </w:rPr>
              <w:t>F</w:t>
            </w:r>
            <w:r w:rsidRPr="003B34B5">
              <w:rPr>
                <w:i/>
                <w:iCs/>
                <w:sz w:val="20"/>
                <w:vertAlign w:val="subscript"/>
                <w:lang w:val="it-IT"/>
              </w:rPr>
              <w:t>U</w:t>
            </w:r>
            <w:r w:rsidRPr="003B34B5">
              <w:rPr>
                <w:sz w:val="20"/>
                <w:lang w:val="it-IT"/>
              </w:rPr>
              <w:br/>
            </w:r>
            <w:r w:rsidRPr="00DC2BBC">
              <w:rPr>
                <w:i/>
                <w:iCs/>
                <w:sz w:val="20"/>
              </w:rPr>
              <w:t>В</w:t>
            </w:r>
            <w:r w:rsidRPr="003B34B5">
              <w:rPr>
                <w:bCs/>
                <w:i/>
                <w:iCs/>
                <w:sz w:val="20"/>
                <w:vertAlign w:val="subscript"/>
                <w:lang w:val="it-IT"/>
              </w:rPr>
              <w:t>–</w:t>
            </w:r>
            <w:r w:rsidRPr="003B34B5">
              <w:rPr>
                <w:sz w:val="20"/>
                <w:vertAlign w:val="subscript"/>
                <w:lang w:val="it-IT"/>
              </w:rPr>
              <w:t xml:space="preserve">50 </w:t>
            </w:r>
            <w:r w:rsidRPr="003B34B5">
              <w:rPr>
                <w:sz w:val="20"/>
                <w:lang w:val="it-IT"/>
              </w:rPr>
              <w:t xml:space="preserve">= </w:t>
            </w:r>
            <w:r w:rsidRPr="003B34B5">
              <w:rPr>
                <w:i/>
                <w:iCs/>
                <w:sz w:val="20"/>
                <w:lang w:val="it-IT"/>
              </w:rPr>
              <w:t>B</w:t>
            </w:r>
            <w:r w:rsidR="000E3F2C" w:rsidRPr="003B34B5">
              <w:rPr>
                <w:i/>
                <w:iCs/>
                <w:sz w:val="20"/>
                <w:vertAlign w:val="subscript"/>
                <w:lang w:val="it-IT"/>
              </w:rPr>
              <w:t>c–30</w:t>
            </w:r>
            <w:r w:rsidRPr="003B34B5">
              <w:rPr>
                <w:i/>
                <w:iCs/>
                <w:sz w:val="20"/>
                <w:vertAlign w:val="subscript"/>
                <w:lang w:val="it-IT"/>
              </w:rPr>
              <w:t xml:space="preserve"> </w:t>
            </w:r>
            <w:r w:rsidRPr="003B34B5">
              <w:rPr>
                <w:sz w:val="20"/>
                <w:lang w:val="it-IT"/>
              </w:rPr>
              <w:t>+ 2</w:t>
            </w:r>
            <w:r w:rsidRPr="003B34B5">
              <w:rPr>
                <w:i/>
                <w:iCs/>
                <w:sz w:val="20"/>
                <w:lang w:val="it-IT"/>
              </w:rPr>
              <w:t>F</w:t>
            </w:r>
            <w:r w:rsidRPr="003B34B5">
              <w:rPr>
                <w:i/>
                <w:iCs/>
                <w:sz w:val="20"/>
                <w:vertAlign w:val="subscript"/>
                <w:lang w:val="it-IT"/>
              </w:rPr>
              <w:t>U</w:t>
            </w:r>
            <w:r w:rsidRPr="003B34B5">
              <w:rPr>
                <w:sz w:val="20"/>
                <w:lang w:val="it-IT"/>
              </w:rPr>
              <w:br/>
            </w:r>
            <w:r w:rsidRPr="00DC2BBC">
              <w:rPr>
                <w:i/>
                <w:iCs/>
                <w:sz w:val="20"/>
              </w:rPr>
              <w:t>В</w:t>
            </w:r>
            <w:r w:rsidRPr="003B34B5">
              <w:rPr>
                <w:bCs/>
                <w:sz w:val="20"/>
                <w:vertAlign w:val="subscript"/>
                <w:lang w:val="it-IT"/>
              </w:rPr>
              <w:t>–</w:t>
            </w:r>
            <w:r w:rsidRPr="003B34B5">
              <w:rPr>
                <w:sz w:val="20"/>
                <w:vertAlign w:val="subscript"/>
                <w:lang w:val="it-IT"/>
              </w:rPr>
              <w:t xml:space="preserve">60 </w:t>
            </w:r>
            <w:r w:rsidRPr="003B34B5">
              <w:rPr>
                <w:sz w:val="20"/>
                <w:lang w:val="it-IT"/>
              </w:rPr>
              <w:t xml:space="preserve">= </w:t>
            </w:r>
            <w:r w:rsidRPr="003B34B5">
              <w:rPr>
                <w:i/>
                <w:iCs/>
                <w:sz w:val="20"/>
                <w:lang w:val="it-IT"/>
              </w:rPr>
              <w:t>B</w:t>
            </w:r>
            <w:r w:rsidR="000E3F2C" w:rsidRPr="003B34B5">
              <w:rPr>
                <w:i/>
                <w:iCs/>
                <w:sz w:val="20"/>
                <w:vertAlign w:val="subscript"/>
                <w:lang w:val="it-IT"/>
              </w:rPr>
              <w:t>c–30</w:t>
            </w:r>
            <w:r w:rsidRPr="003B34B5">
              <w:rPr>
                <w:i/>
                <w:iCs/>
                <w:sz w:val="20"/>
                <w:vertAlign w:val="subscript"/>
                <w:lang w:val="it-IT"/>
              </w:rPr>
              <w:t xml:space="preserve"> </w:t>
            </w:r>
            <w:r w:rsidRPr="003B34B5">
              <w:rPr>
                <w:sz w:val="20"/>
                <w:lang w:val="it-IT"/>
              </w:rPr>
              <w:t>+ 3</w:t>
            </w:r>
            <w:r w:rsidRPr="003B34B5">
              <w:rPr>
                <w:i/>
                <w:iCs/>
                <w:sz w:val="20"/>
                <w:lang w:val="it-IT"/>
              </w:rPr>
              <w:t>F</w:t>
            </w:r>
            <w:r w:rsidRPr="003B34B5">
              <w:rPr>
                <w:i/>
                <w:iCs/>
                <w:sz w:val="20"/>
                <w:vertAlign w:val="subscript"/>
                <w:lang w:val="it-IT"/>
              </w:rPr>
              <w:t>U</w:t>
            </w:r>
          </w:p>
        </w:tc>
        <w:tc>
          <w:tcPr>
            <w:tcW w:w="2894" w:type="dxa"/>
            <w:vMerge/>
            <w:tcMar>
              <w:left w:w="108" w:type="dxa"/>
              <w:right w:w="108" w:type="dxa"/>
            </w:tcMar>
          </w:tcPr>
          <w:p w14:paraId="4C90DCB1" w14:textId="77777777" w:rsidR="00BE68C9" w:rsidRPr="003B34B5" w:rsidRDefault="00BE68C9" w:rsidP="00357485">
            <w:pPr>
              <w:pStyle w:val="Tabletext"/>
              <w:jc w:val="left"/>
              <w:rPr>
                <w:sz w:val="20"/>
                <w:lang w:val="it-IT"/>
              </w:rPr>
            </w:pPr>
          </w:p>
        </w:tc>
      </w:tr>
      <w:tr w:rsidR="00BE68C9" w:rsidRPr="00DC2BBC" w14:paraId="03B79FE5" w14:textId="77777777" w:rsidTr="0061740A">
        <w:trPr>
          <w:cantSplit/>
          <w:jc w:val="center"/>
        </w:trPr>
        <w:tc>
          <w:tcPr>
            <w:tcW w:w="14459" w:type="dxa"/>
            <w:gridSpan w:val="5"/>
            <w:tcBorders>
              <w:bottom w:val="single" w:sz="4" w:space="0" w:color="auto"/>
            </w:tcBorders>
            <w:tcMar>
              <w:left w:w="108" w:type="dxa"/>
              <w:right w:w="108" w:type="dxa"/>
            </w:tcMar>
          </w:tcPr>
          <w:p w14:paraId="05896A17" w14:textId="5F07F5A3" w:rsidR="00BE68C9" w:rsidRPr="00DC2BBC" w:rsidRDefault="00BE68C9" w:rsidP="00E84054">
            <w:pPr>
              <w:pStyle w:val="Sectiontitle"/>
              <w:spacing w:before="60" w:after="60"/>
              <w:rPr>
                <w:b w:val="0"/>
                <w:i/>
                <w:sz w:val="20"/>
              </w:rPr>
            </w:pPr>
            <w:r w:rsidRPr="00DC2BBC">
              <w:rPr>
                <w:b w:val="0"/>
                <w:i/>
                <w:sz w:val="20"/>
              </w:rPr>
              <w:t>1.E</w:t>
            </w:r>
            <w:r w:rsidRPr="00DC2BBC">
              <w:rPr>
                <w:b w:val="0"/>
                <w:i/>
                <w:sz w:val="20"/>
              </w:rPr>
              <w:tab/>
              <w:t>Émissions composites</w:t>
            </w:r>
          </w:p>
        </w:tc>
      </w:tr>
      <w:tr w:rsidR="00BE68C9" w:rsidRPr="00DC2BBC" w14:paraId="3830EBAD" w14:textId="77777777" w:rsidTr="0061740A">
        <w:trPr>
          <w:cantSplit/>
          <w:jc w:val="center"/>
        </w:trPr>
        <w:tc>
          <w:tcPr>
            <w:tcW w:w="2890" w:type="dxa"/>
            <w:tcBorders>
              <w:bottom w:val="single" w:sz="4" w:space="0" w:color="auto"/>
            </w:tcBorders>
            <w:tcMar>
              <w:left w:w="108" w:type="dxa"/>
              <w:right w:w="108" w:type="dxa"/>
            </w:tcMar>
          </w:tcPr>
          <w:p w14:paraId="367DB5C3" w14:textId="77777777" w:rsidR="00BE68C9" w:rsidRPr="00DC2BBC" w:rsidRDefault="00BE68C9" w:rsidP="00357485">
            <w:pPr>
              <w:pStyle w:val="Tabletext"/>
              <w:jc w:val="left"/>
              <w:rPr>
                <w:bCs/>
                <w:sz w:val="20"/>
              </w:rPr>
            </w:pPr>
            <w:r w:rsidRPr="00DC2BBC">
              <w:rPr>
                <w:sz w:val="20"/>
              </w:rPr>
              <w:t xml:space="preserve">Émissions composites dans deux bandes indépendantes, </w:t>
            </w:r>
            <w:r w:rsidRPr="00DC2BBC">
              <w:rPr>
                <w:sz w:val="20"/>
                <w:lang w:eastAsia="fr-FR"/>
              </w:rPr>
              <w:t>onde porteuse réduite ou supprimée</w:t>
            </w:r>
            <w:r w:rsidRPr="00DC2BBC">
              <w:rPr>
                <w:sz w:val="20"/>
              </w:rPr>
              <w:br/>
            </w:r>
            <w:r w:rsidRPr="00DC2BBC">
              <w:rPr>
                <w:b/>
                <w:sz w:val="20"/>
              </w:rPr>
              <w:t>B9WWX</w:t>
            </w:r>
          </w:p>
        </w:tc>
        <w:tc>
          <w:tcPr>
            <w:tcW w:w="2891" w:type="dxa"/>
            <w:tcBorders>
              <w:bottom w:val="single" w:sz="4" w:space="0" w:color="auto"/>
            </w:tcBorders>
            <w:tcMar>
              <w:left w:w="108" w:type="dxa"/>
              <w:right w:w="108" w:type="dxa"/>
            </w:tcMar>
          </w:tcPr>
          <w:p w14:paraId="0FB2BBB5" w14:textId="5D64CD3D" w:rsidR="00BE68C9" w:rsidRPr="00DC2BBC" w:rsidRDefault="00BE68C9" w:rsidP="00357485">
            <w:pPr>
              <w:pStyle w:val="Tabletext"/>
              <w:jc w:val="left"/>
              <w:rPr>
                <w:sz w:val="20"/>
              </w:rPr>
            </w:pPr>
            <w:r w:rsidRPr="00DC2BBC">
              <w:rPr>
                <w:sz w:val="20"/>
              </w:rPr>
              <w:t>Une bande latérale attribuée à la téléphonie BLU, l</w:t>
            </w:r>
            <w:r w:rsidR="0026738C" w:rsidRPr="00DC2BBC">
              <w:rPr>
                <w:sz w:val="20"/>
              </w:rPr>
              <w:t>'</w:t>
            </w:r>
            <w:r w:rsidRPr="00DC2BBC">
              <w:rPr>
                <w:sz w:val="20"/>
              </w:rPr>
              <w:t>autre à la télégraphie harmonique multivoie</w:t>
            </w:r>
          </w:p>
        </w:tc>
        <w:tc>
          <w:tcPr>
            <w:tcW w:w="2892" w:type="dxa"/>
            <w:tcBorders>
              <w:bottom w:val="single" w:sz="4" w:space="0" w:color="auto"/>
            </w:tcBorders>
            <w:tcMar>
              <w:left w:w="108" w:type="dxa"/>
              <w:right w:w="108" w:type="dxa"/>
            </w:tcMar>
          </w:tcPr>
          <w:p w14:paraId="56D7B544" w14:textId="7199ED03" w:rsidR="00BE68C9" w:rsidRPr="00DC2BBC" w:rsidRDefault="00BE68C9" w:rsidP="00357485">
            <w:pPr>
              <w:pStyle w:val="Tabletext"/>
              <w:jc w:val="center"/>
              <w:rPr>
                <w:sz w:val="20"/>
              </w:rPr>
            </w:pPr>
            <w:r w:rsidRPr="00DC2BBC">
              <w:rPr>
                <w:i/>
                <w:iCs/>
                <w:sz w:val="20"/>
              </w:rPr>
              <w:t>B</w:t>
            </w:r>
            <w:r w:rsidRPr="00DC2BBC">
              <w:rPr>
                <w:i/>
                <w:iCs/>
                <w:sz w:val="20"/>
                <w:vertAlign w:val="subscript"/>
              </w:rPr>
              <w:t xml:space="preserve">n </w:t>
            </w:r>
            <w:r w:rsidRPr="00DC2BBC">
              <w:rPr>
                <w:sz w:val="20"/>
              </w:rPr>
              <w:t>= 2</w:t>
            </w:r>
            <w:r w:rsidRPr="00DC2BBC">
              <w:rPr>
                <w:i/>
                <w:iCs/>
                <w:sz w:val="20"/>
              </w:rPr>
              <w:t>F</w:t>
            </w:r>
            <w:r w:rsidRPr="00DC2BBC">
              <w:rPr>
                <w:i/>
                <w:iCs/>
                <w:sz w:val="20"/>
                <w:vertAlign w:val="subscript"/>
              </w:rPr>
              <w:t>U</w:t>
            </w:r>
            <w:r w:rsidRPr="00DC2BBC">
              <w:rPr>
                <w:bCs/>
                <w:sz w:val="20"/>
              </w:rPr>
              <w:br/>
            </w:r>
            <w:r w:rsidRPr="00DC2BBC">
              <w:rPr>
                <w:sz w:val="20"/>
              </w:rPr>
              <w:t>ou</w:t>
            </w:r>
            <w:r w:rsidRPr="00DC2BBC">
              <w:rPr>
                <w:sz w:val="20"/>
              </w:rPr>
              <w:br/>
            </w:r>
            <w:r w:rsidRPr="00DC2BBC">
              <w:rPr>
                <w:i/>
                <w:iCs/>
                <w:sz w:val="20"/>
              </w:rPr>
              <w:t>B</w:t>
            </w:r>
            <w:r w:rsidRPr="00DC2BBC">
              <w:rPr>
                <w:i/>
                <w:iCs/>
                <w:sz w:val="20"/>
                <w:vertAlign w:val="subscript"/>
              </w:rPr>
              <w:t>n</w:t>
            </w:r>
            <w:r w:rsidRPr="00DC2BBC">
              <w:rPr>
                <w:sz w:val="20"/>
                <w:vertAlign w:val="subscript"/>
              </w:rPr>
              <w:t xml:space="preserve"> </w:t>
            </w:r>
            <w:r w:rsidRPr="00DC2BBC">
              <w:rPr>
                <w:sz w:val="20"/>
              </w:rPr>
              <w:t>= 2</w:t>
            </w:r>
            <w:r w:rsidRPr="00DC2BBC">
              <w:rPr>
                <w:i/>
                <w:iCs/>
                <w:sz w:val="20"/>
              </w:rPr>
              <w:t>В</w:t>
            </w:r>
            <w:r w:rsidRPr="00DC2BBC">
              <w:rPr>
                <w:i/>
                <w:iCs/>
                <w:sz w:val="20"/>
                <w:vertAlign w:val="subscript"/>
              </w:rPr>
              <w:t>ch</w:t>
            </w:r>
            <w:r w:rsidRPr="00DC2BBC">
              <w:rPr>
                <w:iCs/>
                <w:sz w:val="20"/>
              </w:rPr>
              <w:t>,</w:t>
            </w:r>
            <w:r w:rsidRPr="00DC2BBC">
              <w:rPr>
                <w:sz w:val="20"/>
              </w:rPr>
              <w:br/>
              <w:t xml:space="preserve">avec </w:t>
            </w:r>
            <w:r w:rsidRPr="00DC2BBC">
              <w:rPr>
                <w:i/>
                <w:iCs/>
                <w:sz w:val="20"/>
              </w:rPr>
              <w:t>В</w:t>
            </w:r>
            <w:r w:rsidRPr="00DC2BBC">
              <w:rPr>
                <w:i/>
                <w:iCs/>
                <w:sz w:val="20"/>
                <w:vertAlign w:val="subscript"/>
              </w:rPr>
              <w:t>ch</w:t>
            </w:r>
            <w:r w:rsidRPr="00DC2BBC">
              <w:rPr>
                <w:sz w:val="20"/>
              </w:rPr>
              <w:t xml:space="preserve"> rapidité globale </w:t>
            </w:r>
            <w:r w:rsidR="00357485" w:rsidRPr="00DC2BBC">
              <w:rPr>
                <w:sz w:val="20"/>
              </w:rPr>
              <w:br/>
            </w:r>
            <w:r w:rsidRPr="00DC2BBC">
              <w:rPr>
                <w:sz w:val="20"/>
              </w:rPr>
              <w:t>de la voie</w:t>
            </w:r>
          </w:p>
        </w:tc>
        <w:tc>
          <w:tcPr>
            <w:tcW w:w="2892" w:type="dxa"/>
            <w:tcBorders>
              <w:bottom w:val="single" w:sz="4" w:space="0" w:color="auto"/>
            </w:tcBorders>
            <w:tcMar>
              <w:left w:w="108" w:type="dxa"/>
              <w:right w:w="108" w:type="dxa"/>
            </w:tcMar>
          </w:tcPr>
          <w:p w14:paraId="2C51D97B" w14:textId="5104528D"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vertAlign w:val="subscript"/>
              </w:rPr>
              <w:t xml:space="preserve"> </w:t>
            </w:r>
            <w:r w:rsidRPr="00DC2BBC">
              <w:rPr>
                <w:sz w:val="20"/>
              </w:rPr>
              <w:t>= 1,1</w:t>
            </w:r>
            <w:r w:rsidRPr="00DC2BBC">
              <w:rPr>
                <w:i/>
                <w:iCs/>
                <w:sz w:val="20"/>
              </w:rPr>
              <w:t>B</w:t>
            </w:r>
            <w:r w:rsidRPr="00DC2BBC">
              <w:rPr>
                <w:i/>
                <w:iCs/>
                <w:sz w:val="20"/>
                <w:vertAlign w:val="subscript"/>
              </w:rPr>
              <w:t>n</w:t>
            </w:r>
            <w:r w:rsidRPr="00DC2BBC">
              <w:rPr>
                <w:i/>
                <w:iCs/>
                <w:sz w:val="20"/>
              </w:rPr>
              <w:t xml:space="preserve"> B</w:t>
            </w:r>
            <w:r w:rsidR="000E3F2C" w:rsidRPr="00DC2BBC">
              <w:rPr>
                <w:i/>
                <w:iCs/>
                <w:sz w:val="20"/>
                <w:vertAlign w:val="subscript"/>
              </w:rPr>
              <w:t>c–30</w:t>
            </w:r>
            <w:r w:rsidRPr="00DC2BBC">
              <w:rPr>
                <w:i/>
                <w:iCs/>
                <w:sz w:val="20"/>
                <w:vertAlign w:val="subscript"/>
              </w:rPr>
              <w:t xml:space="preserve"> </w:t>
            </w:r>
            <w:r w:rsidRPr="00DC2BBC">
              <w:rPr>
                <w:sz w:val="20"/>
              </w:rPr>
              <w:t>= 2,2</w:t>
            </w:r>
            <w:r w:rsidRPr="00DC2BBC">
              <w:rPr>
                <w:i/>
                <w:iCs/>
                <w:sz w:val="20"/>
              </w:rPr>
              <w:t>В</w:t>
            </w:r>
            <w:r w:rsidRPr="00DC2BBC">
              <w:rPr>
                <w:i/>
                <w:iCs/>
                <w:sz w:val="20"/>
                <w:vertAlign w:val="subscript"/>
              </w:rPr>
              <w:t>ch</w:t>
            </w:r>
            <w:r w:rsidRPr="00DC2BBC">
              <w:rPr>
                <w:sz w:val="20"/>
              </w:rPr>
              <w:br/>
            </w:r>
            <w:r w:rsidRPr="00DC2BBC">
              <w:rPr>
                <w:i/>
                <w:iCs/>
                <w:sz w:val="20"/>
              </w:rPr>
              <w:t>В</w:t>
            </w:r>
            <w:r w:rsidRPr="00DC2BBC">
              <w:rPr>
                <w:i/>
                <w:iCs/>
                <w:sz w:val="20"/>
                <w:vertAlign w:val="subscript"/>
              </w:rPr>
              <w:t>–</w:t>
            </w:r>
            <w:r w:rsidRPr="00DC2BBC">
              <w:rPr>
                <w:sz w:val="20"/>
                <w:vertAlign w:val="subscript"/>
              </w:rPr>
              <w:t xml:space="preserve">40 </w:t>
            </w:r>
            <w:r w:rsidRPr="00DC2BBC">
              <w:rPr>
                <w:sz w:val="20"/>
              </w:rPr>
              <w:t>= 1,8</w:t>
            </w:r>
            <w:r w:rsidRPr="00DC2BBC">
              <w:rPr>
                <w:i/>
                <w:iCs/>
                <w:sz w:val="20"/>
              </w:rPr>
              <w:t>B</w:t>
            </w:r>
            <w:r w:rsidR="000E3F2C" w:rsidRPr="00DC2BBC">
              <w:rPr>
                <w:i/>
                <w:iCs/>
                <w:sz w:val="20"/>
                <w:vertAlign w:val="subscript"/>
              </w:rPr>
              <w:t>c–30</w:t>
            </w:r>
            <w:r w:rsidRPr="00DC2BBC">
              <w:rPr>
                <w:i/>
                <w:iCs/>
                <w:sz w:val="20"/>
              </w:rPr>
              <w:br/>
              <w:t>В</w:t>
            </w:r>
            <w:r w:rsidRPr="00DC2BBC">
              <w:rPr>
                <w:i/>
                <w:iCs/>
                <w:sz w:val="20"/>
                <w:vertAlign w:val="subscript"/>
              </w:rPr>
              <w:t>–</w:t>
            </w:r>
            <w:r w:rsidRPr="00DC2BBC">
              <w:rPr>
                <w:sz w:val="20"/>
                <w:vertAlign w:val="subscript"/>
              </w:rPr>
              <w:t xml:space="preserve">50 </w:t>
            </w:r>
            <w:r w:rsidRPr="00DC2BBC">
              <w:rPr>
                <w:sz w:val="20"/>
              </w:rPr>
              <w:t>= 3,36</w:t>
            </w:r>
            <w:r w:rsidRPr="00DC2BBC">
              <w:rPr>
                <w:i/>
                <w:iCs/>
                <w:sz w:val="20"/>
              </w:rPr>
              <w:t>B</w:t>
            </w:r>
            <w:r w:rsidR="000E3F2C" w:rsidRPr="00DC2BBC">
              <w:rPr>
                <w:i/>
                <w:iCs/>
                <w:sz w:val="20"/>
                <w:vertAlign w:val="subscript"/>
              </w:rPr>
              <w:t>c–30</w:t>
            </w:r>
            <w:r w:rsidRPr="00DC2BBC">
              <w:rPr>
                <w:i/>
                <w:iCs/>
                <w:sz w:val="20"/>
              </w:rPr>
              <w:br/>
              <w:t>В</w:t>
            </w:r>
            <w:r w:rsidRPr="00DC2BBC">
              <w:rPr>
                <w:i/>
                <w:iCs/>
                <w:sz w:val="20"/>
                <w:vertAlign w:val="subscript"/>
              </w:rPr>
              <w:t>–</w:t>
            </w:r>
            <w:r w:rsidRPr="00DC2BBC">
              <w:rPr>
                <w:sz w:val="20"/>
                <w:vertAlign w:val="subscript"/>
              </w:rPr>
              <w:t xml:space="preserve">60 </w:t>
            </w:r>
            <w:r w:rsidRPr="00DC2BBC">
              <w:rPr>
                <w:sz w:val="20"/>
              </w:rPr>
              <w:t>= 5,8</w:t>
            </w:r>
            <w:r w:rsidRPr="00DC2BBC">
              <w:rPr>
                <w:i/>
                <w:iCs/>
                <w:sz w:val="20"/>
              </w:rPr>
              <w:t>B</w:t>
            </w:r>
            <w:r w:rsidR="000E3F2C" w:rsidRPr="00DC2BBC">
              <w:rPr>
                <w:i/>
                <w:iCs/>
                <w:sz w:val="20"/>
                <w:vertAlign w:val="subscript"/>
              </w:rPr>
              <w:t>c–30</w:t>
            </w:r>
          </w:p>
        </w:tc>
        <w:tc>
          <w:tcPr>
            <w:tcW w:w="2894" w:type="dxa"/>
            <w:tcBorders>
              <w:bottom w:val="single" w:sz="4" w:space="0" w:color="auto"/>
            </w:tcBorders>
            <w:tcMar>
              <w:left w:w="108" w:type="dxa"/>
              <w:right w:w="108" w:type="dxa"/>
            </w:tcMar>
          </w:tcPr>
          <w:p w14:paraId="5B110D1D" w14:textId="77777777" w:rsidR="00BE68C9" w:rsidRPr="00DC2BBC" w:rsidRDefault="00BE68C9" w:rsidP="00357485">
            <w:pPr>
              <w:pStyle w:val="Tabletext"/>
              <w:jc w:val="left"/>
              <w:rPr>
                <w:sz w:val="20"/>
              </w:rPr>
            </w:pPr>
            <w:r w:rsidRPr="00DC2BBC">
              <w:rPr>
                <w:i/>
                <w:iCs/>
                <w:sz w:val="20"/>
              </w:rPr>
              <w:t>B</w:t>
            </w:r>
            <w:r w:rsidRPr="00DC2BBC">
              <w:rPr>
                <w:i/>
                <w:iCs/>
                <w:sz w:val="20"/>
                <w:vertAlign w:val="subscript"/>
              </w:rPr>
              <w:t>n</w:t>
            </w:r>
            <w:r w:rsidRPr="00DC2BBC">
              <w:rPr>
                <w:sz w:val="20"/>
              </w:rPr>
              <w:t xml:space="preserve"> pour une fréquence </w:t>
            </w:r>
            <w:r w:rsidRPr="00DC2BBC">
              <w:rPr>
                <w:i/>
                <w:iCs/>
                <w:sz w:val="20"/>
              </w:rPr>
              <w:t>F</w:t>
            </w:r>
            <w:r w:rsidRPr="00DC2BBC">
              <w:rPr>
                <w:i/>
                <w:iCs/>
                <w:sz w:val="20"/>
                <w:vertAlign w:val="subscript"/>
              </w:rPr>
              <w:t>U</w:t>
            </w:r>
            <w:r w:rsidRPr="00DC2BBC">
              <w:rPr>
                <w:sz w:val="20"/>
              </w:rPr>
              <w:t xml:space="preserve"> de la voie BLU supérieure à la rapidité de modulation de télégraphie harmonique; sinon, </w:t>
            </w:r>
            <w:r w:rsidRPr="00DC2BBC">
              <w:rPr>
                <w:i/>
                <w:iCs/>
                <w:sz w:val="20"/>
              </w:rPr>
              <w:t>В</w:t>
            </w:r>
            <w:r w:rsidRPr="00DC2BBC">
              <w:rPr>
                <w:i/>
                <w:iCs/>
                <w:sz w:val="20"/>
                <w:vertAlign w:val="subscript"/>
              </w:rPr>
              <w:t>ch</w:t>
            </w:r>
            <w:r w:rsidRPr="00DC2BBC">
              <w:rPr>
                <w:sz w:val="20"/>
              </w:rPr>
              <w:t xml:space="preserve"> remplace </w:t>
            </w:r>
            <w:r w:rsidRPr="00DC2BBC">
              <w:rPr>
                <w:i/>
                <w:iCs/>
                <w:sz w:val="20"/>
              </w:rPr>
              <w:t>B</w:t>
            </w:r>
            <w:r w:rsidRPr="00DC2BBC">
              <w:rPr>
                <w:i/>
                <w:iCs/>
                <w:sz w:val="20"/>
                <w:vertAlign w:val="subscript"/>
              </w:rPr>
              <w:t>n</w:t>
            </w:r>
          </w:p>
        </w:tc>
      </w:tr>
    </w:tbl>
    <w:p w14:paraId="47CE1308" w14:textId="77777777" w:rsidR="00BE68C9" w:rsidRPr="00DC2BBC" w:rsidRDefault="00BE68C9" w:rsidP="00BE68C9">
      <w:r w:rsidRPr="00DC2BBC">
        <w:rPr>
          <w:sz w:val="22"/>
          <w:szCs w:val="22"/>
        </w:rPr>
        <w:br w:type="page"/>
      </w:r>
    </w:p>
    <w:p w14:paraId="47BCE2D0"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4AD4CFF9" w14:textId="77777777" w:rsidTr="0061740A">
        <w:trPr>
          <w:cantSplit/>
          <w:tblHeader/>
          <w:jc w:val="center"/>
        </w:trPr>
        <w:tc>
          <w:tcPr>
            <w:tcW w:w="2890" w:type="dxa"/>
            <w:vMerge w:val="restart"/>
            <w:tcMar>
              <w:left w:w="108" w:type="dxa"/>
              <w:right w:w="108" w:type="dxa"/>
            </w:tcMar>
            <w:vAlign w:val="center"/>
          </w:tcPr>
          <w:p w14:paraId="3456154A" w14:textId="67F70FC6"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657B758C"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4C596881"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1D0B053E" w14:textId="77777777" w:rsidR="00BE68C9" w:rsidRPr="00DC2BBC" w:rsidRDefault="00BE68C9" w:rsidP="00E84054">
            <w:pPr>
              <w:pStyle w:val="Tablehead"/>
              <w:rPr>
                <w:sz w:val="20"/>
              </w:rPr>
            </w:pPr>
            <w:r w:rsidRPr="00DC2BBC">
              <w:rPr>
                <w:sz w:val="20"/>
              </w:rPr>
              <w:t>Remarques</w:t>
            </w:r>
          </w:p>
        </w:tc>
      </w:tr>
      <w:tr w:rsidR="00BE68C9" w:rsidRPr="00DC2BBC" w14:paraId="2DD90141" w14:textId="77777777" w:rsidTr="0061740A">
        <w:trPr>
          <w:cantSplit/>
          <w:trHeight w:val="390"/>
          <w:tblHeader/>
          <w:jc w:val="center"/>
        </w:trPr>
        <w:tc>
          <w:tcPr>
            <w:tcW w:w="2890" w:type="dxa"/>
            <w:vMerge/>
            <w:tcMar>
              <w:left w:w="108" w:type="dxa"/>
              <w:right w:w="108" w:type="dxa"/>
            </w:tcMar>
          </w:tcPr>
          <w:p w14:paraId="613B62FD" w14:textId="77777777" w:rsidR="00BE68C9" w:rsidRPr="00DC2BBC" w:rsidRDefault="00BE68C9" w:rsidP="00E84054">
            <w:pPr>
              <w:pStyle w:val="Tablehead"/>
              <w:rPr>
                <w:sz w:val="20"/>
              </w:rPr>
            </w:pPr>
          </w:p>
        </w:tc>
        <w:tc>
          <w:tcPr>
            <w:tcW w:w="2891" w:type="dxa"/>
            <w:vMerge/>
            <w:tcMar>
              <w:left w:w="108" w:type="dxa"/>
              <w:right w:w="108" w:type="dxa"/>
            </w:tcMar>
          </w:tcPr>
          <w:p w14:paraId="3E517474"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55ED593C"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0D853D80" w14:textId="04AFC97B"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4B94FDCA" w14:textId="77777777" w:rsidR="00BE68C9" w:rsidRPr="00DC2BBC" w:rsidRDefault="00BE68C9" w:rsidP="00E84054">
            <w:pPr>
              <w:pStyle w:val="Tablehead"/>
              <w:rPr>
                <w:sz w:val="20"/>
              </w:rPr>
            </w:pPr>
          </w:p>
        </w:tc>
      </w:tr>
      <w:tr w:rsidR="00BE68C9" w:rsidRPr="00DC2BBC" w14:paraId="77C65785" w14:textId="77777777" w:rsidTr="0061740A">
        <w:trPr>
          <w:cantSplit/>
          <w:trHeight w:val="390"/>
          <w:jc w:val="center"/>
        </w:trPr>
        <w:tc>
          <w:tcPr>
            <w:tcW w:w="2890" w:type="dxa"/>
            <w:vMerge/>
            <w:tcMar>
              <w:left w:w="108" w:type="dxa"/>
              <w:right w:w="108" w:type="dxa"/>
            </w:tcMar>
          </w:tcPr>
          <w:p w14:paraId="7911F067"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40409ECC"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A18C9DC"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7404B6EA"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73EA1F79" w14:textId="77777777" w:rsidR="00BE68C9" w:rsidRPr="00DC2BBC" w:rsidRDefault="00BE68C9" w:rsidP="00E84054">
            <w:pPr>
              <w:pStyle w:val="Tabletext"/>
              <w:spacing w:before="80" w:after="80"/>
              <w:rPr>
                <w:sz w:val="20"/>
              </w:rPr>
            </w:pPr>
          </w:p>
        </w:tc>
      </w:tr>
      <w:tr w:rsidR="00BE68C9" w:rsidRPr="00DC2BBC" w14:paraId="39D3D6E9" w14:textId="77777777" w:rsidTr="0061740A">
        <w:trPr>
          <w:cantSplit/>
          <w:jc w:val="center"/>
        </w:trPr>
        <w:tc>
          <w:tcPr>
            <w:tcW w:w="14459" w:type="dxa"/>
            <w:gridSpan w:val="5"/>
            <w:tcMar>
              <w:left w:w="108" w:type="dxa"/>
              <w:right w:w="108" w:type="dxa"/>
            </w:tcMar>
          </w:tcPr>
          <w:p w14:paraId="0F187F2F" w14:textId="77777777" w:rsidR="00BE68C9" w:rsidRPr="00DC2BBC" w:rsidRDefault="00BE68C9" w:rsidP="00552FAB">
            <w:pPr>
              <w:pStyle w:val="Sectiontitle"/>
              <w:spacing w:before="60" w:after="60"/>
              <w:rPr>
                <w:b w:val="0"/>
                <w:i/>
                <w:sz w:val="20"/>
              </w:rPr>
            </w:pPr>
            <w:r w:rsidRPr="00DC2BBC">
              <w:rPr>
                <w:b w:val="0"/>
                <w:i/>
                <w:sz w:val="20"/>
              </w:rPr>
              <w:t>2</w:t>
            </w:r>
            <w:r w:rsidRPr="00DC2BBC">
              <w:rPr>
                <w:b w:val="0"/>
                <w:i/>
                <w:sz w:val="20"/>
              </w:rPr>
              <w:tab/>
              <w:t>Modulation de fréquence</w:t>
            </w:r>
          </w:p>
        </w:tc>
      </w:tr>
      <w:tr w:rsidR="00BE68C9" w:rsidRPr="00DC2BBC" w14:paraId="08DA011C" w14:textId="77777777" w:rsidTr="0061740A">
        <w:trPr>
          <w:cantSplit/>
          <w:jc w:val="center"/>
        </w:trPr>
        <w:tc>
          <w:tcPr>
            <w:tcW w:w="14459" w:type="dxa"/>
            <w:gridSpan w:val="5"/>
            <w:tcMar>
              <w:left w:w="108" w:type="dxa"/>
              <w:right w:w="108" w:type="dxa"/>
            </w:tcMar>
          </w:tcPr>
          <w:p w14:paraId="0EE88243" w14:textId="1E9F721C" w:rsidR="00BE68C9" w:rsidRPr="00DC2BBC" w:rsidRDefault="00BE68C9" w:rsidP="00552FAB">
            <w:pPr>
              <w:pStyle w:val="Sectiontitle"/>
              <w:spacing w:before="60" w:after="60"/>
              <w:rPr>
                <w:b w:val="0"/>
                <w:i/>
                <w:sz w:val="20"/>
              </w:rPr>
            </w:pPr>
            <w:r w:rsidRPr="00DC2BBC">
              <w:rPr>
                <w:b w:val="0"/>
                <w:i/>
                <w:sz w:val="20"/>
              </w:rPr>
              <w:t>2.A</w:t>
            </w:r>
            <w:r w:rsidRPr="00DC2BBC">
              <w:rPr>
                <w:b w:val="0"/>
                <w:i/>
                <w:sz w:val="20"/>
              </w:rPr>
              <w:tab/>
              <w:t>Télégraphie</w:t>
            </w:r>
          </w:p>
        </w:tc>
      </w:tr>
      <w:tr w:rsidR="00BE68C9" w:rsidRPr="00DC2BBC" w14:paraId="0C1AFEAF" w14:textId="77777777" w:rsidTr="0061740A">
        <w:trPr>
          <w:cantSplit/>
          <w:jc w:val="center"/>
        </w:trPr>
        <w:tc>
          <w:tcPr>
            <w:tcW w:w="2890" w:type="dxa"/>
            <w:tcMar>
              <w:left w:w="108" w:type="dxa"/>
              <w:right w:w="108" w:type="dxa"/>
            </w:tcMar>
          </w:tcPr>
          <w:p w14:paraId="2E694E90" w14:textId="77777777" w:rsidR="00BE68C9" w:rsidRPr="00DC2BBC" w:rsidRDefault="00BE68C9" w:rsidP="00357485">
            <w:pPr>
              <w:pStyle w:val="Tabletext"/>
              <w:jc w:val="left"/>
              <w:rPr>
                <w:b/>
                <w:bCs/>
                <w:sz w:val="20"/>
              </w:rPr>
            </w:pPr>
            <w:r w:rsidRPr="00DC2BBC">
              <w:rPr>
                <w:sz w:val="20"/>
              </w:rPr>
              <w:t>Télégraphie par déplacement de fréquence, à une seule voie</w:t>
            </w:r>
            <w:r w:rsidRPr="00DC2BBC">
              <w:rPr>
                <w:caps/>
                <w:sz w:val="20"/>
                <w:lang w:eastAsia="ru-RU"/>
              </w:rPr>
              <w:br/>
            </w:r>
            <w:r w:rsidRPr="00DC2BBC">
              <w:rPr>
                <w:b/>
                <w:bCs/>
                <w:sz w:val="20"/>
              </w:rPr>
              <w:t>F1B, F1D</w:t>
            </w:r>
          </w:p>
        </w:tc>
        <w:tc>
          <w:tcPr>
            <w:tcW w:w="2891" w:type="dxa"/>
            <w:tcMar>
              <w:left w:w="108" w:type="dxa"/>
              <w:right w:w="108" w:type="dxa"/>
            </w:tcMar>
          </w:tcPr>
          <w:p w14:paraId="18F7B76B" w14:textId="77777777" w:rsidR="00BE68C9" w:rsidRPr="00DC2BBC" w:rsidRDefault="00BE68C9" w:rsidP="00357485">
            <w:pPr>
              <w:pStyle w:val="Tabletext"/>
              <w:jc w:val="left"/>
              <w:rPr>
                <w:b/>
                <w:sz w:val="20"/>
              </w:rPr>
            </w:pPr>
          </w:p>
        </w:tc>
        <w:tc>
          <w:tcPr>
            <w:tcW w:w="2892" w:type="dxa"/>
            <w:tcMar>
              <w:left w:w="108" w:type="dxa"/>
              <w:right w:w="108" w:type="dxa"/>
            </w:tcMar>
          </w:tcPr>
          <w:p w14:paraId="724433D3" w14:textId="77777777" w:rsidR="00BE68C9" w:rsidRPr="00DC2BBC" w:rsidRDefault="00BE68C9" w:rsidP="00357485">
            <w:pPr>
              <w:pStyle w:val="Tabletext"/>
              <w:jc w:val="center"/>
              <w:rPr>
                <w:sz w:val="20"/>
              </w:rPr>
            </w:pPr>
            <w:proofErr w:type="spellStart"/>
            <w:r w:rsidRPr="00DC2BBC">
              <w:rPr>
                <w:i/>
                <w:iCs/>
                <w:sz w:val="20"/>
              </w:rPr>
              <w:t>B</w:t>
            </w:r>
            <w:r w:rsidRPr="00DC2BBC">
              <w:rPr>
                <w:i/>
                <w:iCs/>
                <w:sz w:val="20"/>
                <w:vertAlign w:val="subscript"/>
              </w:rPr>
              <w:t>n</w:t>
            </w:r>
            <w:proofErr w:type="spellEnd"/>
            <w:r w:rsidRPr="00DC2BBC">
              <w:rPr>
                <w:sz w:val="20"/>
              </w:rPr>
              <w:t xml:space="preserve"> = 2,4</w:t>
            </w:r>
            <w:r w:rsidRPr="00DC2BBC">
              <w:rPr>
                <w:bCs/>
                <w:i/>
                <w:sz w:val="20"/>
              </w:rPr>
              <w:t>B</w:t>
            </w:r>
            <w:r w:rsidRPr="00DC2BBC">
              <w:rPr>
                <w:position w:val="-8"/>
                <w:sz w:val="20"/>
              </w:rPr>
              <w:object w:dxaOrig="480" w:dyaOrig="360" w14:anchorId="7C27B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4.4pt" o:ole="">
                  <v:imagedata r:id="rId27" o:title=""/>
                </v:shape>
                <o:OLEObject Type="Embed" ProgID="Equation.3" ShapeID="_x0000_i1025" DrawAspect="Content" ObjectID="_1794119448" r:id="rId28"/>
              </w:object>
            </w:r>
            <w:r w:rsidRPr="00DC2BBC">
              <w:rPr>
                <w:bCs/>
                <w:sz w:val="20"/>
              </w:rPr>
              <w:t xml:space="preserve"> pour</w:t>
            </w:r>
            <w:r w:rsidRPr="00DC2BBC">
              <w:rPr>
                <w:bCs/>
                <w:sz w:val="20"/>
              </w:rPr>
              <w:br/>
              <w:t xml:space="preserve">0,5 </w:t>
            </w:r>
            <w:r w:rsidRPr="00DC2BBC">
              <w:rPr>
                <w:sz w:val="20"/>
              </w:rPr>
              <w:sym w:font="Symbol" w:char="F0A3"/>
            </w:r>
            <w:r w:rsidRPr="00DC2BBC">
              <w:rPr>
                <w:sz w:val="20"/>
              </w:rPr>
              <w:t xml:space="preserve"> </w:t>
            </w:r>
            <w:proofErr w:type="spellStart"/>
            <w:r w:rsidRPr="00DC2BBC">
              <w:rPr>
                <w:bCs/>
                <w:i/>
                <w:iCs/>
                <w:sz w:val="20"/>
              </w:rPr>
              <w:t>m</w:t>
            </w:r>
            <w:r w:rsidRPr="00DC2BBC">
              <w:rPr>
                <w:bCs/>
                <w:i/>
                <w:iCs/>
                <w:sz w:val="20"/>
                <w:vertAlign w:val="subscript"/>
              </w:rPr>
              <w:t>p</w:t>
            </w:r>
            <w:proofErr w:type="spellEnd"/>
            <w:r w:rsidRPr="00DC2BBC">
              <w:rPr>
                <w:bCs/>
                <w:i/>
                <w:iCs/>
                <w:sz w:val="20"/>
                <w:vertAlign w:val="subscript"/>
              </w:rPr>
              <w:t xml:space="preserve"> </w:t>
            </w:r>
            <w:r w:rsidRPr="00DC2BBC">
              <w:rPr>
                <w:bCs/>
                <w:sz w:val="20"/>
              </w:rPr>
              <w:t>&lt; 1,5</w:t>
            </w:r>
            <w:r w:rsidRPr="00DC2BBC">
              <w:rPr>
                <w:sz w:val="20"/>
              </w:rPr>
              <w:br/>
            </w:r>
            <w:proofErr w:type="spellStart"/>
            <w:r w:rsidRPr="00DC2BBC">
              <w:rPr>
                <w:i/>
                <w:iCs/>
                <w:sz w:val="20"/>
              </w:rPr>
              <w:t>B</w:t>
            </w:r>
            <w:r w:rsidRPr="00DC2BBC">
              <w:rPr>
                <w:i/>
                <w:iCs/>
                <w:sz w:val="20"/>
                <w:vertAlign w:val="subscript"/>
              </w:rPr>
              <w:t>n</w:t>
            </w:r>
            <w:proofErr w:type="spellEnd"/>
            <w:r w:rsidRPr="00DC2BBC">
              <w:rPr>
                <w:sz w:val="20"/>
              </w:rPr>
              <w:t xml:space="preserve"> = 1,2</w:t>
            </w:r>
            <w:r w:rsidRPr="00DC2BBC">
              <w:rPr>
                <w:i/>
                <w:iCs/>
                <w:sz w:val="20"/>
              </w:rPr>
              <w:t xml:space="preserve">B </w:t>
            </w:r>
            <w:r w:rsidRPr="00DC2BBC">
              <w:rPr>
                <w:sz w:val="20"/>
              </w:rPr>
              <w:t>+ 2,4</w:t>
            </w:r>
            <w:r w:rsidRPr="00DC2BBC">
              <w:rPr>
                <w:i/>
                <w:iCs/>
                <w:sz w:val="20"/>
              </w:rPr>
              <w:t xml:space="preserve">D </w:t>
            </w:r>
            <w:r w:rsidRPr="00DC2BBC">
              <w:rPr>
                <w:bCs/>
                <w:sz w:val="20"/>
              </w:rPr>
              <w:t>pour</w:t>
            </w:r>
            <w:r w:rsidRPr="00DC2BBC">
              <w:rPr>
                <w:sz w:val="20"/>
              </w:rPr>
              <w:br/>
              <w:t xml:space="preserve">1,5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t>&lt; 5,5</w:t>
            </w:r>
            <w:r w:rsidRPr="00DC2BBC">
              <w:rPr>
                <w:sz w:val="20"/>
              </w:rPr>
              <w:br/>
            </w:r>
            <w:r w:rsidRPr="00DC2BBC">
              <w:rPr>
                <w:i/>
                <w:iCs/>
                <w:sz w:val="20"/>
              </w:rPr>
              <w:t>B</w:t>
            </w:r>
            <w:r w:rsidRPr="00DC2BBC">
              <w:rPr>
                <w:i/>
                <w:iCs/>
                <w:sz w:val="20"/>
                <w:vertAlign w:val="subscript"/>
              </w:rPr>
              <w:t>n</w:t>
            </w:r>
            <w:r w:rsidRPr="00DC2BBC">
              <w:rPr>
                <w:i/>
                <w:iCs/>
                <w:sz w:val="20"/>
              </w:rPr>
              <w:t xml:space="preserve"> </w:t>
            </w:r>
            <w:r w:rsidRPr="00DC2BBC">
              <w:rPr>
                <w:sz w:val="20"/>
              </w:rPr>
              <w:t>= 1,9</w:t>
            </w:r>
            <w:r w:rsidRPr="00DC2BBC">
              <w:rPr>
                <w:i/>
                <w:iCs/>
                <w:sz w:val="20"/>
              </w:rPr>
              <w:t>В</w:t>
            </w:r>
            <w:r w:rsidRPr="00DC2BBC">
              <w:rPr>
                <w:sz w:val="20"/>
              </w:rPr>
              <w:t xml:space="preserve"> + 2,1</w:t>
            </w:r>
            <w:r w:rsidRPr="00DC2BBC">
              <w:rPr>
                <w:i/>
                <w:iCs/>
                <w:sz w:val="20"/>
              </w:rPr>
              <w:t xml:space="preserve">D </w:t>
            </w:r>
            <w:r w:rsidRPr="00DC2BBC">
              <w:rPr>
                <w:bCs/>
                <w:sz w:val="20"/>
              </w:rPr>
              <w:t>pour</w:t>
            </w:r>
            <w:r w:rsidRPr="00DC2BBC">
              <w:rPr>
                <w:sz w:val="20"/>
              </w:rPr>
              <w:br/>
              <w:t xml:space="preserve">5,5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20</w:t>
            </w:r>
          </w:p>
        </w:tc>
        <w:tc>
          <w:tcPr>
            <w:tcW w:w="2892" w:type="dxa"/>
            <w:tcMar>
              <w:left w:w="108" w:type="dxa"/>
              <w:right w:w="108" w:type="dxa"/>
            </w:tcMar>
          </w:tcPr>
          <w:p w14:paraId="3D850915" w14:textId="69F93436"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rPr>
              <w:t xml:space="preserve"> </w:t>
            </w:r>
            <w:r w:rsidRPr="00DC2BBC">
              <w:rPr>
                <w:sz w:val="20"/>
              </w:rPr>
              <w:t>= 2,3</w:t>
            </w:r>
            <w:r w:rsidRPr="00DC2BBC">
              <w:rPr>
                <w:i/>
                <w:iCs/>
                <w:sz w:val="20"/>
              </w:rPr>
              <w:t>B</w:t>
            </w:r>
            <w:r w:rsidRPr="00DC2BBC">
              <w:rPr>
                <w:i/>
                <w:iCs/>
                <w:sz w:val="20"/>
                <w:vertAlign w:val="subscript"/>
              </w:rPr>
              <w:t>n</w:t>
            </w:r>
            <w:r w:rsidRPr="00DC2BBC">
              <w:rPr>
                <w:sz w:val="20"/>
              </w:rPr>
              <w:t>/(</w:t>
            </w:r>
            <w:r w:rsidRPr="00DC2BBC">
              <w:rPr>
                <w:i/>
                <w:iCs/>
                <w:sz w:val="20"/>
              </w:rPr>
              <w:t>m</w:t>
            </w:r>
            <w:r w:rsidRPr="00DC2BBC">
              <w:rPr>
                <w:i/>
                <w:iCs/>
                <w:sz w:val="20"/>
                <w:vertAlign w:val="subscript"/>
              </w:rPr>
              <w:t xml:space="preserve">p </w:t>
            </w:r>
            <w:r w:rsidRPr="00DC2BBC">
              <w:rPr>
                <w:sz w:val="20"/>
              </w:rPr>
              <w:t>+ 12)</w:t>
            </w:r>
            <w:r w:rsidRPr="00DC2BBC">
              <w:rPr>
                <w:sz w:val="20"/>
                <w:vertAlign w:val="superscript"/>
              </w:rPr>
              <w:t>1/6</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w:t>
            </w:r>
            <w:r w:rsidRPr="00DC2BBC">
              <w:rPr>
                <w:i/>
                <w:iCs/>
                <w:sz w:val="20"/>
              </w:rPr>
              <w:t>B</w:t>
            </w:r>
            <w:r w:rsidR="000E3F2C" w:rsidRPr="00DC2BBC">
              <w:rPr>
                <w:i/>
                <w:iCs/>
                <w:sz w:val="20"/>
                <w:vertAlign w:val="subscript"/>
              </w:rPr>
              <w:t>c–30</w:t>
            </w:r>
            <w:r w:rsidRPr="00DC2BBC">
              <w:rPr>
                <w:sz w:val="20"/>
              </w:rPr>
              <w:t>[2,86 –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+ 12)</w:t>
            </w:r>
            <w:r w:rsidRPr="00DC2BBC">
              <w:rPr>
                <w:sz w:val="20"/>
                <w:vertAlign w:val="superscript"/>
              </w:rPr>
              <w:t>1/6</w:t>
            </w:r>
            <w:r w:rsidRPr="00DC2BBC">
              <w:rPr>
                <w:sz w:val="20"/>
              </w:rPr>
              <w:t>]</w:t>
            </w:r>
            <w:r w:rsidRPr="00DC2BBC">
              <w:rPr>
                <w:sz w:val="20"/>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w:t>
            </w:r>
            <w:r w:rsidRPr="00DC2BBC">
              <w:rPr>
                <w:i/>
                <w:iCs/>
                <w:sz w:val="20"/>
              </w:rPr>
              <w:t>B</w:t>
            </w:r>
            <w:r w:rsidR="000E3F2C" w:rsidRPr="00DC2BBC">
              <w:rPr>
                <w:i/>
                <w:iCs/>
                <w:sz w:val="20"/>
                <w:vertAlign w:val="subscript"/>
              </w:rPr>
              <w:t>c–30</w:t>
            </w:r>
            <w:r w:rsidRPr="00DC2BBC">
              <w:rPr>
                <w:sz w:val="20"/>
              </w:rPr>
              <w:t>[4 – (</w:t>
            </w:r>
            <w:r w:rsidRPr="00DC2BBC">
              <w:rPr>
                <w:i/>
                <w:iCs/>
                <w:sz w:val="20"/>
              </w:rPr>
              <w:t>m</w:t>
            </w:r>
            <w:r w:rsidRPr="00DC2BBC">
              <w:rPr>
                <w:i/>
                <w:iCs/>
                <w:sz w:val="20"/>
                <w:vertAlign w:val="subscript"/>
              </w:rPr>
              <w:t xml:space="preserve">p </w:t>
            </w:r>
            <w:r w:rsidRPr="00DC2BBC">
              <w:rPr>
                <w:sz w:val="20"/>
              </w:rPr>
              <w:t>+ 8)</w:t>
            </w:r>
            <w:r w:rsidRPr="00DC2BBC">
              <w:rPr>
                <w:sz w:val="20"/>
                <w:vertAlign w:val="superscript"/>
              </w:rPr>
              <w:t>1/4</w:t>
            </w:r>
            <w:r w:rsidRPr="00DC2BBC">
              <w:rPr>
                <w:sz w:val="20"/>
              </w:rPr>
              <w:t>]</w:t>
            </w:r>
            <w:r w:rsidRPr="00DC2BBC">
              <w:rPr>
                <w:sz w:val="20"/>
                <w:vertAlign w:val="superscript"/>
              </w:rPr>
              <w:br/>
            </w:r>
            <w:r w:rsidRPr="00DC2BBC">
              <w:rPr>
                <w:i/>
                <w:iCs/>
                <w:sz w:val="20"/>
              </w:rPr>
              <w:t>В</w:t>
            </w:r>
            <w:r w:rsidRPr="00DC2BBC">
              <w:rPr>
                <w:bCs/>
                <w:i/>
                <w:iCs/>
                <w:sz w:val="20"/>
                <w:vertAlign w:val="subscript"/>
              </w:rPr>
              <w:t>–</w:t>
            </w:r>
            <w:r w:rsidRPr="00DC2BBC">
              <w:rPr>
                <w:sz w:val="20"/>
                <w:vertAlign w:val="subscript"/>
              </w:rPr>
              <w:t>60</w:t>
            </w:r>
            <w:r w:rsidRPr="00DC2BBC">
              <w:rPr>
                <w:sz w:val="20"/>
              </w:rPr>
              <w:t xml:space="preserve"> = </w:t>
            </w:r>
            <w:r w:rsidRPr="00DC2BBC">
              <w:rPr>
                <w:i/>
                <w:iCs/>
                <w:sz w:val="20"/>
              </w:rPr>
              <w:t>B</w:t>
            </w:r>
            <w:r w:rsidR="000E3F2C" w:rsidRPr="00DC2BBC">
              <w:rPr>
                <w:i/>
                <w:iCs/>
                <w:sz w:val="20"/>
                <w:vertAlign w:val="subscript"/>
              </w:rPr>
              <w:t>c–30</w:t>
            </w:r>
            <w:r w:rsidRPr="00DC2BBC">
              <w:rPr>
                <w:sz w:val="20"/>
              </w:rPr>
              <w:t>[4,8 –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+ 5)</w:t>
            </w:r>
            <w:r w:rsidRPr="00DC2BBC">
              <w:rPr>
                <w:sz w:val="20"/>
                <w:vertAlign w:val="superscript"/>
              </w:rPr>
              <w:t>1/3</w:t>
            </w:r>
            <w:r w:rsidRPr="00DC2BBC">
              <w:rPr>
                <w:sz w:val="20"/>
              </w:rPr>
              <w:t>]</w:t>
            </w:r>
          </w:p>
        </w:tc>
        <w:tc>
          <w:tcPr>
            <w:tcW w:w="2894" w:type="dxa"/>
            <w:tcMar>
              <w:left w:w="108" w:type="dxa"/>
              <w:right w:w="108" w:type="dxa"/>
            </w:tcMar>
          </w:tcPr>
          <w:p w14:paraId="33BA45F8" w14:textId="77777777" w:rsidR="00BE68C9" w:rsidRPr="00DC2BBC" w:rsidRDefault="00BE68C9" w:rsidP="00357485">
            <w:pPr>
              <w:pStyle w:val="Tabletext"/>
              <w:jc w:val="left"/>
              <w:rPr>
                <w:sz w:val="20"/>
              </w:rPr>
            </w:pPr>
            <w:r w:rsidRPr="00DC2BBC">
              <w:rPr>
                <w:i/>
                <w:iCs/>
                <w:sz w:val="20"/>
              </w:rPr>
              <w:t>m</w:t>
            </w:r>
            <w:r w:rsidRPr="00DC2BBC">
              <w:rPr>
                <w:i/>
                <w:iCs/>
                <w:sz w:val="20"/>
                <w:vertAlign w:val="subscript"/>
              </w:rPr>
              <w:t>p</w:t>
            </w:r>
            <w:r w:rsidRPr="00DC2BBC">
              <w:rPr>
                <w:sz w:val="20"/>
              </w:rPr>
              <w:t xml:space="preserve"> = 2</w:t>
            </w:r>
            <w:r w:rsidRPr="00DC2BBC">
              <w:rPr>
                <w:i/>
                <w:iCs/>
                <w:sz w:val="20"/>
              </w:rPr>
              <w:t>D</w:t>
            </w:r>
            <w:r w:rsidRPr="00DC2BBC">
              <w:rPr>
                <w:sz w:val="20"/>
              </w:rPr>
              <w:t>/</w:t>
            </w:r>
            <w:r w:rsidRPr="00DC2BBC">
              <w:rPr>
                <w:i/>
                <w:iCs/>
                <w:sz w:val="20"/>
              </w:rPr>
              <w:t>B</w:t>
            </w:r>
          </w:p>
        </w:tc>
      </w:tr>
      <w:tr w:rsidR="00BE68C9" w:rsidRPr="00DC2BBC" w14:paraId="23035226" w14:textId="77777777" w:rsidTr="0061740A">
        <w:trPr>
          <w:cantSplit/>
          <w:jc w:val="center"/>
        </w:trPr>
        <w:tc>
          <w:tcPr>
            <w:tcW w:w="2890" w:type="dxa"/>
            <w:tcMar>
              <w:left w:w="108" w:type="dxa"/>
              <w:right w:w="108" w:type="dxa"/>
            </w:tcMar>
          </w:tcPr>
          <w:p w14:paraId="02A92CE9" w14:textId="77777777" w:rsidR="00BE68C9" w:rsidRPr="00DC2BBC" w:rsidRDefault="00BE68C9" w:rsidP="00357485">
            <w:pPr>
              <w:pStyle w:val="Tabletext"/>
              <w:jc w:val="left"/>
              <w:rPr>
                <w:b/>
                <w:bCs/>
                <w:sz w:val="20"/>
              </w:rPr>
            </w:pPr>
            <w:r w:rsidRPr="00DC2BBC">
              <w:rPr>
                <w:sz w:val="20"/>
                <w:lang w:eastAsia="fr-FR"/>
              </w:rPr>
              <w:t>Télégraphie à impression directe à bande étroite, avec correction</w:t>
            </w:r>
            <w:r w:rsidRPr="00DC2BBC">
              <w:rPr>
                <w:sz w:val="20"/>
              </w:rPr>
              <w:br/>
            </w:r>
            <w:r w:rsidRPr="00DC2BBC">
              <w:rPr>
                <w:b/>
                <w:bCs/>
                <w:sz w:val="20"/>
              </w:rPr>
              <w:t>F1BCN</w:t>
            </w:r>
          </w:p>
        </w:tc>
        <w:tc>
          <w:tcPr>
            <w:tcW w:w="2891" w:type="dxa"/>
            <w:tcMar>
              <w:left w:w="108" w:type="dxa"/>
              <w:right w:w="108" w:type="dxa"/>
            </w:tcMar>
          </w:tcPr>
          <w:p w14:paraId="2F2C9600" w14:textId="77777777" w:rsidR="00BE68C9" w:rsidRPr="00DC2BBC" w:rsidRDefault="00BE68C9" w:rsidP="00357485">
            <w:pPr>
              <w:pStyle w:val="Tabletext"/>
              <w:jc w:val="left"/>
              <w:rPr>
                <w:sz w:val="20"/>
              </w:rPr>
            </w:pPr>
          </w:p>
        </w:tc>
        <w:tc>
          <w:tcPr>
            <w:tcW w:w="2892" w:type="dxa"/>
            <w:tcMar>
              <w:left w:w="108" w:type="dxa"/>
              <w:right w:w="108" w:type="dxa"/>
            </w:tcMar>
          </w:tcPr>
          <w:p w14:paraId="5C83500C"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В</w:t>
            </w:r>
            <w:r w:rsidRPr="00DC2BBC">
              <w:rPr>
                <w:sz w:val="20"/>
              </w:rPr>
              <w:t xml:space="preserve"> + 2,4</w:t>
            </w:r>
            <w:r w:rsidRPr="00DC2BBC">
              <w:rPr>
                <w:i/>
                <w:iCs/>
                <w:sz w:val="20"/>
              </w:rPr>
              <w:t>D</w:t>
            </w:r>
            <w:r w:rsidRPr="00DC2BBC">
              <w:rPr>
                <w:sz w:val="20"/>
              </w:rPr>
              <w:br/>
            </w:r>
            <w:r w:rsidRPr="00DC2BBC">
              <w:rPr>
                <w:i/>
                <w:iCs/>
                <w:sz w:val="20"/>
              </w:rPr>
              <w:t>D</w:t>
            </w:r>
            <w:r w:rsidRPr="00DC2BBC">
              <w:rPr>
                <w:sz w:val="20"/>
              </w:rPr>
              <w:t xml:space="preserve"> = 85 Hz</w:t>
            </w:r>
          </w:p>
        </w:tc>
        <w:tc>
          <w:tcPr>
            <w:tcW w:w="2892" w:type="dxa"/>
            <w:tcMar>
              <w:left w:w="108" w:type="dxa"/>
              <w:right w:w="108" w:type="dxa"/>
            </w:tcMar>
          </w:tcPr>
          <w:p w14:paraId="34A2C93B" w14:textId="77777777" w:rsidR="00BE68C9" w:rsidRPr="00DC2BBC" w:rsidRDefault="00BE68C9" w:rsidP="00357485">
            <w:pPr>
              <w:pStyle w:val="Tabletext"/>
              <w:jc w:val="left"/>
              <w:rPr>
                <w:sz w:val="20"/>
              </w:rPr>
            </w:pPr>
          </w:p>
        </w:tc>
        <w:tc>
          <w:tcPr>
            <w:tcW w:w="2894" w:type="dxa"/>
            <w:tcMar>
              <w:left w:w="108" w:type="dxa"/>
              <w:right w:w="108" w:type="dxa"/>
            </w:tcMar>
          </w:tcPr>
          <w:p w14:paraId="640EB359" w14:textId="77777777" w:rsidR="00BE68C9" w:rsidRPr="00DC2BBC" w:rsidRDefault="00BE68C9" w:rsidP="00357485">
            <w:pPr>
              <w:pStyle w:val="Tabletext"/>
              <w:jc w:val="left"/>
              <w:rPr>
                <w:b/>
                <w:sz w:val="20"/>
              </w:rPr>
            </w:pPr>
          </w:p>
        </w:tc>
      </w:tr>
      <w:tr w:rsidR="00BE68C9" w:rsidRPr="00DC2BBC" w14:paraId="674B3412" w14:textId="77777777" w:rsidTr="0061740A">
        <w:trPr>
          <w:cantSplit/>
          <w:jc w:val="center"/>
        </w:trPr>
        <w:tc>
          <w:tcPr>
            <w:tcW w:w="2890" w:type="dxa"/>
            <w:tcMar>
              <w:left w:w="108" w:type="dxa"/>
              <w:right w:w="108" w:type="dxa"/>
            </w:tcMar>
          </w:tcPr>
          <w:p w14:paraId="51733619" w14:textId="77777777" w:rsidR="00BE68C9" w:rsidRPr="00DC2BBC" w:rsidRDefault="00BE68C9" w:rsidP="00357485">
            <w:pPr>
              <w:pStyle w:val="Tabletext"/>
              <w:jc w:val="left"/>
              <w:rPr>
                <w:b/>
                <w:bCs/>
                <w:sz w:val="20"/>
              </w:rPr>
            </w:pPr>
            <w:r w:rsidRPr="00DC2BBC">
              <w:rPr>
                <w:sz w:val="20"/>
              </w:rPr>
              <w:t>Modulation de fréquence des sous-porteuses</w:t>
            </w:r>
            <w:r w:rsidRPr="00DC2BBC">
              <w:rPr>
                <w:sz w:val="20"/>
              </w:rPr>
              <w:br/>
            </w:r>
            <w:r w:rsidRPr="00DC2BBC">
              <w:rPr>
                <w:b/>
                <w:bCs/>
                <w:sz w:val="20"/>
              </w:rPr>
              <w:t>F2B</w:t>
            </w:r>
          </w:p>
        </w:tc>
        <w:tc>
          <w:tcPr>
            <w:tcW w:w="2891" w:type="dxa"/>
            <w:tcMar>
              <w:left w:w="108" w:type="dxa"/>
              <w:right w:w="108" w:type="dxa"/>
            </w:tcMar>
          </w:tcPr>
          <w:p w14:paraId="4BEF430F" w14:textId="77777777" w:rsidR="00BE68C9" w:rsidRPr="00DC2BBC" w:rsidRDefault="00BE68C9" w:rsidP="00357485">
            <w:pPr>
              <w:pStyle w:val="Tabletext"/>
              <w:jc w:val="left"/>
              <w:rPr>
                <w:sz w:val="20"/>
              </w:rPr>
            </w:pPr>
          </w:p>
        </w:tc>
        <w:tc>
          <w:tcPr>
            <w:tcW w:w="2892" w:type="dxa"/>
            <w:tcMar>
              <w:left w:w="108" w:type="dxa"/>
              <w:right w:w="108" w:type="dxa"/>
            </w:tcMar>
          </w:tcPr>
          <w:p w14:paraId="34EC7875" w14:textId="77777777" w:rsidR="00BE68C9" w:rsidRPr="00DC2BBC" w:rsidRDefault="00BE68C9" w:rsidP="00357485">
            <w:pPr>
              <w:pStyle w:val="Tabletext"/>
              <w:tabs>
                <w:tab w:val="clear" w:pos="284"/>
                <w:tab w:val="clear" w:pos="567"/>
                <w:tab w:val="left" w:pos="551"/>
              </w:tabs>
              <w:jc w:val="center"/>
              <w:rPr>
                <w:i/>
                <w:iCs/>
                <w:sz w:val="20"/>
                <w:vertAlign w:val="subscript"/>
              </w:rPr>
            </w:pPr>
            <w:r w:rsidRPr="00DC2BBC">
              <w:rPr>
                <w:i/>
                <w:iCs/>
                <w:sz w:val="20"/>
              </w:rPr>
              <w:t>B</w:t>
            </w:r>
            <w:r w:rsidRPr="00DC2BBC">
              <w:rPr>
                <w:i/>
                <w:iCs/>
                <w:sz w:val="20"/>
                <w:vertAlign w:val="subscript"/>
              </w:rPr>
              <w:t>n</w:t>
            </w:r>
            <w:r w:rsidRPr="00DC2BBC">
              <w:rPr>
                <w:sz w:val="20"/>
              </w:rPr>
              <w:t xml:space="preserve"> = (</w:t>
            </w:r>
            <w:r w:rsidRPr="00DC2BBC">
              <w:rPr>
                <w:i/>
                <w:iCs/>
                <w:sz w:val="20"/>
              </w:rPr>
              <w:t>N</w:t>
            </w:r>
            <w:r w:rsidRPr="00DC2BBC">
              <w:rPr>
                <w:i/>
                <w:iCs/>
                <w:sz w:val="20"/>
                <w:vertAlign w:val="subscript"/>
              </w:rPr>
              <w:t xml:space="preserve">f </w:t>
            </w:r>
            <w:r w:rsidRPr="00DC2BBC">
              <w:rPr>
                <w:sz w:val="20"/>
              </w:rPr>
              <w:t>– 1)</w:t>
            </w:r>
            <w:r w:rsidRPr="00DC2BBC">
              <w:rPr>
                <w:sz w:val="20"/>
              </w:rPr>
              <w:sym w:font="Symbol" w:char="F044"/>
            </w:r>
            <w:r w:rsidRPr="00DC2BBC">
              <w:rPr>
                <w:i/>
                <w:iCs/>
                <w:sz w:val="20"/>
              </w:rPr>
              <w:t>F</w:t>
            </w:r>
            <w:r w:rsidRPr="00DC2BBC">
              <w:rPr>
                <w:sz w:val="20"/>
              </w:rPr>
              <w:t xml:space="preserve"> + </w:t>
            </w:r>
            <w:r w:rsidRPr="00DC2BBC">
              <w:rPr>
                <w:i/>
                <w:iCs/>
                <w:sz w:val="20"/>
              </w:rPr>
              <w:t>B</w:t>
            </w:r>
            <w:r w:rsidRPr="00DC2BBC">
              <w:rPr>
                <w:i/>
                <w:iCs/>
                <w:sz w:val="20"/>
                <w:vertAlign w:val="subscript"/>
              </w:rPr>
              <w:t>nF</w:t>
            </w:r>
            <w:r w:rsidRPr="00DC2BBC">
              <w:rPr>
                <w:iCs/>
                <w:sz w:val="20"/>
                <w:vertAlign w:val="subscript"/>
              </w:rPr>
              <w:t>1</w:t>
            </w:r>
            <w:r w:rsidRPr="00DC2BBC">
              <w:rPr>
                <w:i/>
                <w:iCs/>
                <w:sz w:val="20"/>
                <w:vertAlign w:val="subscript"/>
              </w:rPr>
              <w:t>B</w:t>
            </w:r>
          </w:p>
          <w:p w14:paraId="6ED5EA75" w14:textId="77777777" w:rsidR="00BE68C9" w:rsidRPr="00DC2BBC" w:rsidRDefault="00BE68C9" w:rsidP="00357485">
            <w:pPr>
              <w:pStyle w:val="Tabletext"/>
              <w:tabs>
                <w:tab w:val="clear" w:pos="284"/>
                <w:tab w:val="clear" w:pos="567"/>
                <w:tab w:val="left" w:pos="551"/>
              </w:tabs>
              <w:jc w:val="left"/>
              <w:rPr>
                <w:bCs/>
                <w:sz w:val="20"/>
              </w:rPr>
            </w:pPr>
            <w:r w:rsidRPr="00DC2BBC">
              <w:rPr>
                <w:i/>
                <w:iCs/>
                <w:sz w:val="20"/>
              </w:rPr>
              <w:t>N</w:t>
            </w:r>
            <w:r w:rsidRPr="00DC2BBC">
              <w:rPr>
                <w:i/>
                <w:iCs/>
                <w:sz w:val="20"/>
                <w:vertAlign w:val="subscript"/>
              </w:rPr>
              <w:t>f</w:t>
            </w:r>
            <w:r w:rsidRPr="00DC2BBC">
              <w:rPr>
                <w:sz w:val="20"/>
              </w:rPr>
              <w:t>:</w:t>
            </w:r>
            <w:r w:rsidRPr="00DC2BBC">
              <w:rPr>
                <w:sz w:val="20"/>
                <w:vertAlign w:val="subscript"/>
              </w:rPr>
              <w:tab/>
            </w:r>
            <w:r w:rsidRPr="00DC2BBC">
              <w:rPr>
                <w:bCs/>
                <w:sz w:val="20"/>
              </w:rPr>
              <w:t>nombre de sous-porteuses</w:t>
            </w:r>
            <w:r w:rsidRPr="00DC2BBC">
              <w:rPr>
                <w:bCs/>
                <w:sz w:val="20"/>
              </w:rPr>
              <w:br/>
            </w:r>
            <w:r w:rsidRPr="00DC2BBC">
              <w:rPr>
                <w:sz w:val="20"/>
              </w:rPr>
              <w:sym w:font="Symbol" w:char="F044"/>
            </w:r>
            <w:r w:rsidRPr="00DC2BBC">
              <w:rPr>
                <w:i/>
                <w:iCs/>
                <w:sz w:val="20"/>
              </w:rPr>
              <w:t>F</w:t>
            </w:r>
            <w:r w:rsidRPr="00DC2BBC">
              <w:rPr>
                <w:iCs/>
                <w:sz w:val="20"/>
              </w:rPr>
              <w:t>:</w:t>
            </w:r>
            <w:r w:rsidRPr="00DC2BBC">
              <w:rPr>
                <w:iCs/>
                <w:sz w:val="20"/>
              </w:rPr>
              <w:tab/>
            </w:r>
            <w:r w:rsidRPr="00DC2BBC">
              <w:rPr>
                <w:bCs/>
                <w:sz w:val="20"/>
              </w:rPr>
              <w:t>espacement de</w:t>
            </w:r>
            <w:r w:rsidRPr="00DC2BBC">
              <w:rPr>
                <w:bCs/>
                <w:sz w:val="20"/>
              </w:rPr>
              <w:br/>
            </w:r>
            <w:r w:rsidRPr="00DC2BBC">
              <w:rPr>
                <w:bCs/>
                <w:sz w:val="20"/>
              </w:rPr>
              <w:tab/>
              <w:t>sous-porteuses (Hz)</w:t>
            </w:r>
            <w:r w:rsidRPr="00DC2BBC">
              <w:rPr>
                <w:sz w:val="20"/>
              </w:rPr>
              <w:br/>
            </w:r>
            <w:r w:rsidRPr="00DC2BBC">
              <w:rPr>
                <w:i/>
                <w:iCs/>
                <w:sz w:val="20"/>
              </w:rPr>
              <w:t>B</w:t>
            </w:r>
            <w:r w:rsidRPr="00DC2BBC">
              <w:rPr>
                <w:i/>
                <w:iCs/>
                <w:sz w:val="20"/>
                <w:vertAlign w:val="subscript"/>
              </w:rPr>
              <w:t>nF</w:t>
            </w:r>
            <w:r w:rsidRPr="00DC2BBC">
              <w:rPr>
                <w:iCs/>
                <w:sz w:val="20"/>
                <w:vertAlign w:val="subscript"/>
              </w:rPr>
              <w:t>1</w:t>
            </w:r>
            <w:r w:rsidRPr="00DC2BBC">
              <w:rPr>
                <w:i/>
                <w:iCs/>
                <w:sz w:val="20"/>
                <w:vertAlign w:val="subscript"/>
              </w:rPr>
              <w:t>B</w:t>
            </w:r>
            <w:r w:rsidRPr="00DC2BBC">
              <w:rPr>
                <w:iCs/>
                <w:sz w:val="20"/>
              </w:rPr>
              <w:t>:</w:t>
            </w:r>
            <w:r w:rsidRPr="00DC2BBC">
              <w:rPr>
                <w:iCs/>
                <w:sz w:val="20"/>
              </w:rPr>
              <w:tab/>
            </w:r>
            <w:r w:rsidRPr="00DC2BBC">
              <w:rPr>
                <w:bCs/>
                <w:sz w:val="20"/>
              </w:rPr>
              <w:t xml:space="preserve">largeur de bande </w:t>
            </w:r>
            <w:r w:rsidRPr="00DC2BBC">
              <w:rPr>
                <w:bCs/>
                <w:sz w:val="20"/>
              </w:rPr>
              <w:tab/>
              <w:t>nécessaire, calculée</w:t>
            </w:r>
            <w:r w:rsidRPr="00DC2BBC">
              <w:rPr>
                <w:bCs/>
                <w:sz w:val="20"/>
              </w:rPr>
              <w:br/>
            </w:r>
            <w:r w:rsidRPr="00DC2BBC">
              <w:rPr>
                <w:bCs/>
                <w:sz w:val="20"/>
              </w:rPr>
              <w:tab/>
              <w:t xml:space="preserve">pour </w:t>
            </w:r>
            <w:r w:rsidRPr="00DC2BBC">
              <w:rPr>
                <w:bCs/>
                <w:i/>
                <w:iCs/>
                <w:sz w:val="20"/>
              </w:rPr>
              <w:t>F</w:t>
            </w:r>
            <w:r w:rsidRPr="00DC2BBC">
              <w:rPr>
                <w:bCs/>
                <w:sz w:val="20"/>
              </w:rPr>
              <w:t>1</w:t>
            </w:r>
            <w:r w:rsidRPr="00DC2BBC">
              <w:rPr>
                <w:bCs/>
                <w:i/>
                <w:iCs/>
                <w:sz w:val="20"/>
              </w:rPr>
              <w:t>B</w:t>
            </w:r>
          </w:p>
        </w:tc>
        <w:tc>
          <w:tcPr>
            <w:tcW w:w="2892" w:type="dxa"/>
            <w:tcMar>
              <w:left w:w="108" w:type="dxa"/>
              <w:right w:w="108" w:type="dxa"/>
            </w:tcMar>
          </w:tcPr>
          <w:p w14:paraId="1F906F0F" w14:textId="18275713"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w:t>
            </w:r>
            <w:r w:rsidRPr="00DC2BBC">
              <w:rPr>
                <w:i/>
                <w:iCs/>
                <w:sz w:val="20"/>
              </w:rPr>
              <w:t>B</w:t>
            </w:r>
            <w:r w:rsidRPr="00DC2BBC">
              <w:rPr>
                <w:i/>
                <w:iCs/>
                <w:sz w:val="20"/>
                <w:vertAlign w:val="subscript"/>
              </w:rPr>
              <w:t>n</w:t>
            </w:r>
            <w:r w:rsidRPr="00DC2BBC">
              <w:rPr>
                <w:i/>
                <w:iCs/>
                <w:sz w:val="20"/>
              </w:rPr>
              <w:br/>
              <w:t>В</w:t>
            </w:r>
            <w:r w:rsidRPr="00DC2BBC">
              <w:rPr>
                <w:sz w:val="20"/>
                <w:vertAlign w:val="subscript"/>
              </w:rPr>
              <w:t>–40</w:t>
            </w:r>
            <w:r w:rsidRPr="00DC2BBC">
              <w:rPr>
                <w:sz w:val="20"/>
              </w:rPr>
              <w:t xml:space="preserve"> = 1,3 </w:t>
            </w:r>
            <w:r w:rsidRPr="00DC2BBC">
              <w:rPr>
                <w:i/>
                <w:iCs/>
                <w:sz w:val="20"/>
              </w:rPr>
              <w:t>B</w:t>
            </w:r>
            <w:r w:rsidR="000E3F2C" w:rsidRPr="00DC2BBC">
              <w:rPr>
                <w:i/>
                <w:iCs/>
                <w:sz w:val="20"/>
                <w:vertAlign w:val="subscript"/>
              </w:rPr>
              <w:t>c–30</w:t>
            </w:r>
            <w:r w:rsidRPr="00DC2BBC">
              <w:rPr>
                <w:i/>
                <w:iCs/>
                <w:sz w:val="20"/>
              </w:rPr>
              <w:br/>
              <w:t>В</w:t>
            </w:r>
            <w:r w:rsidRPr="00DC2BBC">
              <w:rPr>
                <w:sz w:val="20"/>
                <w:vertAlign w:val="subscript"/>
              </w:rPr>
              <w:t>–50</w:t>
            </w:r>
            <w:r w:rsidRPr="00DC2BBC">
              <w:rPr>
                <w:sz w:val="20"/>
              </w:rPr>
              <w:t xml:space="preserve"> = 1,6</w:t>
            </w:r>
            <w:r w:rsidRPr="00DC2BBC">
              <w:rPr>
                <w:i/>
                <w:iCs/>
                <w:sz w:val="20"/>
              </w:rPr>
              <w:t>B</w:t>
            </w:r>
            <w:r w:rsidRPr="00DC2BBC">
              <w:rPr>
                <w:i/>
                <w:iCs/>
                <w:sz w:val="20"/>
                <w:vertAlign w:val="subscript"/>
              </w:rPr>
              <w:t>n</w:t>
            </w:r>
            <w:r w:rsidRPr="00DC2BBC">
              <w:rPr>
                <w:i/>
                <w:iCs/>
                <w:sz w:val="20"/>
              </w:rPr>
              <w:br/>
              <w:t>В</w:t>
            </w:r>
            <w:r w:rsidRPr="00DC2BBC">
              <w:rPr>
                <w:sz w:val="20"/>
                <w:vertAlign w:val="subscript"/>
              </w:rPr>
              <w:t>–60</w:t>
            </w:r>
            <w:r w:rsidRPr="00DC2BBC">
              <w:rPr>
                <w:sz w:val="20"/>
              </w:rPr>
              <w:t xml:space="preserve"> = 3</w:t>
            </w:r>
            <w:r w:rsidRPr="00DC2BBC">
              <w:rPr>
                <w:i/>
                <w:iCs/>
                <w:sz w:val="20"/>
              </w:rPr>
              <w:t>B</w:t>
            </w:r>
            <w:r w:rsidRPr="00DC2BBC">
              <w:rPr>
                <w:i/>
                <w:iCs/>
                <w:sz w:val="20"/>
                <w:vertAlign w:val="subscript"/>
              </w:rPr>
              <w:t>n</w:t>
            </w:r>
          </w:p>
        </w:tc>
        <w:tc>
          <w:tcPr>
            <w:tcW w:w="2894" w:type="dxa"/>
            <w:tcMar>
              <w:left w:w="108" w:type="dxa"/>
              <w:right w:w="108" w:type="dxa"/>
            </w:tcMar>
          </w:tcPr>
          <w:p w14:paraId="0301634D" w14:textId="77777777" w:rsidR="00BE68C9" w:rsidRPr="00DC2BBC" w:rsidRDefault="00BE68C9" w:rsidP="00357485">
            <w:pPr>
              <w:pStyle w:val="Tabletext"/>
              <w:jc w:val="left"/>
              <w:rPr>
                <w:b/>
                <w:sz w:val="20"/>
              </w:rPr>
            </w:pPr>
          </w:p>
        </w:tc>
      </w:tr>
      <w:tr w:rsidR="00BE68C9" w:rsidRPr="00DC2BBC" w14:paraId="4C021CFC" w14:textId="77777777" w:rsidTr="0061740A">
        <w:trPr>
          <w:cantSplit/>
          <w:jc w:val="center"/>
        </w:trPr>
        <w:tc>
          <w:tcPr>
            <w:tcW w:w="2890" w:type="dxa"/>
            <w:tcBorders>
              <w:bottom w:val="single" w:sz="4" w:space="0" w:color="auto"/>
            </w:tcBorders>
            <w:tcMar>
              <w:left w:w="108" w:type="dxa"/>
              <w:right w:w="108" w:type="dxa"/>
            </w:tcMar>
          </w:tcPr>
          <w:p w14:paraId="4B199219" w14:textId="77777777" w:rsidR="00BE68C9" w:rsidRPr="00DC2BBC" w:rsidRDefault="00BE68C9" w:rsidP="00357485">
            <w:pPr>
              <w:pStyle w:val="Tabletext"/>
              <w:jc w:val="left"/>
              <w:rPr>
                <w:b/>
                <w:bCs/>
              </w:rPr>
            </w:pPr>
            <w:r w:rsidRPr="00DC2BBC">
              <w:rPr>
                <w:sz w:val="20"/>
              </w:rPr>
              <w:t>Télégraphie à déplacement de fréquence multivoie</w:t>
            </w:r>
            <w:r w:rsidRPr="00DC2BBC">
              <w:rPr>
                <w:sz w:val="20"/>
              </w:rPr>
              <w:br/>
            </w:r>
            <w:r w:rsidRPr="00DC2BBC">
              <w:rPr>
                <w:b/>
                <w:bCs/>
                <w:sz w:val="20"/>
              </w:rPr>
              <w:t>F7B, F7D</w:t>
            </w:r>
          </w:p>
        </w:tc>
        <w:tc>
          <w:tcPr>
            <w:tcW w:w="2891" w:type="dxa"/>
            <w:tcMar>
              <w:left w:w="108" w:type="dxa"/>
              <w:right w:w="108" w:type="dxa"/>
            </w:tcMar>
          </w:tcPr>
          <w:p w14:paraId="2F06A7B8" w14:textId="77777777" w:rsidR="00BE68C9" w:rsidRPr="00DC2BBC" w:rsidRDefault="00BE68C9" w:rsidP="00357485">
            <w:pPr>
              <w:pStyle w:val="Tabletext"/>
              <w:jc w:val="left"/>
              <w:rPr>
                <w:sz w:val="20"/>
              </w:rPr>
            </w:pPr>
          </w:p>
        </w:tc>
        <w:tc>
          <w:tcPr>
            <w:tcW w:w="2892" w:type="dxa"/>
            <w:tcMar>
              <w:left w:w="108" w:type="dxa"/>
              <w:right w:w="108" w:type="dxa"/>
            </w:tcMar>
          </w:tcPr>
          <w:p w14:paraId="2D5D0121" w14:textId="77777777" w:rsidR="00BE68C9" w:rsidRPr="00DC2BBC" w:rsidRDefault="00BE68C9" w:rsidP="00357485">
            <w:pPr>
              <w:pStyle w:val="Tabletext"/>
              <w:jc w:val="center"/>
              <w:rPr>
                <w:sz w:val="20"/>
              </w:rPr>
            </w:pPr>
            <w:proofErr w:type="spellStart"/>
            <w:r w:rsidRPr="00DC2BBC">
              <w:rPr>
                <w:i/>
                <w:iCs/>
                <w:sz w:val="20"/>
              </w:rPr>
              <w:t>B</w:t>
            </w:r>
            <w:r w:rsidRPr="00DC2BBC">
              <w:rPr>
                <w:i/>
                <w:iCs/>
                <w:sz w:val="20"/>
                <w:vertAlign w:val="subscript"/>
              </w:rPr>
              <w:t>n</w:t>
            </w:r>
            <w:proofErr w:type="spellEnd"/>
            <w:r w:rsidRPr="00DC2BBC">
              <w:rPr>
                <w:i/>
                <w:iCs/>
                <w:sz w:val="20"/>
              </w:rPr>
              <w:t xml:space="preserve"> </w:t>
            </w:r>
            <w:r w:rsidRPr="00DC2BBC">
              <w:rPr>
                <w:sz w:val="20"/>
              </w:rPr>
              <w:t>= 2,4</w:t>
            </w:r>
            <w:r w:rsidRPr="00DC2BBC">
              <w:rPr>
                <w:bCs/>
                <w:i/>
                <w:iCs/>
                <w:sz w:val="20"/>
              </w:rPr>
              <w:t>B</w:t>
            </w:r>
            <w:r w:rsidRPr="00DC2BBC">
              <w:rPr>
                <w:position w:val="-8"/>
                <w:sz w:val="20"/>
              </w:rPr>
              <w:object w:dxaOrig="480" w:dyaOrig="360" w14:anchorId="199C85CF">
                <v:shape id="_x0000_i1026" type="#_x0000_t75" style="width:21.9pt;height:14.4pt" o:ole="">
                  <v:imagedata r:id="rId29" o:title=""/>
                </v:shape>
                <o:OLEObject Type="Embed" ProgID="Equation.3" ShapeID="_x0000_i1026" DrawAspect="Content" ObjectID="_1794119449" r:id="rId30"/>
              </w:object>
            </w:r>
            <w:r w:rsidRPr="00DC2BBC">
              <w:rPr>
                <w:bCs/>
                <w:sz w:val="20"/>
              </w:rPr>
              <w:t xml:space="preserve"> pour</w:t>
            </w:r>
            <w:r w:rsidRPr="00DC2BBC">
              <w:rPr>
                <w:bCs/>
                <w:sz w:val="20"/>
              </w:rPr>
              <w:br/>
              <w:t xml:space="preserve">0,5 </w:t>
            </w:r>
            <w:r w:rsidRPr="00DC2BBC">
              <w:rPr>
                <w:bCs/>
                <w:sz w:val="20"/>
              </w:rPr>
              <w:sym w:font="Symbol" w:char="F0A3"/>
            </w:r>
            <w:r w:rsidRPr="00DC2BBC">
              <w:rPr>
                <w:bCs/>
                <w:sz w:val="20"/>
              </w:rPr>
              <w:t xml:space="preserve"> </w:t>
            </w:r>
            <w:proofErr w:type="spellStart"/>
            <w:r w:rsidRPr="00DC2BBC">
              <w:rPr>
                <w:bCs/>
                <w:i/>
                <w:iCs/>
                <w:sz w:val="20"/>
              </w:rPr>
              <w:t>m</w:t>
            </w:r>
            <w:r w:rsidRPr="00DC2BBC">
              <w:rPr>
                <w:bCs/>
                <w:i/>
                <w:iCs/>
                <w:sz w:val="20"/>
                <w:vertAlign w:val="subscript"/>
              </w:rPr>
              <w:t>p</w:t>
            </w:r>
            <w:proofErr w:type="spellEnd"/>
            <w:r w:rsidRPr="00DC2BBC">
              <w:rPr>
                <w:bCs/>
                <w:sz w:val="20"/>
                <w:vertAlign w:val="subscript"/>
              </w:rPr>
              <w:t xml:space="preserve"> </w:t>
            </w:r>
            <w:r w:rsidRPr="00DC2BBC">
              <w:rPr>
                <w:bCs/>
                <w:sz w:val="20"/>
              </w:rPr>
              <w:t>&lt; 1,5</w:t>
            </w:r>
            <w:r w:rsidRPr="00DC2BBC">
              <w:rPr>
                <w:sz w:val="20"/>
              </w:rPr>
              <w:br/>
            </w:r>
            <w:proofErr w:type="spellStart"/>
            <w:r w:rsidRPr="00DC2BBC">
              <w:rPr>
                <w:i/>
                <w:iCs/>
                <w:sz w:val="20"/>
              </w:rPr>
              <w:t>B</w:t>
            </w:r>
            <w:r w:rsidRPr="00DC2BBC">
              <w:rPr>
                <w:i/>
                <w:iCs/>
                <w:sz w:val="20"/>
                <w:vertAlign w:val="subscript"/>
              </w:rPr>
              <w:t>n</w:t>
            </w:r>
            <w:proofErr w:type="spellEnd"/>
            <w:r w:rsidRPr="00DC2BBC">
              <w:rPr>
                <w:sz w:val="20"/>
              </w:rPr>
              <w:t xml:space="preserve"> = 1,2</w:t>
            </w:r>
            <w:r w:rsidRPr="00DC2BBC">
              <w:rPr>
                <w:i/>
                <w:iCs/>
                <w:sz w:val="20"/>
              </w:rPr>
              <w:t>B</w:t>
            </w:r>
            <w:r w:rsidRPr="00DC2BBC">
              <w:rPr>
                <w:sz w:val="20"/>
              </w:rPr>
              <w:t xml:space="preserve"> + 2,4</w:t>
            </w:r>
            <w:r w:rsidRPr="00DC2BBC">
              <w:rPr>
                <w:i/>
                <w:iCs/>
                <w:sz w:val="20"/>
              </w:rPr>
              <w:t>D</w:t>
            </w:r>
            <w:r w:rsidRPr="00DC2BBC">
              <w:rPr>
                <w:sz w:val="20"/>
              </w:rPr>
              <w:t xml:space="preserve"> </w:t>
            </w:r>
            <w:r w:rsidRPr="00DC2BBC">
              <w:rPr>
                <w:bCs/>
                <w:sz w:val="20"/>
              </w:rPr>
              <w:t>pour</w:t>
            </w:r>
            <w:r w:rsidRPr="00DC2BBC">
              <w:rPr>
                <w:sz w:val="20"/>
              </w:rPr>
              <w:br/>
              <w:t xml:space="preserve">1,5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&lt; 5,5</w:t>
            </w:r>
            <w:r w:rsidRPr="00DC2BBC">
              <w:rPr>
                <w:sz w:val="20"/>
              </w:rPr>
              <w:br/>
            </w:r>
            <w:r w:rsidRPr="00DC2BBC">
              <w:rPr>
                <w:i/>
                <w:iCs/>
                <w:sz w:val="20"/>
              </w:rPr>
              <w:t>B</w:t>
            </w:r>
            <w:r w:rsidRPr="00DC2BBC">
              <w:rPr>
                <w:i/>
                <w:iCs/>
                <w:sz w:val="20"/>
                <w:vertAlign w:val="subscript"/>
              </w:rPr>
              <w:t>n</w:t>
            </w:r>
            <w:r w:rsidRPr="00DC2BBC">
              <w:rPr>
                <w:sz w:val="20"/>
              </w:rPr>
              <w:t xml:space="preserve"> = 1,9</w:t>
            </w:r>
            <w:r w:rsidRPr="00DC2BBC">
              <w:rPr>
                <w:i/>
                <w:iCs/>
                <w:sz w:val="20"/>
              </w:rPr>
              <w:t>В</w:t>
            </w:r>
            <w:r w:rsidRPr="00DC2BBC">
              <w:rPr>
                <w:sz w:val="20"/>
              </w:rPr>
              <w:t xml:space="preserve"> + 2,1</w:t>
            </w:r>
            <w:r w:rsidRPr="00DC2BBC">
              <w:rPr>
                <w:i/>
                <w:iCs/>
                <w:sz w:val="20"/>
              </w:rPr>
              <w:t>D</w:t>
            </w:r>
            <w:r w:rsidRPr="00DC2BBC">
              <w:rPr>
                <w:sz w:val="20"/>
              </w:rPr>
              <w:t xml:space="preserve"> </w:t>
            </w:r>
            <w:r w:rsidRPr="00DC2BBC">
              <w:rPr>
                <w:bCs/>
                <w:sz w:val="20"/>
              </w:rPr>
              <w:t>pour</w:t>
            </w:r>
            <w:r w:rsidRPr="00DC2BBC">
              <w:rPr>
                <w:sz w:val="20"/>
              </w:rPr>
              <w:br/>
              <w:t xml:space="preserve">5,5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20</w:t>
            </w:r>
          </w:p>
        </w:tc>
        <w:tc>
          <w:tcPr>
            <w:tcW w:w="2892" w:type="dxa"/>
            <w:tcMar>
              <w:left w:w="108" w:type="dxa"/>
              <w:right w:w="108" w:type="dxa"/>
            </w:tcMar>
          </w:tcPr>
          <w:p w14:paraId="64012D2C" w14:textId="2FB62136"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2,3</w:t>
            </w:r>
            <w:r w:rsidRPr="00DC2BBC">
              <w:rPr>
                <w:i/>
                <w:iCs/>
                <w:sz w:val="20"/>
              </w:rPr>
              <w:t>B</w:t>
            </w:r>
            <w:r w:rsidRPr="00DC2BBC">
              <w:rPr>
                <w:i/>
                <w:iCs/>
                <w:sz w:val="20"/>
                <w:vertAlign w:val="subscript"/>
              </w:rPr>
              <w:t>n</w:t>
            </w:r>
            <w:r w:rsidRPr="00DC2BBC">
              <w:rPr>
                <w:sz w:val="20"/>
              </w:rPr>
              <w:t>/(</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+ 12)</w:t>
            </w:r>
            <w:r w:rsidRPr="00DC2BBC">
              <w:rPr>
                <w:sz w:val="20"/>
                <w:vertAlign w:val="superscript"/>
              </w:rPr>
              <w:t>1/6</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w:t>
            </w:r>
            <w:r w:rsidRPr="00DC2BBC">
              <w:rPr>
                <w:i/>
                <w:iCs/>
                <w:sz w:val="20"/>
              </w:rPr>
              <w:t>B</w:t>
            </w:r>
            <w:r w:rsidR="000E3F2C" w:rsidRPr="00DC2BBC">
              <w:rPr>
                <w:i/>
                <w:iCs/>
                <w:sz w:val="20"/>
                <w:vertAlign w:val="subscript"/>
              </w:rPr>
              <w:t>c–30</w:t>
            </w:r>
            <w:r w:rsidRPr="00DC2BBC">
              <w:rPr>
                <w:sz w:val="20"/>
              </w:rPr>
              <w:t>[2,86 –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+ 12)</w:t>
            </w:r>
            <w:r w:rsidRPr="00DC2BBC">
              <w:rPr>
                <w:sz w:val="20"/>
                <w:vertAlign w:val="superscript"/>
              </w:rPr>
              <w:t>1/6</w:t>
            </w:r>
            <w:r w:rsidRPr="00DC2BBC">
              <w:rPr>
                <w:sz w:val="20"/>
              </w:rPr>
              <w:t>]</w:t>
            </w:r>
            <w:r w:rsidRPr="00DC2BBC">
              <w:rPr>
                <w:sz w:val="20"/>
                <w:vertAlign w:val="superscript"/>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w:t>
            </w:r>
            <w:r w:rsidRPr="00DC2BBC">
              <w:rPr>
                <w:i/>
                <w:iCs/>
                <w:sz w:val="20"/>
              </w:rPr>
              <w:t>B</w:t>
            </w:r>
            <w:r w:rsidR="000E3F2C" w:rsidRPr="00DC2BBC">
              <w:rPr>
                <w:i/>
                <w:iCs/>
                <w:sz w:val="20"/>
                <w:vertAlign w:val="subscript"/>
              </w:rPr>
              <w:t>c–30</w:t>
            </w:r>
            <w:r w:rsidRPr="00DC2BBC">
              <w:rPr>
                <w:sz w:val="20"/>
              </w:rPr>
              <w:t>[4 – (</w:t>
            </w:r>
            <w:r w:rsidRPr="00DC2BBC">
              <w:rPr>
                <w:i/>
                <w:iCs/>
                <w:sz w:val="20"/>
              </w:rPr>
              <w:t>m</w:t>
            </w:r>
            <w:r w:rsidRPr="00DC2BBC">
              <w:rPr>
                <w:i/>
                <w:iCs/>
                <w:sz w:val="20"/>
                <w:vertAlign w:val="subscript"/>
              </w:rPr>
              <w:t xml:space="preserve">p </w:t>
            </w:r>
            <w:r w:rsidRPr="00DC2BBC">
              <w:rPr>
                <w:sz w:val="20"/>
              </w:rPr>
              <w:t>+ 8)</w:t>
            </w:r>
            <w:r w:rsidRPr="00DC2BBC">
              <w:rPr>
                <w:sz w:val="20"/>
                <w:vertAlign w:val="superscript"/>
              </w:rPr>
              <w:t>1/4</w:t>
            </w:r>
            <w:r w:rsidRPr="00DC2BBC">
              <w:rPr>
                <w:sz w:val="20"/>
              </w:rPr>
              <w:t>]</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w:t>
            </w:r>
            <w:r w:rsidRPr="00DC2BBC">
              <w:rPr>
                <w:i/>
                <w:iCs/>
                <w:sz w:val="20"/>
              </w:rPr>
              <w:t xml:space="preserve"> B</w:t>
            </w:r>
            <w:r w:rsidR="000E3F2C" w:rsidRPr="00DC2BBC">
              <w:rPr>
                <w:i/>
                <w:iCs/>
                <w:sz w:val="20"/>
                <w:vertAlign w:val="subscript"/>
              </w:rPr>
              <w:t>c–30</w:t>
            </w:r>
            <w:r w:rsidRPr="00DC2BBC">
              <w:rPr>
                <w:sz w:val="20"/>
              </w:rPr>
              <w:t>[4,8 –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+ 5)</w:t>
            </w:r>
            <w:r w:rsidRPr="00DC2BBC">
              <w:rPr>
                <w:sz w:val="20"/>
                <w:vertAlign w:val="superscript"/>
              </w:rPr>
              <w:t>1/3</w:t>
            </w:r>
            <w:r w:rsidRPr="00DC2BBC">
              <w:rPr>
                <w:sz w:val="20"/>
              </w:rPr>
              <w:t>]</w:t>
            </w:r>
          </w:p>
        </w:tc>
        <w:tc>
          <w:tcPr>
            <w:tcW w:w="2894" w:type="dxa"/>
            <w:tcMar>
              <w:left w:w="108" w:type="dxa"/>
              <w:right w:w="108" w:type="dxa"/>
            </w:tcMar>
          </w:tcPr>
          <w:p w14:paraId="1C2ED730" w14:textId="77777777" w:rsidR="00BE68C9" w:rsidRPr="00DC2BBC" w:rsidRDefault="00BE68C9" w:rsidP="00357485">
            <w:pPr>
              <w:pStyle w:val="Tabletext"/>
              <w:jc w:val="left"/>
              <w:rPr>
                <w:sz w:val="20"/>
              </w:rPr>
            </w:pPr>
            <w:r w:rsidRPr="00DC2BBC">
              <w:rPr>
                <w:i/>
                <w:iCs/>
                <w:sz w:val="20"/>
              </w:rPr>
              <w:t>m</w:t>
            </w:r>
            <w:r w:rsidRPr="00DC2BBC">
              <w:rPr>
                <w:i/>
                <w:iCs/>
                <w:sz w:val="20"/>
                <w:vertAlign w:val="subscript"/>
              </w:rPr>
              <w:t>p</w:t>
            </w:r>
            <w:r w:rsidRPr="00DC2BBC">
              <w:rPr>
                <w:sz w:val="20"/>
              </w:rPr>
              <w:t xml:space="preserve"> = 2</w:t>
            </w:r>
            <w:r w:rsidRPr="00DC2BBC">
              <w:rPr>
                <w:i/>
                <w:sz w:val="20"/>
              </w:rPr>
              <w:t>D</w:t>
            </w:r>
            <w:r w:rsidRPr="00DC2BBC">
              <w:rPr>
                <w:sz w:val="20"/>
              </w:rPr>
              <w:t>/</w:t>
            </w:r>
            <w:r w:rsidRPr="00DC2BBC">
              <w:rPr>
                <w:i/>
                <w:sz w:val="20"/>
              </w:rPr>
              <w:t>B</w:t>
            </w:r>
            <w:r w:rsidRPr="00DC2BBC">
              <w:rPr>
                <w:b/>
                <w:sz w:val="20"/>
              </w:rPr>
              <w:br/>
            </w:r>
            <w:r w:rsidRPr="00DC2BBC">
              <w:rPr>
                <w:sz w:val="20"/>
              </w:rPr>
              <w:t xml:space="preserve">avec </w:t>
            </w:r>
            <w:r w:rsidRPr="00DC2BBC">
              <w:rPr>
                <w:i/>
                <w:iCs/>
                <w:sz w:val="20"/>
              </w:rPr>
              <w:t>В</w:t>
            </w:r>
            <w:r w:rsidRPr="00DC2BBC">
              <w:rPr>
                <w:sz w:val="20"/>
              </w:rPr>
              <w:t xml:space="preserve"> vitesse de transmission maximum dans les voies</w:t>
            </w:r>
          </w:p>
        </w:tc>
      </w:tr>
    </w:tbl>
    <w:p w14:paraId="081ED381" w14:textId="77777777" w:rsidR="00BE68C9" w:rsidRPr="00DC2BBC" w:rsidRDefault="00BE68C9" w:rsidP="00BE68C9">
      <w:pPr>
        <w:rPr>
          <w:sz w:val="22"/>
          <w:szCs w:val="22"/>
        </w:rPr>
      </w:pPr>
      <w:r w:rsidRPr="00DC2BBC">
        <w:rPr>
          <w:sz w:val="22"/>
          <w:szCs w:val="22"/>
        </w:rPr>
        <w:br w:type="page"/>
      </w:r>
    </w:p>
    <w:p w14:paraId="21A4BB2E"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66D577C3" w14:textId="77777777" w:rsidTr="0061740A">
        <w:trPr>
          <w:cantSplit/>
          <w:tblHeader/>
          <w:jc w:val="center"/>
        </w:trPr>
        <w:tc>
          <w:tcPr>
            <w:tcW w:w="2890" w:type="dxa"/>
            <w:vMerge w:val="restart"/>
            <w:tcMar>
              <w:left w:w="108" w:type="dxa"/>
              <w:right w:w="108" w:type="dxa"/>
            </w:tcMar>
            <w:vAlign w:val="center"/>
          </w:tcPr>
          <w:p w14:paraId="47AD99D8" w14:textId="7EAA7AA7"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69F3CDE8"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492F2056"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2FF86207" w14:textId="77777777" w:rsidR="00BE68C9" w:rsidRPr="00DC2BBC" w:rsidRDefault="00BE68C9" w:rsidP="00E84054">
            <w:pPr>
              <w:pStyle w:val="Tablehead"/>
              <w:rPr>
                <w:sz w:val="20"/>
              </w:rPr>
            </w:pPr>
            <w:r w:rsidRPr="00DC2BBC">
              <w:rPr>
                <w:sz w:val="20"/>
              </w:rPr>
              <w:t>Remarques</w:t>
            </w:r>
          </w:p>
        </w:tc>
      </w:tr>
      <w:tr w:rsidR="00BE68C9" w:rsidRPr="00DC2BBC" w14:paraId="2F93E021" w14:textId="77777777" w:rsidTr="0061740A">
        <w:trPr>
          <w:cantSplit/>
          <w:trHeight w:val="390"/>
          <w:tblHeader/>
          <w:jc w:val="center"/>
        </w:trPr>
        <w:tc>
          <w:tcPr>
            <w:tcW w:w="2890" w:type="dxa"/>
            <w:vMerge/>
            <w:tcMar>
              <w:left w:w="108" w:type="dxa"/>
              <w:right w:w="108" w:type="dxa"/>
            </w:tcMar>
          </w:tcPr>
          <w:p w14:paraId="26607026" w14:textId="77777777" w:rsidR="00BE68C9" w:rsidRPr="00DC2BBC" w:rsidRDefault="00BE68C9" w:rsidP="00E84054">
            <w:pPr>
              <w:pStyle w:val="Tablehead"/>
              <w:rPr>
                <w:sz w:val="20"/>
              </w:rPr>
            </w:pPr>
          </w:p>
        </w:tc>
        <w:tc>
          <w:tcPr>
            <w:tcW w:w="2891" w:type="dxa"/>
            <w:vMerge/>
            <w:tcMar>
              <w:left w:w="108" w:type="dxa"/>
              <w:right w:w="108" w:type="dxa"/>
            </w:tcMar>
          </w:tcPr>
          <w:p w14:paraId="5CBB2264"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12234633"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6E48CD45" w14:textId="71D14023"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79F7B97D" w14:textId="77777777" w:rsidR="00BE68C9" w:rsidRPr="00DC2BBC" w:rsidRDefault="00BE68C9" w:rsidP="00E84054">
            <w:pPr>
              <w:pStyle w:val="Tablehead"/>
              <w:rPr>
                <w:sz w:val="20"/>
              </w:rPr>
            </w:pPr>
          </w:p>
        </w:tc>
      </w:tr>
      <w:tr w:rsidR="00BE68C9" w:rsidRPr="00DC2BBC" w14:paraId="24E73881" w14:textId="77777777" w:rsidTr="0061740A">
        <w:trPr>
          <w:cantSplit/>
          <w:trHeight w:val="390"/>
          <w:jc w:val="center"/>
        </w:trPr>
        <w:tc>
          <w:tcPr>
            <w:tcW w:w="2890" w:type="dxa"/>
            <w:vMerge/>
            <w:tcMar>
              <w:left w:w="108" w:type="dxa"/>
              <w:right w:w="108" w:type="dxa"/>
            </w:tcMar>
          </w:tcPr>
          <w:p w14:paraId="570A253C"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3B434112"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1E2413F3"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691E24E5"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447A5A4E" w14:textId="77777777" w:rsidR="00BE68C9" w:rsidRPr="00DC2BBC" w:rsidRDefault="00BE68C9" w:rsidP="00E84054">
            <w:pPr>
              <w:pStyle w:val="Tabletext"/>
              <w:spacing w:before="80" w:after="80"/>
              <w:rPr>
                <w:sz w:val="20"/>
              </w:rPr>
            </w:pPr>
          </w:p>
        </w:tc>
      </w:tr>
      <w:tr w:rsidR="00BE68C9" w:rsidRPr="00DC2BBC" w14:paraId="29F9E6DE" w14:textId="77777777" w:rsidTr="0061740A">
        <w:trPr>
          <w:cantSplit/>
          <w:jc w:val="center"/>
        </w:trPr>
        <w:tc>
          <w:tcPr>
            <w:tcW w:w="2890" w:type="dxa"/>
            <w:vMerge w:val="restart"/>
            <w:tcMar>
              <w:left w:w="108" w:type="dxa"/>
              <w:right w:w="108" w:type="dxa"/>
            </w:tcMar>
          </w:tcPr>
          <w:p w14:paraId="556F825B" w14:textId="77777777" w:rsidR="00BE68C9" w:rsidRPr="00DC2BBC" w:rsidRDefault="00BE68C9" w:rsidP="00357485">
            <w:pPr>
              <w:pStyle w:val="Tabletext"/>
              <w:jc w:val="left"/>
            </w:pPr>
            <w:r w:rsidRPr="00DC2BBC">
              <w:rPr>
                <w:sz w:val="20"/>
                <w:lang w:eastAsia="fr-FR"/>
              </w:rPr>
              <w:t>Télégraphie duplex</w:t>
            </w:r>
            <w:r w:rsidRPr="00DC2BBC">
              <w:rPr>
                <w:sz w:val="20"/>
                <w:lang w:eastAsia="fr-FR"/>
              </w:rPr>
              <w:br/>
              <w:t>à 4 fréquences</w:t>
            </w:r>
            <w:r w:rsidRPr="00DC2BBC">
              <w:rPr>
                <w:sz w:val="20"/>
              </w:rPr>
              <w:br/>
            </w:r>
            <w:r w:rsidRPr="00DC2BBC">
              <w:rPr>
                <w:b/>
                <w:sz w:val="20"/>
              </w:rPr>
              <w:t>F7BDX</w:t>
            </w:r>
          </w:p>
        </w:tc>
        <w:tc>
          <w:tcPr>
            <w:tcW w:w="2891" w:type="dxa"/>
            <w:tcMar>
              <w:left w:w="108" w:type="dxa"/>
              <w:right w:w="108" w:type="dxa"/>
            </w:tcMar>
          </w:tcPr>
          <w:p w14:paraId="31E8C091" w14:textId="77777777" w:rsidR="00BE68C9" w:rsidRPr="00DC2BBC" w:rsidRDefault="00BE68C9" w:rsidP="00357485">
            <w:pPr>
              <w:pStyle w:val="Tabletext"/>
              <w:jc w:val="left"/>
              <w:rPr>
                <w:sz w:val="20"/>
              </w:rPr>
            </w:pPr>
            <w:r w:rsidRPr="00DC2BBC">
              <w:rPr>
                <w:sz w:val="20"/>
              </w:rPr>
              <w:t>Émetteurs du service fixe et du service mobile</w:t>
            </w:r>
          </w:p>
        </w:tc>
        <w:tc>
          <w:tcPr>
            <w:tcW w:w="2892" w:type="dxa"/>
            <w:vMerge w:val="restart"/>
            <w:tcMar>
              <w:left w:w="108" w:type="dxa"/>
              <w:right w:w="108" w:type="dxa"/>
            </w:tcMar>
          </w:tcPr>
          <w:p w14:paraId="4930368B" w14:textId="77777777" w:rsidR="00BE68C9" w:rsidRPr="00DC2BBC" w:rsidRDefault="00BE68C9" w:rsidP="00357485">
            <w:pPr>
              <w:pStyle w:val="Tabletext"/>
              <w:ind w:left="284" w:hanging="284"/>
              <w:jc w:val="left"/>
              <w:rPr>
                <w:sz w:val="20"/>
              </w:rPr>
            </w:pPr>
            <w:r w:rsidRPr="00DC2BBC">
              <w:rPr>
                <w:sz w:val="20"/>
              </w:rPr>
              <w:t>а)</w:t>
            </w:r>
            <w:r w:rsidRPr="00DC2BBC">
              <w:rPr>
                <w:sz w:val="20"/>
              </w:rPr>
              <w:tab/>
            </w:r>
            <w:r w:rsidRPr="00DC2BBC">
              <w:rPr>
                <w:i/>
                <w:iCs/>
                <w:sz w:val="20"/>
              </w:rPr>
              <w:t>B</w:t>
            </w:r>
            <w:r w:rsidRPr="00DC2BBC">
              <w:rPr>
                <w:i/>
                <w:iCs/>
                <w:sz w:val="20"/>
                <w:vertAlign w:val="subscript"/>
              </w:rPr>
              <w:t>n</w:t>
            </w:r>
            <w:r w:rsidRPr="00DC2BBC">
              <w:rPr>
                <w:sz w:val="20"/>
              </w:rPr>
              <w:t xml:space="preserve"> = </w:t>
            </w:r>
            <w:r w:rsidRPr="00DC2BBC">
              <w:rPr>
                <w:i/>
                <w:iCs/>
                <w:sz w:val="20"/>
              </w:rPr>
              <w:t>В</w:t>
            </w:r>
            <w:r w:rsidRPr="00DC2BBC">
              <w:rPr>
                <w:sz w:val="20"/>
              </w:rPr>
              <w:t xml:space="preserve"> + 2,2</w:t>
            </w:r>
            <w:r w:rsidRPr="00DC2BBC">
              <w:rPr>
                <w:i/>
                <w:iCs/>
                <w:sz w:val="20"/>
              </w:rPr>
              <w:t>D</w:t>
            </w:r>
            <w:r w:rsidRPr="00DC2BBC">
              <w:rPr>
                <w:sz w:val="20"/>
              </w:rPr>
              <w:t xml:space="preserve"> pour des voies synchronisées</w:t>
            </w:r>
          </w:p>
          <w:p w14:paraId="59A9515B" w14:textId="77777777" w:rsidR="00BE68C9" w:rsidRPr="00DC2BBC" w:rsidRDefault="00BE68C9" w:rsidP="00357485">
            <w:pPr>
              <w:pStyle w:val="Tabletext"/>
              <w:ind w:left="284" w:hanging="284"/>
              <w:jc w:val="left"/>
              <w:rPr>
                <w:sz w:val="20"/>
              </w:rPr>
            </w:pPr>
            <w:r w:rsidRPr="00DC2BBC">
              <w:rPr>
                <w:sz w:val="20"/>
              </w:rPr>
              <w:t>b)</w:t>
            </w:r>
            <w:r w:rsidRPr="00DC2BBC">
              <w:rPr>
                <w:sz w:val="20"/>
              </w:rPr>
              <w:tab/>
            </w:r>
            <w:r w:rsidRPr="00DC2BBC">
              <w:rPr>
                <w:i/>
                <w:iCs/>
                <w:sz w:val="20"/>
              </w:rPr>
              <w:t>B</w:t>
            </w:r>
            <w:r w:rsidRPr="00DC2BBC">
              <w:rPr>
                <w:i/>
                <w:iCs/>
                <w:sz w:val="20"/>
                <w:vertAlign w:val="subscript"/>
              </w:rPr>
              <w:t>n</w:t>
            </w:r>
            <w:r w:rsidRPr="00DC2BBC">
              <w:rPr>
                <w:sz w:val="20"/>
              </w:rPr>
              <w:t xml:space="preserve"> = 4</w:t>
            </w:r>
            <w:r w:rsidRPr="00DC2BBC">
              <w:rPr>
                <w:i/>
                <w:iCs/>
                <w:sz w:val="20"/>
              </w:rPr>
              <w:t>В</w:t>
            </w:r>
            <w:r w:rsidRPr="00DC2BBC">
              <w:rPr>
                <w:sz w:val="20"/>
              </w:rPr>
              <w:t xml:space="preserve"> + 2,2</w:t>
            </w:r>
            <w:r w:rsidRPr="00DC2BBC">
              <w:rPr>
                <w:i/>
                <w:iCs/>
                <w:sz w:val="20"/>
              </w:rPr>
              <w:t>D</w:t>
            </w:r>
            <w:r w:rsidRPr="00DC2BBC">
              <w:rPr>
                <w:sz w:val="20"/>
              </w:rPr>
              <w:t xml:space="preserve"> pour des voies non synchronisées, avec </w:t>
            </w:r>
            <w:r w:rsidRPr="00DC2BBC">
              <w:rPr>
                <w:i/>
                <w:iCs/>
                <w:sz w:val="20"/>
              </w:rPr>
              <w:t xml:space="preserve">В </w:t>
            </w:r>
            <w:r w:rsidRPr="00DC2BBC">
              <w:rPr>
                <w:sz w:val="20"/>
              </w:rPr>
              <w:t>vitesse de transmission maximum dans les voies</w:t>
            </w:r>
          </w:p>
        </w:tc>
        <w:tc>
          <w:tcPr>
            <w:tcW w:w="2892" w:type="dxa"/>
            <w:tcMar>
              <w:left w:w="108" w:type="dxa"/>
              <w:right w:w="108" w:type="dxa"/>
            </w:tcMar>
          </w:tcPr>
          <w:p w14:paraId="4FA2E840" w14:textId="407CC77F"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w:t>
            </w:r>
            <w:r w:rsidRPr="00DC2BBC">
              <w:rPr>
                <w:i/>
                <w:iCs/>
                <w:sz w:val="20"/>
              </w:rPr>
              <w:t>B</w:t>
            </w:r>
            <w:r w:rsidRPr="00DC2BBC">
              <w:rPr>
                <w:i/>
                <w:iCs/>
                <w:sz w:val="20"/>
                <w:vertAlign w:val="subscript"/>
              </w:rPr>
              <w:t>n</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(4</w:t>
            </w:r>
            <w:r w:rsidRPr="00DC2BBC">
              <w:rPr>
                <w:i/>
                <w:iCs/>
                <w:sz w:val="20"/>
              </w:rPr>
              <w:t>m</w:t>
            </w:r>
            <w:r w:rsidRPr="00DC2BBC">
              <w:rPr>
                <w:i/>
                <w:iCs/>
                <w:sz w:val="20"/>
                <w:vertAlign w:val="subscript"/>
              </w:rPr>
              <w:t xml:space="preserve">p </w:t>
            </w:r>
            <w:r w:rsidRPr="00DC2BBC">
              <w:rPr>
                <w:sz w:val="20"/>
              </w:rPr>
              <w:t>+ 13)</w:t>
            </w:r>
            <w:r w:rsidRPr="00DC2BBC">
              <w:rPr>
                <w:i/>
                <w:iCs/>
                <w:sz w:val="20"/>
              </w:rPr>
              <w:t>B</w:t>
            </w:r>
            <w:r w:rsidRPr="00DC2BBC">
              <w:rPr>
                <w:i/>
                <w:iCs/>
                <w:sz w:val="20"/>
              </w:rPr>
              <w:br/>
              <w:t>В</w:t>
            </w:r>
            <w:r w:rsidRPr="00DC2BBC">
              <w:rPr>
                <w:bCs/>
                <w:sz w:val="20"/>
                <w:vertAlign w:val="subscript"/>
              </w:rPr>
              <w:t>–</w:t>
            </w:r>
            <w:r w:rsidRPr="00DC2BBC">
              <w:rPr>
                <w:sz w:val="20"/>
                <w:vertAlign w:val="subscript"/>
              </w:rPr>
              <w:t>50</w:t>
            </w:r>
            <w:r w:rsidRPr="00DC2BBC">
              <w:rPr>
                <w:sz w:val="20"/>
              </w:rPr>
              <w:t xml:space="preserve"> = (4,6</w:t>
            </w:r>
            <w:r w:rsidRPr="00DC2BBC">
              <w:rPr>
                <w:i/>
                <w:iCs/>
                <w:sz w:val="20"/>
              </w:rPr>
              <w:t>m</w:t>
            </w:r>
            <w:r w:rsidRPr="00DC2BBC">
              <w:rPr>
                <w:i/>
                <w:iCs/>
                <w:sz w:val="20"/>
                <w:vertAlign w:val="subscript"/>
              </w:rPr>
              <w:t xml:space="preserve">p </w:t>
            </w:r>
            <w:r w:rsidRPr="00DC2BBC">
              <w:rPr>
                <w:sz w:val="20"/>
              </w:rPr>
              <w:t>+ 26)</w:t>
            </w:r>
            <w:r w:rsidRPr="00DC2BBC">
              <w:rPr>
                <w:i/>
                <w:iCs/>
                <w:sz w:val="20"/>
              </w:rPr>
              <w:t>B</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(5,1</w:t>
            </w:r>
            <w:r w:rsidRPr="00DC2BBC">
              <w:rPr>
                <w:i/>
                <w:iCs/>
                <w:sz w:val="20"/>
              </w:rPr>
              <w:t>m</w:t>
            </w:r>
            <w:r w:rsidRPr="00DC2BBC">
              <w:rPr>
                <w:i/>
                <w:iCs/>
                <w:sz w:val="20"/>
                <w:vertAlign w:val="subscript"/>
              </w:rPr>
              <w:t xml:space="preserve">p </w:t>
            </w:r>
            <w:r w:rsidRPr="00DC2BBC">
              <w:rPr>
                <w:sz w:val="20"/>
              </w:rPr>
              <w:t>+ 47)</w:t>
            </w:r>
            <w:r w:rsidRPr="00DC2BBC">
              <w:rPr>
                <w:i/>
                <w:iCs/>
                <w:sz w:val="20"/>
              </w:rPr>
              <w:t>B</w:t>
            </w:r>
          </w:p>
        </w:tc>
        <w:tc>
          <w:tcPr>
            <w:tcW w:w="2894" w:type="dxa"/>
            <w:tcMar>
              <w:left w:w="108" w:type="dxa"/>
              <w:right w:w="108" w:type="dxa"/>
            </w:tcMar>
          </w:tcPr>
          <w:p w14:paraId="37B4B113" w14:textId="77777777" w:rsidR="00BE68C9" w:rsidRPr="00DC2BBC" w:rsidRDefault="00BE68C9" w:rsidP="00357485">
            <w:pPr>
              <w:pStyle w:val="Tabletext"/>
              <w:jc w:val="left"/>
              <w:rPr>
                <w:sz w:val="20"/>
              </w:rPr>
            </w:pPr>
            <w:r w:rsidRPr="00DC2BBC">
              <w:rPr>
                <w:i/>
                <w:iCs/>
                <w:sz w:val="20"/>
              </w:rPr>
              <w:t>m</w:t>
            </w:r>
            <w:r w:rsidRPr="00DC2BBC">
              <w:rPr>
                <w:i/>
                <w:iCs/>
                <w:sz w:val="20"/>
                <w:vertAlign w:val="subscript"/>
              </w:rPr>
              <w:t>p</w:t>
            </w:r>
            <w:r w:rsidRPr="00DC2BBC">
              <w:rPr>
                <w:i/>
                <w:iCs/>
                <w:sz w:val="20"/>
              </w:rPr>
              <w:t xml:space="preserve"> </w:t>
            </w:r>
            <w:r w:rsidRPr="00DC2BBC">
              <w:rPr>
                <w:sz w:val="20"/>
              </w:rPr>
              <w:t>= 2</w:t>
            </w:r>
            <w:r w:rsidRPr="00DC2BBC">
              <w:rPr>
                <w:i/>
                <w:iCs/>
                <w:sz w:val="20"/>
              </w:rPr>
              <w:t>D</w:t>
            </w:r>
            <w:r w:rsidRPr="00DC2BBC">
              <w:rPr>
                <w:sz w:val="20"/>
              </w:rPr>
              <w:t>/3</w:t>
            </w:r>
            <w:r w:rsidRPr="00DC2BBC">
              <w:rPr>
                <w:i/>
                <w:iCs/>
                <w:sz w:val="20"/>
              </w:rPr>
              <w:t>B</w:t>
            </w:r>
          </w:p>
        </w:tc>
      </w:tr>
      <w:tr w:rsidR="00BE68C9" w:rsidRPr="00DC2BBC" w14:paraId="0F207EBA" w14:textId="77777777" w:rsidTr="0061740A">
        <w:trPr>
          <w:cantSplit/>
          <w:jc w:val="center"/>
        </w:trPr>
        <w:tc>
          <w:tcPr>
            <w:tcW w:w="2890" w:type="dxa"/>
            <w:vMerge/>
            <w:tcMar>
              <w:left w:w="108" w:type="dxa"/>
              <w:right w:w="108" w:type="dxa"/>
            </w:tcMar>
          </w:tcPr>
          <w:p w14:paraId="731A98A1" w14:textId="77777777" w:rsidR="00BE68C9" w:rsidRPr="00DC2BBC" w:rsidRDefault="00BE68C9" w:rsidP="00357485">
            <w:pPr>
              <w:pStyle w:val="Tabletext"/>
              <w:jc w:val="left"/>
              <w:rPr>
                <w:b/>
              </w:rPr>
            </w:pPr>
          </w:p>
        </w:tc>
        <w:tc>
          <w:tcPr>
            <w:tcW w:w="2891" w:type="dxa"/>
            <w:tcMar>
              <w:left w:w="108" w:type="dxa"/>
              <w:right w:w="108" w:type="dxa"/>
            </w:tcMar>
          </w:tcPr>
          <w:p w14:paraId="5E5E4B5A" w14:textId="3D67E7F3" w:rsidR="00BE68C9" w:rsidRPr="00DC2BBC" w:rsidRDefault="00BE68C9" w:rsidP="00357485">
            <w:pPr>
              <w:pStyle w:val="Tabletext"/>
              <w:jc w:val="left"/>
              <w:rPr>
                <w:sz w:val="20"/>
              </w:rPr>
            </w:pPr>
            <w:r w:rsidRPr="00DC2BBC">
              <w:rPr>
                <w:sz w:val="20"/>
              </w:rPr>
              <w:t>Émetteurs d</w:t>
            </w:r>
            <w:r w:rsidR="0026738C" w:rsidRPr="00DC2BBC">
              <w:rPr>
                <w:sz w:val="20"/>
              </w:rPr>
              <w:t>'</w:t>
            </w:r>
            <w:r w:rsidRPr="00DC2BBC">
              <w:rPr>
                <w:sz w:val="20"/>
              </w:rPr>
              <w:t>aéronef du service mobile aéronautique</w:t>
            </w:r>
          </w:p>
        </w:tc>
        <w:tc>
          <w:tcPr>
            <w:tcW w:w="2892" w:type="dxa"/>
            <w:vMerge/>
            <w:tcMar>
              <w:left w:w="108" w:type="dxa"/>
              <w:right w:w="108" w:type="dxa"/>
            </w:tcMar>
          </w:tcPr>
          <w:p w14:paraId="627DA711" w14:textId="77777777" w:rsidR="00BE68C9" w:rsidRPr="00DC2BBC" w:rsidRDefault="00BE68C9" w:rsidP="00357485">
            <w:pPr>
              <w:pStyle w:val="Tabletext"/>
              <w:ind w:left="284" w:hanging="284"/>
              <w:jc w:val="left"/>
              <w:rPr>
                <w:sz w:val="20"/>
              </w:rPr>
            </w:pPr>
          </w:p>
        </w:tc>
        <w:tc>
          <w:tcPr>
            <w:tcW w:w="2892" w:type="dxa"/>
            <w:tcMar>
              <w:left w:w="108" w:type="dxa"/>
              <w:right w:w="108" w:type="dxa"/>
            </w:tcMar>
          </w:tcPr>
          <w:p w14:paraId="097F1C2F" w14:textId="6C917329"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w:t>
            </w:r>
            <w:r w:rsidRPr="00DC2BBC">
              <w:rPr>
                <w:i/>
                <w:iCs/>
                <w:sz w:val="20"/>
              </w:rPr>
              <w:t>B</w:t>
            </w:r>
            <w:r w:rsidRPr="00DC2BBC">
              <w:rPr>
                <w:i/>
                <w:iCs/>
                <w:sz w:val="20"/>
                <w:vertAlign w:val="subscript"/>
              </w:rPr>
              <w:t>n</w:t>
            </w:r>
            <w:r w:rsidRPr="00DC2BBC">
              <w:rPr>
                <w:sz w:val="20"/>
              </w:rPr>
              <w:br/>
            </w:r>
            <w:r w:rsidRPr="00DC2BBC">
              <w:rPr>
                <w:i/>
                <w:iCs/>
                <w:sz w:val="20"/>
              </w:rPr>
              <w:t>В</w:t>
            </w:r>
            <w:r w:rsidRPr="00DC2BBC">
              <w:rPr>
                <w:bCs/>
                <w:i/>
                <w:iCs/>
                <w:sz w:val="20"/>
                <w:vertAlign w:val="subscript"/>
              </w:rPr>
              <w:t>–</w:t>
            </w:r>
            <w:r w:rsidRPr="00DC2BBC">
              <w:rPr>
                <w:sz w:val="20"/>
                <w:vertAlign w:val="subscript"/>
              </w:rPr>
              <w:t>40</w:t>
            </w:r>
            <w:r w:rsidRPr="00DC2BBC">
              <w:rPr>
                <w:sz w:val="20"/>
              </w:rPr>
              <w:t xml:space="preserve"> = 13</w:t>
            </w:r>
            <w:r w:rsidRPr="00DC2BBC">
              <w:rPr>
                <w:i/>
                <w:iCs/>
                <w:sz w:val="20"/>
              </w:rPr>
              <w:t>m</w:t>
            </w:r>
            <w:r w:rsidRPr="00DC2BBC">
              <w:rPr>
                <w:i/>
                <w:iCs/>
                <w:sz w:val="20"/>
                <w:vertAlign w:val="subscript"/>
              </w:rPr>
              <w:t>p</w:t>
            </w:r>
            <w:r w:rsidRPr="00DC2BBC">
              <w:rPr>
                <w:sz w:val="20"/>
                <w:vertAlign w:val="superscript"/>
              </w:rPr>
              <w:t>2/3</w:t>
            </w:r>
            <w:r w:rsidRPr="00DC2BBC">
              <w:rPr>
                <w:i/>
                <w:iCs/>
                <w:sz w:val="20"/>
              </w:rPr>
              <w:t>B</w:t>
            </w:r>
            <w:r w:rsidRPr="00DC2BBC">
              <w:rPr>
                <w:sz w:val="20"/>
              </w:rPr>
              <w:br/>
            </w:r>
            <w:r w:rsidRPr="00DC2BBC">
              <w:rPr>
                <w:i/>
                <w:iCs/>
                <w:sz w:val="20"/>
              </w:rPr>
              <w:t>В</w:t>
            </w:r>
            <w:r w:rsidRPr="00DC2BBC">
              <w:rPr>
                <w:bCs/>
                <w:i/>
                <w:iCs/>
                <w:sz w:val="20"/>
                <w:vertAlign w:val="subscript"/>
              </w:rPr>
              <w:t>–</w:t>
            </w:r>
            <w:r w:rsidRPr="00DC2BBC">
              <w:rPr>
                <w:sz w:val="20"/>
                <w:vertAlign w:val="subscript"/>
              </w:rPr>
              <w:t>50</w:t>
            </w:r>
            <w:r w:rsidRPr="00DC2BBC">
              <w:rPr>
                <w:sz w:val="20"/>
              </w:rPr>
              <w:t xml:space="preserve"> = 18 </w:t>
            </w:r>
            <w:r w:rsidRPr="00DC2BBC">
              <w:rPr>
                <w:i/>
                <w:iCs/>
                <w:sz w:val="20"/>
              </w:rPr>
              <w:t>m</w:t>
            </w:r>
            <w:r w:rsidRPr="00DC2BBC">
              <w:rPr>
                <w:i/>
                <w:iCs/>
                <w:sz w:val="20"/>
                <w:vertAlign w:val="subscript"/>
              </w:rPr>
              <w:t>p</w:t>
            </w:r>
            <w:r w:rsidRPr="00DC2BBC">
              <w:rPr>
                <w:sz w:val="20"/>
                <w:vertAlign w:val="superscript"/>
              </w:rPr>
              <w:t>2/3</w:t>
            </w:r>
            <w:r w:rsidRPr="00DC2BBC">
              <w:rPr>
                <w:i/>
                <w:iCs/>
                <w:sz w:val="20"/>
              </w:rPr>
              <w:t>B</w:t>
            </w:r>
            <w:r w:rsidRPr="00DC2BBC">
              <w:rPr>
                <w:sz w:val="20"/>
              </w:rPr>
              <w:br/>
            </w:r>
            <w:r w:rsidRPr="00DC2BBC">
              <w:rPr>
                <w:i/>
                <w:iCs/>
                <w:sz w:val="20"/>
              </w:rPr>
              <w:t>В</w:t>
            </w:r>
            <w:r w:rsidRPr="00DC2BBC">
              <w:rPr>
                <w:bCs/>
                <w:i/>
                <w:iCs/>
                <w:sz w:val="20"/>
                <w:vertAlign w:val="subscript"/>
              </w:rPr>
              <w:t>–</w:t>
            </w:r>
            <w:r w:rsidRPr="00DC2BBC">
              <w:rPr>
                <w:sz w:val="20"/>
                <w:vertAlign w:val="subscript"/>
              </w:rPr>
              <w:t>60</w:t>
            </w:r>
            <w:r w:rsidRPr="00DC2BBC">
              <w:rPr>
                <w:sz w:val="20"/>
              </w:rPr>
              <w:t xml:space="preserve"> = 37 </w:t>
            </w:r>
            <w:r w:rsidRPr="00DC2BBC">
              <w:rPr>
                <w:i/>
                <w:iCs/>
                <w:sz w:val="20"/>
              </w:rPr>
              <w:t>m</w:t>
            </w:r>
            <w:r w:rsidRPr="00DC2BBC">
              <w:rPr>
                <w:i/>
                <w:iCs/>
                <w:sz w:val="20"/>
                <w:vertAlign w:val="subscript"/>
              </w:rPr>
              <w:t>p</w:t>
            </w:r>
            <w:r w:rsidRPr="00DC2BBC">
              <w:rPr>
                <w:sz w:val="20"/>
                <w:vertAlign w:val="superscript"/>
              </w:rPr>
              <w:t>2/3</w:t>
            </w:r>
            <w:r w:rsidRPr="00DC2BBC">
              <w:rPr>
                <w:i/>
                <w:iCs/>
                <w:sz w:val="20"/>
              </w:rPr>
              <w:t>B</w:t>
            </w:r>
          </w:p>
        </w:tc>
        <w:tc>
          <w:tcPr>
            <w:tcW w:w="2894" w:type="dxa"/>
            <w:tcMar>
              <w:left w:w="108" w:type="dxa"/>
              <w:right w:w="108" w:type="dxa"/>
            </w:tcMar>
          </w:tcPr>
          <w:p w14:paraId="6C68E4DA" w14:textId="77777777" w:rsidR="00BE68C9" w:rsidRPr="00DC2BBC" w:rsidRDefault="00BE68C9" w:rsidP="00357485">
            <w:pPr>
              <w:pStyle w:val="Tabletext"/>
              <w:jc w:val="left"/>
              <w:rPr>
                <w:b/>
                <w:sz w:val="20"/>
              </w:rPr>
            </w:pPr>
            <w:r w:rsidRPr="00DC2BBC">
              <w:rPr>
                <w:i/>
                <w:iCs/>
                <w:sz w:val="20"/>
              </w:rPr>
              <w:t>m</w:t>
            </w:r>
            <w:r w:rsidRPr="00DC2BBC">
              <w:rPr>
                <w:i/>
                <w:iCs/>
                <w:sz w:val="20"/>
                <w:vertAlign w:val="subscript"/>
              </w:rPr>
              <w:t>p</w:t>
            </w:r>
            <w:r w:rsidRPr="00DC2BBC">
              <w:rPr>
                <w:i/>
                <w:iCs/>
                <w:sz w:val="20"/>
              </w:rPr>
              <w:t xml:space="preserve"> </w:t>
            </w:r>
            <w:r w:rsidRPr="00DC2BBC">
              <w:rPr>
                <w:sz w:val="20"/>
              </w:rPr>
              <w:t>= 2</w:t>
            </w:r>
            <w:r w:rsidRPr="00DC2BBC">
              <w:rPr>
                <w:i/>
                <w:iCs/>
                <w:sz w:val="20"/>
              </w:rPr>
              <w:t>D</w:t>
            </w:r>
            <w:r w:rsidRPr="00DC2BBC">
              <w:rPr>
                <w:sz w:val="20"/>
              </w:rPr>
              <w:t>/3</w:t>
            </w:r>
            <w:r w:rsidRPr="00DC2BBC">
              <w:rPr>
                <w:i/>
                <w:iCs/>
                <w:sz w:val="20"/>
              </w:rPr>
              <w:t>B</w:t>
            </w:r>
            <w:r w:rsidRPr="00DC2BBC">
              <w:rPr>
                <w:i/>
                <w:sz w:val="20"/>
              </w:rPr>
              <w:t>,</w:t>
            </w:r>
            <w:r w:rsidRPr="00DC2BBC">
              <w:rPr>
                <w:b/>
                <w:sz w:val="20"/>
              </w:rPr>
              <w:br/>
            </w:r>
            <w:r w:rsidRPr="00DC2BBC">
              <w:rPr>
                <w:sz w:val="20"/>
              </w:rPr>
              <w:t xml:space="preserve">pour (1,3 &lt;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&lt; 5)</w:t>
            </w:r>
          </w:p>
        </w:tc>
      </w:tr>
      <w:tr w:rsidR="00BE68C9" w:rsidRPr="00DC2BBC" w14:paraId="5F0CE8AF" w14:textId="77777777" w:rsidTr="0061740A">
        <w:trPr>
          <w:cantSplit/>
          <w:jc w:val="center"/>
        </w:trPr>
        <w:tc>
          <w:tcPr>
            <w:tcW w:w="14459" w:type="dxa"/>
            <w:gridSpan w:val="5"/>
            <w:tcMar>
              <w:left w:w="108" w:type="dxa"/>
              <w:right w:w="108" w:type="dxa"/>
            </w:tcMar>
          </w:tcPr>
          <w:p w14:paraId="6CAA5F0A" w14:textId="08DF2392" w:rsidR="00BE68C9" w:rsidRPr="00DC2BBC" w:rsidRDefault="00BE68C9" w:rsidP="00552FAB">
            <w:pPr>
              <w:pStyle w:val="Sectiontitle"/>
              <w:spacing w:before="60" w:after="60"/>
              <w:rPr>
                <w:b w:val="0"/>
                <w:i/>
                <w:sz w:val="20"/>
              </w:rPr>
            </w:pPr>
            <w:r w:rsidRPr="00DC2BBC">
              <w:rPr>
                <w:b w:val="0"/>
                <w:i/>
                <w:sz w:val="20"/>
              </w:rPr>
              <w:t>2.B</w:t>
            </w:r>
            <w:r w:rsidRPr="00DC2BBC">
              <w:rPr>
                <w:b w:val="0"/>
                <w:i/>
                <w:sz w:val="20"/>
              </w:rPr>
              <w:tab/>
              <w:t>Téléphonie</w:t>
            </w:r>
          </w:p>
        </w:tc>
      </w:tr>
      <w:tr w:rsidR="00BE68C9" w:rsidRPr="00DC2BBC" w14:paraId="4D16BF0D" w14:textId="77777777" w:rsidTr="0061740A">
        <w:trPr>
          <w:cantSplit/>
          <w:jc w:val="center"/>
        </w:trPr>
        <w:tc>
          <w:tcPr>
            <w:tcW w:w="2890" w:type="dxa"/>
            <w:tcMar>
              <w:left w:w="108" w:type="dxa"/>
              <w:right w:w="108" w:type="dxa"/>
            </w:tcMar>
          </w:tcPr>
          <w:p w14:paraId="0D476AB4" w14:textId="77777777" w:rsidR="00BE68C9" w:rsidRPr="00DC2BBC" w:rsidRDefault="00BE68C9" w:rsidP="00357485">
            <w:pPr>
              <w:pStyle w:val="Tabletext"/>
              <w:jc w:val="left"/>
              <w:rPr>
                <w:b/>
                <w:bCs/>
                <w:sz w:val="20"/>
              </w:rPr>
            </w:pPr>
            <w:r w:rsidRPr="00DC2BBC">
              <w:rPr>
                <w:sz w:val="20"/>
                <w:lang w:eastAsia="fr-FR"/>
              </w:rPr>
              <w:t>Téléphonie commerciale</w:t>
            </w:r>
            <w:r w:rsidRPr="00DC2BBC">
              <w:rPr>
                <w:sz w:val="20"/>
              </w:rPr>
              <w:br/>
            </w:r>
            <w:r w:rsidRPr="00DC2BBC">
              <w:rPr>
                <w:b/>
                <w:bCs/>
                <w:sz w:val="20"/>
              </w:rPr>
              <w:t>F3EJN</w:t>
            </w:r>
          </w:p>
        </w:tc>
        <w:tc>
          <w:tcPr>
            <w:tcW w:w="2891" w:type="dxa"/>
            <w:tcMar>
              <w:left w:w="108" w:type="dxa"/>
              <w:right w:w="108" w:type="dxa"/>
            </w:tcMar>
          </w:tcPr>
          <w:p w14:paraId="07D528CD" w14:textId="77777777" w:rsidR="00BE68C9" w:rsidRPr="00DC2BBC" w:rsidRDefault="00BE68C9" w:rsidP="00357485">
            <w:pPr>
              <w:pStyle w:val="Tabletext"/>
              <w:jc w:val="left"/>
              <w:rPr>
                <w:sz w:val="20"/>
              </w:rPr>
            </w:pPr>
          </w:p>
        </w:tc>
        <w:tc>
          <w:tcPr>
            <w:tcW w:w="2892" w:type="dxa"/>
            <w:tcMar>
              <w:left w:w="108" w:type="dxa"/>
              <w:right w:w="108" w:type="dxa"/>
            </w:tcMar>
          </w:tcPr>
          <w:p w14:paraId="178AF6CC"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 xml:space="preserve">U </w:t>
            </w:r>
            <w:r w:rsidRPr="00DC2BBC">
              <w:rPr>
                <w:sz w:val="20"/>
              </w:rPr>
              <w:t>+ 2</w:t>
            </w:r>
            <w:r w:rsidRPr="00DC2BBC">
              <w:rPr>
                <w:i/>
                <w:iCs/>
                <w:sz w:val="20"/>
              </w:rPr>
              <w:t>D</w:t>
            </w:r>
          </w:p>
        </w:tc>
        <w:tc>
          <w:tcPr>
            <w:tcW w:w="2892" w:type="dxa"/>
            <w:tcMar>
              <w:left w:w="108" w:type="dxa"/>
              <w:right w:w="108" w:type="dxa"/>
            </w:tcMar>
          </w:tcPr>
          <w:p w14:paraId="492ABE09" w14:textId="334767BB"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w:t>
            </w: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 xml:space="preserve">U </w:t>
            </w:r>
            <w:r w:rsidRPr="00DC2BBC">
              <w:rPr>
                <w:sz w:val="20"/>
              </w:rPr>
              <w:t>+ 2</w:t>
            </w:r>
            <w:r w:rsidRPr="00DC2BBC">
              <w:rPr>
                <w:i/>
                <w:iCs/>
                <w:sz w:val="20"/>
              </w:rPr>
              <w:t>D</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(7,8</w:t>
            </w:r>
            <w:r w:rsidRPr="00DC2BBC">
              <w:rPr>
                <w:i/>
                <w:iCs/>
                <w:sz w:val="20"/>
              </w:rPr>
              <w:t>m</w:t>
            </w:r>
            <w:r w:rsidRPr="00DC2BBC">
              <w:rPr>
                <w:i/>
                <w:iCs/>
                <w:sz w:val="20"/>
                <w:vertAlign w:val="subscript"/>
              </w:rPr>
              <w:t xml:space="preserve">p </w:t>
            </w:r>
            <w:r w:rsidRPr="00DC2BBC">
              <w:rPr>
                <w:sz w:val="20"/>
              </w:rPr>
              <w:t>+ 3)</w:t>
            </w:r>
            <w:r w:rsidRPr="00DC2BBC">
              <w:rPr>
                <w:i/>
                <w:iCs/>
                <w:sz w:val="20"/>
              </w:rPr>
              <w:t>F</w:t>
            </w:r>
            <w:r w:rsidRPr="00DC2BBC">
              <w:rPr>
                <w:i/>
                <w:iCs/>
                <w:sz w:val="20"/>
                <w:vertAlign w:val="subscript"/>
              </w:rPr>
              <w:t>U</w:t>
            </w:r>
            <w:r w:rsidRPr="00DC2BBC">
              <w:rPr>
                <w:sz w:val="20"/>
              </w:rPr>
              <w:br/>
              <w:t xml:space="preserve">pour 0,25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sym w:font="Symbol" w:char="F0A3"/>
            </w:r>
            <w:r w:rsidRPr="00DC2BBC">
              <w:rPr>
                <w:sz w:val="20"/>
              </w:rPr>
              <w:t xml:space="preserve"> 1,3</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(7,8</w:t>
            </w:r>
            <w:r w:rsidRPr="00DC2BBC">
              <w:rPr>
                <w:i/>
                <w:iCs/>
                <w:sz w:val="20"/>
              </w:rPr>
              <w:t>m</w:t>
            </w:r>
            <w:r w:rsidRPr="00DC2BBC">
              <w:rPr>
                <w:i/>
                <w:iCs/>
                <w:sz w:val="20"/>
                <w:vertAlign w:val="subscript"/>
              </w:rPr>
              <w:t xml:space="preserve">p </w:t>
            </w:r>
            <w:r w:rsidRPr="00DC2BBC">
              <w:rPr>
                <w:sz w:val="20"/>
              </w:rPr>
              <w:t>+ 4)</w:t>
            </w:r>
            <w:r w:rsidRPr="00DC2BBC">
              <w:rPr>
                <w:i/>
                <w:iCs/>
                <w:sz w:val="20"/>
              </w:rPr>
              <w:t>F</w:t>
            </w:r>
            <w:r w:rsidRPr="00DC2BBC">
              <w:rPr>
                <w:i/>
                <w:iCs/>
                <w:sz w:val="20"/>
                <w:vertAlign w:val="subscript"/>
              </w:rPr>
              <w:t>U</w:t>
            </w:r>
            <w:r w:rsidRPr="00DC2BBC">
              <w:rPr>
                <w:sz w:val="20"/>
              </w:rPr>
              <w:br/>
              <w:t xml:space="preserve">pour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&gt; 1,3</w:t>
            </w:r>
            <w:r w:rsidRPr="00DC2BBC">
              <w:rPr>
                <w:sz w:val="20"/>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(8,4</w:t>
            </w:r>
            <w:r w:rsidRPr="00DC2BBC">
              <w:rPr>
                <w:i/>
                <w:iCs/>
                <w:sz w:val="20"/>
              </w:rPr>
              <w:t>m</w:t>
            </w:r>
            <w:r w:rsidRPr="00DC2BBC">
              <w:rPr>
                <w:i/>
                <w:iCs/>
                <w:sz w:val="20"/>
                <w:vertAlign w:val="subscript"/>
              </w:rPr>
              <w:t xml:space="preserve">p </w:t>
            </w:r>
            <w:r w:rsidRPr="00DC2BBC">
              <w:rPr>
                <w:sz w:val="20"/>
              </w:rPr>
              <w:t>+ 4,4)</w:t>
            </w:r>
            <w:r w:rsidRPr="00DC2BBC">
              <w:rPr>
                <w:i/>
                <w:iCs/>
                <w:sz w:val="20"/>
              </w:rPr>
              <w:t>F</w:t>
            </w:r>
            <w:r w:rsidRPr="00DC2BBC">
              <w:rPr>
                <w:i/>
                <w:iCs/>
                <w:sz w:val="20"/>
                <w:vertAlign w:val="subscript"/>
              </w:rPr>
              <w:t>U</w:t>
            </w:r>
            <w:r w:rsidRPr="00DC2BBC">
              <w:rPr>
                <w:sz w:val="20"/>
              </w:rPr>
              <w:br/>
              <w:t xml:space="preserve">pour 0,25 </w:t>
            </w:r>
            <w:r w:rsidRPr="00DC2BBC">
              <w:rPr>
                <w:sz w:val="20"/>
              </w:rPr>
              <w:sym w:font="Symbol" w:char="F0A3"/>
            </w:r>
            <w:r w:rsidRPr="00DC2BBC">
              <w:rPr>
                <w:i/>
                <w:iCs/>
                <w:sz w:val="20"/>
              </w:rPr>
              <w:t xml:space="preserve"> m</w:t>
            </w:r>
            <w:r w:rsidRPr="00DC2BBC">
              <w:rPr>
                <w:i/>
                <w:iCs/>
                <w:sz w:val="20"/>
                <w:vertAlign w:val="subscript"/>
              </w:rPr>
              <w:t xml:space="preserve">p </w:t>
            </w:r>
            <w:r w:rsidRPr="00DC2BBC">
              <w:rPr>
                <w:sz w:val="20"/>
              </w:rPr>
              <w:sym w:font="Symbol" w:char="F0A3"/>
            </w:r>
            <w:r w:rsidRPr="00DC2BBC">
              <w:rPr>
                <w:sz w:val="20"/>
              </w:rPr>
              <w:t xml:space="preserve"> 1,3</w:t>
            </w:r>
            <w:r w:rsidRPr="00DC2BBC">
              <w:rPr>
                <w:sz w:val="20"/>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(8,4</w:t>
            </w:r>
            <w:r w:rsidRPr="00DC2BBC">
              <w:rPr>
                <w:i/>
                <w:iCs/>
                <w:sz w:val="20"/>
              </w:rPr>
              <w:t>m</w:t>
            </w:r>
            <w:r w:rsidRPr="00DC2BBC">
              <w:rPr>
                <w:i/>
                <w:iCs/>
                <w:sz w:val="20"/>
                <w:vertAlign w:val="subscript"/>
              </w:rPr>
              <w:t xml:space="preserve">p </w:t>
            </w:r>
            <w:r w:rsidRPr="00DC2BBC">
              <w:rPr>
                <w:sz w:val="20"/>
              </w:rPr>
              <w:t>+ 6)</w:t>
            </w:r>
            <w:r w:rsidRPr="00DC2BBC">
              <w:rPr>
                <w:i/>
                <w:iCs/>
                <w:sz w:val="20"/>
              </w:rPr>
              <w:t>F</w:t>
            </w:r>
            <w:r w:rsidRPr="00DC2BBC">
              <w:rPr>
                <w:i/>
                <w:iCs/>
                <w:sz w:val="20"/>
                <w:vertAlign w:val="subscript"/>
              </w:rPr>
              <w:t>U</w:t>
            </w:r>
            <w:r w:rsidRPr="00DC2BBC">
              <w:rPr>
                <w:sz w:val="20"/>
              </w:rPr>
              <w:br/>
              <w:t xml:space="preserve">pour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&gt; 1,3</w:t>
            </w:r>
            <w:r w:rsidRPr="00DC2BBC">
              <w:rPr>
                <w:sz w:val="20"/>
              </w:rPr>
              <w:br/>
            </w:r>
            <w:r w:rsidRPr="00DC2BBC">
              <w:rPr>
                <w:i/>
                <w:iCs/>
                <w:sz w:val="20"/>
              </w:rPr>
              <w:t>В</w:t>
            </w:r>
            <w:r w:rsidRPr="00DC2BBC">
              <w:rPr>
                <w:bCs/>
                <w:i/>
                <w:iCs/>
                <w:sz w:val="20"/>
                <w:vertAlign w:val="subscript"/>
              </w:rPr>
              <w:t>–</w:t>
            </w:r>
            <w:r w:rsidRPr="00DC2BBC">
              <w:rPr>
                <w:sz w:val="20"/>
                <w:vertAlign w:val="subscript"/>
              </w:rPr>
              <w:t>60</w:t>
            </w:r>
            <w:r w:rsidRPr="00DC2BBC">
              <w:rPr>
                <w:sz w:val="20"/>
              </w:rPr>
              <w:t xml:space="preserve"> = (9</w:t>
            </w:r>
            <w:r w:rsidRPr="00DC2BBC">
              <w:rPr>
                <w:i/>
                <w:iCs/>
                <w:sz w:val="20"/>
              </w:rPr>
              <w:t>m</w:t>
            </w:r>
            <w:r w:rsidRPr="00DC2BBC">
              <w:rPr>
                <w:i/>
                <w:iCs/>
                <w:sz w:val="20"/>
                <w:vertAlign w:val="subscript"/>
              </w:rPr>
              <w:t xml:space="preserve">p </w:t>
            </w:r>
            <w:r w:rsidRPr="00DC2BBC">
              <w:rPr>
                <w:sz w:val="20"/>
              </w:rPr>
              <w:t>+ 6)</w:t>
            </w:r>
            <w:r w:rsidRPr="00DC2BBC">
              <w:rPr>
                <w:i/>
                <w:iCs/>
                <w:sz w:val="20"/>
              </w:rPr>
              <w:t>F</w:t>
            </w:r>
            <w:r w:rsidRPr="00DC2BBC">
              <w:rPr>
                <w:i/>
                <w:iCs/>
                <w:sz w:val="20"/>
                <w:vertAlign w:val="subscript"/>
              </w:rPr>
              <w:t>U</w:t>
            </w:r>
            <w:r w:rsidRPr="00DC2BBC">
              <w:rPr>
                <w:sz w:val="20"/>
              </w:rPr>
              <w:br/>
              <w:t xml:space="preserve">pour 0,25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sym w:font="Symbol" w:char="F0A3"/>
            </w:r>
            <w:r w:rsidRPr="00DC2BBC">
              <w:rPr>
                <w:sz w:val="20"/>
              </w:rPr>
              <w:t xml:space="preserve"> 1,3</w:t>
            </w:r>
            <w:r w:rsidRPr="00DC2BBC">
              <w:rPr>
                <w:sz w:val="20"/>
              </w:rPr>
              <w:br/>
            </w:r>
            <w:r w:rsidRPr="00DC2BBC">
              <w:rPr>
                <w:i/>
                <w:iCs/>
                <w:sz w:val="20"/>
              </w:rPr>
              <w:t>В</w:t>
            </w:r>
            <w:r w:rsidRPr="00DC2BBC">
              <w:rPr>
                <w:bCs/>
                <w:i/>
                <w:iCs/>
                <w:sz w:val="20"/>
                <w:vertAlign w:val="subscript"/>
              </w:rPr>
              <w:t>–</w:t>
            </w:r>
            <w:r w:rsidRPr="00DC2BBC">
              <w:rPr>
                <w:sz w:val="20"/>
                <w:vertAlign w:val="subscript"/>
              </w:rPr>
              <w:t>60</w:t>
            </w:r>
            <w:r w:rsidRPr="00DC2BBC">
              <w:rPr>
                <w:sz w:val="20"/>
              </w:rPr>
              <w:t xml:space="preserve"> = (8,8</w:t>
            </w:r>
            <w:r w:rsidRPr="00DC2BBC">
              <w:rPr>
                <w:i/>
                <w:iCs/>
                <w:sz w:val="20"/>
              </w:rPr>
              <w:t>m</w:t>
            </w:r>
            <w:r w:rsidRPr="00DC2BBC">
              <w:rPr>
                <w:i/>
                <w:iCs/>
                <w:sz w:val="20"/>
                <w:vertAlign w:val="subscript"/>
              </w:rPr>
              <w:t xml:space="preserve">p </w:t>
            </w:r>
            <w:r w:rsidRPr="00DC2BBC">
              <w:rPr>
                <w:sz w:val="20"/>
              </w:rPr>
              <w:t>+ 8)</w:t>
            </w:r>
            <w:r w:rsidRPr="00DC2BBC">
              <w:rPr>
                <w:i/>
                <w:iCs/>
                <w:sz w:val="20"/>
              </w:rPr>
              <w:t>F</w:t>
            </w:r>
            <w:r w:rsidRPr="00DC2BBC">
              <w:rPr>
                <w:i/>
                <w:iCs/>
                <w:sz w:val="20"/>
                <w:vertAlign w:val="subscript"/>
              </w:rPr>
              <w:t>U</w:t>
            </w:r>
            <w:r w:rsidRPr="00DC2BBC">
              <w:rPr>
                <w:sz w:val="20"/>
              </w:rPr>
              <w:br/>
              <w:t xml:space="preserve">pour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&gt; 1,3</w:t>
            </w:r>
          </w:p>
        </w:tc>
        <w:tc>
          <w:tcPr>
            <w:tcW w:w="2894" w:type="dxa"/>
            <w:tcMar>
              <w:left w:w="108" w:type="dxa"/>
              <w:right w:w="108" w:type="dxa"/>
            </w:tcMar>
            <w:vAlign w:val="center"/>
          </w:tcPr>
          <w:p w14:paraId="07C93584" w14:textId="77777777" w:rsidR="00BE68C9" w:rsidRPr="00DC2BBC" w:rsidRDefault="00BE68C9" w:rsidP="00357485">
            <w:pPr>
              <w:pStyle w:val="Tabletext"/>
              <w:jc w:val="left"/>
              <w:rPr>
                <w:sz w:val="20"/>
              </w:rPr>
            </w:pPr>
            <w:r w:rsidRPr="00DC2BBC">
              <w:rPr>
                <w:i/>
                <w:iCs/>
                <w:sz w:val="20"/>
              </w:rPr>
              <w:t>m</w:t>
            </w:r>
            <w:r w:rsidRPr="00DC2BBC">
              <w:rPr>
                <w:i/>
                <w:iCs/>
                <w:sz w:val="20"/>
                <w:vertAlign w:val="subscript"/>
              </w:rPr>
              <w:t>p</w:t>
            </w:r>
            <w:r w:rsidRPr="00DC2BBC">
              <w:rPr>
                <w:sz w:val="20"/>
              </w:rPr>
              <w:t xml:space="preserve"> = </w:t>
            </w:r>
            <w:r w:rsidRPr="00DC2BBC">
              <w:rPr>
                <w:i/>
                <w:iCs/>
                <w:sz w:val="20"/>
              </w:rPr>
              <w:t>D</w:t>
            </w:r>
            <w:r w:rsidRPr="00DC2BBC">
              <w:rPr>
                <w:sz w:val="20"/>
              </w:rPr>
              <w:t>/3</w:t>
            </w:r>
            <w:r w:rsidRPr="00DC2BBC">
              <w:rPr>
                <w:i/>
                <w:iCs/>
                <w:sz w:val="20"/>
              </w:rPr>
              <w:t>F</w:t>
            </w:r>
            <w:r w:rsidRPr="00DC2BBC">
              <w:rPr>
                <w:i/>
                <w:iCs/>
                <w:sz w:val="20"/>
                <w:vertAlign w:val="subscript"/>
              </w:rPr>
              <w:t>U</w:t>
            </w:r>
          </w:p>
        </w:tc>
      </w:tr>
    </w:tbl>
    <w:p w14:paraId="7CAC351A" w14:textId="77777777" w:rsidR="00BE68C9" w:rsidRPr="00DC2BBC" w:rsidRDefault="00BE68C9" w:rsidP="00BE68C9">
      <w:r w:rsidRPr="00DC2BBC">
        <w:br w:type="page"/>
      </w:r>
    </w:p>
    <w:p w14:paraId="757E2F69"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0"/>
        <w:gridCol w:w="2891"/>
        <w:gridCol w:w="26"/>
        <w:gridCol w:w="2693"/>
        <w:gridCol w:w="173"/>
        <w:gridCol w:w="2804"/>
        <w:gridCol w:w="88"/>
        <w:gridCol w:w="2894"/>
      </w:tblGrid>
      <w:tr w:rsidR="00BE68C9" w:rsidRPr="00DC2BBC" w14:paraId="4C6488F1" w14:textId="77777777" w:rsidTr="0061740A">
        <w:trPr>
          <w:cantSplit/>
          <w:trHeight w:val="247"/>
          <w:jc w:val="center"/>
        </w:trPr>
        <w:tc>
          <w:tcPr>
            <w:tcW w:w="2830" w:type="dxa"/>
            <w:vMerge w:val="restart"/>
            <w:tcMar>
              <w:left w:w="108" w:type="dxa"/>
              <w:right w:w="108" w:type="dxa"/>
            </w:tcMar>
            <w:vAlign w:val="center"/>
          </w:tcPr>
          <w:p w14:paraId="04EDD0D9" w14:textId="10009127" w:rsidR="00BE68C9" w:rsidRPr="00DC2BBC" w:rsidRDefault="00BE68C9" w:rsidP="0061740A">
            <w:pPr>
              <w:pStyle w:val="Tablehead"/>
              <w:spacing w:before="60" w:after="60"/>
              <w:rPr>
                <w:b w:val="0"/>
                <w:i/>
                <w:sz w:val="20"/>
              </w:rPr>
            </w:pPr>
            <w:r w:rsidRPr="00DC2BBC">
              <w:rPr>
                <w:sz w:val="20"/>
              </w:rPr>
              <w:t>Classe d</w:t>
            </w:r>
            <w:r w:rsidR="0026738C" w:rsidRPr="00DC2BBC">
              <w:rPr>
                <w:sz w:val="20"/>
              </w:rPr>
              <w:t>'</w:t>
            </w:r>
            <w:r w:rsidRPr="00DC2BBC">
              <w:rPr>
                <w:sz w:val="20"/>
              </w:rPr>
              <w:t>émission</w:t>
            </w:r>
          </w:p>
        </w:tc>
        <w:tc>
          <w:tcPr>
            <w:tcW w:w="2977" w:type="dxa"/>
            <w:gridSpan w:val="3"/>
            <w:vMerge w:val="restart"/>
            <w:vAlign w:val="center"/>
          </w:tcPr>
          <w:p w14:paraId="3271D87E" w14:textId="77777777" w:rsidR="00BE68C9" w:rsidRPr="00DC2BBC" w:rsidRDefault="00BE68C9" w:rsidP="0061740A">
            <w:pPr>
              <w:pStyle w:val="Tablehead"/>
              <w:spacing w:before="60" w:after="60"/>
              <w:rPr>
                <w:b w:val="0"/>
                <w:i/>
                <w:sz w:val="20"/>
              </w:rPr>
            </w:pPr>
            <w:r w:rsidRPr="00DC2BBC">
              <w:rPr>
                <w:sz w:val="20"/>
              </w:rPr>
              <w:t>Autres caractéristiques</w:t>
            </w:r>
          </w:p>
        </w:tc>
        <w:tc>
          <w:tcPr>
            <w:tcW w:w="5670" w:type="dxa"/>
            <w:gridSpan w:val="3"/>
            <w:vAlign w:val="center"/>
          </w:tcPr>
          <w:p w14:paraId="548B3470" w14:textId="77777777" w:rsidR="00BE68C9" w:rsidRPr="00DC2BBC" w:rsidRDefault="00BE68C9" w:rsidP="0061740A">
            <w:pPr>
              <w:pStyle w:val="Tablehead"/>
              <w:spacing w:before="60" w:after="60"/>
              <w:rPr>
                <w:b w:val="0"/>
                <w:i/>
                <w:sz w:val="20"/>
              </w:rPr>
            </w:pPr>
            <w:r w:rsidRPr="00DC2BBC">
              <w:rPr>
                <w:sz w:val="20"/>
              </w:rPr>
              <w:t>Calcul de:</w:t>
            </w:r>
          </w:p>
        </w:tc>
        <w:tc>
          <w:tcPr>
            <w:tcW w:w="2982" w:type="dxa"/>
            <w:gridSpan w:val="2"/>
            <w:vMerge w:val="restart"/>
            <w:vAlign w:val="center"/>
          </w:tcPr>
          <w:p w14:paraId="7B677E48" w14:textId="77777777" w:rsidR="00BE68C9" w:rsidRPr="00DC2BBC" w:rsidRDefault="00BE68C9" w:rsidP="0061740A">
            <w:pPr>
              <w:pStyle w:val="Tablehead"/>
              <w:spacing w:before="60" w:after="60"/>
              <w:rPr>
                <w:b w:val="0"/>
                <w:i/>
                <w:sz w:val="20"/>
              </w:rPr>
            </w:pPr>
            <w:r w:rsidRPr="00DC2BBC">
              <w:rPr>
                <w:sz w:val="20"/>
              </w:rPr>
              <w:t>Remarques</w:t>
            </w:r>
          </w:p>
        </w:tc>
      </w:tr>
      <w:tr w:rsidR="00BE68C9" w:rsidRPr="00DC2BBC" w14:paraId="7BFBFBD3" w14:textId="77777777" w:rsidTr="0061740A">
        <w:trPr>
          <w:cantSplit/>
          <w:trHeight w:val="247"/>
          <w:jc w:val="center"/>
        </w:trPr>
        <w:tc>
          <w:tcPr>
            <w:tcW w:w="2830" w:type="dxa"/>
            <w:vMerge/>
            <w:tcMar>
              <w:left w:w="108" w:type="dxa"/>
              <w:right w:w="108" w:type="dxa"/>
            </w:tcMar>
          </w:tcPr>
          <w:p w14:paraId="47E657E6" w14:textId="77777777" w:rsidR="00BE68C9" w:rsidRPr="00DC2BBC" w:rsidRDefault="00BE68C9" w:rsidP="0061740A">
            <w:pPr>
              <w:pStyle w:val="Tablehead"/>
              <w:spacing w:before="60" w:after="60"/>
              <w:rPr>
                <w:b w:val="0"/>
                <w:i/>
                <w:sz w:val="20"/>
              </w:rPr>
            </w:pPr>
          </w:p>
        </w:tc>
        <w:tc>
          <w:tcPr>
            <w:tcW w:w="2977" w:type="dxa"/>
            <w:gridSpan w:val="3"/>
            <w:vMerge/>
          </w:tcPr>
          <w:p w14:paraId="6AC6DDEE" w14:textId="77777777" w:rsidR="00BE68C9" w:rsidRPr="00DC2BBC" w:rsidRDefault="00BE68C9" w:rsidP="0061740A">
            <w:pPr>
              <w:pStyle w:val="Tablehead"/>
              <w:spacing w:before="60" w:after="60"/>
              <w:rPr>
                <w:b w:val="0"/>
                <w:i/>
                <w:sz w:val="20"/>
              </w:rPr>
            </w:pPr>
          </w:p>
        </w:tc>
        <w:tc>
          <w:tcPr>
            <w:tcW w:w="2693" w:type="dxa"/>
            <w:vAlign w:val="center"/>
          </w:tcPr>
          <w:p w14:paraId="6A3CE952" w14:textId="4E6A8044" w:rsidR="00BE68C9" w:rsidRPr="00DC2BBC" w:rsidRDefault="00BE68C9" w:rsidP="0061740A">
            <w:pPr>
              <w:pStyle w:val="Tablehead"/>
              <w:spacing w:before="60" w:after="60"/>
              <w:rPr>
                <w:b w:val="0"/>
                <w:i/>
                <w:sz w:val="20"/>
              </w:rPr>
            </w:pPr>
            <w:r w:rsidRPr="00DC2BBC">
              <w:rPr>
                <w:sz w:val="20"/>
              </w:rPr>
              <w:t xml:space="preserve">Largeur de bande nécessaire </w:t>
            </w:r>
            <w:r w:rsidRPr="00DC2BBC">
              <w:rPr>
                <w:i/>
                <w:iCs/>
                <w:sz w:val="20"/>
              </w:rPr>
              <w:t>B</w:t>
            </w:r>
            <w:r w:rsidRPr="00DC2BBC">
              <w:rPr>
                <w:i/>
                <w:iCs/>
                <w:sz w:val="20"/>
                <w:vertAlign w:val="subscript"/>
              </w:rPr>
              <w:t>n</w:t>
            </w:r>
            <w:r w:rsidR="0006301A">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977" w:type="dxa"/>
            <w:gridSpan w:val="2"/>
            <w:vAlign w:val="center"/>
          </w:tcPr>
          <w:p w14:paraId="3DCFE45A" w14:textId="5D8CB1E5" w:rsidR="00BE68C9" w:rsidRPr="00DC2BBC" w:rsidRDefault="00BE68C9" w:rsidP="0061740A">
            <w:pPr>
              <w:pStyle w:val="Tablehead"/>
              <w:spacing w:before="60" w:after="60"/>
              <w:rPr>
                <w:b w:val="0"/>
                <w:i/>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982" w:type="dxa"/>
            <w:gridSpan w:val="2"/>
            <w:vMerge/>
          </w:tcPr>
          <w:p w14:paraId="6B782A4F" w14:textId="77777777" w:rsidR="00BE68C9" w:rsidRPr="00DC2BBC" w:rsidRDefault="00BE68C9" w:rsidP="0061740A">
            <w:pPr>
              <w:pStyle w:val="Tablehead"/>
              <w:spacing w:before="60" w:after="60"/>
              <w:rPr>
                <w:b w:val="0"/>
                <w:i/>
                <w:sz w:val="20"/>
              </w:rPr>
            </w:pPr>
          </w:p>
        </w:tc>
      </w:tr>
      <w:tr w:rsidR="00BE68C9" w:rsidRPr="00DC2BBC" w14:paraId="41CA079D" w14:textId="77777777" w:rsidTr="0061740A">
        <w:trPr>
          <w:cantSplit/>
          <w:jc w:val="center"/>
        </w:trPr>
        <w:tc>
          <w:tcPr>
            <w:tcW w:w="14459" w:type="dxa"/>
            <w:gridSpan w:val="9"/>
            <w:tcMar>
              <w:left w:w="108" w:type="dxa"/>
              <w:right w:w="108" w:type="dxa"/>
            </w:tcMar>
          </w:tcPr>
          <w:p w14:paraId="0CF8D9D9" w14:textId="0272C075" w:rsidR="00BE68C9" w:rsidRPr="00DC2BBC" w:rsidRDefault="00BE68C9" w:rsidP="00552FAB">
            <w:pPr>
              <w:pStyle w:val="Sectiontitle"/>
              <w:spacing w:before="60" w:after="60"/>
              <w:rPr>
                <w:b w:val="0"/>
                <w:i/>
                <w:iCs/>
                <w:sz w:val="20"/>
              </w:rPr>
            </w:pPr>
            <w:r w:rsidRPr="00DC2BBC">
              <w:rPr>
                <w:b w:val="0"/>
                <w:i/>
                <w:sz w:val="20"/>
              </w:rPr>
              <w:t>2.C</w:t>
            </w:r>
            <w:r w:rsidRPr="00DC2BBC">
              <w:rPr>
                <w:b w:val="0"/>
                <w:i/>
                <w:sz w:val="20"/>
              </w:rPr>
              <w:tab/>
              <w:t>Radiodiffusion sonore et télévisuelle</w:t>
            </w:r>
          </w:p>
        </w:tc>
      </w:tr>
      <w:tr w:rsidR="00BE68C9" w:rsidRPr="00DC2BBC" w14:paraId="2618271A" w14:textId="77777777" w:rsidTr="00357485">
        <w:trPr>
          <w:cantSplit/>
          <w:jc w:val="center"/>
        </w:trPr>
        <w:tc>
          <w:tcPr>
            <w:tcW w:w="2890" w:type="dxa"/>
            <w:gridSpan w:val="2"/>
            <w:tcMar>
              <w:left w:w="108" w:type="dxa"/>
              <w:right w:w="108" w:type="dxa"/>
            </w:tcMar>
          </w:tcPr>
          <w:p w14:paraId="7E92EB32" w14:textId="77777777" w:rsidR="00BE68C9" w:rsidRPr="00DC2BBC" w:rsidRDefault="00BE68C9" w:rsidP="00357485">
            <w:pPr>
              <w:pStyle w:val="Tabletext"/>
              <w:jc w:val="left"/>
              <w:rPr>
                <w:b/>
                <w:sz w:val="20"/>
              </w:rPr>
            </w:pPr>
            <w:r w:rsidRPr="00DC2BBC">
              <w:rPr>
                <w:sz w:val="20"/>
              </w:rPr>
              <w:t>Radiodiffusion sonore (monophonique)</w:t>
            </w:r>
            <w:r w:rsidRPr="00DC2BBC">
              <w:rPr>
                <w:sz w:val="20"/>
              </w:rPr>
              <w:br/>
            </w:r>
            <w:r w:rsidRPr="00DC2BBC">
              <w:rPr>
                <w:b/>
                <w:sz w:val="20"/>
              </w:rPr>
              <w:t>F3EGN</w:t>
            </w:r>
          </w:p>
        </w:tc>
        <w:tc>
          <w:tcPr>
            <w:tcW w:w="2891" w:type="dxa"/>
            <w:tcMar>
              <w:left w:w="108" w:type="dxa"/>
              <w:right w:w="108" w:type="dxa"/>
            </w:tcMar>
          </w:tcPr>
          <w:p w14:paraId="6555E335" w14:textId="77777777" w:rsidR="00BE68C9" w:rsidRPr="00DC2BBC" w:rsidRDefault="00BE68C9" w:rsidP="00357485">
            <w:pPr>
              <w:pStyle w:val="Tabletext"/>
              <w:jc w:val="left"/>
              <w:rPr>
                <w:sz w:val="20"/>
              </w:rPr>
            </w:pPr>
            <w:r w:rsidRPr="00DC2BBC">
              <w:rPr>
                <w:i/>
                <w:iCs/>
                <w:sz w:val="20"/>
              </w:rPr>
              <w:t>D</w:t>
            </w:r>
            <w:r w:rsidRPr="00DC2BBC">
              <w:rPr>
                <w:sz w:val="20"/>
              </w:rPr>
              <w:t xml:space="preserve"> = 50 kHz,</w:t>
            </w:r>
            <w:r w:rsidRPr="00DC2BBC">
              <w:rPr>
                <w:sz w:val="20"/>
              </w:rPr>
              <w:br/>
            </w:r>
            <w:r w:rsidRPr="00DC2BBC">
              <w:rPr>
                <w:i/>
                <w:iCs/>
                <w:sz w:val="20"/>
              </w:rPr>
              <w:t>D</w:t>
            </w:r>
            <w:r w:rsidRPr="00DC2BBC">
              <w:rPr>
                <w:sz w:val="20"/>
              </w:rPr>
              <w:t xml:space="preserve"> = 75 kHz</w:t>
            </w:r>
          </w:p>
        </w:tc>
        <w:tc>
          <w:tcPr>
            <w:tcW w:w="2892" w:type="dxa"/>
            <w:gridSpan w:val="3"/>
            <w:tcMar>
              <w:left w:w="108" w:type="dxa"/>
              <w:right w:w="108" w:type="dxa"/>
            </w:tcMar>
          </w:tcPr>
          <w:p w14:paraId="2AFA66CF"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U</w:t>
            </w:r>
            <w:r w:rsidRPr="00DC2BBC">
              <w:rPr>
                <w:sz w:val="20"/>
                <w:vertAlign w:val="subscript"/>
              </w:rPr>
              <w:t xml:space="preserve"> </w:t>
            </w:r>
            <w:r w:rsidRPr="00DC2BBC">
              <w:rPr>
                <w:sz w:val="20"/>
              </w:rPr>
              <w:t>+ 2</w:t>
            </w:r>
            <w:r w:rsidRPr="00DC2BBC">
              <w:rPr>
                <w:i/>
                <w:iCs/>
                <w:sz w:val="20"/>
              </w:rPr>
              <w:t>D</w:t>
            </w:r>
            <w:r w:rsidRPr="00DC2BBC">
              <w:rPr>
                <w:sz w:val="20"/>
              </w:rPr>
              <w:br/>
              <w:t xml:space="preserve">pour 1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1,7</w:t>
            </w:r>
          </w:p>
        </w:tc>
        <w:tc>
          <w:tcPr>
            <w:tcW w:w="2892" w:type="dxa"/>
            <w:gridSpan w:val="2"/>
            <w:tcMar>
              <w:left w:w="108" w:type="dxa"/>
              <w:right w:w="108" w:type="dxa"/>
            </w:tcMar>
          </w:tcPr>
          <w:p w14:paraId="6346E505" w14:textId="47805EFA"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rPr>
              <w:t xml:space="preserve"> </w:t>
            </w:r>
            <w:r w:rsidRPr="00DC2BBC">
              <w:rPr>
                <w:sz w:val="20"/>
              </w:rPr>
              <w:t>= (6,7</w:t>
            </w:r>
            <w:r w:rsidRPr="00DC2BBC">
              <w:rPr>
                <w:i/>
                <w:iCs/>
                <w:sz w:val="20"/>
              </w:rPr>
              <w:t>m</w:t>
            </w:r>
            <w:r w:rsidRPr="00DC2BBC">
              <w:rPr>
                <w:i/>
                <w:iCs/>
                <w:sz w:val="20"/>
                <w:vertAlign w:val="subscript"/>
              </w:rPr>
              <w:t>p</w:t>
            </w:r>
            <w:r w:rsidRPr="00DC2BBC">
              <w:rPr>
                <w:sz w:val="20"/>
              </w:rPr>
              <w:t xml:space="preserve"> + 2)</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(7,8</w:t>
            </w:r>
            <w:r w:rsidRPr="00DC2BBC">
              <w:rPr>
                <w:i/>
                <w:iCs/>
                <w:sz w:val="20"/>
              </w:rPr>
              <w:t>m</w:t>
            </w:r>
            <w:r w:rsidRPr="00DC2BBC">
              <w:rPr>
                <w:i/>
                <w:iCs/>
                <w:sz w:val="20"/>
                <w:vertAlign w:val="subscript"/>
              </w:rPr>
              <w:t xml:space="preserve">p </w:t>
            </w:r>
            <w:r w:rsidRPr="00DC2BBC">
              <w:rPr>
                <w:sz w:val="20"/>
              </w:rPr>
              <w:t>+ 3)</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(8,4</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+ 4,4)</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(9</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+ 6)</w:t>
            </w:r>
            <w:r w:rsidRPr="00DC2BBC">
              <w:rPr>
                <w:i/>
                <w:iCs/>
                <w:sz w:val="20"/>
              </w:rPr>
              <w:t>F</w:t>
            </w:r>
            <w:r w:rsidRPr="00DC2BBC">
              <w:rPr>
                <w:i/>
                <w:iCs/>
                <w:sz w:val="20"/>
                <w:vertAlign w:val="subscript"/>
              </w:rPr>
              <w:t>U</w:t>
            </w:r>
            <w:r w:rsidRPr="00DC2BBC">
              <w:rPr>
                <w:sz w:val="20"/>
              </w:rPr>
              <w:br/>
              <w:t xml:space="preserve">pour 1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1,7</w:t>
            </w:r>
          </w:p>
        </w:tc>
        <w:tc>
          <w:tcPr>
            <w:tcW w:w="2894" w:type="dxa"/>
            <w:tcMar>
              <w:left w:w="108" w:type="dxa"/>
              <w:right w:w="108" w:type="dxa"/>
            </w:tcMar>
            <w:vAlign w:val="center"/>
          </w:tcPr>
          <w:p w14:paraId="31CCD825" w14:textId="77777777" w:rsidR="00BE68C9" w:rsidRPr="00DC2BBC" w:rsidRDefault="00BE68C9" w:rsidP="00357485">
            <w:pPr>
              <w:pStyle w:val="Tabletext"/>
              <w:jc w:val="left"/>
              <w:rPr>
                <w:i/>
                <w:iCs/>
                <w:sz w:val="20"/>
                <w:vertAlign w:val="subscript"/>
              </w:rPr>
            </w:pPr>
            <w:r w:rsidRPr="00DC2BBC">
              <w:rPr>
                <w:i/>
                <w:iCs/>
                <w:sz w:val="20"/>
              </w:rPr>
              <w:t>m</w:t>
            </w:r>
            <w:r w:rsidRPr="00DC2BBC">
              <w:rPr>
                <w:i/>
                <w:iCs/>
                <w:sz w:val="20"/>
                <w:vertAlign w:val="subscript"/>
              </w:rPr>
              <w:t>p</w:t>
            </w:r>
            <w:r w:rsidRPr="00DC2BBC">
              <w:rPr>
                <w:sz w:val="20"/>
              </w:rPr>
              <w:t xml:space="preserve"> = </w:t>
            </w:r>
            <w:r w:rsidRPr="00DC2BBC">
              <w:rPr>
                <w:i/>
                <w:iCs/>
                <w:sz w:val="20"/>
              </w:rPr>
              <w:t>D</w:t>
            </w:r>
            <w:r w:rsidRPr="00DC2BBC">
              <w:rPr>
                <w:sz w:val="20"/>
              </w:rPr>
              <w:t>/3</w:t>
            </w:r>
            <w:r w:rsidRPr="00DC2BBC">
              <w:rPr>
                <w:i/>
                <w:iCs/>
                <w:sz w:val="20"/>
              </w:rPr>
              <w:t>F</w:t>
            </w:r>
            <w:r w:rsidRPr="00DC2BBC">
              <w:rPr>
                <w:i/>
                <w:iCs/>
                <w:sz w:val="20"/>
                <w:vertAlign w:val="subscript"/>
              </w:rPr>
              <w:t>U</w:t>
            </w:r>
          </w:p>
          <w:p w14:paraId="1A8CC96D" w14:textId="5E463610" w:rsidR="00BE68C9" w:rsidRPr="00DC2BBC" w:rsidRDefault="00BE68C9" w:rsidP="00357485">
            <w:pPr>
              <w:pStyle w:val="Tabletext"/>
              <w:jc w:val="left"/>
              <w:rPr>
                <w:sz w:val="20"/>
              </w:rPr>
            </w:pPr>
            <w:r w:rsidRPr="00DC2BBC">
              <w:rPr>
                <w:i/>
                <w:iCs/>
                <w:sz w:val="20"/>
              </w:rPr>
              <w:t>Il est possible de faire varier F</w:t>
            </w:r>
            <w:r w:rsidRPr="00DC2BBC">
              <w:rPr>
                <w:i/>
                <w:iCs/>
                <w:sz w:val="20"/>
                <w:vertAlign w:val="subscript"/>
              </w:rPr>
              <w:t>u</w:t>
            </w:r>
            <w:r w:rsidRPr="00DC2BBC">
              <w:rPr>
                <w:i/>
                <w:iCs/>
                <w:sz w:val="20"/>
              </w:rPr>
              <w:t xml:space="preserve"> jusqu</w:t>
            </w:r>
            <w:r w:rsidR="0026738C" w:rsidRPr="00DC2BBC">
              <w:rPr>
                <w:i/>
                <w:iCs/>
                <w:sz w:val="20"/>
              </w:rPr>
              <w:t>'</w:t>
            </w:r>
            <w:r w:rsidRPr="00DC2BBC">
              <w:rPr>
                <w:i/>
                <w:iCs/>
                <w:sz w:val="20"/>
              </w:rPr>
              <w:t>à 15 kHz</w:t>
            </w:r>
          </w:p>
        </w:tc>
      </w:tr>
      <w:tr w:rsidR="00BE68C9" w:rsidRPr="005B443F" w14:paraId="788D8BB0" w14:textId="77777777" w:rsidTr="00357485">
        <w:trPr>
          <w:cantSplit/>
          <w:jc w:val="center"/>
        </w:trPr>
        <w:tc>
          <w:tcPr>
            <w:tcW w:w="2890" w:type="dxa"/>
            <w:gridSpan w:val="2"/>
            <w:tcMar>
              <w:left w:w="108" w:type="dxa"/>
              <w:right w:w="108" w:type="dxa"/>
            </w:tcMar>
          </w:tcPr>
          <w:p w14:paraId="07A0D562" w14:textId="77777777" w:rsidR="00BE68C9" w:rsidRPr="00DC2BBC" w:rsidRDefault="00BE68C9" w:rsidP="00357485">
            <w:pPr>
              <w:pStyle w:val="Tabletext"/>
              <w:jc w:val="left"/>
              <w:rPr>
                <w:b/>
                <w:sz w:val="20"/>
              </w:rPr>
            </w:pPr>
            <w:r w:rsidRPr="00DC2BBC">
              <w:rPr>
                <w:sz w:val="20"/>
              </w:rPr>
              <w:t>Transmission télévisuelle</w:t>
            </w:r>
            <w:r w:rsidRPr="00DC2BBC">
              <w:rPr>
                <w:sz w:val="20"/>
              </w:rPr>
              <w:br/>
              <w:t>en modulation de fréquence</w:t>
            </w:r>
            <w:r w:rsidRPr="00DC2BBC">
              <w:rPr>
                <w:sz w:val="20"/>
              </w:rPr>
              <w:br/>
            </w:r>
            <w:r w:rsidRPr="00DC2BBC">
              <w:rPr>
                <w:b/>
                <w:sz w:val="20"/>
              </w:rPr>
              <w:t>F3FM, F3FN, F3FW</w:t>
            </w:r>
          </w:p>
        </w:tc>
        <w:tc>
          <w:tcPr>
            <w:tcW w:w="2891" w:type="dxa"/>
            <w:tcMar>
              <w:left w:w="108" w:type="dxa"/>
              <w:right w:w="108" w:type="dxa"/>
            </w:tcMar>
          </w:tcPr>
          <w:p w14:paraId="4026C846" w14:textId="77777777" w:rsidR="00BE68C9" w:rsidRPr="00DC2BBC" w:rsidRDefault="00BE68C9" w:rsidP="00357485">
            <w:pPr>
              <w:pStyle w:val="Tabletext"/>
              <w:jc w:val="left"/>
              <w:rPr>
                <w:sz w:val="20"/>
              </w:rPr>
            </w:pPr>
          </w:p>
        </w:tc>
        <w:tc>
          <w:tcPr>
            <w:tcW w:w="2892" w:type="dxa"/>
            <w:gridSpan w:val="3"/>
            <w:tcMar>
              <w:left w:w="108" w:type="dxa"/>
              <w:right w:w="108" w:type="dxa"/>
            </w:tcMar>
          </w:tcPr>
          <w:p w14:paraId="2ADDFDB2"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 xml:space="preserve">U </w:t>
            </w:r>
            <w:r w:rsidRPr="00DC2BBC">
              <w:rPr>
                <w:sz w:val="20"/>
              </w:rPr>
              <w:t>+ 2</w:t>
            </w:r>
            <w:r w:rsidRPr="00DC2BBC">
              <w:rPr>
                <w:i/>
                <w:iCs/>
                <w:sz w:val="20"/>
              </w:rPr>
              <w:t>D</w:t>
            </w:r>
          </w:p>
        </w:tc>
        <w:tc>
          <w:tcPr>
            <w:tcW w:w="2892" w:type="dxa"/>
            <w:gridSpan w:val="2"/>
            <w:tcMar>
              <w:left w:w="108" w:type="dxa"/>
              <w:right w:w="108" w:type="dxa"/>
            </w:tcMar>
          </w:tcPr>
          <w:p w14:paraId="215A6E75" w14:textId="15E937CD" w:rsidR="00BE68C9" w:rsidRPr="003B34B5" w:rsidRDefault="00BE68C9" w:rsidP="00357485">
            <w:pPr>
              <w:pStyle w:val="Tabletext"/>
              <w:jc w:val="center"/>
              <w:rPr>
                <w:sz w:val="20"/>
                <w:lang w:val="it-IT"/>
              </w:rPr>
            </w:pPr>
            <w:r w:rsidRPr="003B34B5">
              <w:rPr>
                <w:i/>
                <w:iCs/>
                <w:sz w:val="20"/>
                <w:lang w:val="it-IT"/>
              </w:rPr>
              <w:t>B</w:t>
            </w:r>
            <w:r w:rsidR="000E3F2C" w:rsidRPr="003B34B5">
              <w:rPr>
                <w:i/>
                <w:iCs/>
                <w:sz w:val="20"/>
                <w:vertAlign w:val="subscript"/>
                <w:lang w:val="it-IT"/>
              </w:rPr>
              <w:t>c–30</w:t>
            </w:r>
            <w:r w:rsidRPr="003B34B5">
              <w:rPr>
                <w:sz w:val="20"/>
                <w:lang w:val="it-IT"/>
              </w:rPr>
              <w:t xml:space="preserve"> = 1,2</w:t>
            </w:r>
            <w:r w:rsidRPr="003B34B5">
              <w:rPr>
                <w:i/>
                <w:iCs/>
                <w:sz w:val="20"/>
                <w:lang w:val="it-IT"/>
              </w:rPr>
              <w:t>B</w:t>
            </w:r>
            <w:r w:rsidRPr="003B34B5">
              <w:rPr>
                <w:i/>
                <w:iCs/>
                <w:sz w:val="20"/>
                <w:vertAlign w:val="subscript"/>
                <w:lang w:val="it-IT"/>
              </w:rPr>
              <w:t>n</w:t>
            </w:r>
            <w:r w:rsidRPr="003B34B5">
              <w:rPr>
                <w:sz w:val="20"/>
                <w:lang w:val="it-IT"/>
              </w:rPr>
              <w:t xml:space="preserve"> = 2,4</w:t>
            </w:r>
            <w:r w:rsidRPr="003B34B5">
              <w:rPr>
                <w:i/>
                <w:iCs/>
                <w:sz w:val="20"/>
                <w:lang w:val="it-IT"/>
              </w:rPr>
              <w:t>F</w:t>
            </w:r>
            <w:r w:rsidRPr="003B34B5">
              <w:rPr>
                <w:i/>
                <w:iCs/>
                <w:sz w:val="20"/>
                <w:vertAlign w:val="subscript"/>
                <w:lang w:val="it-IT"/>
              </w:rPr>
              <w:t xml:space="preserve">U </w:t>
            </w:r>
            <w:r w:rsidRPr="003B34B5">
              <w:rPr>
                <w:sz w:val="20"/>
                <w:lang w:val="it-IT"/>
              </w:rPr>
              <w:t>+ 2,4</w:t>
            </w:r>
            <w:r w:rsidRPr="003B34B5">
              <w:rPr>
                <w:i/>
                <w:iCs/>
                <w:sz w:val="20"/>
                <w:lang w:val="it-IT"/>
              </w:rPr>
              <w:t>D</w:t>
            </w:r>
            <w:r w:rsidRPr="003B34B5">
              <w:rPr>
                <w:sz w:val="20"/>
                <w:lang w:val="it-IT"/>
              </w:rPr>
              <w:br/>
            </w:r>
            <w:r w:rsidRPr="003B34B5">
              <w:rPr>
                <w:i/>
                <w:iCs/>
                <w:sz w:val="20"/>
                <w:lang w:val="it-IT"/>
              </w:rPr>
              <w:t>B</w:t>
            </w:r>
            <w:r w:rsidRPr="003B34B5">
              <w:rPr>
                <w:bCs/>
                <w:sz w:val="20"/>
                <w:vertAlign w:val="subscript"/>
                <w:lang w:val="it-IT"/>
              </w:rPr>
              <w:t>–</w:t>
            </w:r>
            <w:r w:rsidRPr="003B34B5">
              <w:rPr>
                <w:sz w:val="20"/>
                <w:vertAlign w:val="subscript"/>
                <w:lang w:val="it-IT"/>
              </w:rPr>
              <w:t>60</w:t>
            </w:r>
            <w:r w:rsidRPr="003B34B5">
              <w:rPr>
                <w:sz w:val="20"/>
                <w:lang w:val="it-IT"/>
              </w:rPr>
              <w:t xml:space="preserve"> = 1,67</w:t>
            </w:r>
            <w:r w:rsidRPr="003B34B5">
              <w:rPr>
                <w:i/>
                <w:iCs/>
                <w:sz w:val="20"/>
                <w:lang w:val="it-IT"/>
              </w:rPr>
              <w:t>B</w:t>
            </w:r>
            <w:r w:rsidR="000E3F2C" w:rsidRPr="003B34B5">
              <w:rPr>
                <w:i/>
                <w:iCs/>
                <w:sz w:val="20"/>
                <w:vertAlign w:val="subscript"/>
                <w:lang w:val="it-IT"/>
              </w:rPr>
              <w:t>c–30</w:t>
            </w:r>
          </w:p>
        </w:tc>
        <w:tc>
          <w:tcPr>
            <w:tcW w:w="2894" w:type="dxa"/>
            <w:tcMar>
              <w:left w:w="108" w:type="dxa"/>
              <w:right w:w="108" w:type="dxa"/>
            </w:tcMar>
            <w:vAlign w:val="center"/>
          </w:tcPr>
          <w:p w14:paraId="254C3B59" w14:textId="77777777" w:rsidR="00BE68C9" w:rsidRPr="003B34B5" w:rsidRDefault="00BE68C9" w:rsidP="00357485">
            <w:pPr>
              <w:pStyle w:val="Tabletext"/>
              <w:jc w:val="left"/>
              <w:rPr>
                <w:sz w:val="20"/>
                <w:lang w:val="it-IT"/>
              </w:rPr>
            </w:pPr>
          </w:p>
        </w:tc>
      </w:tr>
      <w:tr w:rsidR="00BE68C9" w:rsidRPr="00DC2BBC" w14:paraId="688DB5D2" w14:textId="77777777" w:rsidTr="00357485">
        <w:trPr>
          <w:cantSplit/>
          <w:jc w:val="center"/>
        </w:trPr>
        <w:tc>
          <w:tcPr>
            <w:tcW w:w="2890" w:type="dxa"/>
            <w:gridSpan w:val="2"/>
            <w:tcMar>
              <w:left w:w="108" w:type="dxa"/>
              <w:right w:w="108" w:type="dxa"/>
            </w:tcMar>
          </w:tcPr>
          <w:p w14:paraId="6934CE47" w14:textId="77777777" w:rsidR="00BE68C9" w:rsidRPr="00DC2BBC" w:rsidRDefault="00BE68C9" w:rsidP="00357485">
            <w:pPr>
              <w:pStyle w:val="Tabletext"/>
              <w:jc w:val="left"/>
              <w:rPr>
                <w:b/>
                <w:sz w:val="20"/>
              </w:rPr>
            </w:pPr>
            <w:r w:rsidRPr="00DC2BBC">
              <w:rPr>
                <w:sz w:val="20"/>
              </w:rPr>
              <w:t>Radiodiffusion sonore (stéréophonique)</w:t>
            </w:r>
            <w:r w:rsidRPr="00DC2BBC">
              <w:rPr>
                <w:sz w:val="20"/>
              </w:rPr>
              <w:br/>
            </w:r>
            <w:r w:rsidRPr="00DC2BBC">
              <w:rPr>
                <w:b/>
                <w:sz w:val="20"/>
              </w:rPr>
              <w:t>F8EHN</w:t>
            </w:r>
          </w:p>
        </w:tc>
        <w:tc>
          <w:tcPr>
            <w:tcW w:w="2891" w:type="dxa"/>
            <w:tcMar>
              <w:left w:w="108" w:type="dxa"/>
              <w:right w:w="108" w:type="dxa"/>
            </w:tcMar>
          </w:tcPr>
          <w:p w14:paraId="29DA7700" w14:textId="77777777" w:rsidR="00BE68C9" w:rsidRPr="00DC2BBC" w:rsidRDefault="00BE68C9" w:rsidP="00357485">
            <w:pPr>
              <w:pStyle w:val="Tabletext"/>
              <w:jc w:val="left"/>
              <w:rPr>
                <w:sz w:val="20"/>
              </w:rPr>
            </w:pPr>
            <w:r w:rsidRPr="00DC2BBC">
              <w:rPr>
                <w:i/>
                <w:iCs/>
                <w:sz w:val="20"/>
              </w:rPr>
              <w:t>D</w:t>
            </w:r>
            <w:r w:rsidRPr="00DC2BBC">
              <w:rPr>
                <w:sz w:val="20"/>
              </w:rPr>
              <w:t xml:space="preserve"> = 50 kHz,</w:t>
            </w:r>
            <w:r w:rsidRPr="00DC2BBC">
              <w:rPr>
                <w:sz w:val="20"/>
              </w:rPr>
              <w:br/>
            </w:r>
            <w:r w:rsidRPr="00DC2BBC">
              <w:rPr>
                <w:i/>
                <w:iCs/>
                <w:sz w:val="20"/>
              </w:rPr>
              <w:t>D</w:t>
            </w:r>
            <w:r w:rsidRPr="00DC2BBC">
              <w:rPr>
                <w:sz w:val="20"/>
              </w:rPr>
              <w:t xml:space="preserve"> = 75 kHz</w:t>
            </w:r>
          </w:p>
        </w:tc>
        <w:tc>
          <w:tcPr>
            <w:tcW w:w="2892" w:type="dxa"/>
            <w:gridSpan w:val="3"/>
            <w:tcMar>
              <w:left w:w="108" w:type="dxa"/>
              <w:right w:w="108" w:type="dxa"/>
            </w:tcMar>
          </w:tcPr>
          <w:p w14:paraId="3D14027B"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2,4</w:t>
            </w:r>
            <w:r w:rsidRPr="00DC2BBC">
              <w:rPr>
                <w:i/>
                <w:iCs/>
                <w:sz w:val="20"/>
              </w:rPr>
              <w:t>F</w:t>
            </w:r>
            <w:r w:rsidRPr="00DC2BBC">
              <w:rPr>
                <w:i/>
                <w:iCs/>
                <w:sz w:val="20"/>
                <w:vertAlign w:val="subscript"/>
              </w:rPr>
              <w:t xml:space="preserve">U </w:t>
            </w:r>
            <w:r w:rsidRPr="00DC2BBC">
              <w:rPr>
                <w:sz w:val="20"/>
              </w:rPr>
              <w:t>+ 2,4</w:t>
            </w:r>
            <w:r w:rsidRPr="00DC2BBC">
              <w:rPr>
                <w:i/>
                <w:iCs/>
                <w:sz w:val="20"/>
              </w:rPr>
              <w:t>D</w:t>
            </w:r>
            <w:r w:rsidRPr="00DC2BBC">
              <w:rPr>
                <w:sz w:val="20"/>
              </w:rPr>
              <w:br/>
              <w:t xml:space="preserve">pour 0,3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1,7</w:t>
            </w:r>
          </w:p>
        </w:tc>
        <w:tc>
          <w:tcPr>
            <w:tcW w:w="2892" w:type="dxa"/>
            <w:gridSpan w:val="2"/>
            <w:tcMar>
              <w:left w:w="108" w:type="dxa"/>
              <w:right w:w="108" w:type="dxa"/>
            </w:tcMar>
          </w:tcPr>
          <w:p w14:paraId="43B00D76" w14:textId="57A9FD46"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rPr>
              <w:t xml:space="preserve"> </w:t>
            </w:r>
            <w:r w:rsidRPr="00DC2BBC">
              <w:rPr>
                <w:sz w:val="20"/>
              </w:rPr>
              <w:t>= (8</w:t>
            </w:r>
            <w:r w:rsidRPr="00DC2BBC">
              <w:rPr>
                <w:i/>
                <w:iCs/>
                <w:sz w:val="20"/>
              </w:rPr>
              <w:t>m</w:t>
            </w:r>
            <w:r w:rsidRPr="00DC2BBC">
              <w:rPr>
                <w:i/>
                <w:iCs/>
                <w:sz w:val="20"/>
                <w:vertAlign w:val="subscript"/>
              </w:rPr>
              <w:t xml:space="preserve">p </w:t>
            </w:r>
            <w:r w:rsidRPr="00DC2BBC">
              <w:rPr>
                <w:sz w:val="20"/>
              </w:rPr>
              <w:t>+ 2,4)</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(9,36</w:t>
            </w:r>
            <w:r w:rsidRPr="00DC2BBC">
              <w:rPr>
                <w:i/>
                <w:iCs/>
                <w:sz w:val="20"/>
              </w:rPr>
              <w:t>m</w:t>
            </w:r>
            <w:r w:rsidRPr="00DC2BBC">
              <w:rPr>
                <w:i/>
                <w:iCs/>
                <w:sz w:val="20"/>
                <w:vertAlign w:val="subscript"/>
              </w:rPr>
              <w:t xml:space="preserve">p </w:t>
            </w:r>
            <w:r w:rsidRPr="00DC2BBC">
              <w:rPr>
                <w:sz w:val="20"/>
              </w:rPr>
              <w:t>+ 3,6)</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i/>
                <w:iCs/>
                <w:sz w:val="20"/>
                <w:vertAlign w:val="subscript"/>
              </w:rPr>
              <w:t>–</w:t>
            </w:r>
            <w:r w:rsidRPr="00DC2BBC">
              <w:rPr>
                <w:sz w:val="20"/>
                <w:vertAlign w:val="subscript"/>
              </w:rPr>
              <w:t>50</w:t>
            </w:r>
            <w:r w:rsidRPr="00DC2BBC">
              <w:rPr>
                <w:sz w:val="20"/>
              </w:rPr>
              <w:t xml:space="preserve"> = (10</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t>+ 5,28)</w:t>
            </w:r>
            <w:r w:rsidRPr="00DC2BBC">
              <w:rPr>
                <w:i/>
                <w:iCs/>
                <w:sz w:val="20"/>
              </w:rPr>
              <w:t>F</w:t>
            </w:r>
            <w:r w:rsidRPr="00DC2BBC">
              <w:rPr>
                <w:i/>
                <w:iCs/>
                <w:sz w:val="20"/>
                <w:vertAlign w:val="subscript"/>
              </w:rPr>
              <w:t>U</w:t>
            </w:r>
            <w:r w:rsidRPr="00DC2BBC">
              <w:rPr>
                <w:sz w:val="20"/>
              </w:rPr>
              <w:br/>
            </w:r>
            <w:r w:rsidRPr="00DC2BBC">
              <w:rPr>
                <w:i/>
                <w:iCs/>
                <w:sz w:val="20"/>
              </w:rPr>
              <w:t>В</w:t>
            </w:r>
            <w:r w:rsidRPr="00DC2BBC">
              <w:rPr>
                <w:bCs/>
                <w:i/>
                <w:iCs/>
                <w:sz w:val="20"/>
                <w:vertAlign w:val="subscript"/>
              </w:rPr>
              <w:t>–</w:t>
            </w:r>
            <w:r w:rsidRPr="00DC2BBC">
              <w:rPr>
                <w:sz w:val="20"/>
                <w:vertAlign w:val="subscript"/>
              </w:rPr>
              <w:t>60</w:t>
            </w:r>
            <w:r w:rsidRPr="00DC2BBC">
              <w:rPr>
                <w:sz w:val="20"/>
              </w:rPr>
              <w:t xml:space="preserve"> = (10,8</w:t>
            </w:r>
            <w:r w:rsidRPr="00DC2BBC">
              <w:rPr>
                <w:i/>
                <w:iCs/>
                <w:sz w:val="20"/>
              </w:rPr>
              <w:t>m</w:t>
            </w:r>
            <w:r w:rsidRPr="00DC2BBC">
              <w:rPr>
                <w:i/>
                <w:iCs/>
                <w:sz w:val="20"/>
                <w:vertAlign w:val="subscript"/>
              </w:rPr>
              <w:t xml:space="preserve">p </w:t>
            </w:r>
            <w:r w:rsidRPr="00DC2BBC">
              <w:rPr>
                <w:sz w:val="20"/>
              </w:rPr>
              <w:t>+ 7,2)</w:t>
            </w:r>
            <w:r w:rsidRPr="00DC2BBC">
              <w:rPr>
                <w:i/>
                <w:iCs/>
                <w:sz w:val="20"/>
              </w:rPr>
              <w:t>F</w:t>
            </w:r>
            <w:r w:rsidRPr="00DC2BBC">
              <w:rPr>
                <w:i/>
                <w:iCs/>
                <w:sz w:val="20"/>
                <w:vertAlign w:val="subscript"/>
              </w:rPr>
              <w:t>U</w:t>
            </w:r>
            <w:r w:rsidRPr="00DC2BBC">
              <w:rPr>
                <w:sz w:val="20"/>
              </w:rPr>
              <w:br/>
            </w:r>
            <w:r w:rsidRPr="00DC2BBC">
              <w:rPr>
                <w:bCs/>
                <w:sz w:val="20"/>
              </w:rPr>
              <w:t>pour</w:t>
            </w:r>
            <w:r w:rsidRPr="00DC2BBC">
              <w:rPr>
                <w:sz w:val="20"/>
              </w:rPr>
              <w:t xml:space="preserve"> 0,3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1,7</w:t>
            </w:r>
          </w:p>
        </w:tc>
        <w:tc>
          <w:tcPr>
            <w:tcW w:w="2894" w:type="dxa"/>
            <w:tcMar>
              <w:left w:w="108" w:type="dxa"/>
              <w:right w:w="108" w:type="dxa"/>
            </w:tcMar>
            <w:vAlign w:val="center"/>
          </w:tcPr>
          <w:p w14:paraId="54014D78" w14:textId="77777777" w:rsidR="00BE68C9" w:rsidRPr="00DC2BBC" w:rsidRDefault="00BE68C9" w:rsidP="00357485">
            <w:pPr>
              <w:pStyle w:val="Tabletext"/>
              <w:jc w:val="left"/>
              <w:rPr>
                <w:i/>
                <w:iCs/>
                <w:sz w:val="20"/>
                <w:vertAlign w:val="subscript"/>
              </w:rPr>
            </w:pPr>
            <w:r w:rsidRPr="00DC2BBC">
              <w:rPr>
                <w:i/>
                <w:iCs/>
                <w:sz w:val="20"/>
              </w:rPr>
              <w:t>m</w:t>
            </w:r>
            <w:r w:rsidRPr="00DC2BBC">
              <w:rPr>
                <w:i/>
                <w:iCs/>
                <w:sz w:val="20"/>
                <w:vertAlign w:val="subscript"/>
              </w:rPr>
              <w:t>p</w:t>
            </w:r>
            <w:r w:rsidRPr="00DC2BBC">
              <w:rPr>
                <w:sz w:val="20"/>
              </w:rPr>
              <w:t xml:space="preserve"> = </w:t>
            </w:r>
            <w:r w:rsidRPr="00DC2BBC">
              <w:rPr>
                <w:i/>
                <w:iCs/>
                <w:sz w:val="20"/>
              </w:rPr>
              <w:t>D</w:t>
            </w:r>
            <w:r w:rsidRPr="00DC2BBC">
              <w:rPr>
                <w:sz w:val="20"/>
              </w:rPr>
              <w:t>/3</w:t>
            </w:r>
            <w:r w:rsidRPr="00DC2BBC">
              <w:rPr>
                <w:i/>
                <w:iCs/>
                <w:sz w:val="20"/>
              </w:rPr>
              <w:t>F</w:t>
            </w:r>
            <w:r w:rsidRPr="00DC2BBC">
              <w:rPr>
                <w:i/>
                <w:iCs/>
                <w:sz w:val="20"/>
                <w:vertAlign w:val="subscript"/>
              </w:rPr>
              <w:t>U</w:t>
            </w:r>
          </w:p>
          <w:p w14:paraId="5105DA1F" w14:textId="5CED68F4" w:rsidR="00BE68C9" w:rsidRPr="00DC2BBC" w:rsidRDefault="00BE68C9" w:rsidP="00357485">
            <w:pPr>
              <w:pStyle w:val="Tabletext"/>
              <w:jc w:val="left"/>
              <w:rPr>
                <w:sz w:val="20"/>
              </w:rPr>
            </w:pPr>
            <w:r w:rsidRPr="00DC2BBC">
              <w:rPr>
                <w:i/>
                <w:iCs/>
                <w:sz w:val="20"/>
              </w:rPr>
              <w:t>Il est possible de faire varier F</w:t>
            </w:r>
            <w:r w:rsidRPr="00DC2BBC">
              <w:rPr>
                <w:i/>
                <w:iCs/>
                <w:sz w:val="20"/>
                <w:vertAlign w:val="subscript"/>
              </w:rPr>
              <w:t>u</w:t>
            </w:r>
            <w:r w:rsidRPr="00DC2BBC">
              <w:rPr>
                <w:i/>
                <w:iCs/>
                <w:sz w:val="20"/>
              </w:rPr>
              <w:t xml:space="preserve"> jusqu</w:t>
            </w:r>
            <w:r w:rsidR="0026738C" w:rsidRPr="00DC2BBC">
              <w:rPr>
                <w:i/>
                <w:iCs/>
                <w:sz w:val="20"/>
              </w:rPr>
              <w:t>'</w:t>
            </w:r>
            <w:r w:rsidRPr="00DC2BBC">
              <w:rPr>
                <w:i/>
                <w:iCs/>
                <w:sz w:val="20"/>
              </w:rPr>
              <w:t>à 53 kHz</w:t>
            </w:r>
          </w:p>
        </w:tc>
      </w:tr>
      <w:tr w:rsidR="00BE68C9" w:rsidRPr="00DC2BBC" w14:paraId="062BBD85" w14:textId="77777777" w:rsidTr="00357485">
        <w:trPr>
          <w:cantSplit/>
          <w:jc w:val="center"/>
        </w:trPr>
        <w:tc>
          <w:tcPr>
            <w:tcW w:w="2890" w:type="dxa"/>
            <w:gridSpan w:val="2"/>
            <w:tcMar>
              <w:left w:w="108" w:type="dxa"/>
              <w:right w:w="108" w:type="dxa"/>
            </w:tcMar>
          </w:tcPr>
          <w:p w14:paraId="1F851BF9" w14:textId="77777777" w:rsidR="00BE68C9" w:rsidRPr="00DC2BBC" w:rsidRDefault="00BE68C9" w:rsidP="00357485">
            <w:pPr>
              <w:pStyle w:val="Tabletext"/>
              <w:jc w:val="left"/>
              <w:rPr>
                <w:b/>
                <w:sz w:val="20"/>
              </w:rPr>
            </w:pPr>
            <w:r w:rsidRPr="00DC2BBC">
              <w:rPr>
                <w:sz w:val="20"/>
              </w:rPr>
              <w:t>Radiodiffusion sonore, en modulation de fréquence</w:t>
            </w:r>
            <w:r w:rsidRPr="00DC2BBC">
              <w:rPr>
                <w:sz w:val="20"/>
              </w:rPr>
              <w:br/>
            </w:r>
            <w:r w:rsidRPr="00DC2BBC">
              <w:rPr>
                <w:b/>
                <w:sz w:val="20"/>
              </w:rPr>
              <w:t>F8E, F9E, F9W</w:t>
            </w:r>
          </w:p>
        </w:tc>
        <w:tc>
          <w:tcPr>
            <w:tcW w:w="2891" w:type="dxa"/>
            <w:tcMar>
              <w:left w:w="108" w:type="dxa"/>
              <w:right w:w="108" w:type="dxa"/>
            </w:tcMar>
          </w:tcPr>
          <w:p w14:paraId="508EDB66" w14:textId="77777777" w:rsidR="00BE68C9" w:rsidRPr="00DC2BBC" w:rsidRDefault="00BE68C9" w:rsidP="00357485">
            <w:pPr>
              <w:pStyle w:val="Tabletext"/>
              <w:jc w:val="left"/>
              <w:rPr>
                <w:sz w:val="20"/>
              </w:rPr>
            </w:pPr>
          </w:p>
        </w:tc>
        <w:tc>
          <w:tcPr>
            <w:tcW w:w="2892" w:type="dxa"/>
            <w:gridSpan w:val="3"/>
            <w:tcMar>
              <w:left w:w="108" w:type="dxa"/>
              <w:right w:w="108" w:type="dxa"/>
            </w:tcMar>
          </w:tcPr>
          <w:p w14:paraId="1383BDE3" w14:textId="77777777" w:rsidR="00BE68C9" w:rsidRPr="00DC2BBC" w:rsidRDefault="00BE68C9" w:rsidP="00357485">
            <w:pPr>
              <w:pStyle w:val="Tabletext"/>
              <w:jc w:val="center"/>
              <w:rPr>
                <w:sz w:val="20"/>
              </w:rPr>
            </w:pPr>
            <w:r w:rsidRPr="00DC2BBC">
              <w:rPr>
                <w:sz w:val="20"/>
              </w:rPr>
              <w:t>2</w:t>
            </w:r>
            <w:r w:rsidRPr="00DC2BBC">
              <w:rPr>
                <w:i/>
                <w:iCs/>
                <w:sz w:val="20"/>
              </w:rPr>
              <w:t>F</w:t>
            </w:r>
            <w:r w:rsidRPr="00DC2BBC">
              <w:rPr>
                <w:i/>
                <w:iCs/>
                <w:sz w:val="20"/>
                <w:vertAlign w:val="subscript"/>
              </w:rPr>
              <w:t>U</w:t>
            </w:r>
            <w:r w:rsidRPr="00DC2BBC">
              <w:rPr>
                <w:sz w:val="20"/>
                <w:vertAlign w:val="subscript"/>
              </w:rPr>
              <w:t xml:space="preserve"> </w:t>
            </w:r>
            <w:r w:rsidRPr="00DC2BBC">
              <w:rPr>
                <w:sz w:val="20"/>
              </w:rPr>
              <w:t>+ 2</w:t>
            </w:r>
            <w:r w:rsidRPr="00DC2BBC">
              <w:rPr>
                <w:i/>
                <w:iCs/>
                <w:sz w:val="20"/>
              </w:rPr>
              <w:t>D</w:t>
            </w:r>
          </w:p>
        </w:tc>
        <w:tc>
          <w:tcPr>
            <w:tcW w:w="2892" w:type="dxa"/>
            <w:gridSpan w:val="2"/>
            <w:vMerge w:val="restart"/>
            <w:tcMar>
              <w:left w:w="108" w:type="dxa"/>
              <w:right w:w="108" w:type="dxa"/>
            </w:tcMar>
            <w:vAlign w:val="center"/>
          </w:tcPr>
          <w:p w14:paraId="40185B2C" w14:textId="0362CA39"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rPr>
              <w:t xml:space="preserve"> </w:t>
            </w:r>
            <w:r w:rsidRPr="00DC2BBC">
              <w:rPr>
                <w:sz w:val="20"/>
              </w:rPr>
              <w:t>= 2</w:t>
            </w:r>
            <w:r w:rsidRPr="00DC2BBC">
              <w:rPr>
                <w:i/>
                <w:iCs/>
                <w:sz w:val="20"/>
              </w:rPr>
              <w:t>F</w:t>
            </w:r>
            <w:r w:rsidRPr="00DC2BBC">
              <w:rPr>
                <w:i/>
                <w:iCs/>
                <w:sz w:val="20"/>
                <w:vertAlign w:val="subscript"/>
              </w:rPr>
              <w:t xml:space="preserve">U </w:t>
            </w:r>
            <w:r w:rsidRPr="00DC2BBC">
              <w:rPr>
                <w:sz w:val="20"/>
              </w:rPr>
              <w:t>+ 2,3</w:t>
            </w:r>
            <w:r w:rsidRPr="00DC2BBC">
              <w:rPr>
                <w:i/>
                <w:iCs/>
                <w:sz w:val="20"/>
              </w:rPr>
              <w:t>D</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6</w:t>
            </w:r>
            <w:r w:rsidRPr="00DC2BBC">
              <w:rPr>
                <w:i/>
                <w:iCs/>
                <w:sz w:val="20"/>
              </w:rPr>
              <w:t>F</w:t>
            </w:r>
            <w:r w:rsidRPr="00DC2BBC">
              <w:rPr>
                <w:i/>
                <w:iCs/>
                <w:sz w:val="20"/>
                <w:vertAlign w:val="subscript"/>
              </w:rPr>
              <w:t xml:space="preserve">U </w:t>
            </w:r>
            <w:r w:rsidRPr="00DC2BBC">
              <w:rPr>
                <w:sz w:val="20"/>
              </w:rPr>
              <w:t>+ 3</w:t>
            </w:r>
            <w:r w:rsidRPr="00DC2BBC">
              <w:rPr>
                <w:i/>
                <w:iCs/>
                <w:sz w:val="20"/>
              </w:rPr>
              <w:t>D</w:t>
            </w:r>
          </w:p>
        </w:tc>
        <w:tc>
          <w:tcPr>
            <w:tcW w:w="2894" w:type="dxa"/>
            <w:tcMar>
              <w:left w:w="108" w:type="dxa"/>
              <w:right w:w="108" w:type="dxa"/>
            </w:tcMar>
            <w:vAlign w:val="center"/>
          </w:tcPr>
          <w:p w14:paraId="016E792F" w14:textId="26DDA045" w:rsidR="00BE68C9" w:rsidRPr="00DC2BBC" w:rsidRDefault="00BE68C9" w:rsidP="00357485">
            <w:pPr>
              <w:pStyle w:val="Tabletext"/>
              <w:jc w:val="left"/>
              <w:rPr>
                <w:sz w:val="20"/>
              </w:rPr>
            </w:pPr>
            <w:r w:rsidRPr="00DC2BBC">
              <w:rPr>
                <w:i/>
                <w:iCs/>
                <w:sz w:val="20"/>
              </w:rPr>
              <w:t>Il est possible de faire varier F</w:t>
            </w:r>
            <w:r w:rsidRPr="00DC2BBC">
              <w:rPr>
                <w:i/>
                <w:iCs/>
                <w:sz w:val="20"/>
                <w:vertAlign w:val="subscript"/>
              </w:rPr>
              <w:t>u</w:t>
            </w:r>
            <w:r w:rsidRPr="00DC2BBC">
              <w:rPr>
                <w:i/>
                <w:iCs/>
                <w:sz w:val="20"/>
              </w:rPr>
              <w:t xml:space="preserve"> jusqu</w:t>
            </w:r>
            <w:r w:rsidR="0026738C" w:rsidRPr="00DC2BBC">
              <w:rPr>
                <w:i/>
                <w:iCs/>
                <w:sz w:val="20"/>
              </w:rPr>
              <w:t>'</w:t>
            </w:r>
            <w:r w:rsidRPr="00DC2BBC">
              <w:rPr>
                <w:i/>
                <w:iCs/>
                <w:sz w:val="20"/>
              </w:rPr>
              <w:t>à 76 kHz</w:t>
            </w:r>
          </w:p>
        </w:tc>
      </w:tr>
      <w:tr w:rsidR="00BE68C9" w:rsidRPr="00DC2BBC" w14:paraId="2B02F91A" w14:textId="77777777" w:rsidTr="00357485">
        <w:trPr>
          <w:cantSplit/>
          <w:jc w:val="center"/>
        </w:trPr>
        <w:tc>
          <w:tcPr>
            <w:tcW w:w="2890" w:type="dxa"/>
            <w:gridSpan w:val="2"/>
            <w:tcMar>
              <w:left w:w="108" w:type="dxa"/>
              <w:right w:w="108" w:type="dxa"/>
            </w:tcMar>
          </w:tcPr>
          <w:p w14:paraId="571248B2" w14:textId="77777777" w:rsidR="00BE68C9" w:rsidRPr="00DC2BBC" w:rsidRDefault="00BE68C9" w:rsidP="00357485">
            <w:pPr>
              <w:pStyle w:val="Tabletext"/>
              <w:jc w:val="left"/>
              <w:rPr>
                <w:sz w:val="20"/>
              </w:rPr>
            </w:pPr>
            <w:r w:rsidRPr="00DC2BBC">
              <w:rPr>
                <w:sz w:val="20"/>
              </w:rPr>
              <w:t>Radiodiffusion sonore avec voie secondaire</w:t>
            </w:r>
            <w:r w:rsidRPr="00DC2BBC">
              <w:rPr>
                <w:sz w:val="20"/>
              </w:rPr>
              <w:br/>
            </w:r>
            <w:r w:rsidRPr="00DC2BBC">
              <w:rPr>
                <w:b/>
                <w:bCs/>
                <w:sz w:val="20"/>
              </w:rPr>
              <w:t>F8EHF</w:t>
            </w:r>
          </w:p>
        </w:tc>
        <w:tc>
          <w:tcPr>
            <w:tcW w:w="2891" w:type="dxa"/>
            <w:tcMar>
              <w:left w:w="108" w:type="dxa"/>
              <w:right w:w="108" w:type="dxa"/>
            </w:tcMar>
          </w:tcPr>
          <w:p w14:paraId="737BAE88" w14:textId="77777777" w:rsidR="00BE68C9" w:rsidRPr="00DC2BBC" w:rsidRDefault="00BE68C9" w:rsidP="00357485">
            <w:pPr>
              <w:pStyle w:val="Tabletext"/>
              <w:jc w:val="left"/>
              <w:rPr>
                <w:sz w:val="20"/>
              </w:rPr>
            </w:pPr>
            <w:r w:rsidRPr="00DC2BBC">
              <w:rPr>
                <w:i/>
                <w:iCs/>
                <w:sz w:val="20"/>
              </w:rPr>
              <w:t>D</w:t>
            </w:r>
            <w:r w:rsidRPr="00DC2BBC">
              <w:rPr>
                <w:sz w:val="20"/>
              </w:rPr>
              <w:t xml:space="preserve"> = 75 kHz</w:t>
            </w:r>
          </w:p>
        </w:tc>
        <w:tc>
          <w:tcPr>
            <w:tcW w:w="2892" w:type="dxa"/>
            <w:gridSpan w:val="3"/>
            <w:tcMar>
              <w:left w:w="108" w:type="dxa"/>
              <w:right w:w="108" w:type="dxa"/>
            </w:tcMar>
          </w:tcPr>
          <w:p w14:paraId="6AE39E80"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 xml:space="preserve">U </w:t>
            </w:r>
            <w:r w:rsidRPr="00DC2BBC">
              <w:rPr>
                <w:sz w:val="20"/>
              </w:rPr>
              <w:t>+ 2</w:t>
            </w:r>
            <w:r w:rsidRPr="00DC2BBC">
              <w:rPr>
                <w:i/>
                <w:iCs/>
                <w:sz w:val="20"/>
              </w:rPr>
              <w:t>D</w:t>
            </w:r>
            <w:r w:rsidRPr="00DC2BBC">
              <w:rPr>
                <w:sz w:val="20"/>
              </w:rPr>
              <w:br/>
              <w:t xml:space="preserve">pour 0,3 </w:t>
            </w:r>
            <w:r w:rsidRPr="00DC2BBC">
              <w:rPr>
                <w:sz w:val="20"/>
              </w:rPr>
              <w:sym w:font="Symbol" w:char="F0A3"/>
            </w:r>
            <w:r w:rsidRPr="00DC2BBC">
              <w:rPr>
                <w:sz w:val="20"/>
              </w:rPr>
              <w:t xml:space="preserve"> </w:t>
            </w:r>
            <w:r w:rsidRPr="00DC2BBC">
              <w:rPr>
                <w:i/>
                <w:iCs/>
                <w:sz w:val="20"/>
              </w:rPr>
              <w:t>m</w:t>
            </w:r>
            <w:r w:rsidRPr="00DC2BBC">
              <w:rPr>
                <w:i/>
                <w:iCs/>
                <w:sz w:val="20"/>
                <w:vertAlign w:val="subscript"/>
              </w:rPr>
              <w:t>p</w:t>
            </w:r>
            <w:r w:rsidRPr="00DC2BBC">
              <w:rPr>
                <w:sz w:val="20"/>
                <w:vertAlign w:val="subscript"/>
              </w:rPr>
              <w:t xml:space="preserve"> </w:t>
            </w:r>
            <w:r w:rsidRPr="00DC2BBC">
              <w:rPr>
                <w:sz w:val="20"/>
              </w:rPr>
              <w:sym w:font="Symbol" w:char="F0A3"/>
            </w:r>
            <w:r w:rsidRPr="00DC2BBC">
              <w:rPr>
                <w:sz w:val="20"/>
              </w:rPr>
              <w:t xml:space="preserve"> 0,5</w:t>
            </w:r>
          </w:p>
        </w:tc>
        <w:tc>
          <w:tcPr>
            <w:tcW w:w="2892" w:type="dxa"/>
            <w:gridSpan w:val="2"/>
            <w:vMerge/>
            <w:tcMar>
              <w:left w:w="108" w:type="dxa"/>
              <w:right w:w="108" w:type="dxa"/>
            </w:tcMar>
          </w:tcPr>
          <w:p w14:paraId="39448185" w14:textId="77777777" w:rsidR="00BE68C9" w:rsidRPr="00DC2BBC" w:rsidRDefault="00BE68C9" w:rsidP="00357485">
            <w:pPr>
              <w:pStyle w:val="Tabletext"/>
              <w:jc w:val="center"/>
              <w:rPr>
                <w:b/>
                <w:sz w:val="20"/>
              </w:rPr>
            </w:pPr>
          </w:p>
        </w:tc>
        <w:tc>
          <w:tcPr>
            <w:tcW w:w="2894" w:type="dxa"/>
            <w:tcMar>
              <w:left w:w="108" w:type="dxa"/>
              <w:right w:w="108" w:type="dxa"/>
            </w:tcMar>
            <w:vAlign w:val="center"/>
          </w:tcPr>
          <w:p w14:paraId="1429B03F" w14:textId="77777777" w:rsidR="00BE68C9" w:rsidRPr="00DC2BBC" w:rsidRDefault="00BE68C9" w:rsidP="00357485">
            <w:pPr>
              <w:pStyle w:val="Tabletext"/>
              <w:jc w:val="left"/>
              <w:rPr>
                <w:i/>
                <w:iCs/>
                <w:sz w:val="20"/>
                <w:vertAlign w:val="subscript"/>
              </w:rPr>
            </w:pPr>
            <w:r w:rsidRPr="00DC2BBC">
              <w:rPr>
                <w:i/>
                <w:iCs/>
                <w:sz w:val="20"/>
              </w:rPr>
              <w:t>m</w:t>
            </w:r>
            <w:r w:rsidRPr="00DC2BBC">
              <w:rPr>
                <w:i/>
                <w:iCs/>
                <w:sz w:val="20"/>
                <w:vertAlign w:val="subscript"/>
              </w:rPr>
              <w:t>p</w:t>
            </w:r>
            <w:r w:rsidRPr="00DC2BBC">
              <w:rPr>
                <w:i/>
                <w:iCs/>
                <w:sz w:val="20"/>
              </w:rPr>
              <w:t xml:space="preserve"> </w:t>
            </w:r>
            <w:r w:rsidRPr="00DC2BBC">
              <w:rPr>
                <w:sz w:val="20"/>
              </w:rPr>
              <w:t xml:space="preserve">= </w:t>
            </w:r>
            <w:r w:rsidRPr="00DC2BBC">
              <w:rPr>
                <w:i/>
                <w:iCs/>
                <w:sz w:val="20"/>
              </w:rPr>
              <w:t>D</w:t>
            </w:r>
            <w:r w:rsidRPr="00DC2BBC">
              <w:rPr>
                <w:sz w:val="20"/>
              </w:rPr>
              <w:t>/3</w:t>
            </w:r>
            <w:r w:rsidRPr="00DC2BBC">
              <w:rPr>
                <w:i/>
                <w:iCs/>
                <w:sz w:val="20"/>
              </w:rPr>
              <w:t>F</w:t>
            </w:r>
            <w:r w:rsidRPr="00DC2BBC">
              <w:rPr>
                <w:i/>
                <w:iCs/>
                <w:sz w:val="20"/>
                <w:vertAlign w:val="subscript"/>
              </w:rPr>
              <w:t>U</w:t>
            </w:r>
          </w:p>
          <w:p w14:paraId="1E5B2E11" w14:textId="649FBFD1" w:rsidR="00BE68C9" w:rsidRPr="00DC2BBC" w:rsidRDefault="00BE68C9" w:rsidP="00357485">
            <w:pPr>
              <w:pStyle w:val="Tabletext"/>
              <w:jc w:val="left"/>
              <w:rPr>
                <w:sz w:val="20"/>
              </w:rPr>
            </w:pPr>
            <w:r w:rsidRPr="00DC2BBC">
              <w:rPr>
                <w:i/>
                <w:iCs/>
                <w:sz w:val="20"/>
              </w:rPr>
              <w:t>Il est possible de faire varier F</w:t>
            </w:r>
            <w:r w:rsidRPr="00DC2BBC">
              <w:rPr>
                <w:i/>
                <w:iCs/>
                <w:sz w:val="20"/>
                <w:vertAlign w:val="subscript"/>
              </w:rPr>
              <w:t>u</w:t>
            </w:r>
            <w:r w:rsidRPr="00DC2BBC">
              <w:rPr>
                <w:i/>
                <w:iCs/>
                <w:sz w:val="20"/>
              </w:rPr>
              <w:t xml:space="preserve"> jusqu</w:t>
            </w:r>
            <w:r w:rsidR="0026738C" w:rsidRPr="00DC2BBC">
              <w:rPr>
                <w:i/>
                <w:iCs/>
                <w:sz w:val="20"/>
              </w:rPr>
              <w:t>'</w:t>
            </w:r>
            <w:r w:rsidRPr="00DC2BBC">
              <w:rPr>
                <w:i/>
                <w:iCs/>
                <w:sz w:val="20"/>
              </w:rPr>
              <w:t>à 76 kHz</w:t>
            </w:r>
          </w:p>
        </w:tc>
      </w:tr>
      <w:tr w:rsidR="00BE68C9" w:rsidRPr="00DC2BBC" w14:paraId="25C3BEF8" w14:textId="77777777" w:rsidTr="0061740A">
        <w:trPr>
          <w:cantSplit/>
          <w:jc w:val="center"/>
        </w:trPr>
        <w:tc>
          <w:tcPr>
            <w:tcW w:w="14459" w:type="dxa"/>
            <w:gridSpan w:val="9"/>
            <w:tcMar>
              <w:left w:w="108" w:type="dxa"/>
              <w:right w:w="108" w:type="dxa"/>
            </w:tcMar>
          </w:tcPr>
          <w:p w14:paraId="2C1B1364" w14:textId="77777777" w:rsidR="00BE68C9" w:rsidRPr="00DC2BBC" w:rsidRDefault="00BE68C9" w:rsidP="00552FAB">
            <w:pPr>
              <w:pStyle w:val="Sectiontitle"/>
              <w:spacing w:before="60" w:after="60"/>
              <w:rPr>
                <w:b w:val="0"/>
                <w:i/>
                <w:sz w:val="20"/>
              </w:rPr>
            </w:pPr>
            <w:r w:rsidRPr="00DC2BBC">
              <w:rPr>
                <w:b w:val="0"/>
                <w:i/>
                <w:sz w:val="20"/>
              </w:rPr>
              <w:t>2.D</w:t>
            </w:r>
            <w:r w:rsidRPr="00DC2BBC">
              <w:rPr>
                <w:b w:val="0"/>
                <w:i/>
                <w:sz w:val="20"/>
              </w:rPr>
              <w:tab/>
              <w:t>Fac-similé</w:t>
            </w:r>
          </w:p>
        </w:tc>
      </w:tr>
      <w:tr w:rsidR="00BE68C9" w:rsidRPr="00DC2BBC" w14:paraId="7AEC7526" w14:textId="77777777" w:rsidTr="0061740A">
        <w:trPr>
          <w:cantSplit/>
          <w:jc w:val="center"/>
        </w:trPr>
        <w:tc>
          <w:tcPr>
            <w:tcW w:w="2890" w:type="dxa"/>
            <w:gridSpan w:val="2"/>
            <w:vMerge w:val="restart"/>
            <w:tcMar>
              <w:left w:w="108" w:type="dxa"/>
              <w:right w:w="108" w:type="dxa"/>
            </w:tcMar>
          </w:tcPr>
          <w:p w14:paraId="6181E930" w14:textId="77777777" w:rsidR="00BE68C9" w:rsidRPr="00DC2BBC" w:rsidRDefault="00BE68C9" w:rsidP="00357485">
            <w:pPr>
              <w:pStyle w:val="Tabletext"/>
              <w:jc w:val="left"/>
              <w:rPr>
                <w:sz w:val="20"/>
              </w:rPr>
            </w:pPr>
            <w:r w:rsidRPr="00DC2BBC">
              <w:rPr>
                <w:sz w:val="20"/>
              </w:rPr>
              <w:t>Fac-similé, avec modulation de fréquence de la porteuse par signal image impulsionnel</w:t>
            </w:r>
            <w:r w:rsidRPr="00DC2BBC">
              <w:rPr>
                <w:sz w:val="20"/>
              </w:rPr>
              <w:br/>
            </w:r>
            <w:r w:rsidRPr="00DC2BBC">
              <w:rPr>
                <w:b/>
                <w:bCs/>
                <w:sz w:val="20"/>
              </w:rPr>
              <w:t>F1CMN</w:t>
            </w:r>
            <w:r w:rsidRPr="00DC2BBC">
              <w:rPr>
                <w:b/>
                <w:bCs/>
                <w:sz w:val="20"/>
              </w:rPr>
              <w:br/>
              <w:t>F3CMN</w:t>
            </w:r>
            <w:r w:rsidRPr="00DC2BBC">
              <w:rPr>
                <w:sz w:val="20"/>
              </w:rPr>
              <w:br/>
            </w:r>
            <w:r w:rsidRPr="00DC2BBC">
              <w:rPr>
                <w:bCs/>
                <w:sz w:val="20"/>
              </w:rPr>
              <w:t>(signal monochrome)</w:t>
            </w:r>
            <w:r w:rsidRPr="00DC2BBC">
              <w:rPr>
                <w:sz w:val="20"/>
              </w:rPr>
              <w:br/>
            </w:r>
            <w:r w:rsidRPr="00DC2BBC">
              <w:rPr>
                <w:b/>
                <w:bCs/>
                <w:sz w:val="20"/>
              </w:rPr>
              <w:t>F3C,</w:t>
            </w:r>
            <w:r w:rsidRPr="00DC2BBC">
              <w:rPr>
                <w:sz w:val="20"/>
              </w:rPr>
              <w:br/>
            </w:r>
            <w:r w:rsidRPr="00DC2BBC">
              <w:rPr>
                <w:b/>
                <w:bCs/>
                <w:sz w:val="20"/>
              </w:rPr>
              <w:t>F1CNN, F3CNN</w:t>
            </w:r>
            <w:r w:rsidRPr="00DC2BBC">
              <w:rPr>
                <w:sz w:val="20"/>
              </w:rPr>
              <w:br/>
            </w:r>
            <w:r w:rsidRPr="00DC2BBC">
              <w:rPr>
                <w:bCs/>
                <w:sz w:val="20"/>
              </w:rPr>
              <w:t>(signal couleur)</w:t>
            </w:r>
          </w:p>
        </w:tc>
        <w:tc>
          <w:tcPr>
            <w:tcW w:w="2891" w:type="dxa"/>
            <w:tcMar>
              <w:left w:w="108" w:type="dxa"/>
              <w:right w:w="108" w:type="dxa"/>
            </w:tcMar>
          </w:tcPr>
          <w:p w14:paraId="4FDBC003" w14:textId="7DBF6793" w:rsidR="00BE68C9" w:rsidRPr="00DC2BBC" w:rsidRDefault="00BE68C9" w:rsidP="00357485">
            <w:pPr>
              <w:pStyle w:val="Tabletext"/>
              <w:jc w:val="left"/>
              <w:rPr>
                <w:sz w:val="20"/>
              </w:rPr>
            </w:pPr>
            <w:r w:rsidRPr="00DC2BBC">
              <w:rPr>
                <w:sz w:val="20"/>
              </w:rPr>
              <w:t>Transmission d</w:t>
            </w:r>
            <w:r w:rsidR="0026738C" w:rsidRPr="00DC2BBC">
              <w:rPr>
                <w:sz w:val="20"/>
              </w:rPr>
              <w:t>'</w:t>
            </w:r>
            <w:r w:rsidRPr="00DC2BBC">
              <w:rPr>
                <w:sz w:val="20"/>
              </w:rPr>
              <w:t>images de fac</w:t>
            </w:r>
            <w:r w:rsidRPr="00DC2BBC">
              <w:rPr>
                <w:sz w:val="20"/>
              </w:rPr>
              <w:noBreakHyphen/>
              <w:t>similé noir et blanc (texte)</w:t>
            </w:r>
          </w:p>
        </w:tc>
        <w:tc>
          <w:tcPr>
            <w:tcW w:w="2892" w:type="dxa"/>
            <w:gridSpan w:val="3"/>
            <w:tcMar>
              <w:left w:w="108" w:type="dxa"/>
              <w:right w:w="108" w:type="dxa"/>
            </w:tcMar>
          </w:tcPr>
          <w:p w14:paraId="3C620A4F"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2</w:t>
            </w:r>
            <w:r w:rsidRPr="00DC2BBC">
              <w:rPr>
                <w:bCs/>
                <w:i/>
                <w:iCs/>
                <w:sz w:val="20"/>
              </w:rPr>
              <w:t>F</w:t>
            </w:r>
            <w:r w:rsidRPr="00DC2BBC">
              <w:rPr>
                <w:bCs/>
                <w:i/>
                <w:iCs/>
                <w:sz w:val="20"/>
                <w:vertAlign w:val="subscript"/>
              </w:rPr>
              <w:t>U</w:t>
            </w:r>
            <w:r w:rsidRPr="00DC2BBC">
              <w:rPr>
                <w:bCs/>
                <w:sz w:val="20"/>
                <w:vertAlign w:val="subscript"/>
              </w:rPr>
              <w:t xml:space="preserve"> </w:t>
            </w:r>
            <w:r w:rsidRPr="00DC2BBC">
              <w:rPr>
                <w:bCs/>
                <w:sz w:val="20"/>
              </w:rPr>
              <w:t>+ 2,2</w:t>
            </w:r>
            <w:r w:rsidRPr="00DC2BBC">
              <w:rPr>
                <w:bCs/>
                <w:i/>
                <w:iCs/>
                <w:sz w:val="20"/>
              </w:rPr>
              <w:t>D</w:t>
            </w:r>
            <w:r w:rsidRPr="00DC2BBC">
              <w:rPr>
                <w:bCs/>
                <w:sz w:val="20"/>
              </w:rPr>
              <w:t xml:space="preserve">, </w:t>
            </w:r>
            <w:r w:rsidRPr="00DC2BBC">
              <w:rPr>
                <w:bCs/>
                <w:i/>
                <w:iCs/>
                <w:sz w:val="20"/>
              </w:rPr>
              <w:t>F</w:t>
            </w:r>
            <w:r w:rsidRPr="00DC2BBC">
              <w:rPr>
                <w:bCs/>
                <w:i/>
                <w:iCs/>
                <w:sz w:val="20"/>
                <w:vertAlign w:val="subscript"/>
              </w:rPr>
              <w:t>U</w:t>
            </w:r>
            <w:r w:rsidRPr="00DC2BBC">
              <w:rPr>
                <w:bCs/>
                <w:i/>
                <w:iCs/>
                <w:sz w:val="20"/>
              </w:rPr>
              <w:t xml:space="preserve"> </w:t>
            </w:r>
            <w:r w:rsidRPr="00DC2BBC">
              <w:rPr>
                <w:bCs/>
                <w:sz w:val="20"/>
              </w:rPr>
              <w:t xml:space="preserve">= </w:t>
            </w:r>
            <w:r w:rsidRPr="00DC2BBC">
              <w:rPr>
                <w:bCs/>
                <w:i/>
                <w:iCs/>
                <w:sz w:val="20"/>
              </w:rPr>
              <w:t>Z</w:t>
            </w:r>
            <w:r w:rsidRPr="00DC2BBC">
              <w:rPr>
                <w:bCs/>
                <w:sz w:val="20"/>
              </w:rPr>
              <w:t>/2</w:t>
            </w:r>
          </w:p>
        </w:tc>
        <w:tc>
          <w:tcPr>
            <w:tcW w:w="2892" w:type="dxa"/>
            <w:gridSpan w:val="2"/>
            <w:tcMar>
              <w:left w:w="108" w:type="dxa"/>
              <w:right w:w="108" w:type="dxa"/>
            </w:tcMar>
          </w:tcPr>
          <w:p w14:paraId="18323CA9" w14:textId="6B8C2E90"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1,2</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2,4</w:t>
            </w:r>
            <w:r w:rsidRPr="00DC2BBC">
              <w:rPr>
                <w:bCs/>
                <w:i/>
                <w:iCs/>
                <w:sz w:val="20"/>
              </w:rPr>
              <w:t>F</w:t>
            </w:r>
            <w:r w:rsidRPr="00DC2BBC">
              <w:rPr>
                <w:bCs/>
                <w:i/>
                <w:iCs/>
                <w:sz w:val="20"/>
                <w:vertAlign w:val="subscript"/>
              </w:rPr>
              <w:t>U</w:t>
            </w:r>
            <w:r w:rsidRPr="00DC2BBC">
              <w:rPr>
                <w:bCs/>
                <w:sz w:val="20"/>
                <w:vertAlign w:val="subscript"/>
              </w:rPr>
              <w:t xml:space="preserve"> </w:t>
            </w:r>
            <w:r w:rsidRPr="00DC2BBC">
              <w:rPr>
                <w:bCs/>
                <w:sz w:val="20"/>
              </w:rPr>
              <w:t>+ 2,64</w:t>
            </w:r>
            <w:r w:rsidRPr="00DC2BBC">
              <w:rPr>
                <w:bCs/>
                <w:i/>
                <w:iCs/>
                <w:sz w:val="20"/>
              </w:rPr>
              <w:t>D</w:t>
            </w:r>
            <w:r w:rsidRPr="00DC2BBC">
              <w:rPr>
                <w:bCs/>
                <w:sz w:val="20"/>
              </w:rPr>
              <w:br/>
            </w:r>
            <w:r w:rsidRPr="00DC2BBC">
              <w:rPr>
                <w:bCs/>
                <w:i/>
                <w:iCs/>
                <w:sz w:val="20"/>
              </w:rPr>
              <w:t>В</w:t>
            </w:r>
            <w:r w:rsidRPr="00DC2BBC">
              <w:rPr>
                <w:bCs/>
                <w:sz w:val="20"/>
                <w:vertAlign w:val="subscript"/>
              </w:rPr>
              <w:t>–40</w:t>
            </w:r>
            <w:r w:rsidRPr="00DC2BBC">
              <w:rPr>
                <w:bCs/>
                <w:sz w:val="20"/>
              </w:rPr>
              <w:t xml:space="preserve"> = 1,33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1,75</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2,25</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5A4DEF91" w14:textId="77777777" w:rsidR="00BE68C9" w:rsidRPr="00DC2BBC" w:rsidRDefault="00BE68C9" w:rsidP="00357485">
            <w:pPr>
              <w:pStyle w:val="Tabletext"/>
              <w:jc w:val="left"/>
              <w:rPr>
                <w:sz w:val="20"/>
              </w:rPr>
            </w:pPr>
          </w:p>
        </w:tc>
      </w:tr>
      <w:tr w:rsidR="00BE68C9" w:rsidRPr="00DC2BBC" w14:paraId="39590040" w14:textId="77777777" w:rsidTr="0061740A">
        <w:trPr>
          <w:cantSplit/>
          <w:jc w:val="center"/>
        </w:trPr>
        <w:tc>
          <w:tcPr>
            <w:tcW w:w="2890" w:type="dxa"/>
            <w:gridSpan w:val="2"/>
            <w:vMerge/>
            <w:tcMar>
              <w:left w:w="108" w:type="dxa"/>
              <w:right w:w="108" w:type="dxa"/>
            </w:tcMar>
          </w:tcPr>
          <w:p w14:paraId="5C572D16" w14:textId="77777777" w:rsidR="00BE68C9" w:rsidRPr="00DC2BBC" w:rsidRDefault="00BE68C9" w:rsidP="00357485">
            <w:pPr>
              <w:pStyle w:val="Tabletext"/>
              <w:jc w:val="left"/>
              <w:rPr>
                <w:sz w:val="20"/>
              </w:rPr>
            </w:pPr>
          </w:p>
        </w:tc>
        <w:tc>
          <w:tcPr>
            <w:tcW w:w="2891" w:type="dxa"/>
            <w:tcMar>
              <w:left w:w="108" w:type="dxa"/>
              <w:right w:w="108" w:type="dxa"/>
            </w:tcMar>
          </w:tcPr>
          <w:p w14:paraId="17698F9E" w14:textId="0D2EF693" w:rsidR="00BE68C9" w:rsidRPr="00DC2BBC" w:rsidRDefault="00BE68C9" w:rsidP="00357485">
            <w:pPr>
              <w:pStyle w:val="Tabletext"/>
              <w:jc w:val="left"/>
              <w:rPr>
                <w:sz w:val="20"/>
              </w:rPr>
            </w:pPr>
            <w:r w:rsidRPr="00DC2BBC">
              <w:rPr>
                <w:sz w:val="20"/>
              </w:rPr>
              <w:t>Transmission d</w:t>
            </w:r>
            <w:r w:rsidR="0026738C" w:rsidRPr="00DC2BBC">
              <w:rPr>
                <w:sz w:val="20"/>
              </w:rPr>
              <w:t>'</w:t>
            </w:r>
            <w:r w:rsidRPr="00DC2BBC">
              <w:rPr>
                <w:sz w:val="20"/>
              </w:rPr>
              <w:t>images en demi</w:t>
            </w:r>
            <w:r w:rsidRPr="00DC2BBC">
              <w:rPr>
                <w:sz w:val="20"/>
              </w:rPr>
              <w:noBreakHyphen/>
              <w:t xml:space="preserve">teintes et en couleur </w:t>
            </w:r>
          </w:p>
        </w:tc>
        <w:tc>
          <w:tcPr>
            <w:tcW w:w="2892" w:type="dxa"/>
            <w:gridSpan w:val="3"/>
            <w:tcMar>
              <w:left w:w="108" w:type="dxa"/>
              <w:right w:w="108" w:type="dxa"/>
            </w:tcMar>
          </w:tcPr>
          <w:p w14:paraId="47B76615" w14:textId="77777777" w:rsidR="00BE68C9" w:rsidRPr="00DC2BBC" w:rsidRDefault="00BE68C9" w:rsidP="00357485">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2</w:t>
            </w:r>
            <w:r w:rsidRPr="00DC2BBC">
              <w:rPr>
                <w:bCs/>
                <w:i/>
                <w:iCs/>
                <w:sz w:val="20"/>
              </w:rPr>
              <w:t>F</w:t>
            </w:r>
            <w:r w:rsidRPr="00DC2BBC">
              <w:rPr>
                <w:bCs/>
                <w:i/>
                <w:iCs/>
                <w:sz w:val="20"/>
                <w:vertAlign w:val="subscript"/>
              </w:rPr>
              <w:t xml:space="preserve">U </w:t>
            </w:r>
            <w:r w:rsidRPr="00DC2BBC">
              <w:rPr>
                <w:bCs/>
                <w:sz w:val="20"/>
              </w:rPr>
              <w:t>+ 2,2</w:t>
            </w:r>
            <w:r w:rsidRPr="00DC2BBC">
              <w:rPr>
                <w:bCs/>
                <w:i/>
                <w:iCs/>
                <w:sz w:val="20"/>
              </w:rPr>
              <w:t>D</w:t>
            </w:r>
            <w:r w:rsidRPr="00DC2BBC">
              <w:rPr>
                <w:bCs/>
                <w:sz w:val="20"/>
              </w:rPr>
              <w:t xml:space="preserve">, </w:t>
            </w:r>
            <w:r w:rsidRPr="00DC2BBC">
              <w:rPr>
                <w:bCs/>
                <w:i/>
                <w:iCs/>
                <w:sz w:val="20"/>
              </w:rPr>
              <w:t>F</w:t>
            </w:r>
            <w:r w:rsidRPr="00DC2BBC">
              <w:rPr>
                <w:bCs/>
                <w:i/>
                <w:iCs/>
                <w:sz w:val="20"/>
                <w:vertAlign w:val="subscript"/>
              </w:rPr>
              <w:t>U</w:t>
            </w:r>
            <w:r w:rsidRPr="00DC2BBC">
              <w:rPr>
                <w:bCs/>
                <w:sz w:val="20"/>
              </w:rPr>
              <w:t xml:space="preserve"> = </w:t>
            </w:r>
            <w:r w:rsidRPr="00DC2BBC">
              <w:rPr>
                <w:bCs/>
                <w:i/>
                <w:iCs/>
                <w:sz w:val="20"/>
              </w:rPr>
              <w:t>Z</w:t>
            </w:r>
            <w:r w:rsidRPr="00DC2BBC">
              <w:rPr>
                <w:bCs/>
                <w:sz w:val="20"/>
              </w:rPr>
              <w:t>/2</w:t>
            </w:r>
          </w:p>
        </w:tc>
        <w:tc>
          <w:tcPr>
            <w:tcW w:w="2892" w:type="dxa"/>
            <w:gridSpan w:val="2"/>
            <w:tcMar>
              <w:left w:w="108" w:type="dxa"/>
              <w:right w:w="108" w:type="dxa"/>
            </w:tcMar>
          </w:tcPr>
          <w:p w14:paraId="61D40A9E" w14:textId="0698C0B8" w:rsidR="00BE68C9" w:rsidRPr="00DC2BBC" w:rsidRDefault="00BE68C9" w:rsidP="00357485">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1,2</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2,4</w:t>
            </w:r>
            <w:r w:rsidRPr="00DC2BBC">
              <w:rPr>
                <w:bCs/>
                <w:i/>
                <w:iCs/>
                <w:sz w:val="20"/>
              </w:rPr>
              <w:t>F</w:t>
            </w:r>
            <w:r w:rsidRPr="00DC2BBC">
              <w:rPr>
                <w:bCs/>
                <w:i/>
                <w:iCs/>
                <w:sz w:val="20"/>
                <w:vertAlign w:val="subscript"/>
              </w:rPr>
              <w:t xml:space="preserve">U </w:t>
            </w:r>
            <w:r w:rsidRPr="00DC2BBC">
              <w:rPr>
                <w:bCs/>
                <w:sz w:val="20"/>
              </w:rPr>
              <w:t>+ 2,64</w:t>
            </w:r>
            <w:r w:rsidRPr="00DC2BBC">
              <w:rPr>
                <w:bCs/>
                <w:i/>
                <w:iCs/>
                <w:sz w:val="20"/>
              </w:rPr>
              <w:t>D</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0,83</w:t>
            </w:r>
            <w:r w:rsidRPr="00DC2BBC">
              <w:rPr>
                <w:bCs/>
                <w:i/>
                <w:iCs/>
                <w:sz w:val="20"/>
              </w:rPr>
              <w:t>B</w:t>
            </w:r>
            <w:r w:rsidR="000E3F2C" w:rsidRPr="00DC2BBC">
              <w:rPr>
                <w:bCs/>
                <w:i/>
                <w:iCs/>
                <w:sz w:val="20"/>
                <w:vertAlign w:val="subscript"/>
              </w:rPr>
              <w:t>c–30</w:t>
            </w:r>
            <w:r w:rsidRPr="00DC2BBC">
              <w:rPr>
                <w:bCs/>
                <w:iCs/>
                <w:sz w:val="20"/>
              </w:rPr>
              <w:sym w:font="Symbol" w:char="F0D7"/>
            </w:r>
            <w:r w:rsidRPr="00DC2BBC">
              <w:rPr>
                <w:bCs/>
                <w:sz w:val="20"/>
              </w:rPr>
              <w:t>10</w:t>
            </w:r>
            <w:r w:rsidRPr="00DC2BBC">
              <w:rPr>
                <w:bCs/>
                <w:sz w:val="20"/>
                <w:vertAlign w:val="superscript"/>
              </w:rPr>
              <w:t>5,1/(11,8+3,2</w:t>
            </w:r>
            <w:r w:rsidRPr="00DC2BBC">
              <w:rPr>
                <w:bCs/>
                <w:i/>
                <w:iCs/>
                <w:sz w:val="20"/>
                <w:vertAlign w:val="superscript"/>
              </w:rPr>
              <w:t>m</w:t>
            </w:r>
            <w:r w:rsidRPr="00DC2BBC">
              <w:rPr>
                <w:bCs/>
                <w:i/>
                <w:iCs/>
                <w:position w:val="-3"/>
                <w:sz w:val="20"/>
                <w:vertAlign w:val="superscript"/>
              </w:rPr>
              <w:t>p</w:t>
            </w:r>
            <w:r w:rsidRPr="00DC2BBC">
              <w:rPr>
                <w:bCs/>
                <w:sz w:val="20"/>
                <w:vertAlign w:val="superscript"/>
              </w:rPr>
              <w:t>)</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 0,83</w:t>
            </w:r>
            <w:r w:rsidRPr="00DC2BBC">
              <w:rPr>
                <w:bCs/>
                <w:i/>
                <w:iCs/>
                <w:sz w:val="20"/>
              </w:rPr>
              <w:t>B</w:t>
            </w:r>
            <w:r w:rsidR="000E3F2C" w:rsidRPr="00DC2BBC">
              <w:rPr>
                <w:bCs/>
                <w:i/>
                <w:iCs/>
                <w:sz w:val="20"/>
                <w:vertAlign w:val="subscript"/>
              </w:rPr>
              <w:t>c–30</w:t>
            </w:r>
            <w:r w:rsidRPr="00DC2BBC">
              <w:rPr>
                <w:bCs/>
                <w:iCs/>
                <w:sz w:val="20"/>
              </w:rPr>
              <w:sym w:font="Symbol" w:char="F0D7"/>
            </w:r>
            <w:r w:rsidRPr="00DC2BBC">
              <w:rPr>
                <w:bCs/>
                <w:sz w:val="20"/>
              </w:rPr>
              <w:t>10</w:t>
            </w:r>
            <w:r w:rsidRPr="00DC2BBC">
              <w:rPr>
                <w:bCs/>
                <w:sz w:val="20"/>
                <w:vertAlign w:val="superscript"/>
              </w:rPr>
              <w:t>8,1/(11,8+3,2</w:t>
            </w:r>
            <w:r w:rsidRPr="00DC2BBC">
              <w:rPr>
                <w:bCs/>
                <w:i/>
                <w:iCs/>
                <w:sz w:val="20"/>
                <w:vertAlign w:val="superscript"/>
              </w:rPr>
              <w:t>m</w:t>
            </w:r>
            <w:r w:rsidRPr="00DC2BBC">
              <w:rPr>
                <w:bCs/>
                <w:i/>
                <w:iCs/>
                <w:position w:val="-3"/>
                <w:sz w:val="20"/>
                <w:vertAlign w:val="superscript"/>
              </w:rPr>
              <w:t>p</w:t>
            </w:r>
            <w:r w:rsidRPr="00DC2BBC">
              <w:rPr>
                <w:bCs/>
                <w:sz w:val="20"/>
                <w:vertAlign w:val="superscript"/>
              </w:rPr>
              <w:t>)</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0,83</w:t>
            </w:r>
            <w:r w:rsidRPr="00DC2BBC">
              <w:rPr>
                <w:bCs/>
                <w:i/>
                <w:iCs/>
                <w:sz w:val="20"/>
              </w:rPr>
              <w:t>B</w:t>
            </w:r>
            <w:r w:rsidR="000E3F2C" w:rsidRPr="00DC2BBC">
              <w:rPr>
                <w:bCs/>
                <w:i/>
                <w:iCs/>
                <w:sz w:val="20"/>
                <w:vertAlign w:val="subscript"/>
              </w:rPr>
              <w:t>c–30</w:t>
            </w:r>
            <w:r w:rsidRPr="00DC2BBC">
              <w:rPr>
                <w:bCs/>
                <w:iCs/>
                <w:sz w:val="20"/>
              </w:rPr>
              <w:sym w:font="Symbol" w:char="F0D7"/>
            </w:r>
            <w:r w:rsidRPr="00DC2BBC">
              <w:rPr>
                <w:bCs/>
                <w:sz w:val="20"/>
              </w:rPr>
              <w:t>10</w:t>
            </w:r>
            <w:r w:rsidRPr="00DC2BBC">
              <w:rPr>
                <w:bCs/>
                <w:sz w:val="20"/>
                <w:vertAlign w:val="superscript"/>
              </w:rPr>
              <w:t>11,1/(11,8+3,2</w:t>
            </w:r>
            <w:r w:rsidRPr="00DC2BBC">
              <w:rPr>
                <w:bCs/>
                <w:i/>
                <w:iCs/>
                <w:sz w:val="20"/>
                <w:vertAlign w:val="superscript"/>
              </w:rPr>
              <w:t>m</w:t>
            </w:r>
            <w:r w:rsidRPr="00DC2BBC">
              <w:rPr>
                <w:bCs/>
                <w:i/>
                <w:iCs/>
                <w:position w:val="-3"/>
                <w:sz w:val="20"/>
                <w:vertAlign w:val="superscript"/>
              </w:rPr>
              <w:t>p</w:t>
            </w:r>
            <w:r w:rsidRPr="00DC2BBC">
              <w:rPr>
                <w:bCs/>
                <w:sz w:val="20"/>
                <w:vertAlign w:val="superscript"/>
              </w:rPr>
              <w:t>)</w:t>
            </w:r>
          </w:p>
        </w:tc>
        <w:tc>
          <w:tcPr>
            <w:tcW w:w="2894" w:type="dxa"/>
            <w:tcMar>
              <w:left w:w="108" w:type="dxa"/>
              <w:right w:w="108" w:type="dxa"/>
            </w:tcMar>
            <w:vAlign w:val="center"/>
          </w:tcPr>
          <w:p w14:paraId="1EA84B2F" w14:textId="77777777" w:rsidR="00BE68C9" w:rsidRPr="00DC2BBC" w:rsidRDefault="00BE68C9" w:rsidP="00357485">
            <w:pPr>
              <w:pStyle w:val="Tabletext"/>
              <w:jc w:val="left"/>
              <w:rPr>
                <w:bCs/>
                <w:sz w:val="20"/>
              </w:rPr>
            </w:pPr>
            <w:r w:rsidRPr="00DC2BBC">
              <w:rPr>
                <w:bCs/>
                <w:i/>
                <w:iCs/>
                <w:sz w:val="20"/>
              </w:rPr>
              <w:t>m</w:t>
            </w:r>
            <w:r w:rsidRPr="00DC2BBC">
              <w:rPr>
                <w:bCs/>
                <w:i/>
                <w:iCs/>
                <w:sz w:val="20"/>
                <w:vertAlign w:val="subscript"/>
              </w:rPr>
              <w:t>p</w:t>
            </w:r>
            <w:r w:rsidRPr="00DC2BBC">
              <w:rPr>
                <w:bCs/>
                <w:sz w:val="20"/>
              </w:rPr>
              <w:t xml:space="preserve"> = </w:t>
            </w:r>
            <w:r w:rsidRPr="00DC2BBC">
              <w:rPr>
                <w:bCs/>
                <w:i/>
                <w:iCs/>
                <w:sz w:val="20"/>
              </w:rPr>
              <w:t>D</w:t>
            </w:r>
            <w:r w:rsidRPr="00DC2BBC">
              <w:rPr>
                <w:bCs/>
                <w:sz w:val="20"/>
              </w:rPr>
              <w:t>/</w:t>
            </w:r>
            <w:r w:rsidRPr="00DC2BBC">
              <w:rPr>
                <w:bCs/>
                <w:i/>
                <w:iCs/>
                <w:sz w:val="20"/>
              </w:rPr>
              <w:t>F</w:t>
            </w:r>
            <w:r w:rsidRPr="00DC2BBC">
              <w:rPr>
                <w:bCs/>
                <w:i/>
                <w:iCs/>
                <w:sz w:val="20"/>
                <w:vertAlign w:val="subscript"/>
              </w:rPr>
              <w:t>U</w:t>
            </w:r>
          </w:p>
        </w:tc>
      </w:tr>
    </w:tbl>
    <w:p w14:paraId="266B573E" w14:textId="77777777" w:rsidR="00BE68C9" w:rsidRPr="00DC2BBC" w:rsidRDefault="00BE68C9" w:rsidP="00BE68C9">
      <w:pPr>
        <w:pStyle w:val="Tablefin"/>
        <w:rPr>
          <w:sz w:val="2"/>
          <w:szCs w:val="2"/>
          <w:lang w:val="fr-FR"/>
        </w:rPr>
      </w:pPr>
    </w:p>
    <w:p w14:paraId="7EFE9DA4" w14:textId="77777777" w:rsidR="00BE68C9" w:rsidRPr="00DC2BBC" w:rsidRDefault="00BE68C9" w:rsidP="00BE68C9">
      <w:pPr>
        <w:pStyle w:val="TableNo"/>
      </w:pPr>
      <w:r w:rsidRPr="00DC2BBC">
        <w:rPr>
          <w:sz w:val="22"/>
          <w:szCs w:val="22"/>
        </w:rPr>
        <w:br w:type="page"/>
      </w: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6E2FCE34" w14:textId="77777777" w:rsidTr="0061740A">
        <w:trPr>
          <w:cantSplit/>
          <w:tblHeader/>
          <w:jc w:val="center"/>
        </w:trPr>
        <w:tc>
          <w:tcPr>
            <w:tcW w:w="2890" w:type="dxa"/>
            <w:vMerge w:val="restart"/>
            <w:tcMar>
              <w:left w:w="108" w:type="dxa"/>
              <w:right w:w="108" w:type="dxa"/>
            </w:tcMar>
            <w:vAlign w:val="center"/>
          </w:tcPr>
          <w:p w14:paraId="08F29EA8" w14:textId="3157B9B5"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5EBD5318" w14:textId="77777777" w:rsidR="00BE68C9" w:rsidRPr="00DC2BBC" w:rsidRDefault="00BE68C9" w:rsidP="00E84054">
            <w:pPr>
              <w:pStyle w:val="Tablehead"/>
              <w:rPr>
                <w:sz w:val="20"/>
              </w:rPr>
            </w:pPr>
            <w:r w:rsidRPr="00DC2BBC">
              <w:rPr>
                <w:sz w:val="20"/>
              </w:rPr>
              <w:t>Autres caractéristiques</w:t>
            </w:r>
          </w:p>
        </w:tc>
        <w:tc>
          <w:tcPr>
            <w:tcW w:w="5784" w:type="dxa"/>
            <w:gridSpan w:val="2"/>
            <w:tcMar>
              <w:left w:w="108" w:type="dxa"/>
              <w:right w:w="108" w:type="dxa"/>
            </w:tcMar>
            <w:vAlign w:val="center"/>
          </w:tcPr>
          <w:p w14:paraId="2029A52D" w14:textId="77777777" w:rsidR="00BE68C9" w:rsidRPr="00DC2BBC" w:rsidRDefault="00BE68C9" w:rsidP="00E84054">
            <w:pPr>
              <w:pStyle w:val="Tablehead"/>
              <w:rPr>
                <w:sz w:val="20"/>
              </w:rPr>
            </w:pPr>
            <w:r w:rsidRPr="00DC2BBC">
              <w:rPr>
                <w:sz w:val="20"/>
              </w:rPr>
              <w:t>Calcul de:</w:t>
            </w:r>
          </w:p>
        </w:tc>
        <w:tc>
          <w:tcPr>
            <w:tcW w:w="2894" w:type="dxa"/>
            <w:vMerge w:val="restart"/>
            <w:tcMar>
              <w:left w:w="108" w:type="dxa"/>
              <w:right w:w="108" w:type="dxa"/>
            </w:tcMar>
            <w:vAlign w:val="center"/>
          </w:tcPr>
          <w:p w14:paraId="78B26093" w14:textId="77777777" w:rsidR="00BE68C9" w:rsidRPr="00DC2BBC" w:rsidRDefault="00BE68C9" w:rsidP="00E84054">
            <w:pPr>
              <w:pStyle w:val="Tablehead"/>
              <w:rPr>
                <w:sz w:val="20"/>
              </w:rPr>
            </w:pPr>
            <w:r w:rsidRPr="00DC2BBC">
              <w:rPr>
                <w:sz w:val="20"/>
              </w:rPr>
              <w:t>Remarques</w:t>
            </w:r>
          </w:p>
        </w:tc>
      </w:tr>
      <w:tr w:rsidR="00BE68C9" w:rsidRPr="00DC2BBC" w14:paraId="3C5BF964" w14:textId="77777777" w:rsidTr="0061740A">
        <w:trPr>
          <w:cantSplit/>
          <w:trHeight w:val="390"/>
          <w:tblHeader/>
          <w:jc w:val="center"/>
        </w:trPr>
        <w:tc>
          <w:tcPr>
            <w:tcW w:w="2890" w:type="dxa"/>
            <w:vMerge/>
            <w:tcMar>
              <w:left w:w="108" w:type="dxa"/>
              <w:right w:w="108" w:type="dxa"/>
            </w:tcMar>
          </w:tcPr>
          <w:p w14:paraId="3B0682D3" w14:textId="77777777" w:rsidR="00BE68C9" w:rsidRPr="00DC2BBC" w:rsidRDefault="00BE68C9" w:rsidP="00E84054">
            <w:pPr>
              <w:pStyle w:val="Tablehead"/>
              <w:rPr>
                <w:sz w:val="20"/>
              </w:rPr>
            </w:pPr>
          </w:p>
        </w:tc>
        <w:tc>
          <w:tcPr>
            <w:tcW w:w="2891" w:type="dxa"/>
            <w:vMerge/>
            <w:tcMar>
              <w:left w:w="108" w:type="dxa"/>
              <w:right w:w="108" w:type="dxa"/>
            </w:tcMar>
          </w:tcPr>
          <w:p w14:paraId="03D59BB8" w14:textId="77777777" w:rsidR="00BE68C9" w:rsidRPr="00DC2BBC" w:rsidRDefault="00BE68C9" w:rsidP="00E84054">
            <w:pPr>
              <w:pStyle w:val="Tablehead"/>
              <w:rPr>
                <w:sz w:val="20"/>
              </w:rPr>
            </w:pPr>
          </w:p>
        </w:tc>
        <w:tc>
          <w:tcPr>
            <w:tcW w:w="2892" w:type="dxa"/>
            <w:vMerge w:val="restart"/>
            <w:tcMar>
              <w:left w:w="108" w:type="dxa"/>
              <w:right w:w="108" w:type="dxa"/>
            </w:tcMar>
            <w:vAlign w:val="center"/>
          </w:tcPr>
          <w:p w14:paraId="34C384C3" w14:textId="77777777"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4BC8F90B" w14:textId="7022AE3E"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7806EA6B" w14:textId="77777777" w:rsidR="00BE68C9" w:rsidRPr="00DC2BBC" w:rsidRDefault="00BE68C9" w:rsidP="00E84054">
            <w:pPr>
              <w:pStyle w:val="Tablehead"/>
              <w:rPr>
                <w:sz w:val="20"/>
              </w:rPr>
            </w:pPr>
          </w:p>
        </w:tc>
      </w:tr>
      <w:tr w:rsidR="00BE68C9" w:rsidRPr="00DC2BBC" w14:paraId="0FF3AB8F" w14:textId="77777777" w:rsidTr="0061740A">
        <w:trPr>
          <w:cantSplit/>
          <w:trHeight w:val="390"/>
          <w:jc w:val="center"/>
        </w:trPr>
        <w:tc>
          <w:tcPr>
            <w:tcW w:w="2890" w:type="dxa"/>
            <w:vMerge/>
            <w:tcMar>
              <w:left w:w="108" w:type="dxa"/>
              <w:right w:w="108" w:type="dxa"/>
            </w:tcMar>
          </w:tcPr>
          <w:p w14:paraId="2F7B482C" w14:textId="77777777" w:rsidR="00BE68C9" w:rsidRPr="00DC2BBC" w:rsidRDefault="00BE68C9" w:rsidP="00E84054">
            <w:pPr>
              <w:pStyle w:val="Tabletext"/>
              <w:spacing w:before="80" w:after="80"/>
              <w:jc w:val="center"/>
              <w:rPr>
                <w:sz w:val="20"/>
              </w:rPr>
            </w:pPr>
          </w:p>
        </w:tc>
        <w:tc>
          <w:tcPr>
            <w:tcW w:w="2891" w:type="dxa"/>
            <w:vMerge/>
            <w:tcMar>
              <w:left w:w="108" w:type="dxa"/>
              <w:right w:w="108" w:type="dxa"/>
            </w:tcMar>
          </w:tcPr>
          <w:p w14:paraId="278C8778"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5535C502" w14:textId="77777777" w:rsidR="00BE68C9" w:rsidRPr="00DC2BBC" w:rsidRDefault="00BE68C9" w:rsidP="00E84054">
            <w:pPr>
              <w:pStyle w:val="Tabletext"/>
              <w:spacing w:before="80" w:after="80"/>
              <w:jc w:val="center"/>
              <w:rPr>
                <w:sz w:val="20"/>
              </w:rPr>
            </w:pPr>
          </w:p>
        </w:tc>
        <w:tc>
          <w:tcPr>
            <w:tcW w:w="2892" w:type="dxa"/>
            <w:vMerge/>
            <w:tcMar>
              <w:left w:w="108" w:type="dxa"/>
              <w:right w:w="108" w:type="dxa"/>
            </w:tcMar>
          </w:tcPr>
          <w:p w14:paraId="0AD3C355" w14:textId="77777777" w:rsidR="00BE68C9" w:rsidRPr="00DC2BBC" w:rsidRDefault="00BE68C9" w:rsidP="00E84054">
            <w:pPr>
              <w:pStyle w:val="Tabletext"/>
              <w:spacing w:before="80" w:after="80"/>
              <w:jc w:val="center"/>
              <w:rPr>
                <w:sz w:val="20"/>
              </w:rPr>
            </w:pPr>
          </w:p>
        </w:tc>
        <w:tc>
          <w:tcPr>
            <w:tcW w:w="2894" w:type="dxa"/>
            <w:vMerge/>
            <w:tcMar>
              <w:left w:w="108" w:type="dxa"/>
              <w:right w:w="108" w:type="dxa"/>
            </w:tcMar>
          </w:tcPr>
          <w:p w14:paraId="78F9530A" w14:textId="77777777" w:rsidR="00BE68C9" w:rsidRPr="00DC2BBC" w:rsidRDefault="00BE68C9" w:rsidP="00E84054">
            <w:pPr>
              <w:pStyle w:val="Tabletext"/>
              <w:spacing w:before="80" w:after="80"/>
              <w:rPr>
                <w:sz w:val="20"/>
              </w:rPr>
            </w:pPr>
          </w:p>
        </w:tc>
      </w:tr>
      <w:tr w:rsidR="00BE68C9" w:rsidRPr="00DC2BBC" w14:paraId="095257C1" w14:textId="77777777" w:rsidTr="0061740A">
        <w:trPr>
          <w:cantSplit/>
          <w:jc w:val="center"/>
        </w:trPr>
        <w:tc>
          <w:tcPr>
            <w:tcW w:w="14459" w:type="dxa"/>
            <w:gridSpan w:val="5"/>
            <w:tcMar>
              <w:left w:w="108" w:type="dxa"/>
              <w:right w:w="108" w:type="dxa"/>
            </w:tcMar>
          </w:tcPr>
          <w:p w14:paraId="1209496B" w14:textId="5FE53D42" w:rsidR="00BE68C9" w:rsidRPr="00DC2BBC" w:rsidRDefault="00BE68C9" w:rsidP="00552FAB">
            <w:pPr>
              <w:pStyle w:val="Sectiontitle"/>
              <w:spacing w:before="60" w:after="60"/>
              <w:rPr>
                <w:b w:val="0"/>
                <w:i/>
                <w:sz w:val="20"/>
              </w:rPr>
            </w:pPr>
            <w:r w:rsidRPr="00DC2BBC">
              <w:rPr>
                <w:b w:val="0"/>
                <w:i/>
                <w:sz w:val="20"/>
              </w:rPr>
              <w:t>2.E</w:t>
            </w:r>
            <w:r w:rsidR="00196479" w:rsidRPr="00DC2BBC">
              <w:rPr>
                <w:b w:val="0"/>
                <w:i/>
                <w:sz w:val="20"/>
              </w:rPr>
              <w:tab/>
            </w:r>
            <w:r w:rsidRPr="00DC2BBC">
              <w:rPr>
                <w:b w:val="0"/>
                <w:i/>
                <w:sz w:val="20"/>
              </w:rPr>
              <w:t>Émissions composites</w:t>
            </w:r>
          </w:p>
        </w:tc>
      </w:tr>
      <w:tr w:rsidR="00BE68C9" w:rsidRPr="00DC2BBC" w14:paraId="0A6D2820" w14:textId="77777777" w:rsidTr="0061740A">
        <w:trPr>
          <w:cantSplit/>
          <w:jc w:val="center"/>
        </w:trPr>
        <w:tc>
          <w:tcPr>
            <w:tcW w:w="2890" w:type="dxa"/>
            <w:tcBorders>
              <w:bottom w:val="single" w:sz="4" w:space="0" w:color="auto"/>
            </w:tcBorders>
            <w:tcMar>
              <w:left w:w="108" w:type="dxa"/>
              <w:right w:w="108" w:type="dxa"/>
            </w:tcMar>
          </w:tcPr>
          <w:p w14:paraId="36FD3E56" w14:textId="77777777" w:rsidR="00BE68C9" w:rsidRPr="00DC2BBC" w:rsidRDefault="00BE68C9" w:rsidP="00357485">
            <w:pPr>
              <w:pStyle w:val="Tabletext"/>
              <w:jc w:val="left"/>
              <w:rPr>
                <w:sz w:val="20"/>
              </w:rPr>
            </w:pPr>
            <w:r w:rsidRPr="00DC2BBC">
              <w:rPr>
                <w:sz w:val="20"/>
              </w:rPr>
              <w:t>Modulation de fréquence par deux fréquences ou plus</w:t>
            </w:r>
            <w:r w:rsidRPr="00DC2BBC">
              <w:rPr>
                <w:sz w:val="20"/>
              </w:rPr>
              <w:br/>
            </w:r>
            <w:r w:rsidRPr="00DC2BBC">
              <w:rPr>
                <w:b/>
                <w:sz w:val="20"/>
              </w:rPr>
              <w:t>F8B, F9B</w:t>
            </w:r>
            <w:r w:rsidRPr="00DC2BBC">
              <w:rPr>
                <w:b/>
                <w:sz w:val="20"/>
              </w:rPr>
              <w:br/>
              <w:t>F8BBT, F8BBN,</w:t>
            </w:r>
            <w:r w:rsidRPr="00DC2BBC">
              <w:rPr>
                <w:b/>
                <w:sz w:val="20"/>
              </w:rPr>
              <w:br/>
              <w:t>F9BBT, F9BBN</w:t>
            </w:r>
          </w:p>
        </w:tc>
        <w:tc>
          <w:tcPr>
            <w:tcW w:w="2891" w:type="dxa"/>
            <w:tcBorders>
              <w:bottom w:val="single" w:sz="4" w:space="0" w:color="auto"/>
            </w:tcBorders>
            <w:tcMar>
              <w:left w:w="108" w:type="dxa"/>
              <w:right w:w="108" w:type="dxa"/>
            </w:tcMar>
          </w:tcPr>
          <w:p w14:paraId="2C4D3E10" w14:textId="77777777" w:rsidR="00BE68C9" w:rsidRPr="00DC2BBC" w:rsidRDefault="00BE68C9" w:rsidP="00357485">
            <w:pPr>
              <w:pStyle w:val="Tabletext"/>
              <w:jc w:val="left"/>
              <w:rPr>
                <w:sz w:val="20"/>
              </w:rPr>
            </w:pPr>
          </w:p>
        </w:tc>
        <w:tc>
          <w:tcPr>
            <w:tcW w:w="2892" w:type="dxa"/>
            <w:tcBorders>
              <w:bottom w:val="single" w:sz="4" w:space="0" w:color="auto"/>
            </w:tcBorders>
            <w:tcMar>
              <w:left w:w="108" w:type="dxa"/>
              <w:right w:w="108" w:type="dxa"/>
            </w:tcMar>
          </w:tcPr>
          <w:p w14:paraId="2A52B6F8"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B</w:t>
            </w:r>
            <w:r w:rsidRPr="00DC2BBC">
              <w:rPr>
                <w:sz w:val="20"/>
              </w:rPr>
              <w:t xml:space="preserve"> + 2</w:t>
            </w:r>
            <w:r w:rsidRPr="00DC2BBC">
              <w:rPr>
                <w:i/>
                <w:iCs/>
                <w:sz w:val="20"/>
              </w:rPr>
              <w:t>D</w:t>
            </w:r>
            <w:r w:rsidRPr="00DC2BBC">
              <w:rPr>
                <w:sz w:val="20"/>
              </w:rPr>
              <w:t>,</w:t>
            </w:r>
            <w:r w:rsidRPr="00DC2BBC">
              <w:rPr>
                <w:sz w:val="20"/>
              </w:rPr>
              <w:br/>
              <w:t xml:space="preserve">avec </w:t>
            </w:r>
            <w:r w:rsidRPr="00DC2BBC">
              <w:rPr>
                <w:i/>
                <w:iCs/>
                <w:sz w:val="20"/>
              </w:rPr>
              <w:t>D</w:t>
            </w:r>
            <w:r w:rsidRPr="00DC2BBC">
              <w:rPr>
                <w:sz w:val="20"/>
              </w:rPr>
              <w:t xml:space="preserve"> = 0,25</w:t>
            </w:r>
            <w:r w:rsidRPr="00DC2BBC">
              <w:rPr>
                <w:i/>
                <w:iCs/>
                <w:sz w:val="20"/>
              </w:rPr>
              <w:t>B</w:t>
            </w:r>
            <w:r w:rsidRPr="00DC2BBC">
              <w:rPr>
                <w:sz w:val="20"/>
              </w:rPr>
              <w:t>,</w:t>
            </w:r>
            <w:r w:rsidRPr="00DC2BBC">
              <w:rPr>
                <w:sz w:val="20"/>
              </w:rPr>
              <w:br/>
              <w:t xml:space="preserve">avec </w:t>
            </w:r>
            <w:r w:rsidRPr="00DC2BBC">
              <w:rPr>
                <w:i/>
                <w:iCs/>
                <w:sz w:val="20"/>
              </w:rPr>
              <w:t xml:space="preserve">В </w:t>
            </w:r>
            <w:r w:rsidRPr="00DC2BBC">
              <w:rPr>
                <w:sz w:val="20"/>
              </w:rPr>
              <w:t>vitesse de transmission maximum dans les voies</w:t>
            </w:r>
          </w:p>
        </w:tc>
        <w:tc>
          <w:tcPr>
            <w:tcW w:w="2892" w:type="dxa"/>
            <w:tcMar>
              <w:left w:w="108" w:type="dxa"/>
              <w:right w:w="108" w:type="dxa"/>
            </w:tcMar>
          </w:tcPr>
          <w:p w14:paraId="424202B0" w14:textId="72A9D519"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2,5</w:t>
            </w:r>
            <w:r w:rsidRPr="00DC2BBC">
              <w:rPr>
                <w:i/>
                <w:iCs/>
                <w:sz w:val="20"/>
              </w:rPr>
              <w:t>B</w:t>
            </w:r>
            <w:r w:rsidRPr="00DC2BBC">
              <w:rPr>
                <w:i/>
                <w:iCs/>
                <w:sz w:val="20"/>
                <w:vertAlign w:val="subscript"/>
              </w:rPr>
              <w:t>n</w:t>
            </w:r>
            <w:r w:rsidRPr="00DC2BBC">
              <w:rPr>
                <w:sz w:val="20"/>
              </w:rPr>
              <w:br/>
            </w:r>
            <w:r w:rsidRPr="00DC2BBC">
              <w:rPr>
                <w:i/>
                <w:iCs/>
                <w:sz w:val="20"/>
              </w:rPr>
              <w:t>В</w:t>
            </w:r>
            <w:r w:rsidRPr="00DC2BBC">
              <w:rPr>
                <w:sz w:val="20"/>
                <w:vertAlign w:val="subscript"/>
              </w:rPr>
              <w:t>–60</w:t>
            </w:r>
            <w:r w:rsidRPr="00DC2BBC">
              <w:rPr>
                <w:sz w:val="20"/>
              </w:rPr>
              <w:t xml:space="preserve"> = 2,8</w:t>
            </w:r>
            <w:r w:rsidRPr="00DC2BBC">
              <w:rPr>
                <w:i/>
                <w:iCs/>
                <w:sz w:val="20"/>
              </w:rPr>
              <w:t>B</w:t>
            </w:r>
            <w:r w:rsidR="000E3F2C" w:rsidRPr="00DC2BBC">
              <w:rPr>
                <w:i/>
                <w:iCs/>
                <w:sz w:val="20"/>
                <w:vertAlign w:val="subscript"/>
              </w:rPr>
              <w:t>c–30</w:t>
            </w:r>
          </w:p>
        </w:tc>
        <w:tc>
          <w:tcPr>
            <w:tcW w:w="2894" w:type="dxa"/>
            <w:tcMar>
              <w:left w:w="108" w:type="dxa"/>
              <w:right w:w="108" w:type="dxa"/>
            </w:tcMar>
          </w:tcPr>
          <w:p w14:paraId="796DF56C" w14:textId="77777777" w:rsidR="00BE68C9" w:rsidRPr="00DC2BBC" w:rsidRDefault="00BE68C9" w:rsidP="00357485">
            <w:pPr>
              <w:pStyle w:val="Tabletext"/>
              <w:jc w:val="left"/>
              <w:rPr>
                <w:sz w:val="20"/>
              </w:rPr>
            </w:pPr>
          </w:p>
        </w:tc>
      </w:tr>
      <w:tr w:rsidR="00BE68C9" w:rsidRPr="00DC2BBC" w14:paraId="7408721C" w14:textId="77777777" w:rsidTr="0061740A">
        <w:trPr>
          <w:cantSplit/>
          <w:jc w:val="center"/>
        </w:trPr>
        <w:tc>
          <w:tcPr>
            <w:tcW w:w="2890" w:type="dxa"/>
            <w:vMerge w:val="restart"/>
            <w:tcMar>
              <w:left w:w="108" w:type="dxa"/>
              <w:right w:w="108" w:type="dxa"/>
            </w:tcMar>
          </w:tcPr>
          <w:p w14:paraId="18A8F8B8" w14:textId="77777777" w:rsidR="00BE68C9" w:rsidRPr="00DC2BBC" w:rsidRDefault="00BE68C9" w:rsidP="00357485">
            <w:pPr>
              <w:pStyle w:val="Tabletext"/>
              <w:jc w:val="left"/>
              <w:rPr>
                <w:sz w:val="20"/>
              </w:rPr>
            </w:pPr>
            <w:r w:rsidRPr="00DC2BBC">
              <w:rPr>
                <w:sz w:val="20"/>
              </w:rPr>
              <w:t>Oscillation FM modulante avec signal du système de transmission MRF</w:t>
            </w:r>
            <w:r w:rsidRPr="00DC2BBC">
              <w:rPr>
                <w:sz w:val="20"/>
              </w:rPr>
              <w:br/>
            </w:r>
            <w:r w:rsidRPr="00DC2BBC">
              <w:rPr>
                <w:b/>
                <w:sz w:val="20"/>
              </w:rPr>
              <w:t>F8EJF</w:t>
            </w:r>
          </w:p>
        </w:tc>
        <w:tc>
          <w:tcPr>
            <w:tcW w:w="2891" w:type="dxa"/>
            <w:vMerge w:val="restart"/>
            <w:tcMar>
              <w:left w:w="108" w:type="dxa"/>
              <w:right w:w="108" w:type="dxa"/>
            </w:tcMar>
          </w:tcPr>
          <w:p w14:paraId="255A5AF3" w14:textId="77777777" w:rsidR="00BE68C9" w:rsidRPr="00DC2BBC" w:rsidRDefault="00BE68C9" w:rsidP="00357485">
            <w:pPr>
              <w:pStyle w:val="Tabletext"/>
              <w:jc w:val="left"/>
              <w:rPr>
                <w:sz w:val="20"/>
              </w:rPr>
            </w:pPr>
            <w:r w:rsidRPr="00DC2BBC">
              <w:rPr>
                <w:sz w:val="20"/>
              </w:rPr>
              <w:t xml:space="preserve">Systèmes troposphériques et à visibilité directe </w:t>
            </w:r>
          </w:p>
        </w:tc>
        <w:tc>
          <w:tcPr>
            <w:tcW w:w="2892" w:type="dxa"/>
            <w:vMerge w:val="restart"/>
            <w:tcMar>
              <w:left w:w="108" w:type="dxa"/>
              <w:right w:w="108" w:type="dxa"/>
            </w:tcMar>
          </w:tcPr>
          <w:p w14:paraId="165FE749" w14:textId="01CC6E2B"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sz w:val="20"/>
              </w:rPr>
              <w:t xml:space="preserve"> = 2</w:t>
            </w:r>
            <w:r w:rsidRPr="00DC2BBC">
              <w:rPr>
                <w:i/>
                <w:iCs/>
                <w:sz w:val="20"/>
              </w:rPr>
              <w:t>F</w:t>
            </w:r>
            <w:r w:rsidRPr="00DC2BBC">
              <w:rPr>
                <w:i/>
                <w:iCs/>
                <w:sz w:val="20"/>
                <w:vertAlign w:val="subscript"/>
              </w:rPr>
              <w:t>U</w:t>
            </w:r>
            <w:r w:rsidRPr="00DC2BBC">
              <w:rPr>
                <w:sz w:val="20"/>
              </w:rPr>
              <w:t xml:space="preserve"> + 2</w:t>
            </w:r>
            <w:r w:rsidRPr="00DC2BBC">
              <w:rPr>
                <w:i/>
                <w:iCs/>
                <w:sz w:val="20"/>
              </w:rPr>
              <w:t>D</w:t>
            </w:r>
            <w:r w:rsidRPr="00DC2BBC">
              <w:rPr>
                <w:sz w:val="20"/>
              </w:rPr>
              <w:t>,</w:t>
            </w:r>
            <w:r w:rsidRPr="00DC2BBC">
              <w:rPr>
                <w:sz w:val="20"/>
              </w:rPr>
              <w:br/>
              <w:t xml:space="preserve">avec </w:t>
            </w:r>
            <w:r w:rsidRPr="00DC2BBC">
              <w:rPr>
                <w:i/>
                <w:iCs/>
                <w:sz w:val="20"/>
              </w:rPr>
              <w:t>D</w:t>
            </w:r>
            <w:r w:rsidRPr="00DC2BBC">
              <w:rPr>
                <w:sz w:val="20"/>
              </w:rPr>
              <w:t xml:space="preserve"> déterminé à partir du</w:t>
            </w:r>
            <w:r w:rsidRPr="00DC2BBC">
              <w:rPr>
                <w:sz w:val="20"/>
              </w:rPr>
              <w:br/>
              <w:t>Tableau 1</w:t>
            </w:r>
            <w:r w:rsidR="00196479" w:rsidRPr="00DC2BBC">
              <w:rPr>
                <w:sz w:val="20"/>
              </w:rPr>
              <w:t>A</w:t>
            </w:r>
          </w:p>
        </w:tc>
        <w:tc>
          <w:tcPr>
            <w:tcW w:w="2892" w:type="dxa"/>
            <w:tcMar>
              <w:left w:w="108" w:type="dxa"/>
              <w:right w:w="108" w:type="dxa"/>
            </w:tcMar>
          </w:tcPr>
          <w:p w14:paraId="7838882C" w14:textId="40686A8B"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0,3</w:t>
            </w:r>
            <w:r w:rsidRPr="00DC2BBC">
              <w:rPr>
                <w:i/>
                <w:iCs/>
                <w:sz w:val="20"/>
              </w:rPr>
              <w:t>B</w:t>
            </w:r>
            <w:r w:rsidRPr="00DC2BBC">
              <w:rPr>
                <w:i/>
                <w:iCs/>
                <w:sz w:val="20"/>
                <w:vertAlign w:val="subscript"/>
              </w:rPr>
              <w:t>n</w:t>
            </w:r>
            <w:r w:rsidRPr="00DC2BBC">
              <w:rPr>
                <w:i/>
                <w:iCs/>
                <w:sz w:val="20"/>
              </w:rPr>
              <w:br/>
            </w:r>
            <w:r w:rsidRPr="00DC2BBC">
              <w:rPr>
                <w:sz w:val="20"/>
              </w:rPr>
              <w:t xml:space="preserve">pour 60 </w:t>
            </w:r>
            <w:r w:rsidRPr="00DC2BBC">
              <w:rPr>
                <w:sz w:val="20"/>
              </w:rPr>
              <w:sym w:font="Symbol" w:char="F0A3"/>
            </w:r>
            <w:r w:rsidRPr="00DC2BBC">
              <w:rPr>
                <w:sz w:val="20"/>
              </w:rPr>
              <w:t xml:space="preserve"> </w:t>
            </w:r>
            <w:r w:rsidRPr="00DC2BBC">
              <w:rPr>
                <w:i/>
                <w:iCs/>
                <w:sz w:val="20"/>
              </w:rPr>
              <w:t>N</w:t>
            </w:r>
            <w:r w:rsidRPr="00DC2BBC">
              <w:rPr>
                <w:i/>
                <w:iCs/>
                <w:sz w:val="20"/>
                <w:vertAlign w:val="subscript"/>
              </w:rPr>
              <w:t>C</w:t>
            </w:r>
            <w:r w:rsidRPr="00DC2BBC">
              <w:rPr>
                <w:i/>
                <w:iCs/>
                <w:sz w:val="20"/>
              </w:rPr>
              <w:t xml:space="preserve"> </w:t>
            </w:r>
            <w:r w:rsidRPr="00DC2BBC">
              <w:rPr>
                <w:sz w:val="20"/>
              </w:rPr>
              <w:sym w:font="Symbol" w:char="F0A3"/>
            </w:r>
            <w:r w:rsidRPr="00DC2BBC">
              <w:rPr>
                <w:sz w:val="20"/>
              </w:rPr>
              <w:t xml:space="preserve"> 600</w:t>
            </w:r>
          </w:p>
        </w:tc>
        <w:tc>
          <w:tcPr>
            <w:tcW w:w="2894" w:type="dxa"/>
            <w:vMerge w:val="restart"/>
            <w:tcMar>
              <w:left w:w="108" w:type="dxa"/>
              <w:right w:w="108" w:type="dxa"/>
            </w:tcMar>
          </w:tcPr>
          <w:p w14:paraId="2BCD0A14" w14:textId="77777777" w:rsidR="00BE68C9" w:rsidRPr="00DC2BBC" w:rsidRDefault="00BE68C9" w:rsidP="00357485">
            <w:pPr>
              <w:pStyle w:val="Tabletext"/>
              <w:jc w:val="left"/>
              <w:rPr>
                <w:b/>
                <w:sz w:val="20"/>
              </w:rPr>
            </w:pPr>
            <w:r w:rsidRPr="00DC2BBC">
              <w:rPr>
                <w:sz w:val="20"/>
              </w:rPr>
              <w:t xml:space="preserve">Dans le cas des systèmes à signal pilote, </w:t>
            </w:r>
            <w:r w:rsidRPr="00DC2BBC">
              <w:rPr>
                <w:i/>
                <w:iCs/>
                <w:sz w:val="20"/>
              </w:rPr>
              <w:t>F</w:t>
            </w:r>
            <w:r w:rsidRPr="00DC2BBC">
              <w:rPr>
                <w:i/>
                <w:iCs/>
                <w:sz w:val="20"/>
                <w:vertAlign w:val="subscript"/>
              </w:rPr>
              <w:t>ps</w:t>
            </w:r>
            <w:r w:rsidRPr="00DC2BBC">
              <w:rPr>
                <w:sz w:val="20"/>
              </w:rPr>
              <w:t xml:space="preserve"> remplace </w:t>
            </w:r>
            <w:r w:rsidRPr="00DC2BBC">
              <w:rPr>
                <w:i/>
                <w:iCs/>
                <w:sz w:val="20"/>
              </w:rPr>
              <w:t>F</w:t>
            </w:r>
            <w:r w:rsidRPr="00DC2BBC">
              <w:rPr>
                <w:i/>
                <w:iCs/>
                <w:sz w:val="20"/>
                <w:vertAlign w:val="subscript"/>
              </w:rPr>
              <w:t>U</w:t>
            </w:r>
          </w:p>
        </w:tc>
      </w:tr>
      <w:tr w:rsidR="00BE68C9" w:rsidRPr="00DC2BBC" w14:paraId="77AC9697" w14:textId="77777777" w:rsidTr="0061740A">
        <w:trPr>
          <w:cantSplit/>
          <w:jc w:val="center"/>
        </w:trPr>
        <w:tc>
          <w:tcPr>
            <w:tcW w:w="2890" w:type="dxa"/>
            <w:vMerge/>
            <w:tcMar>
              <w:left w:w="108" w:type="dxa"/>
              <w:right w:w="108" w:type="dxa"/>
            </w:tcMar>
          </w:tcPr>
          <w:p w14:paraId="030E9C01" w14:textId="77777777" w:rsidR="00BE68C9" w:rsidRPr="00DC2BBC" w:rsidRDefault="00BE68C9" w:rsidP="00357485">
            <w:pPr>
              <w:pStyle w:val="Tabletext"/>
              <w:jc w:val="left"/>
              <w:rPr>
                <w:sz w:val="20"/>
              </w:rPr>
            </w:pPr>
          </w:p>
        </w:tc>
        <w:tc>
          <w:tcPr>
            <w:tcW w:w="2891" w:type="dxa"/>
            <w:vMerge/>
            <w:tcMar>
              <w:left w:w="108" w:type="dxa"/>
              <w:right w:w="108" w:type="dxa"/>
            </w:tcMar>
          </w:tcPr>
          <w:p w14:paraId="62838157" w14:textId="77777777" w:rsidR="00BE68C9" w:rsidRPr="00DC2BBC" w:rsidRDefault="00BE68C9" w:rsidP="00357485">
            <w:pPr>
              <w:pStyle w:val="Tabletext"/>
              <w:jc w:val="left"/>
              <w:rPr>
                <w:sz w:val="20"/>
              </w:rPr>
            </w:pPr>
          </w:p>
        </w:tc>
        <w:tc>
          <w:tcPr>
            <w:tcW w:w="2892" w:type="dxa"/>
            <w:vMerge/>
            <w:tcMar>
              <w:left w:w="108" w:type="dxa"/>
              <w:right w:w="108" w:type="dxa"/>
            </w:tcMar>
          </w:tcPr>
          <w:p w14:paraId="6A05E289" w14:textId="77777777" w:rsidR="00BE68C9" w:rsidRPr="00DC2BBC" w:rsidRDefault="00BE68C9" w:rsidP="00357485">
            <w:pPr>
              <w:pStyle w:val="Tabletext"/>
              <w:jc w:val="center"/>
              <w:rPr>
                <w:sz w:val="20"/>
              </w:rPr>
            </w:pPr>
          </w:p>
        </w:tc>
        <w:tc>
          <w:tcPr>
            <w:tcW w:w="2892" w:type="dxa"/>
            <w:tcMar>
              <w:left w:w="108" w:type="dxa"/>
              <w:right w:w="108" w:type="dxa"/>
            </w:tcMar>
          </w:tcPr>
          <w:p w14:paraId="7ED0A33E" w14:textId="34AC21D0"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0,7</w:t>
            </w:r>
            <w:r w:rsidRPr="00DC2BBC">
              <w:rPr>
                <w:i/>
                <w:iCs/>
                <w:sz w:val="20"/>
              </w:rPr>
              <w:t>B</w:t>
            </w:r>
            <w:r w:rsidRPr="00DC2BBC">
              <w:rPr>
                <w:i/>
                <w:iCs/>
                <w:sz w:val="20"/>
                <w:vertAlign w:val="subscript"/>
              </w:rPr>
              <w:t>n</w:t>
            </w:r>
            <w:r w:rsidRPr="00DC2BBC">
              <w:rPr>
                <w:i/>
                <w:iCs/>
                <w:sz w:val="20"/>
              </w:rPr>
              <w:br/>
            </w:r>
            <w:r w:rsidRPr="00DC2BBC">
              <w:rPr>
                <w:sz w:val="20"/>
              </w:rPr>
              <w:t xml:space="preserve">pour </w:t>
            </w:r>
            <w:r w:rsidRPr="00DC2BBC">
              <w:rPr>
                <w:i/>
                <w:iCs/>
                <w:sz w:val="20"/>
              </w:rPr>
              <w:t>N</w:t>
            </w:r>
            <w:r w:rsidRPr="00DC2BBC">
              <w:rPr>
                <w:i/>
                <w:iCs/>
                <w:sz w:val="20"/>
                <w:vertAlign w:val="subscript"/>
              </w:rPr>
              <w:t>C</w:t>
            </w:r>
            <w:r w:rsidRPr="00DC2BBC">
              <w:rPr>
                <w:i/>
                <w:iCs/>
                <w:sz w:val="20"/>
              </w:rPr>
              <w:t xml:space="preserve"> </w:t>
            </w:r>
            <w:r w:rsidRPr="00DC2BBC">
              <w:rPr>
                <w:sz w:val="20"/>
              </w:rPr>
              <w:sym w:font="Symbol" w:char="F0B3"/>
            </w:r>
            <w:r w:rsidRPr="00DC2BBC">
              <w:rPr>
                <w:sz w:val="20"/>
              </w:rPr>
              <w:t xml:space="preserve"> 720</w:t>
            </w:r>
          </w:p>
        </w:tc>
        <w:tc>
          <w:tcPr>
            <w:tcW w:w="2894" w:type="dxa"/>
            <w:vMerge/>
            <w:tcMar>
              <w:left w:w="108" w:type="dxa"/>
              <w:right w:w="108" w:type="dxa"/>
            </w:tcMar>
          </w:tcPr>
          <w:p w14:paraId="25137CEF" w14:textId="77777777" w:rsidR="00BE68C9" w:rsidRPr="00DC2BBC" w:rsidRDefault="00BE68C9" w:rsidP="00357485">
            <w:pPr>
              <w:pStyle w:val="Tabletext"/>
              <w:jc w:val="left"/>
              <w:rPr>
                <w:sz w:val="20"/>
              </w:rPr>
            </w:pPr>
          </w:p>
        </w:tc>
      </w:tr>
      <w:tr w:rsidR="00BE68C9" w:rsidRPr="00DC2BBC" w14:paraId="19110A14" w14:textId="77777777" w:rsidTr="0061740A">
        <w:trPr>
          <w:cantSplit/>
          <w:jc w:val="center"/>
        </w:trPr>
        <w:tc>
          <w:tcPr>
            <w:tcW w:w="2890" w:type="dxa"/>
            <w:tcMar>
              <w:left w:w="108" w:type="dxa"/>
              <w:right w:w="108" w:type="dxa"/>
            </w:tcMar>
          </w:tcPr>
          <w:p w14:paraId="331A20C8" w14:textId="77777777" w:rsidR="00BE68C9" w:rsidRPr="00DC2BBC" w:rsidRDefault="00BE68C9" w:rsidP="00357485">
            <w:pPr>
              <w:pStyle w:val="Tabletext"/>
              <w:jc w:val="left"/>
              <w:rPr>
                <w:b/>
                <w:sz w:val="20"/>
              </w:rPr>
            </w:pPr>
            <w:r w:rsidRPr="00DC2BBC">
              <w:rPr>
                <w:sz w:val="20"/>
              </w:rPr>
              <w:t>Oscillation FM modulante avec signal de télévision et sous</w:t>
            </w:r>
            <w:r w:rsidRPr="00DC2BBC">
              <w:rPr>
                <w:sz w:val="20"/>
              </w:rPr>
              <w:noBreakHyphen/>
              <w:t>porteuses son</w:t>
            </w:r>
            <w:r w:rsidRPr="00DC2BBC">
              <w:rPr>
                <w:sz w:val="20"/>
              </w:rPr>
              <w:br/>
            </w:r>
            <w:r w:rsidRPr="00DC2BBC">
              <w:rPr>
                <w:b/>
                <w:sz w:val="20"/>
              </w:rPr>
              <w:t>F8WWN, F8W</w:t>
            </w:r>
          </w:p>
        </w:tc>
        <w:tc>
          <w:tcPr>
            <w:tcW w:w="2891" w:type="dxa"/>
            <w:tcMar>
              <w:left w:w="108" w:type="dxa"/>
              <w:right w:w="108" w:type="dxa"/>
            </w:tcMar>
          </w:tcPr>
          <w:p w14:paraId="0C68714D" w14:textId="77777777" w:rsidR="00BE68C9" w:rsidRPr="00DC2BBC" w:rsidRDefault="00BE68C9" w:rsidP="00357485">
            <w:pPr>
              <w:pStyle w:val="Tabletext"/>
              <w:jc w:val="left"/>
              <w:rPr>
                <w:sz w:val="20"/>
              </w:rPr>
            </w:pPr>
            <w:r w:rsidRPr="00DC2BBC">
              <w:rPr>
                <w:sz w:val="20"/>
              </w:rPr>
              <w:t>Systèmes hertziens à visibilité directe</w:t>
            </w:r>
          </w:p>
        </w:tc>
        <w:tc>
          <w:tcPr>
            <w:tcW w:w="2892" w:type="dxa"/>
            <w:tcMar>
              <w:left w:w="108" w:type="dxa"/>
              <w:right w:w="108" w:type="dxa"/>
            </w:tcMar>
          </w:tcPr>
          <w:p w14:paraId="1DCF45E1" w14:textId="77777777" w:rsidR="00BE68C9" w:rsidRPr="00DC2BBC" w:rsidRDefault="00BE68C9" w:rsidP="00357485">
            <w:pPr>
              <w:pStyle w:val="Tabletext"/>
              <w:jc w:val="center"/>
              <w:rPr>
                <w:sz w:val="20"/>
                <w:vertAlign w:val="subscript"/>
              </w:rPr>
            </w:pP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F</w:t>
            </w:r>
            <w:r w:rsidRPr="00DC2BBC">
              <w:rPr>
                <w:i/>
                <w:iCs/>
                <w:sz w:val="20"/>
                <w:vertAlign w:val="subscript"/>
              </w:rPr>
              <w:t>U</w:t>
            </w:r>
            <w:r w:rsidRPr="00DC2BBC">
              <w:rPr>
                <w:sz w:val="20"/>
              </w:rPr>
              <w:t xml:space="preserve"> + 2</w:t>
            </w:r>
            <w:r w:rsidRPr="00DC2BBC">
              <w:rPr>
                <w:i/>
                <w:iCs/>
                <w:sz w:val="20"/>
              </w:rPr>
              <w:t xml:space="preserve"> D</w:t>
            </w:r>
            <w:r w:rsidRPr="00DC2BBC">
              <w:rPr>
                <w:iCs/>
                <w:sz w:val="20"/>
                <w:vertAlign w:val="subscript"/>
              </w:rPr>
              <w:t>MAX.TV</w:t>
            </w:r>
            <w:r w:rsidRPr="00DC2BBC">
              <w:rPr>
                <w:sz w:val="24"/>
              </w:rPr>
              <w:t>,</w:t>
            </w:r>
          </w:p>
          <w:p w14:paraId="33B89757" w14:textId="77777777" w:rsidR="00BE68C9" w:rsidRPr="00DC2BBC" w:rsidRDefault="00BE68C9" w:rsidP="00357485">
            <w:pPr>
              <w:pStyle w:val="Tabletext"/>
              <w:jc w:val="left"/>
              <w:rPr>
                <w:sz w:val="20"/>
              </w:rPr>
            </w:pPr>
            <w:r w:rsidRPr="00DC2BBC">
              <w:rPr>
                <w:sz w:val="20"/>
              </w:rPr>
              <w:t>avec:</w:t>
            </w:r>
            <w:r w:rsidRPr="00DC2BBC">
              <w:rPr>
                <w:sz w:val="20"/>
              </w:rPr>
              <w:br/>
            </w:r>
            <w:r w:rsidRPr="00DC2BBC">
              <w:rPr>
                <w:i/>
                <w:iCs/>
                <w:sz w:val="20"/>
              </w:rPr>
              <w:t>D</w:t>
            </w:r>
            <w:r w:rsidRPr="00DC2BBC">
              <w:rPr>
                <w:iCs/>
                <w:sz w:val="20"/>
                <w:vertAlign w:val="subscript"/>
              </w:rPr>
              <w:t>MAX,TV</w:t>
            </w:r>
            <w:r w:rsidRPr="00DC2BBC">
              <w:rPr>
                <w:sz w:val="20"/>
              </w:rPr>
              <w:t>:</w:t>
            </w:r>
            <w:r w:rsidRPr="00DC2BBC">
              <w:rPr>
                <w:sz w:val="20"/>
              </w:rPr>
              <w:tab/>
              <w:t>excursion de</w:t>
            </w:r>
            <w:r w:rsidRPr="00DC2BBC">
              <w:rPr>
                <w:sz w:val="20"/>
              </w:rPr>
              <w:br/>
            </w:r>
            <w:r w:rsidRPr="00DC2BBC">
              <w:rPr>
                <w:sz w:val="20"/>
              </w:rPr>
              <w:tab/>
            </w:r>
            <w:r w:rsidRPr="00DC2BBC">
              <w:rPr>
                <w:sz w:val="20"/>
              </w:rPr>
              <w:tab/>
            </w:r>
            <w:r w:rsidRPr="00DC2BBC">
              <w:rPr>
                <w:sz w:val="20"/>
              </w:rPr>
              <w:tab/>
              <w:t>fréquence de crête</w:t>
            </w:r>
            <w:r w:rsidRPr="00DC2BBC">
              <w:rPr>
                <w:sz w:val="20"/>
              </w:rPr>
              <w:br/>
            </w:r>
            <w:r w:rsidRPr="00DC2BBC">
              <w:rPr>
                <w:sz w:val="20"/>
              </w:rPr>
              <w:tab/>
            </w:r>
            <w:r w:rsidRPr="00DC2BBC">
              <w:rPr>
                <w:sz w:val="20"/>
              </w:rPr>
              <w:tab/>
            </w:r>
            <w:r w:rsidRPr="00DC2BBC">
              <w:rPr>
                <w:sz w:val="20"/>
              </w:rPr>
              <w:tab/>
              <w:t>créée par le signal</w:t>
            </w:r>
            <w:r w:rsidRPr="00DC2BBC">
              <w:rPr>
                <w:sz w:val="20"/>
              </w:rPr>
              <w:br/>
            </w:r>
            <w:r w:rsidRPr="00DC2BBC">
              <w:rPr>
                <w:sz w:val="20"/>
              </w:rPr>
              <w:tab/>
            </w:r>
            <w:r w:rsidRPr="00DC2BBC">
              <w:rPr>
                <w:sz w:val="20"/>
              </w:rPr>
              <w:tab/>
            </w:r>
            <w:r w:rsidRPr="00DC2BBC">
              <w:rPr>
                <w:sz w:val="20"/>
              </w:rPr>
              <w:tab/>
              <w:t>vidéo (Hz)</w:t>
            </w:r>
            <w:r w:rsidRPr="00DC2BBC">
              <w:rPr>
                <w:sz w:val="20"/>
              </w:rPr>
              <w:br/>
            </w:r>
            <w:r w:rsidRPr="00DC2BBC">
              <w:rPr>
                <w:i/>
                <w:iCs/>
                <w:sz w:val="20"/>
              </w:rPr>
              <w:t>F</w:t>
            </w:r>
            <w:r w:rsidRPr="00DC2BBC">
              <w:rPr>
                <w:i/>
                <w:iCs/>
                <w:sz w:val="20"/>
                <w:vertAlign w:val="subscript"/>
              </w:rPr>
              <w:t>U</w:t>
            </w:r>
            <w:r w:rsidRPr="00DC2BBC">
              <w:rPr>
                <w:iCs/>
                <w:sz w:val="20"/>
              </w:rPr>
              <w:t>:</w:t>
            </w:r>
            <w:r w:rsidRPr="00DC2BBC">
              <w:rPr>
                <w:sz w:val="20"/>
              </w:rPr>
              <w:tab/>
            </w:r>
            <w:r w:rsidRPr="00DC2BBC">
              <w:rPr>
                <w:sz w:val="20"/>
              </w:rPr>
              <w:tab/>
            </w:r>
            <w:r w:rsidRPr="00DC2BBC">
              <w:rPr>
                <w:sz w:val="20"/>
              </w:rPr>
              <w:tab/>
              <w:t>fréquence de la</w:t>
            </w:r>
            <w:r w:rsidRPr="00DC2BBC">
              <w:rPr>
                <w:sz w:val="20"/>
              </w:rPr>
              <w:br/>
            </w:r>
            <w:r w:rsidRPr="00DC2BBC">
              <w:rPr>
                <w:sz w:val="20"/>
              </w:rPr>
              <w:tab/>
            </w:r>
            <w:r w:rsidRPr="00DC2BBC">
              <w:rPr>
                <w:sz w:val="20"/>
              </w:rPr>
              <w:tab/>
            </w:r>
            <w:r w:rsidRPr="00DC2BBC">
              <w:rPr>
                <w:sz w:val="20"/>
              </w:rPr>
              <w:tab/>
              <w:t>sous-porteuse son</w:t>
            </w:r>
            <w:r w:rsidRPr="00DC2BBC">
              <w:rPr>
                <w:sz w:val="20"/>
              </w:rPr>
              <w:br/>
            </w:r>
            <w:r w:rsidRPr="00DC2BBC">
              <w:rPr>
                <w:sz w:val="20"/>
              </w:rPr>
              <w:tab/>
            </w:r>
            <w:r w:rsidRPr="00DC2BBC">
              <w:rPr>
                <w:sz w:val="20"/>
              </w:rPr>
              <w:tab/>
            </w:r>
            <w:r w:rsidRPr="00DC2BBC">
              <w:rPr>
                <w:sz w:val="20"/>
              </w:rPr>
              <w:tab/>
              <w:t>supérieure</w:t>
            </w:r>
          </w:p>
        </w:tc>
        <w:tc>
          <w:tcPr>
            <w:tcW w:w="2892" w:type="dxa"/>
            <w:tcMar>
              <w:left w:w="108" w:type="dxa"/>
              <w:right w:w="108" w:type="dxa"/>
            </w:tcMar>
          </w:tcPr>
          <w:p w14:paraId="4B92ACD6" w14:textId="0DF6EDA7"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i/>
                <w:iCs/>
                <w:sz w:val="20"/>
              </w:rPr>
              <w:t xml:space="preserve"> </w:t>
            </w:r>
            <w:r w:rsidRPr="00DC2BBC">
              <w:rPr>
                <w:sz w:val="20"/>
              </w:rPr>
              <w:t>= 0,7</w:t>
            </w:r>
            <w:r w:rsidRPr="00DC2BBC">
              <w:rPr>
                <w:i/>
                <w:iCs/>
                <w:sz w:val="20"/>
              </w:rPr>
              <w:t>B</w:t>
            </w:r>
            <w:r w:rsidRPr="00DC2BBC">
              <w:rPr>
                <w:i/>
                <w:iCs/>
                <w:sz w:val="20"/>
                <w:vertAlign w:val="subscript"/>
              </w:rPr>
              <w:t>n</w:t>
            </w:r>
          </w:p>
        </w:tc>
        <w:tc>
          <w:tcPr>
            <w:tcW w:w="2894" w:type="dxa"/>
            <w:tcMar>
              <w:left w:w="108" w:type="dxa"/>
              <w:right w:w="108" w:type="dxa"/>
            </w:tcMar>
          </w:tcPr>
          <w:p w14:paraId="54FD6B7A" w14:textId="77777777" w:rsidR="00BE68C9" w:rsidRPr="00DC2BBC" w:rsidRDefault="00BE68C9" w:rsidP="00357485">
            <w:pPr>
              <w:pStyle w:val="Tabletext"/>
              <w:jc w:val="left"/>
              <w:rPr>
                <w:sz w:val="20"/>
              </w:rPr>
            </w:pPr>
            <w:r w:rsidRPr="00DC2BBC">
              <w:rPr>
                <w:sz w:val="20"/>
              </w:rPr>
              <w:t xml:space="preserve">Dans le cas des systèmes à signal pilote, </w:t>
            </w:r>
            <w:r w:rsidRPr="00DC2BBC">
              <w:rPr>
                <w:i/>
                <w:iCs/>
                <w:sz w:val="20"/>
              </w:rPr>
              <w:t>F</w:t>
            </w:r>
            <w:r w:rsidRPr="00DC2BBC">
              <w:rPr>
                <w:i/>
                <w:iCs/>
                <w:sz w:val="20"/>
                <w:vertAlign w:val="subscript"/>
              </w:rPr>
              <w:t>ps</w:t>
            </w:r>
            <w:r w:rsidRPr="00DC2BBC">
              <w:rPr>
                <w:sz w:val="20"/>
              </w:rPr>
              <w:t xml:space="preserve"> remplace </w:t>
            </w:r>
            <w:r w:rsidRPr="00DC2BBC">
              <w:rPr>
                <w:i/>
                <w:iCs/>
                <w:sz w:val="20"/>
              </w:rPr>
              <w:t>F</w:t>
            </w:r>
            <w:r w:rsidRPr="00DC2BBC">
              <w:rPr>
                <w:i/>
                <w:iCs/>
                <w:sz w:val="20"/>
                <w:vertAlign w:val="subscript"/>
              </w:rPr>
              <w:t>U</w:t>
            </w:r>
          </w:p>
        </w:tc>
      </w:tr>
      <w:tr w:rsidR="00BE68C9" w:rsidRPr="00DC2BBC" w14:paraId="5AA63185" w14:textId="77777777" w:rsidTr="0061740A">
        <w:trPr>
          <w:cantSplit/>
          <w:jc w:val="center"/>
        </w:trPr>
        <w:tc>
          <w:tcPr>
            <w:tcW w:w="2890" w:type="dxa"/>
            <w:tcMar>
              <w:left w:w="108" w:type="dxa"/>
              <w:right w:w="108" w:type="dxa"/>
            </w:tcMar>
          </w:tcPr>
          <w:p w14:paraId="3DBC642D" w14:textId="77777777" w:rsidR="00BE68C9" w:rsidRPr="00DC2BBC" w:rsidRDefault="00BE68C9" w:rsidP="00357485">
            <w:pPr>
              <w:pStyle w:val="Tabletext"/>
              <w:jc w:val="left"/>
              <w:rPr>
                <w:b/>
                <w:sz w:val="20"/>
              </w:rPr>
            </w:pPr>
            <w:r w:rsidRPr="00DC2BBC">
              <w:rPr>
                <w:sz w:val="20"/>
              </w:rPr>
              <w:t xml:space="preserve">Modulation par déplacement minimal de fréquence </w:t>
            </w:r>
            <w:r w:rsidRPr="00DC2BBC">
              <w:rPr>
                <w:sz w:val="20"/>
              </w:rPr>
              <w:br/>
              <w:t>(sans filtre)</w:t>
            </w:r>
            <w:r w:rsidRPr="00DC2BBC">
              <w:rPr>
                <w:sz w:val="20"/>
              </w:rPr>
              <w:br/>
            </w:r>
            <w:r w:rsidRPr="00DC2BBC">
              <w:rPr>
                <w:b/>
                <w:sz w:val="20"/>
              </w:rPr>
              <w:t>F9E, F9D</w:t>
            </w:r>
            <w:r w:rsidRPr="00DC2BBC">
              <w:rPr>
                <w:b/>
                <w:sz w:val="20"/>
              </w:rPr>
              <w:br/>
              <w:t>F9EBT, F9EBN</w:t>
            </w:r>
            <w:r w:rsidRPr="00DC2BBC">
              <w:rPr>
                <w:sz w:val="20"/>
              </w:rPr>
              <w:br/>
            </w:r>
            <w:r w:rsidRPr="00DC2BBC">
              <w:rPr>
                <w:b/>
                <w:sz w:val="20"/>
              </w:rPr>
              <w:t>F9DBT, F9DBN</w:t>
            </w:r>
          </w:p>
        </w:tc>
        <w:tc>
          <w:tcPr>
            <w:tcW w:w="2891" w:type="dxa"/>
            <w:tcMar>
              <w:left w:w="108" w:type="dxa"/>
              <w:right w:w="108" w:type="dxa"/>
            </w:tcMar>
          </w:tcPr>
          <w:p w14:paraId="7F5BF40D" w14:textId="77777777" w:rsidR="00BE68C9" w:rsidRPr="00DC2BBC" w:rsidRDefault="00BE68C9" w:rsidP="00357485">
            <w:pPr>
              <w:pStyle w:val="Tabletext"/>
              <w:jc w:val="left"/>
              <w:rPr>
                <w:sz w:val="20"/>
              </w:rPr>
            </w:pPr>
          </w:p>
        </w:tc>
        <w:tc>
          <w:tcPr>
            <w:tcW w:w="2892" w:type="dxa"/>
            <w:tcMar>
              <w:left w:w="108" w:type="dxa"/>
              <w:right w:w="108" w:type="dxa"/>
            </w:tcMar>
          </w:tcPr>
          <w:p w14:paraId="05AE9189" w14:textId="77777777" w:rsidR="00BE68C9" w:rsidRPr="00DC2BBC" w:rsidRDefault="00BE68C9" w:rsidP="00357485">
            <w:pPr>
              <w:pStyle w:val="Tabletext"/>
              <w:jc w:val="center"/>
              <w:rPr>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1,18</w:t>
            </w:r>
            <w:r w:rsidRPr="00DC2BBC">
              <w:rPr>
                <w:i/>
                <w:iCs/>
                <w:sz w:val="20"/>
              </w:rPr>
              <w:t>B</w:t>
            </w:r>
            <w:r w:rsidRPr="00DC2BBC">
              <w:rPr>
                <w:sz w:val="20"/>
              </w:rPr>
              <w:t>,</w:t>
            </w:r>
            <w:r w:rsidRPr="00DC2BBC">
              <w:rPr>
                <w:sz w:val="20"/>
              </w:rPr>
              <w:br/>
              <w:t xml:space="preserve">pour </w:t>
            </w:r>
            <w:r w:rsidRPr="00DC2BBC">
              <w:rPr>
                <w:i/>
                <w:iCs/>
                <w:sz w:val="20"/>
              </w:rPr>
              <w:t>D</w:t>
            </w:r>
            <w:r w:rsidRPr="00DC2BBC">
              <w:rPr>
                <w:sz w:val="20"/>
              </w:rPr>
              <w:sym w:font="Symbol" w:char="F0BB"/>
            </w:r>
            <w:r w:rsidRPr="00DC2BBC">
              <w:rPr>
                <w:i/>
                <w:iCs/>
                <w:sz w:val="20"/>
              </w:rPr>
              <w:t>B</w:t>
            </w:r>
            <w:r w:rsidRPr="00DC2BBC">
              <w:rPr>
                <w:sz w:val="20"/>
              </w:rPr>
              <w:t>/4</w:t>
            </w:r>
          </w:p>
        </w:tc>
        <w:tc>
          <w:tcPr>
            <w:tcW w:w="2892" w:type="dxa"/>
            <w:tcMar>
              <w:left w:w="108" w:type="dxa"/>
              <w:right w:w="108" w:type="dxa"/>
            </w:tcMar>
          </w:tcPr>
          <w:p w14:paraId="1511DD29" w14:textId="4C4C64E6"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1,18</w:t>
            </w:r>
            <w:r w:rsidRPr="00DC2BBC">
              <w:rPr>
                <w:i/>
                <w:iCs/>
                <w:sz w:val="20"/>
              </w:rPr>
              <w:t>B</w:t>
            </w:r>
            <w:r w:rsidRPr="00DC2BBC">
              <w:rPr>
                <w:i/>
                <w:iCs/>
                <w:sz w:val="20"/>
                <w:vertAlign w:val="subscript"/>
              </w:rPr>
              <w:t>n</w:t>
            </w:r>
            <w:r w:rsidRPr="00DC2BBC">
              <w:rPr>
                <w:sz w:val="20"/>
              </w:rPr>
              <w:t xml:space="preserve"> = 1,4</w:t>
            </w:r>
            <w:r w:rsidRPr="00DC2BBC">
              <w:rPr>
                <w:i/>
                <w:iCs/>
                <w:sz w:val="20"/>
              </w:rPr>
              <w:t>В</w:t>
            </w:r>
            <w:r w:rsidRPr="00DC2BBC">
              <w:rPr>
                <w:sz w:val="20"/>
              </w:rPr>
              <w:br/>
            </w:r>
            <w:r w:rsidRPr="00DC2BBC">
              <w:rPr>
                <w:i/>
                <w:iCs/>
                <w:sz w:val="20"/>
              </w:rPr>
              <w:t>В</w:t>
            </w:r>
            <w:r w:rsidRPr="00DC2BBC">
              <w:rPr>
                <w:sz w:val="20"/>
                <w:vertAlign w:val="subscript"/>
              </w:rPr>
              <w:t>–40</w:t>
            </w:r>
            <w:r w:rsidRPr="00DC2BBC">
              <w:rPr>
                <w:sz w:val="20"/>
              </w:rPr>
              <w:t xml:space="preserve"> = 1,3</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sz w:val="20"/>
                <w:vertAlign w:val="subscript"/>
              </w:rPr>
              <w:t>–50</w:t>
            </w:r>
            <w:r w:rsidRPr="00DC2BBC">
              <w:rPr>
                <w:sz w:val="20"/>
              </w:rPr>
              <w:t xml:space="preserve"> = 1,56</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sz w:val="20"/>
                <w:vertAlign w:val="subscript"/>
              </w:rPr>
              <w:t>–60</w:t>
            </w:r>
            <w:r w:rsidRPr="00DC2BBC">
              <w:rPr>
                <w:sz w:val="20"/>
              </w:rPr>
              <w:t xml:space="preserve"> = 1,74</w:t>
            </w:r>
            <w:r w:rsidRPr="00DC2BBC">
              <w:rPr>
                <w:i/>
                <w:iCs/>
                <w:sz w:val="20"/>
              </w:rPr>
              <w:t>B</w:t>
            </w:r>
            <w:r w:rsidR="000E3F2C" w:rsidRPr="00DC2BBC">
              <w:rPr>
                <w:i/>
                <w:iCs/>
                <w:sz w:val="20"/>
                <w:vertAlign w:val="subscript"/>
              </w:rPr>
              <w:t>c–30</w:t>
            </w:r>
          </w:p>
        </w:tc>
        <w:tc>
          <w:tcPr>
            <w:tcW w:w="2894" w:type="dxa"/>
            <w:tcMar>
              <w:left w:w="108" w:type="dxa"/>
              <w:right w:w="108" w:type="dxa"/>
            </w:tcMar>
          </w:tcPr>
          <w:p w14:paraId="695E1DB2" w14:textId="77777777" w:rsidR="00BE68C9" w:rsidRPr="00DC2BBC" w:rsidRDefault="00BE68C9" w:rsidP="00357485">
            <w:pPr>
              <w:pStyle w:val="Tabletext"/>
              <w:jc w:val="left"/>
              <w:rPr>
                <w:sz w:val="20"/>
              </w:rPr>
            </w:pPr>
          </w:p>
        </w:tc>
      </w:tr>
    </w:tbl>
    <w:p w14:paraId="34C69ED2" w14:textId="77777777" w:rsidR="00BE68C9" w:rsidRPr="00DC2BBC" w:rsidRDefault="00BE68C9" w:rsidP="00BE68C9">
      <w:pPr>
        <w:rPr>
          <w:sz w:val="22"/>
          <w:szCs w:val="22"/>
        </w:rPr>
      </w:pPr>
      <w:r w:rsidRPr="00DC2BBC">
        <w:rPr>
          <w:sz w:val="22"/>
          <w:szCs w:val="22"/>
        </w:rPr>
        <w:br w:type="page"/>
      </w:r>
    </w:p>
    <w:p w14:paraId="42C7C085"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BE68C9" w:rsidRPr="00DC2BBC" w14:paraId="0FA4ED28" w14:textId="77777777" w:rsidTr="0061740A">
        <w:trPr>
          <w:cantSplit/>
          <w:tblHeader/>
          <w:jc w:val="center"/>
        </w:trPr>
        <w:tc>
          <w:tcPr>
            <w:tcW w:w="2890" w:type="dxa"/>
            <w:vMerge w:val="restart"/>
            <w:tcMar>
              <w:left w:w="108" w:type="dxa"/>
              <w:right w:w="108" w:type="dxa"/>
            </w:tcMar>
            <w:vAlign w:val="center"/>
          </w:tcPr>
          <w:p w14:paraId="04318D2E" w14:textId="35C675BC" w:rsidR="00BE68C9" w:rsidRPr="00DC2BBC" w:rsidRDefault="00BE68C9" w:rsidP="0061740A">
            <w:pPr>
              <w:pStyle w:val="Tablehead"/>
              <w:rPr>
                <w:sz w:val="20"/>
              </w:rPr>
            </w:pPr>
            <w:r w:rsidRPr="00DC2BBC">
              <w:rPr>
                <w:sz w:val="20"/>
              </w:rPr>
              <w:t>Classe d</w:t>
            </w:r>
            <w:r w:rsidR="0026738C" w:rsidRPr="00DC2BBC">
              <w:rPr>
                <w:sz w:val="20"/>
              </w:rPr>
              <w:t>'</w:t>
            </w:r>
            <w:r w:rsidRPr="00DC2BBC">
              <w:rPr>
                <w:sz w:val="20"/>
              </w:rPr>
              <w:t>émission</w:t>
            </w:r>
          </w:p>
        </w:tc>
        <w:tc>
          <w:tcPr>
            <w:tcW w:w="2891" w:type="dxa"/>
            <w:vMerge w:val="restart"/>
            <w:tcMar>
              <w:left w:w="108" w:type="dxa"/>
              <w:right w:w="108" w:type="dxa"/>
            </w:tcMar>
            <w:vAlign w:val="center"/>
          </w:tcPr>
          <w:p w14:paraId="7C01CF89" w14:textId="77777777" w:rsidR="00BE68C9" w:rsidRPr="00DC2BBC" w:rsidRDefault="00BE68C9" w:rsidP="0061740A">
            <w:pPr>
              <w:pStyle w:val="Tablehead"/>
              <w:rPr>
                <w:sz w:val="20"/>
              </w:rPr>
            </w:pPr>
            <w:r w:rsidRPr="00DC2BBC">
              <w:rPr>
                <w:sz w:val="20"/>
              </w:rPr>
              <w:t>Autres caractéristiques</w:t>
            </w:r>
          </w:p>
        </w:tc>
        <w:tc>
          <w:tcPr>
            <w:tcW w:w="5784" w:type="dxa"/>
            <w:gridSpan w:val="2"/>
            <w:tcMar>
              <w:left w:w="108" w:type="dxa"/>
              <w:right w:w="108" w:type="dxa"/>
            </w:tcMar>
            <w:vAlign w:val="center"/>
          </w:tcPr>
          <w:p w14:paraId="6C83B2F4" w14:textId="77777777" w:rsidR="00BE68C9" w:rsidRPr="00DC2BBC" w:rsidRDefault="00BE68C9" w:rsidP="0061740A">
            <w:pPr>
              <w:pStyle w:val="Tablehead"/>
              <w:rPr>
                <w:sz w:val="20"/>
              </w:rPr>
            </w:pPr>
            <w:r w:rsidRPr="00DC2BBC">
              <w:rPr>
                <w:sz w:val="20"/>
              </w:rPr>
              <w:t>Calcul de:</w:t>
            </w:r>
          </w:p>
        </w:tc>
        <w:tc>
          <w:tcPr>
            <w:tcW w:w="2894" w:type="dxa"/>
            <w:vMerge w:val="restart"/>
            <w:tcMar>
              <w:left w:w="108" w:type="dxa"/>
              <w:right w:w="108" w:type="dxa"/>
            </w:tcMar>
            <w:vAlign w:val="center"/>
          </w:tcPr>
          <w:p w14:paraId="137521F8" w14:textId="77777777" w:rsidR="00BE68C9" w:rsidRPr="00DC2BBC" w:rsidRDefault="00BE68C9" w:rsidP="0061740A">
            <w:pPr>
              <w:pStyle w:val="Tablehead"/>
              <w:rPr>
                <w:sz w:val="20"/>
              </w:rPr>
            </w:pPr>
            <w:r w:rsidRPr="00DC2BBC">
              <w:rPr>
                <w:sz w:val="20"/>
              </w:rPr>
              <w:t>Remarques</w:t>
            </w:r>
          </w:p>
        </w:tc>
      </w:tr>
      <w:tr w:rsidR="00BE68C9" w:rsidRPr="00DC2BBC" w14:paraId="467726F5" w14:textId="77777777" w:rsidTr="0061740A">
        <w:trPr>
          <w:cantSplit/>
          <w:trHeight w:val="390"/>
          <w:tblHeader/>
          <w:jc w:val="center"/>
        </w:trPr>
        <w:tc>
          <w:tcPr>
            <w:tcW w:w="2890" w:type="dxa"/>
            <w:vMerge/>
            <w:tcMar>
              <w:left w:w="108" w:type="dxa"/>
              <w:right w:w="108" w:type="dxa"/>
            </w:tcMar>
          </w:tcPr>
          <w:p w14:paraId="452AC4A3" w14:textId="77777777" w:rsidR="00BE68C9" w:rsidRPr="00DC2BBC" w:rsidRDefault="00BE68C9" w:rsidP="0061740A">
            <w:pPr>
              <w:pStyle w:val="Tablehead"/>
              <w:rPr>
                <w:sz w:val="20"/>
              </w:rPr>
            </w:pPr>
          </w:p>
        </w:tc>
        <w:tc>
          <w:tcPr>
            <w:tcW w:w="2891" w:type="dxa"/>
            <w:vMerge/>
            <w:tcMar>
              <w:left w:w="108" w:type="dxa"/>
              <w:right w:w="108" w:type="dxa"/>
            </w:tcMar>
          </w:tcPr>
          <w:p w14:paraId="14C68865" w14:textId="77777777" w:rsidR="00BE68C9" w:rsidRPr="00DC2BBC" w:rsidRDefault="00BE68C9" w:rsidP="0061740A">
            <w:pPr>
              <w:pStyle w:val="Tablehead"/>
              <w:rPr>
                <w:sz w:val="20"/>
              </w:rPr>
            </w:pPr>
          </w:p>
        </w:tc>
        <w:tc>
          <w:tcPr>
            <w:tcW w:w="2892" w:type="dxa"/>
            <w:vMerge w:val="restart"/>
            <w:tcMar>
              <w:left w:w="108" w:type="dxa"/>
              <w:right w:w="108" w:type="dxa"/>
            </w:tcMar>
            <w:vAlign w:val="center"/>
          </w:tcPr>
          <w:p w14:paraId="1F6B42BD" w14:textId="77777777" w:rsidR="00BE68C9" w:rsidRPr="00DC2BBC" w:rsidRDefault="00BE68C9" w:rsidP="0061740A">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vMerge w:val="restart"/>
            <w:tcMar>
              <w:left w:w="108" w:type="dxa"/>
              <w:right w:w="108" w:type="dxa"/>
            </w:tcMar>
            <w:vAlign w:val="center"/>
          </w:tcPr>
          <w:p w14:paraId="70EC2167" w14:textId="1569B9E9" w:rsidR="00BE68C9" w:rsidRPr="00DC2BBC" w:rsidRDefault="00BE68C9" w:rsidP="0061740A">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2DCA56F8" w14:textId="77777777" w:rsidR="00BE68C9" w:rsidRPr="00DC2BBC" w:rsidRDefault="00BE68C9" w:rsidP="0061740A">
            <w:pPr>
              <w:pStyle w:val="Tablehead"/>
              <w:rPr>
                <w:sz w:val="20"/>
              </w:rPr>
            </w:pPr>
          </w:p>
        </w:tc>
      </w:tr>
      <w:tr w:rsidR="00BE68C9" w:rsidRPr="00DC2BBC" w14:paraId="13077122" w14:textId="77777777" w:rsidTr="0061740A">
        <w:trPr>
          <w:cantSplit/>
          <w:trHeight w:val="301"/>
          <w:jc w:val="center"/>
        </w:trPr>
        <w:tc>
          <w:tcPr>
            <w:tcW w:w="2890" w:type="dxa"/>
            <w:vMerge/>
            <w:tcMar>
              <w:left w:w="108" w:type="dxa"/>
              <w:right w:w="108" w:type="dxa"/>
            </w:tcMar>
          </w:tcPr>
          <w:p w14:paraId="641E6E0D" w14:textId="77777777" w:rsidR="00BE68C9" w:rsidRPr="00DC2BBC" w:rsidRDefault="00BE68C9" w:rsidP="0061740A">
            <w:pPr>
              <w:pStyle w:val="Tabletext"/>
              <w:spacing w:before="24" w:after="24"/>
              <w:jc w:val="center"/>
              <w:rPr>
                <w:sz w:val="20"/>
              </w:rPr>
            </w:pPr>
          </w:p>
        </w:tc>
        <w:tc>
          <w:tcPr>
            <w:tcW w:w="2891" w:type="dxa"/>
            <w:vMerge/>
            <w:tcMar>
              <w:left w:w="108" w:type="dxa"/>
              <w:right w:w="108" w:type="dxa"/>
            </w:tcMar>
          </w:tcPr>
          <w:p w14:paraId="7E70DBE2" w14:textId="77777777" w:rsidR="00BE68C9" w:rsidRPr="00DC2BBC" w:rsidRDefault="00BE68C9" w:rsidP="0061740A">
            <w:pPr>
              <w:pStyle w:val="Tabletext"/>
              <w:spacing w:before="24" w:after="24"/>
              <w:jc w:val="center"/>
              <w:rPr>
                <w:sz w:val="20"/>
              </w:rPr>
            </w:pPr>
          </w:p>
        </w:tc>
        <w:tc>
          <w:tcPr>
            <w:tcW w:w="2892" w:type="dxa"/>
            <w:vMerge/>
            <w:tcMar>
              <w:left w:w="108" w:type="dxa"/>
              <w:right w:w="108" w:type="dxa"/>
            </w:tcMar>
          </w:tcPr>
          <w:p w14:paraId="4AB07446" w14:textId="77777777" w:rsidR="00BE68C9" w:rsidRPr="00DC2BBC" w:rsidRDefault="00BE68C9" w:rsidP="0061740A">
            <w:pPr>
              <w:pStyle w:val="Tabletext"/>
              <w:spacing w:before="24" w:after="24"/>
              <w:jc w:val="center"/>
              <w:rPr>
                <w:sz w:val="20"/>
              </w:rPr>
            </w:pPr>
          </w:p>
        </w:tc>
        <w:tc>
          <w:tcPr>
            <w:tcW w:w="2892" w:type="dxa"/>
            <w:vMerge/>
            <w:tcMar>
              <w:left w:w="108" w:type="dxa"/>
              <w:right w:w="108" w:type="dxa"/>
            </w:tcMar>
          </w:tcPr>
          <w:p w14:paraId="6E696EFA" w14:textId="77777777" w:rsidR="00BE68C9" w:rsidRPr="00DC2BBC" w:rsidRDefault="00BE68C9" w:rsidP="0061740A">
            <w:pPr>
              <w:pStyle w:val="Tabletext"/>
              <w:spacing w:before="24" w:after="24"/>
              <w:jc w:val="center"/>
              <w:rPr>
                <w:sz w:val="20"/>
              </w:rPr>
            </w:pPr>
          </w:p>
        </w:tc>
        <w:tc>
          <w:tcPr>
            <w:tcW w:w="2894" w:type="dxa"/>
            <w:vMerge/>
            <w:tcMar>
              <w:left w:w="108" w:type="dxa"/>
              <w:right w:w="108" w:type="dxa"/>
            </w:tcMar>
          </w:tcPr>
          <w:p w14:paraId="5DD36CF2" w14:textId="77777777" w:rsidR="00BE68C9" w:rsidRPr="00DC2BBC" w:rsidRDefault="00BE68C9" w:rsidP="0061740A">
            <w:pPr>
              <w:pStyle w:val="Tabletext"/>
              <w:spacing w:before="24" w:after="24"/>
              <w:rPr>
                <w:sz w:val="20"/>
              </w:rPr>
            </w:pPr>
          </w:p>
        </w:tc>
      </w:tr>
      <w:tr w:rsidR="00BE68C9" w:rsidRPr="00DC2BBC" w14:paraId="6F09AC27" w14:textId="77777777" w:rsidTr="0061740A">
        <w:trPr>
          <w:cantSplit/>
          <w:jc w:val="center"/>
        </w:trPr>
        <w:tc>
          <w:tcPr>
            <w:tcW w:w="2890" w:type="dxa"/>
            <w:tcBorders>
              <w:bottom w:val="single" w:sz="4" w:space="0" w:color="auto"/>
            </w:tcBorders>
            <w:tcMar>
              <w:left w:w="108" w:type="dxa"/>
              <w:right w:w="108" w:type="dxa"/>
            </w:tcMar>
          </w:tcPr>
          <w:p w14:paraId="1F8BEA70" w14:textId="77777777" w:rsidR="00BE68C9" w:rsidRPr="00DC2BBC" w:rsidRDefault="00BE68C9" w:rsidP="00357485">
            <w:pPr>
              <w:pStyle w:val="Tabletext"/>
              <w:jc w:val="left"/>
              <w:rPr>
                <w:sz w:val="20"/>
              </w:rPr>
            </w:pPr>
            <w:r w:rsidRPr="00DC2BBC">
              <w:rPr>
                <w:sz w:val="20"/>
              </w:rPr>
              <w:t xml:space="preserve">Modulation par déplacement minimal de fréquence </w:t>
            </w:r>
            <w:r w:rsidRPr="00DC2BBC">
              <w:rPr>
                <w:sz w:val="20"/>
              </w:rPr>
              <w:br/>
              <w:t>(filtre gaussien)</w:t>
            </w:r>
            <w:r w:rsidRPr="00DC2BBC">
              <w:rPr>
                <w:sz w:val="20"/>
              </w:rPr>
              <w:br/>
            </w:r>
            <w:r w:rsidRPr="00DC2BBC">
              <w:rPr>
                <w:b/>
                <w:sz w:val="20"/>
              </w:rPr>
              <w:t>F9E, F9D</w:t>
            </w:r>
          </w:p>
        </w:tc>
        <w:tc>
          <w:tcPr>
            <w:tcW w:w="2891" w:type="dxa"/>
            <w:tcBorders>
              <w:bottom w:val="single" w:sz="4" w:space="0" w:color="auto"/>
            </w:tcBorders>
            <w:tcMar>
              <w:left w:w="108" w:type="dxa"/>
              <w:right w:w="108" w:type="dxa"/>
            </w:tcMar>
          </w:tcPr>
          <w:p w14:paraId="55AD904B" w14:textId="77777777" w:rsidR="00BE68C9" w:rsidRPr="00DC2BBC" w:rsidRDefault="00BE68C9" w:rsidP="00357485">
            <w:pPr>
              <w:pStyle w:val="Tabletext"/>
              <w:jc w:val="left"/>
              <w:rPr>
                <w:sz w:val="20"/>
              </w:rPr>
            </w:pPr>
            <w:r w:rsidRPr="00DC2BBC">
              <w:rPr>
                <w:sz w:val="20"/>
              </w:rPr>
              <w:t xml:space="preserve">Avec largeur de bande du filtre gaussien normalisé de mise en forme, </w:t>
            </w:r>
            <w:r w:rsidRPr="00DC2BBC">
              <w:rPr>
                <w:iCs/>
                <w:sz w:val="20"/>
              </w:rPr>
              <w:t>φ</w:t>
            </w:r>
            <w:r w:rsidRPr="00DC2BBC">
              <w:rPr>
                <w:sz w:val="20"/>
              </w:rPr>
              <w:t xml:space="preserve"> = </w:t>
            </w:r>
            <w:r w:rsidRPr="00DC2BBC">
              <w:rPr>
                <w:sz w:val="20"/>
              </w:rPr>
              <w:sym w:font="Symbol" w:char="F044"/>
            </w:r>
            <w:r w:rsidRPr="00DC2BBC">
              <w:rPr>
                <w:i/>
                <w:iCs/>
                <w:sz w:val="20"/>
              </w:rPr>
              <w:t>F</w:t>
            </w:r>
            <w:r w:rsidRPr="00DC2BBC">
              <w:rPr>
                <w:i/>
                <w:iCs/>
                <w:sz w:val="20"/>
                <w:vertAlign w:val="subscript"/>
              </w:rPr>
              <w:t>G</w:t>
            </w:r>
            <w:r w:rsidRPr="00DC2BBC">
              <w:rPr>
                <w:i/>
                <w:iCs/>
                <w:sz w:val="20"/>
              </w:rPr>
              <w:t>Т</w:t>
            </w:r>
          </w:p>
        </w:tc>
        <w:tc>
          <w:tcPr>
            <w:tcW w:w="2892" w:type="dxa"/>
            <w:tcBorders>
              <w:bottom w:val="single" w:sz="4" w:space="0" w:color="auto"/>
            </w:tcBorders>
            <w:tcMar>
              <w:left w:w="108" w:type="dxa"/>
              <w:right w:w="108" w:type="dxa"/>
            </w:tcMar>
          </w:tcPr>
          <w:p w14:paraId="7E8583A1" w14:textId="77777777" w:rsidR="00BE68C9" w:rsidRPr="00DC2BBC" w:rsidRDefault="00BE68C9" w:rsidP="00357485">
            <w:pPr>
              <w:pStyle w:val="Tabletext"/>
              <w:jc w:val="center"/>
              <w:rPr>
                <w:sz w:val="20"/>
              </w:rPr>
            </w:pPr>
            <w:r w:rsidRPr="00DC2BBC">
              <w:rPr>
                <w:iCs/>
                <w:sz w:val="20"/>
              </w:rPr>
              <w:t xml:space="preserve">Si </w:t>
            </w:r>
            <w:r w:rsidRPr="00DC2BBC">
              <w:rPr>
                <w:iCs/>
                <w:sz w:val="20"/>
              </w:rPr>
              <w:sym w:font="Symbol" w:char="F06A"/>
            </w:r>
            <w:r w:rsidRPr="00DC2BBC">
              <w:rPr>
                <w:iCs/>
                <w:sz w:val="20"/>
              </w:rPr>
              <w:t xml:space="preserve"> = 1</w:t>
            </w:r>
            <w:r w:rsidRPr="00DC2BBC">
              <w:rPr>
                <w:sz w:val="20"/>
              </w:rPr>
              <w:t xml:space="preserve"> alors </w:t>
            </w:r>
            <w:r w:rsidRPr="00DC2BBC">
              <w:rPr>
                <w:i/>
                <w:iCs/>
                <w:sz w:val="20"/>
              </w:rPr>
              <w:t>B</w:t>
            </w:r>
            <w:r w:rsidRPr="00DC2BBC">
              <w:rPr>
                <w:i/>
                <w:iCs/>
                <w:sz w:val="20"/>
                <w:vertAlign w:val="subscript"/>
              </w:rPr>
              <w:t>n</w:t>
            </w:r>
            <w:r w:rsidRPr="00DC2BBC">
              <w:rPr>
                <w:sz w:val="20"/>
              </w:rPr>
              <w:t xml:space="preserve"> = 1,14</w:t>
            </w:r>
            <w:r w:rsidRPr="00DC2BBC">
              <w:rPr>
                <w:i/>
                <w:iCs/>
                <w:sz w:val="20"/>
              </w:rPr>
              <w:t>В</w:t>
            </w:r>
            <w:r w:rsidRPr="00DC2BBC">
              <w:rPr>
                <w:sz w:val="20"/>
              </w:rPr>
              <w:br/>
            </w:r>
            <w:r w:rsidRPr="00DC2BBC">
              <w:rPr>
                <w:iCs/>
                <w:sz w:val="20"/>
              </w:rPr>
              <w:t xml:space="preserve">Si </w:t>
            </w:r>
            <w:r w:rsidRPr="00DC2BBC">
              <w:rPr>
                <w:iCs/>
                <w:sz w:val="20"/>
              </w:rPr>
              <w:sym w:font="Symbol" w:char="F06A"/>
            </w:r>
            <w:r w:rsidRPr="00DC2BBC">
              <w:rPr>
                <w:iCs/>
                <w:sz w:val="20"/>
              </w:rPr>
              <w:t xml:space="preserve"> = 0,7</w:t>
            </w:r>
            <w:r w:rsidRPr="00DC2BBC">
              <w:rPr>
                <w:sz w:val="20"/>
              </w:rPr>
              <w:t xml:space="preserve"> alors </w:t>
            </w:r>
            <w:r w:rsidRPr="00DC2BBC">
              <w:rPr>
                <w:i/>
                <w:iCs/>
                <w:sz w:val="20"/>
              </w:rPr>
              <w:t>B</w:t>
            </w:r>
            <w:r w:rsidRPr="00DC2BBC">
              <w:rPr>
                <w:i/>
                <w:iCs/>
                <w:sz w:val="20"/>
                <w:vertAlign w:val="subscript"/>
              </w:rPr>
              <w:t>n</w:t>
            </w:r>
            <w:r w:rsidRPr="00DC2BBC">
              <w:rPr>
                <w:sz w:val="20"/>
              </w:rPr>
              <w:t xml:space="preserve"> = 1,1</w:t>
            </w:r>
            <w:r w:rsidRPr="00DC2BBC">
              <w:rPr>
                <w:i/>
                <w:iCs/>
                <w:sz w:val="20"/>
              </w:rPr>
              <w:t>В</w:t>
            </w:r>
            <w:r w:rsidRPr="00DC2BBC">
              <w:rPr>
                <w:sz w:val="20"/>
              </w:rPr>
              <w:br/>
            </w:r>
            <w:r w:rsidRPr="00DC2BBC">
              <w:rPr>
                <w:iCs/>
                <w:sz w:val="20"/>
              </w:rPr>
              <w:t xml:space="preserve">Si </w:t>
            </w:r>
            <w:r w:rsidRPr="00DC2BBC">
              <w:rPr>
                <w:iCs/>
                <w:sz w:val="20"/>
              </w:rPr>
              <w:sym w:font="Symbol" w:char="F06A"/>
            </w:r>
            <w:r w:rsidRPr="00DC2BBC">
              <w:rPr>
                <w:iCs/>
                <w:sz w:val="20"/>
              </w:rPr>
              <w:t xml:space="preserve"> = 0,5</w:t>
            </w:r>
            <w:r w:rsidRPr="00DC2BBC">
              <w:rPr>
                <w:sz w:val="20"/>
              </w:rPr>
              <w:t xml:space="preserve"> alors </w:t>
            </w:r>
            <w:r w:rsidRPr="00DC2BBC">
              <w:rPr>
                <w:i/>
                <w:iCs/>
                <w:sz w:val="20"/>
              </w:rPr>
              <w:t>B</w:t>
            </w:r>
            <w:r w:rsidRPr="00DC2BBC">
              <w:rPr>
                <w:i/>
                <w:iCs/>
                <w:sz w:val="20"/>
                <w:vertAlign w:val="subscript"/>
              </w:rPr>
              <w:t>n</w:t>
            </w:r>
            <w:r w:rsidRPr="00DC2BBC">
              <w:rPr>
                <w:i/>
                <w:iCs/>
                <w:sz w:val="20"/>
              </w:rPr>
              <w:t xml:space="preserve"> </w:t>
            </w:r>
            <w:r w:rsidRPr="00DC2BBC">
              <w:rPr>
                <w:sz w:val="20"/>
              </w:rPr>
              <w:t>= 1,07</w:t>
            </w:r>
            <w:r w:rsidRPr="00DC2BBC">
              <w:rPr>
                <w:i/>
                <w:iCs/>
                <w:sz w:val="20"/>
              </w:rPr>
              <w:t>В</w:t>
            </w:r>
            <w:r w:rsidRPr="00DC2BBC">
              <w:rPr>
                <w:sz w:val="20"/>
              </w:rPr>
              <w:br/>
            </w:r>
            <w:r w:rsidRPr="00DC2BBC">
              <w:rPr>
                <w:iCs/>
                <w:sz w:val="20"/>
              </w:rPr>
              <w:t xml:space="preserve">Si </w:t>
            </w:r>
            <w:r w:rsidRPr="00DC2BBC">
              <w:rPr>
                <w:iCs/>
                <w:sz w:val="20"/>
              </w:rPr>
              <w:sym w:font="Symbol" w:char="F06A"/>
            </w:r>
            <w:r w:rsidRPr="00DC2BBC">
              <w:rPr>
                <w:iCs/>
                <w:sz w:val="20"/>
              </w:rPr>
              <w:t xml:space="preserve"> = 0,3</w:t>
            </w:r>
            <w:r w:rsidRPr="00DC2BBC">
              <w:rPr>
                <w:sz w:val="20"/>
              </w:rPr>
              <w:t xml:space="preserve"> alors </w:t>
            </w:r>
            <w:r w:rsidRPr="00DC2BBC">
              <w:rPr>
                <w:i/>
                <w:iCs/>
                <w:sz w:val="20"/>
              </w:rPr>
              <w:t>B</w:t>
            </w:r>
            <w:r w:rsidRPr="00DC2BBC">
              <w:rPr>
                <w:i/>
                <w:iCs/>
                <w:sz w:val="20"/>
                <w:vertAlign w:val="subscript"/>
              </w:rPr>
              <w:t>n</w:t>
            </w:r>
            <w:r w:rsidRPr="00DC2BBC">
              <w:rPr>
                <w:i/>
                <w:iCs/>
                <w:sz w:val="20"/>
              </w:rPr>
              <w:t xml:space="preserve"> </w:t>
            </w:r>
            <w:r w:rsidRPr="00DC2BBC">
              <w:rPr>
                <w:sz w:val="20"/>
              </w:rPr>
              <w:t>= 0,93</w:t>
            </w:r>
            <w:r w:rsidRPr="00DC2BBC">
              <w:rPr>
                <w:i/>
                <w:iCs/>
                <w:sz w:val="20"/>
              </w:rPr>
              <w:t>В</w:t>
            </w:r>
          </w:p>
        </w:tc>
        <w:tc>
          <w:tcPr>
            <w:tcW w:w="2892" w:type="dxa"/>
            <w:tcBorders>
              <w:bottom w:val="single" w:sz="4" w:space="0" w:color="auto"/>
            </w:tcBorders>
            <w:tcMar>
              <w:left w:w="108" w:type="dxa"/>
              <w:right w:w="108" w:type="dxa"/>
            </w:tcMar>
          </w:tcPr>
          <w:p w14:paraId="6317B764" w14:textId="51526D65" w:rsidR="00BE68C9" w:rsidRPr="00DC2BBC" w:rsidRDefault="00BE68C9" w:rsidP="00357485">
            <w:pPr>
              <w:pStyle w:val="Tabletext"/>
              <w:jc w:val="center"/>
              <w:rPr>
                <w:sz w:val="20"/>
              </w:rPr>
            </w:pPr>
            <w:r w:rsidRPr="00DC2BBC">
              <w:rPr>
                <w:iCs/>
                <w:sz w:val="20"/>
              </w:rPr>
              <w:t xml:space="preserve">Si </w:t>
            </w:r>
            <w:r w:rsidRPr="00DC2BBC">
              <w:rPr>
                <w:iCs/>
                <w:sz w:val="20"/>
              </w:rPr>
              <w:sym w:font="Symbol" w:char="F06A"/>
            </w:r>
            <w:r w:rsidRPr="00DC2BBC">
              <w:rPr>
                <w:iCs/>
                <w:sz w:val="20"/>
              </w:rPr>
              <w:t xml:space="preserve"> = 1</w:t>
            </w:r>
            <w:r w:rsidRPr="00DC2BBC">
              <w:rPr>
                <w:sz w:val="20"/>
              </w:rPr>
              <w:t xml:space="preserve"> alors</w:t>
            </w:r>
            <w:r w:rsidRPr="00DC2BBC">
              <w:rPr>
                <w:sz w:val="20"/>
              </w:rPr>
              <w:br/>
            </w:r>
            <w:r w:rsidRPr="00DC2BBC">
              <w:rPr>
                <w:i/>
                <w:iCs/>
                <w:sz w:val="20"/>
              </w:rPr>
              <w:t>B</w:t>
            </w:r>
            <w:r w:rsidR="000E3F2C" w:rsidRPr="00DC2BBC">
              <w:rPr>
                <w:i/>
                <w:iCs/>
                <w:sz w:val="20"/>
                <w:vertAlign w:val="subscript"/>
              </w:rPr>
              <w:t>c–30</w:t>
            </w:r>
            <w:r w:rsidRPr="00DC2BBC">
              <w:rPr>
                <w:sz w:val="20"/>
              </w:rPr>
              <w:t xml:space="preserve"> = 1,34</w:t>
            </w:r>
            <w:r w:rsidRPr="00DC2BBC">
              <w:rPr>
                <w:i/>
                <w:iCs/>
                <w:sz w:val="20"/>
              </w:rPr>
              <w:t>В</w:t>
            </w:r>
            <w:r w:rsidRPr="00DC2BBC">
              <w:rPr>
                <w:sz w:val="20"/>
              </w:rPr>
              <w:br/>
            </w:r>
            <w:r w:rsidRPr="00DC2BBC">
              <w:rPr>
                <w:i/>
                <w:iCs/>
                <w:sz w:val="20"/>
              </w:rPr>
              <w:t>В</w:t>
            </w:r>
            <w:r w:rsidRPr="00DC2BBC">
              <w:rPr>
                <w:sz w:val="20"/>
                <w:vertAlign w:val="subscript"/>
              </w:rPr>
              <w:t>–40</w:t>
            </w:r>
            <w:r w:rsidRPr="00DC2BBC">
              <w:rPr>
                <w:sz w:val="20"/>
              </w:rPr>
              <w:t xml:space="preserve"> = 1,3</w:t>
            </w:r>
            <w:r w:rsidRPr="00DC2BBC">
              <w:rPr>
                <w:i/>
                <w:iCs/>
                <w:sz w:val="20"/>
              </w:rPr>
              <w:t>B</w:t>
            </w:r>
            <w:r w:rsidR="000E3F2C" w:rsidRPr="00DC2BBC">
              <w:rPr>
                <w:i/>
                <w:iCs/>
                <w:sz w:val="20"/>
                <w:vertAlign w:val="subscript"/>
              </w:rPr>
              <w:t>c–30</w:t>
            </w:r>
            <w:r w:rsidRPr="00DC2BBC">
              <w:rPr>
                <w:sz w:val="20"/>
              </w:rPr>
              <w:t>,</w:t>
            </w:r>
            <w:r w:rsidRPr="00DC2BBC">
              <w:rPr>
                <w:sz w:val="20"/>
              </w:rPr>
              <w:br/>
            </w:r>
            <w:r w:rsidRPr="00DC2BBC">
              <w:rPr>
                <w:i/>
                <w:iCs/>
                <w:sz w:val="20"/>
              </w:rPr>
              <w:t>В</w:t>
            </w:r>
            <w:r w:rsidRPr="00DC2BBC">
              <w:rPr>
                <w:sz w:val="20"/>
                <w:vertAlign w:val="subscript"/>
              </w:rPr>
              <w:t>–60</w:t>
            </w:r>
            <w:r w:rsidRPr="00DC2BBC">
              <w:rPr>
                <w:sz w:val="20"/>
              </w:rPr>
              <w:t xml:space="preserve"> = 1,74</w:t>
            </w:r>
            <w:r w:rsidRPr="00DC2BBC">
              <w:rPr>
                <w:i/>
                <w:iCs/>
                <w:sz w:val="20"/>
              </w:rPr>
              <w:t>B</w:t>
            </w:r>
            <w:r w:rsidR="000E3F2C" w:rsidRPr="00DC2BBC">
              <w:rPr>
                <w:i/>
                <w:iCs/>
                <w:sz w:val="20"/>
                <w:vertAlign w:val="subscript"/>
              </w:rPr>
              <w:t>c–30</w:t>
            </w:r>
            <w:r w:rsidRPr="00DC2BBC">
              <w:rPr>
                <w:sz w:val="20"/>
              </w:rPr>
              <w:br/>
            </w:r>
            <w:r w:rsidRPr="00DC2BBC">
              <w:rPr>
                <w:iCs/>
                <w:sz w:val="20"/>
              </w:rPr>
              <w:t xml:space="preserve">Si </w:t>
            </w:r>
            <w:r w:rsidRPr="00DC2BBC">
              <w:rPr>
                <w:iCs/>
                <w:sz w:val="20"/>
              </w:rPr>
              <w:sym w:font="Symbol" w:char="F06A"/>
            </w:r>
            <w:r w:rsidRPr="00DC2BBC">
              <w:rPr>
                <w:iCs/>
                <w:sz w:val="20"/>
              </w:rPr>
              <w:t xml:space="preserve"> = 0,7</w:t>
            </w:r>
            <w:r w:rsidRPr="00DC2BBC">
              <w:rPr>
                <w:sz w:val="20"/>
              </w:rPr>
              <w:t xml:space="preserve"> alors </w:t>
            </w:r>
            <w:r w:rsidRPr="00DC2BBC">
              <w:rPr>
                <w:i/>
                <w:iCs/>
                <w:sz w:val="20"/>
              </w:rPr>
              <w:t>B</w:t>
            </w:r>
            <w:r w:rsidR="000E3F2C" w:rsidRPr="00DC2BBC">
              <w:rPr>
                <w:i/>
                <w:iCs/>
                <w:sz w:val="20"/>
                <w:vertAlign w:val="subscript"/>
              </w:rPr>
              <w:t>c–30</w:t>
            </w:r>
            <w:r w:rsidRPr="00DC2BBC">
              <w:rPr>
                <w:sz w:val="20"/>
              </w:rPr>
              <w:t xml:space="preserve"> = 1,21</w:t>
            </w:r>
            <w:r w:rsidRPr="00DC2BBC">
              <w:rPr>
                <w:i/>
                <w:iCs/>
                <w:sz w:val="20"/>
              </w:rPr>
              <w:t>В</w:t>
            </w:r>
            <w:r w:rsidRPr="00DC2BBC">
              <w:rPr>
                <w:sz w:val="20"/>
              </w:rPr>
              <w:br/>
            </w:r>
            <w:r w:rsidRPr="00DC2BBC">
              <w:rPr>
                <w:i/>
                <w:iCs/>
                <w:sz w:val="20"/>
              </w:rPr>
              <w:t>В</w:t>
            </w:r>
            <w:r w:rsidRPr="00DC2BBC">
              <w:rPr>
                <w:sz w:val="20"/>
                <w:vertAlign w:val="subscript"/>
              </w:rPr>
              <w:t>–40</w:t>
            </w:r>
            <w:r w:rsidRPr="00DC2BBC">
              <w:rPr>
                <w:sz w:val="20"/>
              </w:rPr>
              <w:t xml:space="preserve"> = 1,2</w:t>
            </w:r>
            <w:r w:rsidRPr="00DC2BBC">
              <w:rPr>
                <w:i/>
                <w:iCs/>
                <w:sz w:val="20"/>
              </w:rPr>
              <w:t>B</w:t>
            </w:r>
            <w:r w:rsidR="000E3F2C" w:rsidRPr="00DC2BBC">
              <w:rPr>
                <w:i/>
                <w:iCs/>
                <w:sz w:val="20"/>
                <w:vertAlign w:val="subscript"/>
              </w:rPr>
              <w:t>c–30</w:t>
            </w:r>
            <w:r w:rsidRPr="00DC2BBC">
              <w:rPr>
                <w:sz w:val="20"/>
              </w:rPr>
              <w:t>,</w:t>
            </w:r>
            <w:r w:rsidRPr="00DC2BBC">
              <w:rPr>
                <w:sz w:val="20"/>
              </w:rPr>
              <w:br/>
            </w:r>
            <w:r w:rsidRPr="00DC2BBC">
              <w:rPr>
                <w:i/>
                <w:iCs/>
                <w:sz w:val="20"/>
              </w:rPr>
              <w:t>В</w:t>
            </w:r>
            <w:r w:rsidRPr="00DC2BBC">
              <w:rPr>
                <w:sz w:val="20"/>
                <w:vertAlign w:val="subscript"/>
              </w:rPr>
              <w:t>–60</w:t>
            </w:r>
            <w:r w:rsidRPr="00DC2BBC">
              <w:rPr>
                <w:sz w:val="20"/>
              </w:rPr>
              <w:t xml:space="preserve"> = 1,51</w:t>
            </w:r>
            <w:r w:rsidRPr="00DC2BBC">
              <w:rPr>
                <w:i/>
                <w:iCs/>
                <w:sz w:val="20"/>
              </w:rPr>
              <w:t>B</w:t>
            </w:r>
            <w:r w:rsidR="000E3F2C" w:rsidRPr="00DC2BBC">
              <w:rPr>
                <w:i/>
                <w:iCs/>
                <w:sz w:val="20"/>
                <w:vertAlign w:val="subscript"/>
              </w:rPr>
              <w:t>c–30</w:t>
            </w:r>
            <w:r w:rsidRPr="00DC2BBC">
              <w:rPr>
                <w:sz w:val="20"/>
              </w:rPr>
              <w:br/>
            </w:r>
            <w:r w:rsidRPr="00DC2BBC">
              <w:rPr>
                <w:iCs/>
                <w:sz w:val="20"/>
              </w:rPr>
              <w:t xml:space="preserve">Si </w:t>
            </w:r>
            <w:r w:rsidRPr="00DC2BBC">
              <w:rPr>
                <w:iCs/>
                <w:sz w:val="20"/>
              </w:rPr>
              <w:sym w:font="Symbol" w:char="F06A"/>
            </w:r>
            <w:r w:rsidRPr="00DC2BBC">
              <w:rPr>
                <w:iCs/>
                <w:sz w:val="20"/>
              </w:rPr>
              <w:t xml:space="preserve"> = 0,5</w:t>
            </w:r>
            <w:r w:rsidRPr="00DC2BBC">
              <w:rPr>
                <w:sz w:val="20"/>
              </w:rPr>
              <w:t xml:space="preserve"> alors </w:t>
            </w:r>
            <w:r w:rsidRPr="00DC2BBC">
              <w:rPr>
                <w:i/>
                <w:iCs/>
                <w:sz w:val="20"/>
              </w:rPr>
              <w:t>B</w:t>
            </w:r>
            <w:r w:rsidR="000E3F2C" w:rsidRPr="00DC2BBC">
              <w:rPr>
                <w:i/>
                <w:iCs/>
                <w:sz w:val="20"/>
                <w:vertAlign w:val="subscript"/>
              </w:rPr>
              <w:t>c–30</w:t>
            </w:r>
            <w:r w:rsidRPr="00DC2BBC">
              <w:rPr>
                <w:sz w:val="20"/>
              </w:rPr>
              <w:t xml:space="preserve"> = 1,16</w:t>
            </w:r>
            <w:r w:rsidRPr="00DC2BBC">
              <w:rPr>
                <w:i/>
                <w:iCs/>
                <w:sz w:val="20"/>
              </w:rPr>
              <w:t>В</w:t>
            </w:r>
            <w:r w:rsidRPr="00DC2BBC">
              <w:rPr>
                <w:sz w:val="20"/>
              </w:rPr>
              <w:br/>
            </w:r>
            <w:r w:rsidRPr="00DC2BBC">
              <w:rPr>
                <w:i/>
                <w:iCs/>
                <w:sz w:val="20"/>
              </w:rPr>
              <w:t>В</w:t>
            </w:r>
            <w:r w:rsidRPr="00DC2BBC">
              <w:rPr>
                <w:sz w:val="20"/>
                <w:vertAlign w:val="subscript"/>
              </w:rPr>
              <w:t>–40</w:t>
            </w:r>
            <w:r w:rsidRPr="00DC2BBC">
              <w:rPr>
                <w:sz w:val="20"/>
              </w:rPr>
              <w:t xml:space="preserve"> = 1,14</w:t>
            </w:r>
            <w:r w:rsidRPr="00DC2BBC">
              <w:rPr>
                <w:i/>
                <w:iCs/>
                <w:sz w:val="20"/>
              </w:rPr>
              <w:t>B</w:t>
            </w:r>
            <w:r w:rsidR="000E3F2C" w:rsidRPr="00DC2BBC">
              <w:rPr>
                <w:i/>
                <w:iCs/>
                <w:sz w:val="20"/>
                <w:vertAlign w:val="subscript"/>
              </w:rPr>
              <w:t>c–30</w:t>
            </w:r>
            <w:r w:rsidRPr="00DC2BBC">
              <w:rPr>
                <w:sz w:val="20"/>
              </w:rPr>
              <w:t>,</w:t>
            </w:r>
            <w:r w:rsidRPr="00DC2BBC">
              <w:rPr>
                <w:sz w:val="20"/>
              </w:rPr>
              <w:br/>
            </w:r>
            <w:r w:rsidRPr="00DC2BBC">
              <w:rPr>
                <w:i/>
                <w:iCs/>
                <w:sz w:val="20"/>
              </w:rPr>
              <w:t>В</w:t>
            </w:r>
            <w:r w:rsidRPr="00DC2BBC">
              <w:rPr>
                <w:sz w:val="20"/>
                <w:vertAlign w:val="subscript"/>
              </w:rPr>
              <w:t>–60</w:t>
            </w:r>
            <w:r w:rsidRPr="00DC2BBC">
              <w:rPr>
                <w:sz w:val="20"/>
              </w:rPr>
              <w:t xml:space="preserve"> = 1,4</w:t>
            </w:r>
            <w:r w:rsidRPr="00DC2BBC">
              <w:rPr>
                <w:i/>
                <w:iCs/>
                <w:sz w:val="20"/>
              </w:rPr>
              <w:t>B</w:t>
            </w:r>
            <w:r w:rsidR="000E3F2C" w:rsidRPr="00DC2BBC">
              <w:rPr>
                <w:i/>
                <w:iCs/>
                <w:sz w:val="20"/>
                <w:vertAlign w:val="subscript"/>
              </w:rPr>
              <w:t>c–30</w:t>
            </w:r>
            <w:r w:rsidRPr="00DC2BBC">
              <w:rPr>
                <w:sz w:val="20"/>
              </w:rPr>
              <w:br/>
            </w:r>
            <w:r w:rsidRPr="00DC2BBC">
              <w:rPr>
                <w:iCs/>
                <w:sz w:val="20"/>
              </w:rPr>
              <w:t xml:space="preserve">Si </w:t>
            </w:r>
            <w:r w:rsidRPr="00DC2BBC">
              <w:rPr>
                <w:iCs/>
                <w:sz w:val="20"/>
              </w:rPr>
              <w:sym w:font="Symbol" w:char="F06A"/>
            </w:r>
            <w:r w:rsidRPr="00DC2BBC">
              <w:rPr>
                <w:iCs/>
                <w:sz w:val="20"/>
              </w:rPr>
              <w:t xml:space="preserve"> = 0,3</w:t>
            </w:r>
            <w:r w:rsidRPr="00DC2BBC">
              <w:rPr>
                <w:sz w:val="20"/>
              </w:rPr>
              <w:t xml:space="preserve"> alors </w:t>
            </w:r>
            <w:r w:rsidRPr="00DC2BBC">
              <w:rPr>
                <w:i/>
                <w:iCs/>
                <w:sz w:val="20"/>
              </w:rPr>
              <w:t>B</w:t>
            </w:r>
            <w:r w:rsidR="000E3F2C" w:rsidRPr="00DC2BBC">
              <w:rPr>
                <w:i/>
                <w:iCs/>
                <w:sz w:val="20"/>
                <w:vertAlign w:val="subscript"/>
              </w:rPr>
              <w:t>c–30</w:t>
            </w:r>
            <w:r w:rsidRPr="00DC2BBC">
              <w:rPr>
                <w:i/>
                <w:iCs/>
                <w:sz w:val="20"/>
              </w:rPr>
              <w:t xml:space="preserve"> </w:t>
            </w:r>
            <w:r w:rsidRPr="00DC2BBC">
              <w:rPr>
                <w:sz w:val="20"/>
              </w:rPr>
              <w:t>= 0,95</w:t>
            </w:r>
            <w:r w:rsidRPr="00DC2BBC">
              <w:rPr>
                <w:i/>
                <w:iCs/>
                <w:sz w:val="20"/>
              </w:rPr>
              <w:t>B</w:t>
            </w:r>
            <w:r w:rsidRPr="00DC2BBC">
              <w:rPr>
                <w:sz w:val="20"/>
              </w:rPr>
              <w:br/>
            </w:r>
            <w:r w:rsidRPr="00DC2BBC">
              <w:rPr>
                <w:i/>
                <w:iCs/>
                <w:sz w:val="20"/>
              </w:rPr>
              <w:t>В</w:t>
            </w:r>
            <w:r w:rsidRPr="00DC2BBC">
              <w:rPr>
                <w:sz w:val="20"/>
                <w:vertAlign w:val="subscript"/>
              </w:rPr>
              <w:t>–40</w:t>
            </w:r>
            <w:r w:rsidRPr="00DC2BBC">
              <w:rPr>
                <w:sz w:val="20"/>
              </w:rPr>
              <w:t xml:space="preserve"> = 1,1</w:t>
            </w:r>
            <w:r w:rsidRPr="00DC2BBC">
              <w:rPr>
                <w:i/>
                <w:iCs/>
                <w:sz w:val="20"/>
              </w:rPr>
              <w:t>B</w:t>
            </w:r>
            <w:r w:rsidR="000E3F2C" w:rsidRPr="00DC2BBC">
              <w:rPr>
                <w:i/>
                <w:iCs/>
                <w:sz w:val="20"/>
                <w:vertAlign w:val="subscript"/>
              </w:rPr>
              <w:t>c–30</w:t>
            </w:r>
            <w:r w:rsidRPr="00DC2BBC">
              <w:rPr>
                <w:sz w:val="20"/>
              </w:rPr>
              <w:t>,</w:t>
            </w:r>
            <w:r w:rsidRPr="00DC2BBC">
              <w:rPr>
                <w:sz w:val="20"/>
              </w:rPr>
              <w:br/>
            </w:r>
            <w:r w:rsidRPr="00DC2BBC">
              <w:rPr>
                <w:i/>
                <w:iCs/>
                <w:sz w:val="20"/>
              </w:rPr>
              <w:t>В</w:t>
            </w:r>
            <w:r w:rsidRPr="00DC2BBC">
              <w:rPr>
                <w:i/>
                <w:iCs/>
                <w:sz w:val="20"/>
                <w:vertAlign w:val="subscript"/>
              </w:rPr>
              <w:t>–</w:t>
            </w:r>
            <w:r w:rsidRPr="00DC2BBC">
              <w:rPr>
                <w:sz w:val="20"/>
                <w:vertAlign w:val="subscript"/>
              </w:rPr>
              <w:t>60</w:t>
            </w:r>
            <w:r w:rsidRPr="00DC2BBC">
              <w:rPr>
                <w:sz w:val="20"/>
              </w:rPr>
              <w:t xml:space="preserve"> = 1,3</w:t>
            </w:r>
            <w:r w:rsidRPr="00DC2BBC">
              <w:rPr>
                <w:i/>
                <w:iCs/>
                <w:sz w:val="20"/>
              </w:rPr>
              <w:t>B</w:t>
            </w:r>
            <w:r w:rsidR="000E3F2C" w:rsidRPr="00DC2BBC">
              <w:rPr>
                <w:i/>
                <w:iCs/>
                <w:sz w:val="20"/>
                <w:vertAlign w:val="subscript"/>
              </w:rPr>
              <w:t>c–30</w:t>
            </w:r>
          </w:p>
        </w:tc>
        <w:tc>
          <w:tcPr>
            <w:tcW w:w="2894" w:type="dxa"/>
            <w:tcBorders>
              <w:bottom w:val="single" w:sz="4" w:space="0" w:color="auto"/>
            </w:tcBorders>
            <w:tcMar>
              <w:left w:w="108" w:type="dxa"/>
              <w:right w:w="108" w:type="dxa"/>
            </w:tcMar>
          </w:tcPr>
          <w:p w14:paraId="1FE35391" w14:textId="77777777" w:rsidR="00BE68C9" w:rsidRPr="00DC2BBC" w:rsidRDefault="00BE68C9" w:rsidP="00357485">
            <w:pPr>
              <w:pStyle w:val="Tabletext"/>
              <w:jc w:val="left"/>
              <w:rPr>
                <w:b/>
                <w:sz w:val="20"/>
              </w:rPr>
            </w:pPr>
            <w:r w:rsidRPr="00DC2BBC">
              <w:rPr>
                <w:sz w:val="20"/>
              </w:rPr>
              <w:t xml:space="preserve">Si </w:t>
            </w:r>
            <w:r w:rsidRPr="00DC2BBC">
              <w:rPr>
                <w:i/>
                <w:iCs/>
                <w:sz w:val="20"/>
              </w:rPr>
              <w:t xml:space="preserve">Т </w:t>
            </w:r>
            <w:r w:rsidRPr="00DC2BBC">
              <w:rPr>
                <w:sz w:val="20"/>
              </w:rPr>
              <w:t>= 1/</w:t>
            </w:r>
            <w:r w:rsidRPr="00DC2BBC">
              <w:rPr>
                <w:i/>
                <w:iCs/>
                <w:sz w:val="20"/>
              </w:rPr>
              <w:t>В</w:t>
            </w:r>
            <w:r w:rsidRPr="00DC2BBC">
              <w:rPr>
                <w:b/>
                <w:sz w:val="20"/>
              </w:rPr>
              <w:br/>
            </w:r>
            <w:r w:rsidRPr="00DC2BBC">
              <w:rPr>
                <w:sz w:val="20"/>
              </w:rPr>
              <w:t xml:space="preserve">et </w:t>
            </w:r>
            <w:r w:rsidRPr="00DC2BBC">
              <w:rPr>
                <w:i/>
                <w:iCs/>
                <w:sz w:val="20"/>
              </w:rPr>
              <w:t xml:space="preserve">D </w:t>
            </w:r>
            <w:r w:rsidRPr="00DC2BBC">
              <w:rPr>
                <w:sz w:val="20"/>
              </w:rPr>
              <w:sym w:font="Symbol" w:char="F040"/>
            </w:r>
            <w:r w:rsidRPr="00DC2BBC">
              <w:rPr>
                <w:sz w:val="20"/>
              </w:rPr>
              <w:t xml:space="preserve"> </w:t>
            </w:r>
            <w:r w:rsidRPr="00DC2BBC">
              <w:rPr>
                <w:i/>
                <w:iCs/>
                <w:sz w:val="20"/>
              </w:rPr>
              <w:t>B</w:t>
            </w:r>
            <w:r w:rsidRPr="00DC2BBC">
              <w:rPr>
                <w:sz w:val="20"/>
              </w:rPr>
              <w:t>/4</w:t>
            </w:r>
          </w:p>
        </w:tc>
      </w:tr>
      <w:tr w:rsidR="00BE68C9" w:rsidRPr="00DC2BBC" w14:paraId="7EB88FD7" w14:textId="77777777" w:rsidTr="0061740A">
        <w:trPr>
          <w:cantSplit/>
          <w:jc w:val="center"/>
        </w:trPr>
        <w:tc>
          <w:tcPr>
            <w:tcW w:w="2890" w:type="dxa"/>
            <w:tcBorders>
              <w:bottom w:val="single" w:sz="4" w:space="0" w:color="auto"/>
            </w:tcBorders>
            <w:tcMar>
              <w:left w:w="108" w:type="dxa"/>
              <w:right w:w="108" w:type="dxa"/>
            </w:tcMar>
          </w:tcPr>
          <w:p w14:paraId="611E4323" w14:textId="77777777" w:rsidR="00BE68C9" w:rsidRPr="00DC2BBC" w:rsidRDefault="00BE68C9" w:rsidP="00357485">
            <w:pPr>
              <w:pStyle w:val="Tabletext"/>
              <w:jc w:val="left"/>
              <w:rPr>
                <w:b/>
                <w:sz w:val="20"/>
              </w:rPr>
            </w:pPr>
            <w:r w:rsidRPr="00DC2BBC">
              <w:rPr>
                <w:sz w:val="20"/>
              </w:rPr>
              <w:t>FM oscillation avec FDM</w:t>
            </w:r>
            <w:r w:rsidRPr="00DC2BBC">
              <w:rPr>
                <w:sz w:val="20"/>
              </w:rPr>
              <w:br/>
            </w:r>
            <w:r w:rsidRPr="00DC2BBC">
              <w:rPr>
                <w:b/>
                <w:sz w:val="20"/>
              </w:rPr>
              <w:t>F9WWF</w:t>
            </w:r>
          </w:p>
        </w:tc>
        <w:tc>
          <w:tcPr>
            <w:tcW w:w="2891" w:type="dxa"/>
            <w:tcBorders>
              <w:bottom w:val="single" w:sz="4" w:space="0" w:color="auto"/>
            </w:tcBorders>
            <w:tcMar>
              <w:left w:w="108" w:type="dxa"/>
              <w:right w:w="108" w:type="dxa"/>
            </w:tcMar>
          </w:tcPr>
          <w:p w14:paraId="61027000" w14:textId="77777777" w:rsidR="00BE68C9" w:rsidRPr="00DC2BBC" w:rsidRDefault="00BE68C9" w:rsidP="00357485">
            <w:pPr>
              <w:pStyle w:val="Tabletext"/>
              <w:jc w:val="left"/>
              <w:rPr>
                <w:sz w:val="20"/>
              </w:rPr>
            </w:pPr>
            <w:r w:rsidRPr="00DC2BBC">
              <w:rPr>
                <w:sz w:val="20"/>
              </w:rPr>
              <w:t>MDF-FM,</w:t>
            </w:r>
            <w:r w:rsidRPr="00DC2BBC">
              <w:rPr>
                <w:sz w:val="20"/>
              </w:rPr>
              <w:br/>
              <w:t>Faisceau hertzien en visibilité directe</w:t>
            </w:r>
          </w:p>
        </w:tc>
        <w:tc>
          <w:tcPr>
            <w:tcW w:w="2892" w:type="dxa"/>
            <w:tcBorders>
              <w:bottom w:val="single" w:sz="4" w:space="0" w:color="auto"/>
            </w:tcBorders>
            <w:tcMar>
              <w:left w:w="108" w:type="dxa"/>
              <w:right w:w="108" w:type="dxa"/>
            </w:tcMar>
          </w:tcPr>
          <w:p w14:paraId="358FAB7C" w14:textId="20499A0E" w:rsidR="00BE68C9" w:rsidRPr="00DC2BBC" w:rsidRDefault="00BE68C9" w:rsidP="00357485">
            <w:pPr>
              <w:pStyle w:val="Tabletext"/>
              <w:jc w:val="center"/>
              <w:rPr>
                <w:sz w:val="20"/>
              </w:rPr>
            </w:pPr>
            <w:r w:rsidRPr="00DC2BBC">
              <w:rPr>
                <w:sz w:val="20"/>
              </w:rPr>
              <w:t>2</w:t>
            </w:r>
            <w:r w:rsidRPr="00DC2BBC">
              <w:rPr>
                <w:i/>
                <w:iCs/>
                <w:sz w:val="20"/>
              </w:rPr>
              <w:t>F</w:t>
            </w:r>
            <w:r w:rsidRPr="00DC2BBC">
              <w:rPr>
                <w:i/>
                <w:iCs/>
                <w:sz w:val="20"/>
                <w:vertAlign w:val="subscript"/>
              </w:rPr>
              <w:t xml:space="preserve">U </w:t>
            </w:r>
            <w:r w:rsidRPr="00DC2BBC">
              <w:rPr>
                <w:sz w:val="20"/>
              </w:rPr>
              <w:t>+ 2</w:t>
            </w:r>
            <w:r w:rsidRPr="00DC2BBC">
              <w:rPr>
                <w:i/>
                <w:iCs/>
                <w:sz w:val="20"/>
              </w:rPr>
              <w:t>D</w:t>
            </w:r>
            <w:r w:rsidRPr="00DC2BBC">
              <w:rPr>
                <w:i/>
                <w:iCs/>
                <w:sz w:val="20"/>
                <w:vertAlign w:val="subscript"/>
              </w:rPr>
              <w:t>т</w:t>
            </w:r>
            <w:r w:rsidRPr="00DC2BBC">
              <w:rPr>
                <w:iCs/>
                <w:sz w:val="20"/>
              </w:rPr>
              <w:t>,</w:t>
            </w:r>
            <w:r w:rsidRPr="00DC2BBC">
              <w:rPr>
                <w:sz w:val="20"/>
                <w:vertAlign w:val="subscript"/>
              </w:rPr>
              <w:br/>
            </w:r>
            <w:r w:rsidRPr="00DC2BBC">
              <w:rPr>
                <w:sz w:val="20"/>
              </w:rPr>
              <w:t xml:space="preserve">avec </w:t>
            </w:r>
            <w:r w:rsidRPr="00DC2BBC">
              <w:rPr>
                <w:i/>
                <w:iCs/>
                <w:sz w:val="20"/>
              </w:rPr>
              <w:t>D</w:t>
            </w:r>
            <w:r w:rsidRPr="00DC2BBC">
              <w:rPr>
                <w:i/>
                <w:iCs/>
                <w:sz w:val="20"/>
                <w:vertAlign w:val="subscript"/>
              </w:rPr>
              <w:t>т</w:t>
            </w:r>
            <w:r w:rsidRPr="00DC2BBC">
              <w:rPr>
                <w:sz w:val="20"/>
              </w:rPr>
              <w:t xml:space="preserve"> déterminé à partir du</w:t>
            </w:r>
            <w:r w:rsidRPr="00DC2BBC">
              <w:rPr>
                <w:sz w:val="20"/>
              </w:rPr>
              <w:br/>
              <w:t>Tableau 1</w:t>
            </w:r>
            <w:r w:rsidR="00196479" w:rsidRPr="00DC2BBC">
              <w:rPr>
                <w:sz w:val="20"/>
              </w:rPr>
              <w:t>A</w:t>
            </w:r>
          </w:p>
        </w:tc>
        <w:tc>
          <w:tcPr>
            <w:tcW w:w="2892" w:type="dxa"/>
            <w:tcBorders>
              <w:bottom w:val="single" w:sz="4" w:space="0" w:color="auto"/>
            </w:tcBorders>
            <w:tcMar>
              <w:left w:w="108" w:type="dxa"/>
              <w:right w:w="108" w:type="dxa"/>
            </w:tcMar>
          </w:tcPr>
          <w:p w14:paraId="63B274B5" w14:textId="01D6B90C" w:rsidR="00BE68C9" w:rsidRPr="00DC2BBC" w:rsidRDefault="00BE68C9" w:rsidP="00357485">
            <w:pPr>
              <w:pStyle w:val="Tabletext"/>
              <w:jc w:val="center"/>
              <w:rPr>
                <w:sz w:val="20"/>
              </w:rPr>
            </w:pPr>
            <w:r w:rsidRPr="00DC2BBC">
              <w:rPr>
                <w:i/>
                <w:iCs/>
                <w:sz w:val="20"/>
              </w:rPr>
              <w:t>B</w:t>
            </w:r>
            <w:r w:rsidR="000E3F2C" w:rsidRPr="00DC2BBC">
              <w:rPr>
                <w:i/>
                <w:iCs/>
                <w:sz w:val="20"/>
                <w:vertAlign w:val="subscript"/>
              </w:rPr>
              <w:t>c–30</w:t>
            </w:r>
            <w:r w:rsidRPr="00DC2BBC">
              <w:rPr>
                <w:sz w:val="20"/>
              </w:rPr>
              <w:t xml:space="preserve"> = 0,3</w:t>
            </w:r>
            <w:r w:rsidRPr="00DC2BBC">
              <w:rPr>
                <w:i/>
                <w:iCs/>
                <w:sz w:val="20"/>
              </w:rPr>
              <w:t>B</w:t>
            </w:r>
            <w:r w:rsidRPr="00DC2BBC">
              <w:rPr>
                <w:i/>
                <w:iCs/>
                <w:sz w:val="20"/>
                <w:vertAlign w:val="subscript"/>
              </w:rPr>
              <w:t>n</w:t>
            </w:r>
            <w:r w:rsidRPr="00DC2BBC">
              <w:rPr>
                <w:sz w:val="20"/>
              </w:rPr>
              <w:t xml:space="preserve"> pour </w:t>
            </w:r>
            <w:r w:rsidRPr="00DC2BBC">
              <w:rPr>
                <w:sz w:val="20"/>
              </w:rPr>
              <w:br/>
              <w:t xml:space="preserve">60 </w:t>
            </w:r>
            <w:r w:rsidRPr="00DC2BBC">
              <w:rPr>
                <w:sz w:val="20"/>
              </w:rPr>
              <w:sym w:font="Symbol" w:char="F0A3"/>
            </w:r>
            <w:r w:rsidRPr="00DC2BBC">
              <w:rPr>
                <w:sz w:val="20"/>
              </w:rPr>
              <w:t xml:space="preserve"> </w:t>
            </w:r>
            <w:r w:rsidRPr="00DC2BBC">
              <w:rPr>
                <w:i/>
                <w:iCs/>
                <w:sz w:val="20"/>
              </w:rPr>
              <w:t>N</w:t>
            </w:r>
            <w:r w:rsidRPr="00DC2BBC">
              <w:rPr>
                <w:i/>
                <w:iCs/>
                <w:sz w:val="20"/>
                <w:vertAlign w:val="subscript"/>
              </w:rPr>
              <w:t>C</w:t>
            </w:r>
            <w:r w:rsidRPr="00DC2BBC">
              <w:rPr>
                <w:sz w:val="20"/>
                <w:vertAlign w:val="subscript"/>
              </w:rPr>
              <w:t xml:space="preserve"> </w:t>
            </w:r>
            <w:r w:rsidRPr="00DC2BBC">
              <w:rPr>
                <w:sz w:val="20"/>
              </w:rPr>
              <w:sym w:font="Symbol" w:char="F0A3"/>
            </w:r>
            <w:r w:rsidRPr="00DC2BBC">
              <w:rPr>
                <w:sz w:val="20"/>
              </w:rPr>
              <w:t xml:space="preserve"> 600</w:t>
            </w:r>
            <w:r w:rsidRPr="00DC2BBC">
              <w:rPr>
                <w:sz w:val="20"/>
              </w:rPr>
              <w:br/>
            </w:r>
            <w:r w:rsidRPr="00DC2BBC">
              <w:rPr>
                <w:i/>
                <w:iCs/>
                <w:sz w:val="20"/>
              </w:rPr>
              <w:t>B</w:t>
            </w:r>
            <w:r w:rsidR="000E3F2C" w:rsidRPr="00DC2BBC">
              <w:rPr>
                <w:i/>
                <w:iCs/>
                <w:sz w:val="20"/>
                <w:vertAlign w:val="subscript"/>
              </w:rPr>
              <w:t>c–30</w:t>
            </w:r>
            <w:r w:rsidRPr="00DC2BBC">
              <w:rPr>
                <w:i/>
                <w:iCs/>
                <w:sz w:val="20"/>
              </w:rPr>
              <w:t xml:space="preserve"> </w:t>
            </w:r>
            <w:r w:rsidRPr="00DC2BBC">
              <w:rPr>
                <w:sz w:val="20"/>
              </w:rPr>
              <w:t>= 0,7</w:t>
            </w:r>
            <w:r w:rsidRPr="00DC2BBC">
              <w:rPr>
                <w:i/>
                <w:iCs/>
                <w:sz w:val="20"/>
              </w:rPr>
              <w:t>B</w:t>
            </w:r>
            <w:r w:rsidRPr="00DC2BBC">
              <w:rPr>
                <w:i/>
                <w:iCs/>
                <w:sz w:val="20"/>
                <w:vertAlign w:val="subscript"/>
              </w:rPr>
              <w:t>n</w:t>
            </w:r>
            <w:r w:rsidRPr="00DC2BBC">
              <w:rPr>
                <w:i/>
                <w:iCs/>
                <w:sz w:val="20"/>
              </w:rPr>
              <w:t xml:space="preserve"> </w:t>
            </w:r>
            <w:r w:rsidRPr="00DC2BBC">
              <w:rPr>
                <w:sz w:val="20"/>
              </w:rPr>
              <w:t xml:space="preserve">pour </w:t>
            </w:r>
            <w:r w:rsidRPr="00DC2BBC">
              <w:rPr>
                <w:i/>
                <w:iCs/>
                <w:sz w:val="20"/>
              </w:rPr>
              <w:t>N</w:t>
            </w:r>
            <w:r w:rsidRPr="00DC2BBC">
              <w:rPr>
                <w:i/>
                <w:iCs/>
                <w:sz w:val="20"/>
                <w:vertAlign w:val="subscript"/>
              </w:rPr>
              <w:t>C</w:t>
            </w:r>
            <w:r w:rsidRPr="00DC2BBC">
              <w:rPr>
                <w:sz w:val="20"/>
                <w:vertAlign w:val="subscript"/>
              </w:rPr>
              <w:t xml:space="preserve"> </w:t>
            </w:r>
            <w:r w:rsidRPr="00DC2BBC">
              <w:rPr>
                <w:sz w:val="20"/>
              </w:rPr>
              <w:sym w:font="Symbol" w:char="F0B3"/>
            </w:r>
            <w:r w:rsidRPr="00DC2BBC">
              <w:rPr>
                <w:sz w:val="20"/>
              </w:rPr>
              <w:t xml:space="preserve"> 720</w:t>
            </w:r>
          </w:p>
        </w:tc>
        <w:tc>
          <w:tcPr>
            <w:tcW w:w="2894" w:type="dxa"/>
            <w:tcBorders>
              <w:bottom w:val="single" w:sz="4" w:space="0" w:color="auto"/>
            </w:tcBorders>
            <w:tcMar>
              <w:left w:w="108" w:type="dxa"/>
              <w:right w:w="108" w:type="dxa"/>
            </w:tcMar>
          </w:tcPr>
          <w:p w14:paraId="50343A97" w14:textId="77777777" w:rsidR="00BE68C9" w:rsidRPr="00DC2BBC" w:rsidRDefault="00BE68C9" w:rsidP="00357485">
            <w:pPr>
              <w:pStyle w:val="Tabletext"/>
              <w:jc w:val="left"/>
              <w:rPr>
                <w:sz w:val="20"/>
              </w:rPr>
            </w:pPr>
            <w:r w:rsidRPr="00DC2BBC">
              <w:rPr>
                <w:sz w:val="20"/>
              </w:rPr>
              <w:t xml:space="preserve">Dans le cas des systèmes à signal pilote, </w:t>
            </w:r>
            <w:r w:rsidRPr="00DC2BBC">
              <w:rPr>
                <w:i/>
                <w:iCs/>
                <w:sz w:val="20"/>
              </w:rPr>
              <w:t>F</w:t>
            </w:r>
            <w:r w:rsidRPr="00DC2BBC">
              <w:rPr>
                <w:i/>
                <w:iCs/>
                <w:sz w:val="20"/>
                <w:vertAlign w:val="subscript"/>
              </w:rPr>
              <w:t>ps</w:t>
            </w:r>
            <w:r w:rsidRPr="00DC2BBC">
              <w:rPr>
                <w:sz w:val="20"/>
              </w:rPr>
              <w:t xml:space="preserve"> remplace </w:t>
            </w:r>
            <w:r w:rsidRPr="00DC2BBC">
              <w:rPr>
                <w:i/>
                <w:iCs/>
                <w:sz w:val="20"/>
              </w:rPr>
              <w:t>F</w:t>
            </w:r>
            <w:r w:rsidRPr="00DC2BBC">
              <w:rPr>
                <w:i/>
                <w:iCs/>
                <w:sz w:val="20"/>
                <w:vertAlign w:val="subscript"/>
              </w:rPr>
              <w:t>U</w:t>
            </w:r>
          </w:p>
        </w:tc>
      </w:tr>
    </w:tbl>
    <w:p w14:paraId="097314E8" w14:textId="77777777" w:rsidR="00BE68C9" w:rsidRPr="00DC2BBC" w:rsidRDefault="00BE68C9" w:rsidP="00BE68C9">
      <w:r w:rsidRPr="00DC2BBC">
        <w:br w:type="page"/>
      </w:r>
    </w:p>
    <w:p w14:paraId="1EF5CE0B"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Layout w:type="fixed"/>
        <w:tblLook w:val="01E0" w:firstRow="1" w:lastRow="1" w:firstColumn="1" w:lastColumn="1" w:noHBand="0" w:noVBand="0"/>
      </w:tblPr>
      <w:tblGrid>
        <w:gridCol w:w="568"/>
        <w:gridCol w:w="2322"/>
        <w:gridCol w:w="1008"/>
        <w:gridCol w:w="1883"/>
        <w:gridCol w:w="1446"/>
        <w:gridCol w:w="1446"/>
        <w:gridCol w:w="1883"/>
        <w:gridCol w:w="1009"/>
        <w:gridCol w:w="2322"/>
        <w:gridCol w:w="572"/>
      </w:tblGrid>
      <w:tr w:rsidR="00BE68C9" w:rsidRPr="00DC2BBC" w14:paraId="200AEC1E" w14:textId="77777777" w:rsidTr="0061740A">
        <w:trPr>
          <w:cantSplit/>
          <w:jc w:val="center"/>
        </w:trPr>
        <w:tc>
          <w:tcPr>
            <w:tcW w:w="568" w:type="dxa"/>
            <w:vMerge w:val="restart"/>
            <w:tcBorders>
              <w:top w:val="single" w:sz="4" w:space="0" w:color="auto"/>
              <w:left w:val="single" w:sz="4" w:space="0" w:color="auto"/>
              <w:right w:val="nil"/>
            </w:tcBorders>
            <w:shd w:val="clear" w:color="auto" w:fill="auto"/>
          </w:tcPr>
          <w:p w14:paraId="56EE3398" w14:textId="77777777" w:rsidR="00BE68C9" w:rsidRPr="00DC2BBC" w:rsidRDefault="00BE68C9" w:rsidP="0061740A">
            <w:pPr>
              <w:spacing w:before="20"/>
              <w:rPr>
                <w:sz w:val="20"/>
              </w:rPr>
            </w:pPr>
          </w:p>
        </w:tc>
        <w:tc>
          <w:tcPr>
            <w:tcW w:w="13319" w:type="dxa"/>
            <w:gridSpan w:val="8"/>
            <w:tcBorders>
              <w:top w:val="single" w:sz="4" w:space="0" w:color="auto"/>
              <w:left w:val="nil"/>
              <w:bottom w:val="single" w:sz="4" w:space="0" w:color="auto"/>
              <w:right w:val="nil"/>
            </w:tcBorders>
            <w:shd w:val="clear" w:color="auto" w:fill="auto"/>
          </w:tcPr>
          <w:p w14:paraId="0B3E1F85" w14:textId="77777777" w:rsidR="00BE68C9" w:rsidRPr="00DC2BBC" w:rsidRDefault="00BE68C9" w:rsidP="0061740A">
            <w:pPr>
              <w:spacing w:before="20"/>
              <w:rPr>
                <w:sz w:val="20"/>
              </w:rPr>
            </w:pPr>
          </w:p>
        </w:tc>
        <w:tc>
          <w:tcPr>
            <w:tcW w:w="572" w:type="dxa"/>
            <w:vMerge w:val="restart"/>
            <w:tcBorders>
              <w:top w:val="single" w:sz="4" w:space="0" w:color="auto"/>
              <w:left w:val="nil"/>
              <w:right w:val="single" w:sz="4" w:space="0" w:color="auto"/>
            </w:tcBorders>
            <w:shd w:val="clear" w:color="auto" w:fill="auto"/>
          </w:tcPr>
          <w:p w14:paraId="694BE7DD" w14:textId="77777777" w:rsidR="00BE68C9" w:rsidRPr="00DC2BBC" w:rsidRDefault="00BE68C9" w:rsidP="0061740A">
            <w:pPr>
              <w:spacing w:before="20"/>
              <w:rPr>
                <w:sz w:val="20"/>
              </w:rPr>
            </w:pPr>
          </w:p>
        </w:tc>
      </w:tr>
      <w:tr w:rsidR="00BE68C9" w:rsidRPr="00DC2BBC" w14:paraId="75EB1666" w14:textId="77777777" w:rsidTr="0061740A">
        <w:trPr>
          <w:cantSplit/>
          <w:jc w:val="center"/>
        </w:trPr>
        <w:tc>
          <w:tcPr>
            <w:tcW w:w="568" w:type="dxa"/>
            <w:vMerge/>
            <w:tcBorders>
              <w:left w:val="single" w:sz="4" w:space="0" w:color="auto"/>
              <w:right w:val="single" w:sz="4" w:space="0" w:color="auto"/>
            </w:tcBorders>
            <w:shd w:val="clear" w:color="auto" w:fill="auto"/>
          </w:tcPr>
          <w:p w14:paraId="5E1104C7" w14:textId="77777777" w:rsidR="00BE68C9" w:rsidRPr="00DC2BBC" w:rsidRDefault="00BE68C9" w:rsidP="0061740A">
            <w:pPr>
              <w:spacing w:before="40" w:after="40"/>
              <w:rPr>
                <w:sz w:val="20"/>
              </w:rPr>
            </w:pPr>
          </w:p>
        </w:tc>
        <w:tc>
          <w:tcPr>
            <w:tcW w:w="13319" w:type="dxa"/>
            <w:gridSpan w:val="8"/>
            <w:tcBorders>
              <w:top w:val="single" w:sz="4" w:space="0" w:color="auto"/>
              <w:left w:val="single" w:sz="4" w:space="0" w:color="auto"/>
              <w:bottom w:val="single" w:sz="4" w:space="0" w:color="auto"/>
              <w:right w:val="single" w:sz="4" w:space="0" w:color="auto"/>
            </w:tcBorders>
            <w:shd w:val="clear" w:color="auto" w:fill="auto"/>
          </w:tcPr>
          <w:p w14:paraId="4DF123E1" w14:textId="77777777" w:rsidR="00BE68C9" w:rsidRPr="00DC2BBC" w:rsidRDefault="00BE68C9" w:rsidP="0061740A">
            <w:pPr>
              <w:pStyle w:val="TableNo"/>
              <w:spacing w:before="240"/>
              <w:rPr>
                <w:sz w:val="20"/>
              </w:rPr>
            </w:pPr>
            <w:r w:rsidRPr="00DC2BBC">
              <w:rPr>
                <w:sz w:val="20"/>
              </w:rPr>
              <w:br w:type="page"/>
              <w:t>TABLEAU 1A</w:t>
            </w:r>
          </w:p>
          <w:p w14:paraId="36FA438F" w14:textId="735D476E" w:rsidR="00BE68C9" w:rsidRPr="00DC2BBC" w:rsidRDefault="00BE68C9" w:rsidP="0061740A">
            <w:pPr>
              <w:pStyle w:val="Tabletitle"/>
              <w:rPr>
                <w:bCs/>
                <w:sz w:val="20"/>
              </w:rPr>
            </w:pPr>
            <w:r w:rsidRPr="00DC2BBC">
              <w:rPr>
                <w:sz w:val="20"/>
              </w:rPr>
              <w:t>Calcul de l</w:t>
            </w:r>
            <w:r w:rsidR="0026738C" w:rsidRPr="00DC2BBC">
              <w:rPr>
                <w:sz w:val="20"/>
              </w:rPr>
              <w:t>'</w:t>
            </w:r>
            <w:r w:rsidRPr="00DC2BBC">
              <w:rPr>
                <w:sz w:val="20"/>
              </w:rPr>
              <w:t xml:space="preserve">excursion de fréquence de crête du message multivoie, </w:t>
            </w:r>
            <w:r w:rsidRPr="00DC2BBC">
              <w:rPr>
                <w:i/>
                <w:iCs/>
                <w:sz w:val="20"/>
              </w:rPr>
              <w:t>D</w:t>
            </w:r>
            <w:r w:rsidRPr="00DC2BBC">
              <w:rPr>
                <w:sz w:val="20"/>
              </w:rPr>
              <w:t xml:space="preserve"> = 3,76 </w:t>
            </w:r>
            <w:r w:rsidRPr="00DC2BBC">
              <w:rPr>
                <w:sz w:val="20"/>
              </w:rPr>
              <w:sym w:font="Symbol" w:char="F044"/>
            </w:r>
            <w:r w:rsidRPr="00DC2BBC">
              <w:rPr>
                <w:i/>
                <w:iCs/>
                <w:sz w:val="20"/>
              </w:rPr>
              <w:t>fch</w:t>
            </w:r>
            <w:r w:rsidRPr="00DC2BBC">
              <w:rPr>
                <w:sz w:val="20"/>
              </w:rPr>
              <w:t xml:space="preserve"> · 10</w:t>
            </w:r>
            <w:r w:rsidRPr="00DC2BBC">
              <w:rPr>
                <w:sz w:val="20"/>
                <w:vertAlign w:val="superscript"/>
              </w:rPr>
              <w:t>0,05</w:t>
            </w:r>
            <w:r w:rsidRPr="00DC2BBC">
              <w:rPr>
                <w:i/>
                <w:sz w:val="20"/>
                <w:vertAlign w:val="superscript"/>
              </w:rPr>
              <w:t>Р</w:t>
            </w:r>
            <w:r w:rsidRPr="00DC2BBC">
              <w:rPr>
                <w:rFonts w:ascii="Times New Roman Bold" w:hAnsi="Times New Roman Bold"/>
                <w:i/>
                <w:position w:val="-3"/>
                <w:sz w:val="20"/>
                <w:vertAlign w:val="superscript"/>
              </w:rPr>
              <w:t>load</w:t>
            </w:r>
          </w:p>
        </w:tc>
        <w:tc>
          <w:tcPr>
            <w:tcW w:w="572" w:type="dxa"/>
            <w:vMerge/>
            <w:tcBorders>
              <w:left w:val="single" w:sz="4" w:space="0" w:color="auto"/>
              <w:right w:val="single" w:sz="4" w:space="0" w:color="auto"/>
            </w:tcBorders>
            <w:shd w:val="clear" w:color="auto" w:fill="auto"/>
          </w:tcPr>
          <w:p w14:paraId="39FE901A" w14:textId="77777777" w:rsidR="00BE68C9" w:rsidRPr="00DC2BBC" w:rsidRDefault="00BE68C9" w:rsidP="0061740A">
            <w:pPr>
              <w:spacing w:before="40" w:after="40"/>
              <w:rPr>
                <w:sz w:val="20"/>
              </w:rPr>
            </w:pPr>
          </w:p>
        </w:tc>
      </w:tr>
      <w:tr w:rsidR="00BE68C9" w:rsidRPr="00DC2BBC" w14:paraId="08A76413" w14:textId="77777777" w:rsidTr="0061740A">
        <w:trPr>
          <w:cantSplit/>
          <w:jc w:val="center"/>
        </w:trPr>
        <w:tc>
          <w:tcPr>
            <w:tcW w:w="568" w:type="dxa"/>
            <w:vMerge/>
            <w:tcBorders>
              <w:left w:val="single" w:sz="4" w:space="0" w:color="auto"/>
              <w:right w:val="single" w:sz="4" w:space="0" w:color="auto"/>
            </w:tcBorders>
            <w:shd w:val="clear" w:color="auto" w:fill="auto"/>
          </w:tcPr>
          <w:p w14:paraId="56C748E8" w14:textId="77777777" w:rsidR="00BE68C9" w:rsidRPr="00DC2BBC" w:rsidRDefault="00BE68C9" w:rsidP="0061740A">
            <w:pPr>
              <w:spacing w:before="40" w:after="40"/>
              <w:rPr>
                <w:sz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3644BDE1" w14:textId="77777777" w:rsidR="00BE68C9" w:rsidRPr="00DC2BBC" w:rsidRDefault="00BE68C9" w:rsidP="00AE4481">
            <w:pPr>
              <w:pStyle w:val="Tablehead"/>
              <w:rPr>
                <w:sz w:val="20"/>
              </w:rPr>
            </w:pPr>
            <w:r w:rsidRPr="00DC2BBC">
              <w:rPr>
                <w:sz w:val="20"/>
              </w:rPr>
              <w:t>Nombre de voies</w:t>
            </w:r>
            <w:r w:rsidRPr="00DC2BBC">
              <w:rPr>
                <w:sz w:val="20"/>
              </w:rPr>
              <w:br/>
              <w:t>téléphoniques, Nc</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0635332A" w14:textId="3BCE1690" w:rsidR="00BE68C9" w:rsidRPr="00DC2BBC" w:rsidRDefault="00BE68C9" w:rsidP="00AE4481">
            <w:pPr>
              <w:pStyle w:val="Tablehead"/>
              <w:rPr>
                <w:sz w:val="20"/>
              </w:rPr>
            </w:pPr>
            <w:r w:rsidRPr="00DC2BBC">
              <w:rPr>
                <w:sz w:val="20"/>
              </w:rPr>
              <w:t>Excursion en fréquence équivalente créée par le niveau mesuré d</w:t>
            </w:r>
            <w:r w:rsidR="0026738C" w:rsidRPr="00DC2BBC">
              <w:rPr>
                <w:sz w:val="20"/>
              </w:rPr>
              <w:t>'</w:t>
            </w:r>
            <w:r w:rsidRPr="00DC2BBC">
              <w:rPr>
                <w:sz w:val="20"/>
              </w:rPr>
              <w:t xml:space="preserve">une voie téléphonique, </w:t>
            </w:r>
            <w:r w:rsidRPr="00DC2BBC">
              <w:rPr>
                <w:sz w:val="20"/>
              </w:rPr>
              <w:sym w:font="Symbol" w:char="F044"/>
            </w:r>
            <w:r w:rsidRPr="00DC2BBC">
              <w:rPr>
                <w:sz w:val="20"/>
              </w:rPr>
              <w:t xml:space="preserve">fch </w:t>
            </w:r>
            <w:r w:rsidRPr="00DC2BBC">
              <w:rPr>
                <w:sz w:val="20"/>
              </w:rPr>
              <w:br/>
              <w:t>(MHz)</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41F87E3E" w14:textId="13BE1E45" w:rsidR="00BE68C9" w:rsidRPr="00DC2BBC" w:rsidRDefault="00BE68C9" w:rsidP="00AE4481">
            <w:pPr>
              <w:pStyle w:val="Tablehead"/>
              <w:rPr>
                <w:sz w:val="20"/>
              </w:rPr>
            </w:pPr>
            <w:r w:rsidRPr="00DC2BBC">
              <w:rPr>
                <w:sz w:val="20"/>
              </w:rPr>
              <w:t>Puissance moyenne du message multivoie (Рload)</w:t>
            </w:r>
            <w:r w:rsidRPr="00DC2BBC">
              <w:rPr>
                <w:sz w:val="20"/>
              </w:rPr>
              <w:br/>
              <w:t>(dBm)</w:t>
            </w:r>
          </w:p>
        </w:tc>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14:paraId="750FDBE6" w14:textId="170D1051" w:rsidR="00BE68C9" w:rsidRPr="00DC2BBC" w:rsidRDefault="00BE68C9" w:rsidP="00AE4481">
            <w:pPr>
              <w:pStyle w:val="Tablehead"/>
              <w:rPr>
                <w:sz w:val="20"/>
              </w:rPr>
            </w:pPr>
            <w:r w:rsidRPr="00DC2BBC">
              <w:rPr>
                <w:sz w:val="20"/>
              </w:rPr>
              <w:t>Puissance moyenne d</w:t>
            </w:r>
            <w:r w:rsidR="0026738C" w:rsidRPr="00DC2BBC">
              <w:rPr>
                <w:sz w:val="20"/>
              </w:rPr>
              <w:t>'</w:t>
            </w:r>
            <w:r w:rsidRPr="00DC2BBC">
              <w:rPr>
                <w:sz w:val="20"/>
              </w:rPr>
              <w:t xml:space="preserve">une voie téléphonique </w:t>
            </w:r>
            <w:r w:rsidRPr="00DC2BBC">
              <w:rPr>
                <w:sz w:val="20"/>
              </w:rPr>
              <w:sym w:font="Symbol" w:char="F06C"/>
            </w:r>
            <w:r w:rsidRPr="00DC2BBC">
              <w:rPr>
                <w:sz w:val="20"/>
              </w:rPr>
              <w:t>(Рch.mean) </w:t>
            </w:r>
            <w:r w:rsidRPr="00DC2BBC">
              <w:rPr>
                <w:sz w:val="20"/>
              </w:rPr>
              <w:br/>
              <w:t>(dBm)</w:t>
            </w:r>
          </w:p>
        </w:tc>
        <w:tc>
          <w:tcPr>
            <w:tcW w:w="572" w:type="dxa"/>
            <w:vMerge/>
            <w:tcBorders>
              <w:left w:val="single" w:sz="4" w:space="0" w:color="auto"/>
              <w:right w:val="single" w:sz="4" w:space="0" w:color="auto"/>
            </w:tcBorders>
            <w:shd w:val="clear" w:color="auto" w:fill="auto"/>
          </w:tcPr>
          <w:p w14:paraId="7C73FC6A" w14:textId="77777777" w:rsidR="00BE68C9" w:rsidRPr="00DC2BBC" w:rsidRDefault="00BE68C9" w:rsidP="0061740A">
            <w:pPr>
              <w:spacing w:before="40" w:after="40"/>
              <w:rPr>
                <w:sz w:val="20"/>
              </w:rPr>
            </w:pPr>
          </w:p>
        </w:tc>
      </w:tr>
      <w:tr w:rsidR="00BE68C9" w:rsidRPr="00DC2BBC" w14:paraId="1439416A" w14:textId="77777777" w:rsidTr="0061740A">
        <w:trPr>
          <w:cantSplit/>
          <w:jc w:val="center"/>
        </w:trPr>
        <w:tc>
          <w:tcPr>
            <w:tcW w:w="568" w:type="dxa"/>
            <w:vMerge/>
            <w:tcBorders>
              <w:left w:val="single" w:sz="4" w:space="0" w:color="auto"/>
              <w:right w:val="single" w:sz="4" w:space="0" w:color="auto"/>
            </w:tcBorders>
            <w:shd w:val="clear" w:color="auto" w:fill="auto"/>
          </w:tcPr>
          <w:p w14:paraId="18B6E03B" w14:textId="77777777" w:rsidR="00BE68C9" w:rsidRPr="00DC2BBC" w:rsidRDefault="00BE68C9" w:rsidP="0061740A">
            <w:pPr>
              <w:spacing w:before="40" w:after="40"/>
              <w:rPr>
                <w:sz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3AC4FB2B" w14:textId="77777777" w:rsidR="00BE68C9" w:rsidRPr="00DC2BBC" w:rsidRDefault="00BE68C9" w:rsidP="00AE4481">
            <w:pPr>
              <w:pStyle w:val="Tabletext"/>
              <w:jc w:val="center"/>
              <w:rPr>
                <w:sz w:val="20"/>
              </w:rPr>
            </w:pPr>
            <w:r w:rsidRPr="00DC2BBC">
              <w:rPr>
                <w:sz w:val="20"/>
              </w:rPr>
              <w:t xml:space="preserve">12 </w:t>
            </w:r>
            <w:r w:rsidRPr="00DC2BBC">
              <w:rPr>
                <w:sz w:val="20"/>
              </w:rPr>
              <w:sym w:font="Symbol" w:char="F0A3"/>
            </w:r>
            <w:r w:rsidRPr="00DC2BBC">
              <w:rPr>
                <w:sz w:val="20"/>
              </w:rPr>
              <w:t xml:space="preserve"> </w:t>
            </w:r>
            <w:r w:rsidRPr="00DC2BBC">
              <w:rPr>
                <w:i/>
                <w:iCs/>
                <w:sz w:val="20"/>
              </w:rPr>
              <w:t>N</w:t>
            </w:r>
            <w:r w:rsidRPr="00DC2BBC">
              <w:rPr>
                <w:i/>
                <w:iCs/>
                <w:sz w:val="20"/>
                <w:vertAlign w:val="subscript"/>
              </w:rPr>
              <w:t xml:space="preserve">c </w:t>
            </w:r>
            <w:r w:rsidRPr="00DC2BBC">
              <w:rPr>
                <w:sz w:val="20"/>
              </w:rPr>
              <w:t>&lt; 60</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31E48241" w14:textId="77777777" w:rsidR="00BE68C9" w:rsidRPr="00DC2BBC" w:rsidRDefault="00BE68C9" w:rsidP="00AE4481">
            <w:pPr>
              <w:pStyle w:val="Tabletext"/>
              <w:jc w:val="center"/>
              <w:rPr>
                <w:sz w:val="20"/>
              </w:rPr>
            </w:pPr>
            <w:r w:rsidRPr="00DC2BBC">
              <w:rPr>
                <w:sz w:val="20"/>
              </w:rPr>
              <w:t>0,1</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2665C517" w14:textId="77777777" w:rsidR="00BE68C9" w:rsidRPr="00DC2BBC" w:rsidRDefault="00BE68C9" w:rsidP="00AE4481">
            <w:pPr>
              <w:pStyle w:val="Tabletext"/>
              <w:jc w:val="center"/>
              <w:rPr>
                <w:sz w:val="20"/>
              </w:rPr>
            </w:pPr>
            <w:r w:rsidRPr="00DC2BBC">
              <w:rPr>
                <w:sz w:val="20"/>
              </w:rPr>
              <w:t xml:space="preserve">2,6 + 2 log </w:t>
            </w:r>
            <w:r w:rsidRPr="00DC2BBC">
              <w:rPr>
                <w:i/>
                <w:iCs/>
                <w:sz w:val="20"/>
              </w:rPr>
              <w:t>N</w:t>
            </w:r>
            <w:r w:rsidRPr="00DC2BBC">
              <w:rPr>
                <w:i/>
                <w:iCs/>
                <w:sz w:val="20"/>
                <w:vertAlign w:val="subscript"/>
              </w:rPr>
              <w:t>c</w:t>
            </w:r>
          </w:p>
        </w:tc>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14:paraId="2946D627" w14:textId="77777777" w:rsidR="00BE68C9" w:rsidRPr="00DC2BBC" w:rsidRDefault="00BE68C9" w:rsidP="00AE4481">
            <w:pPr>
              <w:pStyle w:val="Tabletext"/>
              <w:jc w:val="center"/>
              <w:rPr>
                <w:sz w:val="20"/>
              </w:rPr>
            </w:pPr>
          </w:p>
        </w:tc>
        <w:tc>
          <w:tcPr>
            <w:tcW w:w="572" w:type="dxa"/>
            <w:vMerge/>
            <w:tcBorders>
              <w:left w:val="single" w:sz="4" w:space="0" w:color="auto"/>
              <w:right w:val="single" w:sz="4" w:space="0" w:color="auto"/>
            </w:tcBorders>
            <w:shd w:val="clear" w:color="auto" w:fill="auto"/>
          </w:tcPr>
          <w:p w14:paraId="1D9264FF" w14:textId="77777777" w:rsidR="00BE68C9" w:rsidRPr="00DC2BBC" w:rsidRDefault="00BE68C9" w:rsidP="0061740A">
            <w:pPr>
              <w:spacing w:before="40" w:after="40"/>
              <w:rPr>
                <w:sz w:val="20"/>
              </w:rPr>
            </w:pPr>
          </w:p>
        </w:tc>
      </w:tr>
      <w:tr w:rsidR="00BE68C9" w:rsidRPr="00DC2BBC" w14:paraId="4D9FC8C5" w14:textId="77777777" w:rsidTr="0061740A">
        <w:trPr>
          <w:cantSplit/>
          <w:jc w:val="center"/>
        </w:trPr>
        <w:tc>
          <w:tcPr>
            <w:tcW w:w="568" w:type="dxa"/>
            <w:vMerge/>
            <w:tcBorders>
              <w:left w:val="single" w:sz="4" w:space="0" w:color="auto"/>
              <w:right w:val="single" w:sz="4" w:space="0" w:color="auto"/>
            </w:tcBorders>
            <w:shd w:val="clear" w:color="auto" w:fill="auto"/>
          </w:tcPr>
          <w:p w14:paraId="738F2A84" w14:textId="77777777" w:rsidR="00BE68C9" w:rsidRPr="00DC2BBC" w:rsidRDefault="00BE68C9" w:rsidP="0061740A">
            <w:pPr>
              <w:spacing w:before="40" w:after="40"/>
              <w:rPr>
                <w:sz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565EEDD5" w14:textId="77777777" w:rsidR="00BE68C9" w:rsidRPr="00DC2BBC" w:rsidRDefault="00BE68C9" w:rsidP="00AE4481">
            <w:pPr>
              <w:pStyle w:val="Tabletext"/>
              <w:jc w:val="center"/>
              <w:rPr>
                <w:sz w:val="20"/>
              </w:rPr>
            </w:pPr>
            <w:r w:rsidRPr="00DC2BBC">
              <w:rPr>
                <w:sz w:val="20"/>
              </w:rPr>
              <w:t xml:space="preserve">60 </w:t>
            </w:r>
            <w:r w:rsidRPr="00DC2BBC">
              <w:rPr>
                <w:sz w:val="20"/>
              </w:rPr>
              <w:sym w:font="Symbol" w:char="F0A3"/>
            </w:r>
            <w:r w:rsidRPr="00DC2BBC">
              <w:rPr>
                <w:sz w:val="20"/>
              </w:rPr>
              <w:t xml:space="preserve"> </w:t>
            </w:r>
            <w:r w:rsidRPr="00DC2BBC">
              <w:rPr>
                <w:i/>
                <w:iCs/>
                <w:sz w:val="20"/>
              </w:rPr>
              <w:t>N</w:t>
            </w:r>
            <w:r w:rsidRPr="00DC2BBC">
              <w:rPr>
                <w:i/>
                <w:iCs/>
                <w:sz w:val="20"/>
                <w:vertAlign w:val="subscript"/>
              </w:rPr>
              <w:t>c</w:t>
            </w:r>
            <w:r w:rsidRPr="00DC2BBC">
              <w:rPr>
                <w:sz w:val="20"/>
                <w:vertAlign w:val="subscript"/>
              </w:rPr>
              <w:t xml:space="preserve"> </w:t>
            </w:r>
            <w:r w:rsidRPr="00DC2BBC">
              <w:rPr>
                <w:sz w:val="20"/>
              </w:rPr>
              <w:sym w:font="Symbol" w:char="F0A3"/>
            </w:r>
            <w:r w:rsidRPr="00DC2BBC">
              <w:rPr>
                <w:sz w:val="20"/>
              </w:rPr>
              <w:t xml:space="preserve"> 240</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12D6E32B" w14:textId="77777777" w:rsidR="00BE68C9" w:rsidRPr="00DC2BBC" w:rsidRDefault="00BE68C9" w:rsidP="00AE4481">
            <w:pPr>
              <w:pStyle w:val="Tabletext"/>
              <w:jc w:val="center"/>
              <w:rPr>
                <w:sz w:val="20"/>
              </w:rPr>
            </w:pPr>
            <w:r w:rsidRPr="00DC2BBC">
              <w:rPr>
                <w:sz w:val="20"/>
              </w:rPr>
              <w:t>0,2</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58D5937B" w14:textId="77777777" w:rsidR="00BE68C9" w:rsidRPr="00DC2BBC" w:rsidRDefault="00BE68C9" w:rsidP="00AE4481">
            <w:pPr>
              <w:pStyle w:val="Tabletext"/>
              <w:jc w:val="center"/>
              <w:rPr>
                <w:sz w:val="20"/>
              </w:rPr>
            </w:pPr>
            <w:r w:rsidRPr="00DC2BBC">
              <w:rPr>
                <w:sz w:val="20"/>
              </w:rPr>
              <w:sym w:font="Symbol" w:char="F0BB"/>
            </w:r>
            <w:r w:rsidRPr="00DC2BBC">
              <w:rPr>
                <w:sz w:val="20"/>
              </w:rPr>
              <w:t xml:space="preserve"> 5,5 log </w:t>
            </w:r>
            <w:r w:rsidRPr="00DC2BBC">
              <w:rPr>
                <w:i/>
                <w:iCs/>
                <w:sz w:val="20"/>
              </w:rPr>
              <w:t>N</w:t>
            </w:r>
            <w:r w:rsidRPr="00DC2BBC">
              <w:rPr>
                <w:i/>
                <w:iCs/>
                <w:sz w:val="20"/>
                <w:vertAlign w:val="subscript"/>
              </w:rPr>
              <w:t xml:space="preserve">c </w:t>
            </w:r>
            <w:r w:rsidRPr="00DC2BBC">
              <w:rPr>
                <w:sz w:val="20"/>
              </w:rPr>
              <w:t>– 1,5</w:t>
            </w:r>
          </w:p>
        </w:tc>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14:paraId="1487ABA1" w14:textId="77777777" w:rsidR="00BE68C9" w:rsidRPr="00DC2BBC" w:rsidRDefault="00BE68C9" w:rsidP="00AE4481">
            <w:pPr>
              <w:pStyle w:val="Tabletext"/>
              <w:jc w:val="center"/>
              <w:rPr>
                <w:sz w:val="20"/>
              </w:rPr>
            </w:pPr>
          </w:p>
        </w:tc>
        <w:tc>
          <w:tcPr>
            <w:tcW w:w="572" w:type="dxa"/>
            <w:vMerge/>
            <w:tcBorders>
              <w:left w:val="single" w:sz="4" w:space="0" w:color="auto"/>
              <w:right w:val="single" w:sz="4" w:space="0" w:color="auto"/>
            </w:tcBorders>
            <w:shd w:val="clear" w:color="auto" w:fill="auto"/>
          </w:tcPr>
          <w:p w14:paraId="33D00014" w14:textId="77777777" w:rsidR="00BE68C9" w:rsidRPr="00DC2BBC" w:rsidRDefault="00BE68C9" w:rsidP="0061740A">
            <w:pPr>
              <w:spacing w:before="40" w:after="40"/>
              <w:rPr>
                <w:sz w:val="20"/>
              </w:rPr>
            </w:pPr>
          </w:p>
        </w:tc>
      </w:tr>
      <w:tr w:rsidR="00BE68C9" w:rsidRPr="00DC2BBC" w14:paraId="01331063" w14:textId="77777777" w:rsidTr="0061740A">
        <w:trPr>
          <w:cantSplit/>
          <w:jc w:val="center"/>
        </w:trPr>
        <w:tc>
          <w:tcPr>
            <w:tcW w:w="568" w:type="dxa"/>
            <w:vMerge/>
            <w:tcBorders>
              <w:left w:val="single" w:sz="4" w:space="0" w:color="auto"/>
              <w:right w:val="single" w:sz="4" w:space="0" w:color="auto"/>
            </w:tcBorders>
            <w:shd w:val="clear" w:color="auto" w:fill="auto"/>
          </w:tcPr>
          <w:p w14:paraId="05E60EAD" w14:textId="77777777" w:rsidR="00BE68C9" w:rsidRPr="00DC2BBC" w:rsidRDefault="00BE68C9" w:rsidP="0061740A">
            <w:pPr>
              <w:spacing w:before="40" w:after="40"/>
              <w:rPr>
                <w:sz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65CDC5E8" w14:textId="77777777" w:rsidR="00BE68C9" w:rsidRPr="00DC2BBC" w:rsidRDefault="00BE68C9" w:rsidP="00AE4481">
            <w:pPr>
              <w:pStyle w:val="Tabletext"/>
              <w:jc w:val="center"/>
              <w:rPr>
                <w:sz w:val="20"/>
              </w:rPr>
            </w:pPr>
            <w:r w:rsidRPr="00DC2BBC">
              <w:rPr>
                <w:sz w:val="20"/>
              </w:rPr>
              <w:t xml:space="preserve">240 &lt; </w:t>
            </w:r>
            <w:r w:rsidRPr="00DC2BBC">
              <w:rPr>
                <w:i/>
                <w:iCs/>
                <w:sz w:val="20"/>
              </w:rPr>
              <w:t>N</w:t>
            </w:r>
            <w:r w:rsidRPr="00DC2BBC">
              <w:rPr>
                <w:i/>
                <w:iCs/>
                <w:sz w:val="20"/>
                <w:vertAlign w:val="subscript"/>
              </w:rPr>
              <w:t xml:space="preserve">c </w:t>
            </w:r>
            <w:r w:rsidRPr="00DC2BBC">
              <w:rPr>
                <w:sz w:val="20"/>
              </w:rPr>
              <w:sym w:font="Symbol" w:char="F0A3"/>
            </w:r>
            <w:r w:rsidRPr="00DC2BBC">
              <w:rPr>
                <w:sz w:val="20"/>
              </w:rPr>
              <w:t xml:space="preserve"> 1 020</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222E44ED" w14:textId="77777777" w:rsidR="00BE68C9" w:rsidRPr="00DC2BBC" w:rsidRDefault="00BE68C9" w:rsidP="00AE4481">
            <w:pPr>
              <w:pStyle w:val="Tabletext"/>
              <w:jc w:val="center"/>
              <w:rPr>
                <w:sz w:val="20"/>
              </w:rPr>
            </w:pPr>
            <w:r w:rsidRPr="00DC2BBC">
              <w:rPr>
                <w:sz w:val="20"/>
              </w:rPr>
              <w:t>0,2</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6417044C" w14:textId="77777777" w:rsidR="00BE68C9" w:rsidRPr="00DC2BBC" w:rsidRDefault="00BE68C9" w:rsidP="00AE4481">
            <w:pPr>
              <w:pStyle w:val="Tabletext"/>
              <w:jc w:val="center"/>
              <w:rPr>
                <w:sz w:val="20"/>
              </w:rPr>
            </w:pPr>
            <w:r w:rsidRPr="00DC2BBC">
              <w:rPr>
                <w:i/>
                <w:iCs/>
                <w:sz w:val="20"/>
              </w:rPr>
              <w:t>Р</w:t>
            </w:r>
            <w:r w:rsidRPr="00DC2BBC">
              <w:rPr>
                <w:i/>
                <w:sz w:val="20"/>
                <w:vertAlign w:val="subscript"/>
              </w:rPr>
              <w:t>ch.mean</w:t>
            </w:r>
            <w:r w:rsidRPr="00DC2BBC">
              <w:rPr>
                <w:i/>
                <w:iCs/>
                <w:sz w:val="20"/>
                <w:vertAlign w:val="subscript"/>
              </w:rPr>
              <w:t xml:space="preserve"> </w:t>
            </w:r>
            <w:r w:rsidRPr="00DC2BBC">
              <w:rPr>
                <w:sz w:val="20"/>
              </w:rPr>
              <w:t xml:space="preserve">+ 10 log </w:t>
            </w:r>
            <w:r w:rsidRPr="00DC2BBC">
              <w:rPr>
                <w:i/>
                <w:iCs/>
                <w:sz w:val="20"/>
              </w:rPr>
              <w:t>N</w:t>
            </w:r>
            <w:r w:rsidRPr="00DC2BBC">
              <w:rPr>
                <w:i/>
                <w:iCs/>
                <w:sz w:val="20"/>
                <w:vertAlign w:val="subscript"/>
              </w:rPr>
              <w:t>c</w:t>
            </w:r>
          </w:p>
        </w:tc>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14:paraId="620CCD65" w14:textId="77777777" w:rsidR="00BE68C9" w:rsidRPr="00DC2BBC" w:rsidRDefault="00BE68C9" w:rsidP="00AE4481">
            <w:pPr>
              <w:pStyle w:val="Tabletext"/>
              <w:jc w:val="center"/>
              <w:rPr>
                <w:sz w:val="20"/>
              </w:rPr>
            </w:pPr>
            <w:r w:rsidRPr="00DC2BBC">
              <w:rPr>
                <w:sz w:val="20"/>
              </w:rPr>
              <w:t>–13</w:t>
            </w:r>
          </w:p>
        </w:tc>
        <w:tc>
          <w:tcPr>
            <w:tcW w:w="572" w:type="dxa"/>
            <w:vMerge/>
            <w:tcBorders>
              <w:left w:val="single" w:sz="4" w:space="0" w:color="auto"/>
              <w:right w:val="single" w:sz="4" w:space="0" w:color="auto"/>
            </w:tcBorders>
            <w:shd w:val="clear" w:color="auto" w:fill="auto"/>
          </w:tcPr>
          <w:p w14:paraId="20308A37" w14:textId="77777777" w:rsidR="00BE68C9" w:rsidRPr="00DC2BBC" w:rsidRDefault="00BE68C9" w:rsidP="0061740A">
            <w:pPr>
              <w:spacing w:before="40" w:after="40"/>
              <w:rPr>
                <w:sz w:val="20"/>
              </w:rPr>
            </w:pPr>
          </w:p>
        </w:tc>
      </w:tr>
      <w:tr w:rsidR="00BE68C9" w:rsidRPr="00DC2BBC" w14:paraId="6A6D1D6D" w14:textId="77777777" w:rsidTr="0061740A">
        <w:trPr>
          <w:cantSplit/>
          <w:jc w:val="center"/>
        </w:trPr>
        <w:tc>
          <w:tcPr>
            <w:tcW w:w="568" w:type="dxa"/>
            <w:vMerge/>
            <w:tcBorders>
              <w:left w:val="single" w:sz="4" w:space="0" w:color="auto"/>
              <w:right w:val="single" w:sz="4" w:space="0" w:color="auto"/>
            </w:tcBorders>
            <w:shd w:val="clear" w:color="auto" w:fill="auto"/>
          </w:tcPr>
          <w:p w14:paraId="1F08667B" w14:textId="77777777" w:rsidR="00BE68C9" w:rsidRPr="00DC2BBC" w:rsidRDefault="00BE68C9" w:rsidP="0061740A">
            <w:pPr>
              <w:spacing w:before="40" w:after="40"/>
              <w:rPr>
                <w:sz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20503F39" w14:textId="77777777" w:rsidR="00BE68C9" w:rsidRPr="00DC2BBC" w:rsidRDefault="00BE68C9" w:rsidP="00AE4481">
            <w:pPr>
              <w:pStyle w:val="Tabletext"/>
              <w:jc w:val="center"/>
              <w:rPr>
                <w:sz w:val="20"/>
              </w:rPr>
            </w:pPr>
            <w:r w:rsidRPr="00DC2BBC">
              <w:rPr>
                <w:i/>
                <w:iCs/>
                <w:sz w:val="20"/>
              </w:rPr>
              <w:t>N</w:t>
            </w:r>
            <w:r w:rsidRPr="00DC2BBC">
              <w:rPr>
                <w:i/>
                <w:iCs/>
                <w:sz w:val="20"/>
                <w:vertAlign w:val="subscript"/>
              </w:rPr>
              <w:t xml:space="preserve">c </w:t>
            </w:r>
            <w:r w:rsidRPr="00DC2BBC">
              <w:rPr>
                <w:sz w:val="20"/>
              </w:rPr>
              <w:t>&gt; 1 020</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41963813" w14:textId="77777777" w:rsidR="00BE68C9" w:rsidRPr="00DC2BBC" w:rsidRDefault="00BE68C9" w:rsidP="00AE4481">
            <w:pPr>
              <w:pStyle w:val="Tabletext"/>
              <w:jc w:val="center"/>
              <w:rPr>
                <w:sz w:val="20"/>
              </w:rPr>
            </w:pPr>
            <w:r w:rsidRPr="00DC2BBC">
              <w:rPr>
                <w:sz w:val="20"/>
              </w:rPr>
              <w:t>0,14</w:t>
            </w: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tcPr>
          <w:p w14:paraId="3AF2023D" w14:textId="77777777" w:rsidR="00BE68C9" w:rsidRPr="00DC2BBC" w:rsidRDefault="00BE68C9" w:rsidP="00AE4481">
            <w:pPr>
              <w:pStyle w:val="Tabletext"/>
              <w:jc w:val="center"/>
              <w:rPr>
                <w:sz w:val="20"/>
              </w:rPr>
            </w:pPr>
            <w:r w:rsidRPr="00DC2BBC">
              <w:rPr>
                <w:i/>
                <w:iCs/>
                <w:sz w:val="20"/>
              </w:rPr>
              <w:t>Р</w:t>
            </w:r>
            <w:r w:rsidRPr="00DC2BBC">
              <w:rPr>
                <w:i/>
                <w:sz w:val="20"/>
                <w:vertAlign w:val="subscript"/>
              </w:rPr>
              <w:t>ch.mean</w:t>
            </w:r>
            <w:r w:rsidRPr="00DC2BBC">
              <w:rPr>
                <w:i/>
                <w:iCs/>
                <w:sz w:val="20"/>
                <w:vertAlign w:val="subscript"/>
              </w:rPr>
              <w:t xml:space="preserve"> </w:t>
            </w:r>
            <w:r w:rsidRPr="00DC2BBC">
              <w:rPr>
                <w:sz w:val="20"/>
              </w:rPr>
              <w:t xml:space="preserve">+ 10 log </w:t>
            </w:r>
            <w:r w:rsidRPr="00DC2BBC">
              <w:rPr>
                <w:i/>
                <w:iCs/>
                <w:sz w:val="20"/>
              </w:rPr>
              <w:t>N</w:t>
            </w:r>
            <w:r w:rsidRPr="00DC2BBC">
              <w:rPr>
                <w:i/>
                <w:iCs/>
                <w:sz w:val="20"/>
                <w:vertAlign w:val="subscript"/>
              </w:rPr>
              <w:t>c</w:t>
            </w:r>
          </w:p>
        </w:tc>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14:paraId="714CAB55" w14:textId="77777777" w:rsidR="00BE68C9" w:rsidRPr="00DC2BBC" w:rsidRDefault="00BE68C9" w:rsidP="00AE4481">
            <w:pPr>
              <w:pStyle w:val="Tabletext"/>
              <w:jc w:val="center"/>
              <w:rPr>
                <w:sz w:val="20"/>
              </w:rPr>
            </w:pPr>
            <w:r w:rsidRPr="00DC2BBC">
              <w:rPr>
                <w:sz w:val="20"/>
              </w:rPr>
              <w:t>–13</w:t>
            </w:r>
          </w:p>
        </w:tc>
        <w:tc>
          <w:tcPr>
            <w:tcW w:w="572" w:type="dxa"/>
            <w:vMerge/>
            <w:tcBorders>
              <w:left w:val="single" w:sz="4" w:space="0" w:color="auto"/>
              <w:right w:val="single" w:sz="4" w:space="0" w:color="auto"/>
            </w:tcBorders>
            <w:shd w:val="clear" w:color="auto" w:fill="auto"/>
          </w:tcPr>
          <w:p w14:paraId="2555DF88" w14:textId="77777777" w:rsidR="00BE68C9" w:rsidRPr="00DC2BBC" w:rsidRDefault="00BE68C9" w:rsidP="0061740A">
            <w:pPr>
              <w:spacing w:before="40" w:after="40"/>
              <w:rPr>
                <w:sz w:val="20"/>
              </w:rPr>
            </w:pPr>
          </w:p>
        </w:tc>
      </w:tr>
      <w:tr w:rsidR="00BE68C9" w:rsidRPr="00DC2BBC" w14:paraId="6FC1DD61" w14:textId="77777777" w:rsidTr="0061740A">
        <w:trPr>
          <w:cantSplit/>
          <w:jc w:val="center"/>
        </w:trPr>
        <w:tc>
          <w:tcPr>
            <w:tcW w:w="568" w:type="dxa"/>
            <w:vMerge/>
            <w:tcBorders>
              <w:left w:val="single" w:sz="4" w:space="0" w:color="auto"/>
              <w:right w:val="nil"/>
            </w:tcBorders>
            <w:shd w:val="clear" w:color="auto" w:fill="auto"/>
          </w:tcPr>
          <w:p w14:paraId="770EC133" w14:textId="77777777" w:rsidR="00BE68C9" w:rsidRPr="00DC2BBC" w:rsidRDefault="00BE68C9" w:rsidP="0061740A">
            <w:pPr>
              <w:spacing w:before="40" w:after="40"/>
              <w:rPr>
                <w:sz w:val="20"/>
              </w:rPr>
            </w:pPr>
          </w:p>
        </w:tc>
        <w:tc>
          <w:tcPr>
            <w:tcW w:w="13319" w:type="dxa"/>
            <w:gridSpan w:val="8"/>
            <w:tcBorders>
              <w:left w:val="nil"/>
              <w:right w:val="nil"/>
            </w:tcBorders>
            <w:shd w:val="clear" w:color="auto" w:fill="auto"/>
          </w:tcPr>
          <w:p w14:paraId="0C16C33B" w14:textId="77777777" w:rsidR="00BE68C9" w:rsidRPr="00DC2BBC" w:rsidRDefault="00BE68C9" w:rsidP="0061740A">
            <w:pPr>
              <w:pStyle w:val="Tabletext"/>
              <w:spacing w:before="0" w:after="20"/>
              <w:rPr>
                <w:sz w:val="20"/>
              </w:rPr>
            </w:pPr>
          </w:p>
        </w:tc>
        <w:tc>
          <w:tcPr>
            <w:tcW w:w="572" w:type="dxa"/>
            <w:vMerge/>
            <w:tcBorders>
              <w:left w:val="nil"/>
              <w:right w:val="single" w:sz="4" w:space="0" w:color="auto"/>
            </w:tcBorders>
            <w:shd w:val="clear" w:color="auto" w:fill="auto"/>
          </w:tcPr>
          <w:p w14:paraId="604C7218" w14:textId="77777777" w:rsidR="00BE68C9" w:rsidRPr="00DC2BBC" w:rsidRDefault="00BE68C9" w:rsidP="0061740A">
            <w:pPr>
              <w:spacing w:before="0" w:after="20"/>
              <w:rPr>
                <w:sz w:val="20"/>
              </w:rPr>
            </w:pPr>
          </w:p>
        </w:tc>
      </w:tr>
      <w:tr w:rsidR="00BE68C9" w:rsidRPr="00DC2BBC" w14:paraId="77F7C374" w14:textId="77777777" w:rsidTr="006174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jc w:val="center"/>
        </w:trPr>
        <w:tc>
          <w:tcPr>
            <w:tcW w:w="2890" w:type="dxa"/>
            <w:gridSpan w:val="2"/>
            <w:vMerge w:val="restart"/>
            <w:tcMar>
              <w:left w:w="108" w:type="dxa"/>
              <w:right w:w="108" w:type="dxa"/>
            </w:tcMar>
            <w:vAlign w:val="center"/>
          </w:tcPr>
          <w:p w14:paraId="7B56CA32" w14:textId="55044FCF" w:rsidR="00BE68C9" w:rsidRPr="00DC2BBC" w:rsidRDefault="00BE68C9" w:rsidP="00E84054">
            <w:pPr>
              <w:pStyle w:val="Tablehead"/>
              <w:spacing w:before="40" w:after="40"/>
              <w:rPr>
                <w:sz w:val="20"/>
              </w:rPr>
            </w:pPr>
            <w:r w:rsidRPr="00DC2BBC">
              <w:rPr>
                <w:sz w:val="20"/>
              </w:rPr>
              <w:t>Classe d</w:t>
            </w:r>
            <w:r w:rsidR="0026738C" w:rsidRPr="00DC2BBC">
              <w:rPr>
                <w:sz w:val="20"/>
              </w:rPr>
              <w:t>'</w:t>
            </w:r>
            <w:r w:rsidRPr="00DC2BBC">
              <w:rPr>
                <w:sz w:val="20"/>
              </w:rPr>
              <w:t>émission</w:t>
            </w:r>
          </w:p>
        </w:tc>
        <w:tc>
          <w:tcPr>
            <w:tcW w:w="2891" w:type="dxa"/>
            <w:gridSpan w:val="2"/>
            <w:vMerge w:val="restart"/>
            <w:tcMar>
              <w:left w:w="108" w:type="dxa"/>
              <w:right w:w="108" w:type="dxa"/>
            </w:tcMar>
            <w:vAlign w:val="center"/>
          </w:tcPr>
          <w:p w14:paraId="4B97D906" w14:textId="77777777" w:rsidR="00BE68C9" w:rsidRPr="00DC2BBC" w:rsidRDefault="00BE68C9" w:rsidP="00E84054">
            <w:pPr>
              <w:pStyle w:val="Tablehead"/>
              <w:spacing w:before="40" w:after="40"/>
              <w:rPr>
                <w:sz w:val="20"/>
              </w:rPr>
            </w:pPr>
            <w:r w:rsidRPr="00DC2BBC">
              <w:rPr>
                <w:sz w:val="20"/>
              </w:rPr>
              <w:t>Autres caractéristiques</w:t>
            </w:r>
          </w:p>
        </w:tc>
        <w:tc>
          <w:tcPr>
            <w:tcW w:w="5784" w:type="dxa"/>
            <w:gridSpan w:val="4"/>
            <w:tcMar>
              <w:left w:w="108" w:type="dxa"/>
              <w:right w:w="108" w:type="dxa"/>
            </w:tcMar>
            <w:vAlign w:val="center"/>
          </w:tcPr>
          <w:p w14:paraId="1B6D9492" w14:textId="77777777" w:rsidR="00BE68C9" w:rsidRPr="00DC2BBC" w:rsidRDefault="00BE68C9" w:rsidP="00E84054">
            <w:pPr>
              <w:pStyle w:val="Tablehead"/>
              <w:spacing w:before="40" w:after="40"/>
              <w:rPr>
                <w:sz w:val="20"/>
              </w:rPr>
            </w:pPr>
            <w:r w:rsidRPr="00DC2BBC">
              <w:rPr>
                <w:sz w:val="20"/>
              </w:rPr>
              <w:t>Calcul de:</w:t>
            </w:r>
          </w:p>
        </w:tc>
        <w:tc>
          <w:tcPr>
            <w:tcW w:w="2894" w:type="dxa"/>
            <w:gridSpan w:val="2"/>
            <w:vMerge w:val="restart"/>
            <w:tcMar>
              <w:left w:w="108" w:type="dxa"/>
              <w:right w:w="108" w:type="dxa"/>
            </w:tcMar>
            <w:vAlign w:val="center"/>
          </w:tcPr>
          <w:p w14:paraId="55E97343" w14:textId="77777777" w:rsidR="00BE68C9" w:rsidRPr="00DC2BBC" w:rsidRDefault="00BE68C9" w:rsidP="00E84054">
            <w:pPr>
              <w:pStyle w:val="Tablehead"/>
              <w:spacing w:before="40" w:after="40"/>
              <w:rPr>
                <w:sz w:val="20"/>
              </w:rPr>
            </w:pPr>
            <w:r w:rsidRPr="00DC2BBC">
              <w:rPr>
                <w:sz w:val="20"/>
              </w:rPr>
              <w:t>Remarques</w:t>
            </w:r>
          </w:p>
        </w:tc>
      </w:tr>
      <w:tr w:rsidR="00BE68C9" w:rsidRPr="00DC2BBC" w14:paraId="0BCF50BA" w14:textId="77777777" w:rsidTr="006174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90"/>
          <w:tblHeader/>
          <w:jc w:val="center"/>
        </w:trPr>
        <w:tc>
          <w:tcPr>
            <w:tcW w:w="2890" w:type="dxa"/>
            <w:gridSpan w:val="2"/>
            <w:vMerge/>
            <w:tcMar>
              <w:left w:w="108" w:type="dxa"/>
              <w:right w:w="108" w:type="dxa"/>
            </w:tcMar>
          </w:tcPr>
          <w:p w14:paraId="77122B7A" w14:textId="77777777" w:rsidR="00BE68C9" w:rsidRPr="00DC2BBC" w:rsidRDefault="00BE68C9" w:rsidP="00E84054">
            <w:pPr>
              <w:pStyle w:val="Tablehead"/>
              <w:spacing w:before="40" w:after="40"/>
              <w:rPr>
                <w:sz w:val="20"/>
              </w:rPr>
            </w:pPr>
          </w:p>
        </w:tc>
        <w:tc>
          <w:tcPr>
            <w:tcW w:w="2891" w:type="dxa"/>
            <w:gridSpan w:val="2"/>
            <w:vMerge/>
            <w:tcMar>
              <w:left w:w="108" w:type="dxa"/>
              <w:right w:w="108" w:type="dxa"/>
            </w:tcMar>
          </w:tcPr>
          <w:p w14:paraId="0F1AEEB8" w14:textId="77777777" w:rsidR="00BE68C9" w:rsidRPr="00DC2BBC" w:rsidRDefault="00BE68C9" w:rsidP="00E84054">
            <w:pPr>
              <w:pStyle w:val="Tablehead"/>
              <w:spacing w:before="40" w:after="40"/>
              <w:rPr>
                <w:sz w:val="20"/>
              </w:rPr>
            </w:pPr>
          </w:p>
        </w:tc>
        <w:tc>
          <w:tcPr>
            <w:tcW w:w="2892" w:type="dxa"/>
            <w:gridSpan w:val="2"/>
            <w:tcMar>
              <w:left w:w="108" w:type="dxa"/>
              <w:right w:w="108" w:type="dxa"/>
            </w:tcMar>
            <w:vAlign w:val="center"/>
          </w:tcPr>
          <w:p w14:paraId="1744C504" w14:textId="77777777" w:rsidR="00BE68C9" w:rsidRPr="00DC2BBC" w:rsidRDefault="00BE68C9" w:rsidP="00E84054">
            <w:pPr>
              <w:pStyle w:val="Tablehead"/>
              <w:spacing w:before="40" w:after="40"/>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gridSpan w:val="2"/>
            <w:tcMar>
              <w:left w:w="108" w:type="dxa"/>
              <w:right w:w="108" w:type="dxa"/>
            </w:tcMar>
            <w:vAlign w:val="center"/>
          </w:tcPr>
          <w:p w14:paraId="4446D876" w14:textId="5C93DDE4" w:rsidR="00BE68C9" w:rsidRPr="00DC2BBC" w:rsidRDefault="00BE68C9" w:rsidP="00E84054">
            <w:pPr>
              <w:pStyle w:val="Tablehead"/>
              <w:spacing w:before="40" w:after="40"/>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gridSpan w:val="2"/>
            <w:vMerge/>
            <w:tcMar>
              <w:left w:w="108" w:type="dxa"/>
              <w:right w:w="108" w:type="dxa"/>
            </w:tcMar>
          </w:tcPr>
          <w:p w14:paraId="6CEAEE92" w14:textId="77777777" w:rsidR="00BE68C9" w:rsidRPr="00DC2BBC" w:rsidRDefault="00BE68C9" w:rsidP="00E84054">
            <w:pPr>
              <w:pStyle w:val="Tablehead"/>
              <w:spacing w:before="40" w:after="40"/>
              <w:rPr>
                <w:sz w:val="20"/>
              </w:rPr>
            </w:pPr>
          </w:p>
        </w:tc>
      </w:tr>
      <w:tr w:rsidR="00BE68C9" w:rsidRPr="00DC2BBC" w14:paraId="025CD612" w14:textId="77777777" w:rsidTr="0061740A">
        <w:trPr>
          <w:cantSplit/>
          <w:jc w:val="center"/>
        </w:trPr>
        <w:tc>
          <w:tcPr>
            <w:tcW w:w="14459" w:type="dxa"/>
            <w:gridSpan w:val="10"/>
            <w:tcBorders>
              <w:left w:val="single" w:sz="4" w:space="0" w:color="auto"/>
              <w:bottom w:val="single" w:sz="4" w:space="0" w:color="auto"/>
              <w:right w:val="single" w:sz="4" w:space="0" w:color="auto"/>
            </w:tcBorders>
            <w:shd w:val="clear" w:color="auto" w:fill="auto"/>
            <w:vAlign w:val="center"/>
          </w:tcPr>
          <w:p w14:paraId="2B58A273" w14:textId="77777777" w:rsidR="00BE68C9" w:rsidRPr="00DC2BBC" w:rsidRDefault="00BE68C9" w:rsidP="00552FAB">
            <w:pPr>
              <w:pStyle w:val="Sectiontitle"/>
              <w:spacing w:before="60" w:after="60"/>
              <w:rPr>
                <w:b w:val="0"/>
                <w:i/>
                <w:sz w:val="20"/>
              </w:rPr>
            </w:pPr>
            <w:r w:rsidRPr="00DC2BBC">
              <w:rPr>
                <w:b w:val="0"/>
                <w:i/>
                <w:sz w:val="20"/>
              </w:rPr>
              <w:t>2</w:t>
            </w:r>
            <w:r w:rsidRPr="00DC2BBC">
              <w:rPr>
                <w:b w:val="0"/>
                <w:i/>
                <w:sz w:val="20"/>
              </w:rPr>
              <w:tab/>
              <w:t>Modulation de fréquence (suite)</w:t>
            </w:r>
          </w:p>
        </w:tc>
      </w:tr>
      <w:tr w:rsidR="00BE68C9" w:rsidRPr="00DC2BBC" w14:paraId="46CB4937" w14:textId="77777777" w:rsidTr="0061740A">
        <w:trPr>
          <w:cantSplit/>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E8D1E2C" w14:textId="12DEF25E" w:rsidR="00BE68C9" w:rsidRPr="00DC2BBC" w:rsidRDefault="00BE68C9" w:rsidP="00552FAB">
            <w:pPr>
              <w:pStyle w:val="Sectiontitle"/>
              <w:spacing w:before="60" w:after="60"/>
              <w:rPr>
                <w:b w:val="0"/>
                <w:i/>
                <w:sz w:val="20"/>
              </w:rPr>
            </w:pPr>
            <w:r w:rsidRPr="00DC2BBC">
              <w:rPr>
                <w:b w:val="0"/>
                <w:i/>
                <w:sz w:val="20"/>
              </w:rPr>
              <w:t>2.F</w:t>
            </w:r>
            <w:r w:rsidRPr="00DC2BBC">
              <w:rPr>
                <w:b w:val="0"/>
                <w:i/>
                <w:sz w:val="20"/>
              </w:rPr>
              <w:tab/>
              <w:t>Modulation de phase</w:t>
            </w:r>
          </w:p>
        </w:tc>
      </w:tr>
      <w:tr w:rsidR="00BE68C9" w:rsidRPr="00DC2BBC" w14:paraId="26C93A37" w14:textId="77777777" w:rsidTr="0061740A">
        <w:trPr>
          <w:cantSplit/>
          <w:jc w:val="center"/>
        </w:trPr>
        <w:tc>
          <w:tcPr>
            <w:tcW w:w="2890" w:type="dxa"/>
            <w:gridSpan w:val="2"/>
            <w:tcBorders>
              <w:top w:val="single" w:sz="4" w:space="0" w:color="auto"/>
              <w:left w:val="single" w:sz="4" w:space="0" w:color="auto"/>
              <w:bottom w:val="single" w:sz="4" w:space="0" w:color="auto"/>
              <w:right w:val="single" w:sz="4" w:space="0" w:color="auto"/>
            </w:tcBorders>
            <w:shd w:val="clear" w:color="auto" w:fill="auto"/>
          </w:tcPr>
          <w:p w14:paraId="7FC49B8B" w14:textId="77777777" w:rsidR="00BE68C9" w:rsidRPr="00DC2BBC" w:rsidRDefault="00BE68C9" w:rsidP="00AE4481">
            <w:pPr>
              <w:pStyle w:val="Tabletext"/>
              <w:jc w:val="left"/>
              <w:rPr>
                <w:sz w:val="19"/>
                <w:szCs w:val="19"/>
              </w:rPr>
            </w:pPr>
            <w:r w:rsidRPr="00DC2BBC">
              <w:rPr>
                <w:sz w:val="19"/>
                <w:szCs w:val="19"/>
              </w:rPr>
              <w:t>Télégraphie monovoie à déplacement de phase</w:t>
            </w:r>
            <w:r w:rsidRPr="00DC2BBC">
              <w:rPr>
                <w:sz w:val="19"/>
                <w:szCs w:val="19"/>
              </w:rPr>
              <w:br/>
            </w:r>
            <w:r w:rsidRPr="00DC2BBC">
              <w:rPr>
                <w:b/>
                <w:bCs/>
                <w:sz w:val="19"/>
                <w:szCs w:val="19"/>
              </w:rPr>
              <w:t>G1B, G1D,</w:t>
            </w:r>
          </w:p>
        </w:tc>
        <w:tc>
          <w:tcPr>
            <w:tcW w:w="2891" w:type="dxa"/>
            <w:gridSpan w:val="2"/>
            <w:tcBorders>
              <w:top w:val="single" w:sz="4" w:space="0" w:color="auto"/>
              <w:left w:val="single" w:sz="4" w:space="0" w:color="auto"/>
              <w:bottom w:val="single" w:sz="4" w:space="0" w:color="auto"/>
              <w:right w:val="single" w:sz="4" w:space="0" w:color="auto"/>
            </w:tcBorders>
            <w:shd w:val="clear" w:color="auto" w:fill="auto"/>
          </w:tcPr>
          <w:p w14:paraId="34901829" w14:textId="77777777" w:rsidR="00BE68C9" w:rsidRPr="00DC2BBC" w:rsidRDefault="00BE68C9" w:rsidP="00AE4481">
            <w:pPr>
              <w:pStyle w:val="Tabletext"/>
              <w:jc w:val="left"/>
              <w:rPr>
                <w:sz w:val="19"/>
                <w:szCs w:val="19"/>
              </w:rPr>
            </w:pPr>
            <w:r w:rsidRPr="00DC2BBC">
              <w:rPr>
                <w:bCs/>
                <w:i/>
                <w:iCs/>
                <w:sz w:val="19"/>
                <w:szCs w:val="19"/>
              </w:rPr>
              <w:t>K</w:t>
            </w:r>
            <w:r w:rsidRPr="00DC2BBC">
              <w:rPr>
                <w:bCs/>
                <w:i/>
                <w:iCs/>
                <w:sz w:val="19"/>
                <w:szCs w:val="19"/>
                <w:vertAlign w:val="subscript"/>
              </w:rPr>
              <w:t xml:space="preserve">fade </w:t>
            </w:r>
            <w:r w:rsidRPr="00DC2BBC">
              <w:rPr>
                <w:bCs/>
                <w:sz w:val="19"/>
                <w:szCs w:val="19"/>
              </w:rPr>
              <w:t>= 3</w:t>
            </w:r>
            <w:r w:rsidRPr="00DC2BBC">
              <w:rPr>
                <w:sz w:val="19"/>
                <w:szCs w:val="19"/>
              </w:rPr>
              <w:t xml:space="preserve"> pour les liaisons sans évanouissement,</w:t>
            </w:r>
            <w:r w:rsidRPr="00DC2BBC">
              <w:rPr>
                <w:sz w:val="19"/>
                <w:szCs w:val="19"/>
              </w:rPr>
              <w:br/>
            </w:r>
            <w:r w:rsidRPr="00DC2BBC">
              <w:rPr>
                <w:bCs/>
                <w:i/>
                <w:iCs/>
                <w:sz w:val="19"/>
                <w:szCs w:val="19"/>
              </w:rPr>
              <w:t>K</w:t>
            </w:r>
            <w:r w:rsidRPr="00DC2BBC">
              <w:rPr>
                <w:bCs/>
                <w:i/>
                <w:iCs/>
                <w:sz w:val="19"/>
                <w:szCs w:val="19"/>
                <w:vertAlign w:val="subscript"/>
              </w:rPr>
              <w:t xml:space="preserve">fade </w:t>
            </w:r>
            <w:r w:rsidRPr="00DC2BBC">
              <w:rPr>
                <w:bCs/>
                <w:sz w:val="19"/>
                <w:szCs w:val="19"/>
              </w:rPr>
              <w:t>= 5</w:t>
            </w:r>
            <w:r w:rsidRPr="00DC2BBC">
              <w:rPr>
                <w:sz w:val="19"/>
                <w:szCs w:val="19"/>
              </w:rPr>
              <w:t xml:space="preserve"> pour les liaisons avec évanouissement</w:t>
            </w: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16FBAFB1" w14:textId="77777777" w:rsidR="00BE68C9" w:rsidRPr="00DC2BBC" w:rsidRDefault="00BE68C9" w:rsidP="00AE4481">
            <w:pPr>
              <w:pStyle w:val="Tabletext"/>
              <w:jc w:val="center"/>
              <w:rPr>
                <w:sz w:val="19"/>
                <w:szCs w:val="19"/>
              </w:rPr>
            </w:pPr>
            <w:r w:rsidRPr="00DC2BBC">
              <w:rPr>
                <w:bCs/>
                <w:i/>
                <w:iCs/>
                <w:sz w:val="19"/>
                <w:szCs w:val="19"/>
              </w:rPr>
              <w:t>B</w:t>
            </w:r>
            <w:r w:rsidRPr="00DC2BBC">
              <w:rPr>
                <w:bCs/>
                <w:i/>
                <w:iCs/>
                <w:sz w:val="19"/>
                <w:szCs w:val="19"/>
                <w:vertAlign w:val="subscript"/>
              </w:rPr>
              <w:t xml:space="preserve">n </w:t>
            </w:r>
            <w:r w:rsidRPr="00DC2BBC">
              <w:rPr>
                <w:bCs/>
                <w:sz w:val="19"/>
                <w:szCs w:val="19"/>
              </w:rPr>
              <w:t xml:space="preserve">= </w:t>
            </w:r>
            <w:r w:rsidRPr="00DC2BBC">
              <w:rPr>
                <w:bCs/>
                <w:i/>
                <w:iCs/>
                <w:sz w:val="19"/>
                <w:szCs w:val="19"/>
              </w:rPr>
              <w:t>K</w:t>
            </w:r>
            <w:r w:rsidRPr="00DC2BBC">
              <w:rPr>
                <w:bCs/>
                <w:i/>
                <w:iCs/>
                <w:sz w:val="19"/>
                <w:szCs w:val="19"/>
                <w:vertAlign w:val="subscript"/>
              </w:rPr>
              <w:t>fade</w:t>
            </w:r>
            <w:r w:rsidRPr="00DC2BBC">
              <w:rPr>
                <w:bCs/>
                <w:i/>
                <w:iCs/>
                <w:sz w:val="19"/>
                <w:szCs w:val="19"/>
              </w:rPr>
              <w:t>В</w:t>
            </w: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508FE820" w14:textId="5CA4DCA0" w:rsidR="00BE68C9" w:rsidRPr="00DC2BBC" w:rsidRDefault="00BE68C9" w:rsidP="00AE4481">
            <w:pPr>
              <w:pStyle w:val="Tabletext"/>
              <w:jc w:val="center"/>
              <w:rPr>
                <w:sz w:val="19"/>
                <w:szCs w:val="19"/>
              </w:rPr>
            </w:pPr>
            <w:r w:rsidRPr="00DC2BBC">
              <w:rPr>
                <w:bCs/>
                <w:i/>
                <w:iCs/>
                <w:sz w:val="19"/>
                <w:szCs w:val="19"/>
              </w:rPr>
              <w:t>B</w:t>
            </w:r>
            <w:r w:rsidR="000E3F2C" w:rsidRPr="00DC2BBC">
              <w:rPr>
                <w:bCs/>
                <w:i/>
                <w:iCs/>
                <w:sz w:val="19"/>
                <w:szCs w:val="19"/>
                <w:vertAlign w:val="subscript"/>
              </w:rPr>
              <w:t>c–30</w:t>
            </w:r>
            <w:r w:rsidRPr="00DC2BBC">
              <w:rPr>
                <w:bCs/>
                <w:sz w:val="19"/>
                <w:szCs w:val="19"/>
                <w:vertAlign w:val="subscript"/>
              </w:rPr>
              <w:t xml:space="preserve"> </w:t>
            </w:r>
            <w:r w:rsidRPr="00DC2BBC">
              <w:rPr>
                <w:bCs/>
                <w:sz w:val="19"/>
                <w:szCs w:val="19"/>
              </w:rPr>
              <w:t>= 1,4</w:t>
            </w:r>
            <w:r w:rsidRPr="00DC2BBC">
              <w:rPr>
                <w:bCs/>
                <w:i/>
                <w:iCs/>
                <w:sz w:val="19"/>
                <w:szCs w:val="19"/>
              </w:rPr>
              <w:t>B</w:t>
            </w:r>
            <w:r w:rsidRPr="00DC2BBC">
              <w:rPr>
                <w:bCs/>
                <w:i/>
                <w:iCs/>
                <w:sz w:val="19"/>
                <w:szCs w:val="19"/>
                <w:vertAlign w:val="subscript"/>
              </w:rPr>
              <w:t xml:space="preserve">n </w:t>
            </w:r>
            <w:r w:rsidRPr="00DC2BBC">
              <w:rPr>
                <w:bCs/>
                <w:sz w:val="19"/>
                <w:szCs w:val="19"/>
              </w:rPr>
              <w:t>= 1,4</w:t>
            </w:r>
            <w:r w:rsidRPr="00DC2BBC">
              <w:rPr>
                <w:bCs/>
                <w:i/>
                <w:iCs/>
                <w:sz w:val="19"/>
                <w:szCs w:val="19"/>
              </w:rPr>
              <w:t>K</w:t>
            </w:r>
            <w:r w:rsidRPr="00DC2BBC">
              <w:rPr>
                <w:bCs/>
                <w:i/>
                <w:iCs/>
                <w:sz w:val="19"/>
                <w:szCs w:val="19"/>
                <w:vertAlign w:val="subscript"/>
              </w:rPr>
              <w:t>fade</w:t>
            </w:r>
            <w:r w:rsidRPr="00DC2BBC">
              <w:rPr>
                <w:bCs/>
                <w:i/>
                <w:iCs/>
                <w:sz w:val="19"/>
                <w:szCs w:val="19"/>
              </w:rPr>
              <w:t>B</w:t>
            </w:r>
            <w:r w:rsidRPr="00DC2BBC">
              <w:rPr>
                <w:bCs/>
                <w:sz w:val="19"/>
                <w:szCs w:val="19"/>
              </w:rPr>
              <w:br/>
            </w:r>
            <w:r w:rsidRPr="00DC2BBC">
              <w:rPr>
                <w:bCs/>
                <w:i/>
                <w:iCs/>
                <w:sz w:val="19"/>
                <w:szCs w:val="19"/>
              </w:rPr>
              <w:t>В</w:t>
            </w:r>
            <w:r w:rsidRPr="00DC2BBC">
              <w:rPr>
                <w:bCs/>
                <w:sz w:val="19"/>
                <w:szCs w:val="19"/>
                <w:vertAlign w:val="subscript"/>
              </w:rPr>
              <w:t xml:space="preserve">–40 </w:t>
            </w:r>
            <w:r w:rsidRPr="00DC2BBC">
              <w:rPr>
                <w:bCs/>
                <w:sz w:val="19"/>
                <w:szCs w:val="19"/>
              </w:rPr>
              <w:t>= 1,86</w:t>
            </w:r>
            <w:r w:rsidRPr="00DC2BBC">
              <w:rPr>
                <w:bCs/>
                <w:i/>
                <w:iCs/>
                <w:sz w:val="19"/>
                <w:szCs w:val="19"/>
              </w:rPr>
              <w:t>B</w:t>
            </w:r>
            <w:r w:rsidR="000E3F2C" w:rsidRPr="00DC2BBC">
              <w:rPr>
                <w:bCs/>
                <w:i/>
                <w:iCs/>
                <w:sz w:val="19"/>
                <w:szCs w:val="19"/>
                <w:vertAlign w:val="subscript"/>
              </w:rPr>
              <w:t>c–30</w:t>
            </w:r>
            <w:r w:rsidRPr="00DC2BBC">
              <w:rPr>
                <w:bCs/>
                <w:i/>
                <w:iCs/>
                <w:sz w:val="19"/>
                <w:szCs w:val="19"/>
              </w:rPr>
              <w:br/>
              <w:t>В</w:t>
            </w:r>
            <w:r w:rsidRPr="00DC2BBC">
              <w:rPr>
                <w:bCs/>
                <w:sz w:val="19"/>
                <w:szCs w:val="19"/>
                <w:vertAlign w:val="subscript"/>
              </w:rPr>
              <w:t xml:space="preserve">–50 </w:t>
            </w:r>
            <w:r w:rsidRPr="00DC2BBC">
              <w:rPr>
                <w:bCs/>
                <w:sz w:val="19"/>
                <w:szCs w:val="19"/>
              </w:rPr>
              <w:t>= 3,29</w:t>
            </w:r>
            <w:r w:rsidRPr="00DC2BBC">
              <w:rPr>
                <w:bCs/>
                <w:i/>
                <w:iCs/>
                <w:sz w:val="19"/>
                <w:szCs w:val="19"/>
              </w:rPr>
              <w:t>B</w:t>
            </w:r>
            <w:r w:rsidR="000E3F2C" w:rsidRPr="00DC2BBC">
              <w:rPr>
                <w:bCs/>
                <w:i/>
                <w:iCs/>
                <w:sz w:val="19"/>
                <w:szCs w:val="19"/>
                <w:vertAlign w:val="subscript"/>
              </w:rPr>
              <w:t>c–30</w:t>
            </w:r>
            <w:r w:rsidRPr="00DC2BBC">
              <w:rPr>
                <w:bCs/>
                <w:i/>
                <w:iCs/>
                <w:sz w:val="19"/>
                <w:szCs w:val="19"/>
              </w:rPr>
              <w:br/>
              <w:t>В</w:t>
            </w:r>
            <w:r w:rsidRPr="00DC2BBC">
              <w:rPr>
                <w:bCs/>
                <w:sz w:val="19"/>
                <w:szCs w:val="19"/>
                <w:vertAlign w:val="subscript"/>
              </w:rPr>
              <w:t xml:space="preserve">–60 </w:t>
            </w:r>
            <w:r w:rsidRPr="00DC2BBC">
              <w:rPr>
                <w:bCs/>
                <w:sz w:val="19"/>
                <w:szCs w:val="19"/>
              </w:rPr>
              <w:t>= 5,7</w:t>
            </w:r>
            <w:r w:rsidRPr="00DC2BBC">
              <w:rPr>
                <w:bCs/>
                <w:i/>
                <w:iCs/>
                <w:sz w:val="19"/>
                <w:szCs w:val="19"/>
              </w:rPr>
              <w:t>B</w:t>
            </w:r>
            <w:r w:rsidR="000E3F2C" w:rsidRPr="00DC2BBC">
              <w:rPr>
                <w:bCs/>
                <w:i/>
                <w:iCs/>
                <w:sz w:val="19"/>
                <w:szCs w:val="19"/>
                <w:vertAlign w:val="subscript"/>
              </w:rPr>
              <w:t>c–30</w:t>
            </w: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Pr>
          <w:p w14:paraId="3BC8F0C3" w14:textId="77777777" w:rsidR="00BE68C9" w:rsidRPr="00DC2BBC" w:rsidRDefault="00BE68C9" w:rsidP="00AE4481">
            <w:pPr>
              <w:pStyle w:val="Tabletext"/>
              <w:jc w:val="center"/>
              <w:rPr>
                <w:sz w:val="19"/>
                <w:szCs w:val="19"/>
              </w:rPr>
            </w:pPr>
          </w:p>
        </w:tc>
      </w:tr>
      <w:tr w:rsidR="00BE68C9" w:rsidRPr="00DC2BBC" w14:paraId="73EAD986" w14:textId="77777777" w:rsidTr="0061740A">
        <w:trPr>
          <w:cantSplit/>
          <w:jc w:val="center"/>
        </w:trPr>
        <w:tc>
          <w:tcPr>
            <w:tcW w:w="289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0CB0D80" w14:textId="77777777" w:rsidR="00BE68C9" w:rsidRPr="00DC2BBC" w:rsidRDefault="00BE68C9" w:rsidP="00AE4481">
            <w:pPr>
              <w:pStyle w:val="Tabletext"/>
              <w:jc w:val="left"/>
              <w:rPr>
                <w:sz w:val="19"/>
                <w:szCs w:val="19"/>
              </w:rPr>
            </w:pPr>
            <w:r w:rsidRPr="00DC2BBC">
              <w:rPr>
                <w:sz w:val="19"/>
                <w:szCs w:val="19"/>
              </w:rPr>
              <w:t>Télégraphie à modulation de phase continue</w:t>
            </w:r>
            <w:r w:rsidRPr="00DC2BBC">
              <w:rPr>
                <w:sz w:val="19"/>
                <w:szCs w:val="19"/>
              </w:rPr>
              <w:br/>
            </w:r>
            <w:r w:rsidRPr="00DC2BBC">
              <w:rPr>
                <w:b/>
                <w:bCs/>
                <w:sz w:val="19"/>
                <w:szCs w:val="19"/>
              </w:rPr>
              <w:t>G1BCN</w:t>
            </w:r>
          </w:p>
        </w:tc>
        <w:tc>
          <w:tcPr>
            <w:tcW w:w="2891" w:type="dxa"/>
            <w:gridSpan w:val="2"/>
            <w:tcBorders>
              <w:top w:val="single" w:sz="4" w:space="0" w:color="auto"/>
              <w:left w:val="single" w:sz="4" w:space="0" w:color="auto"/>
              <w:bottom w:val="single" w:sz="4" w:space="0" w:color="auto"/>
              <w:right w:val="single" w:sz="4" w:space="0" w:color="auto"/>
            </w:tcBorders>
            <w:shd w:val="clear" w:color="auto" w:fill="auto"/>
          </w:tcPr>
          <w:p w14:paraId="58D19FD8" w14:textId="77777777" w:rsidR="00BE68C9" w:rsidRPr="00DC2BBC" w:rsidRDefault="00BE68C9" w:rsidP="00AE4481">
            <w:pPr>
              <w:pStyle w:val="Tabletext"/>
              <w:jc w:val="left"/>
              <w:rPr>
                <w:bCs/>
                <w:i/>
                <w:iCs/>
                <w:sz w:val="19"/>
                <w:szCs w:val="19"/>
              </w:rPr>
            </w:pP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7CEE1215" w14:textId="77777777" w:rsidR="00BE68C9" w:rsidRPr="00DC2BBC" w:rsidRDefault="00BE68C9" w:rsidP="00AE4481">
            <w:pPr>
              <w:pStyle w:val="Tabletext"/>
              <w:jc w:val="center"/>
              <w:rPr>
                <w:bCs/>
                <w:i/>
                <w:iCs/>
                <w:sz w:val="19"/>
                <w:szCs w:val="19"/>
              </w:rPr>
            </w:pPr>
            <w:r w:rsidRPr="00DC2BBC">
              <w:rPr>
                <w:bCs/>
                <w:i/>
                <w:iCs/>
                <w:sz w:val="19"/>
                <w:szCs w:val="19"/>
              </w:rPr>
              <w:t>B</w:t>
            </w:r>
            <w:r w:rsidRPr="00DC2BBC">
              <w:rPr>
                <w:bCs/>
                <w:i/>
                <w:iCs/>
                <w:sz w:val="19"/>
                <w:szCs w:val="19"/>
                <w:vertAlign w:val="subscript"/>
              </w:rPr>
              <w:t xml:space="preserve">n </w:t>
            </w:r>
            <w:r w:rsidRPr="00DC2BBC">
              <w:rPr>
                <w:bCs/>
                <w:sz w:val="19"/>
                <w:szCs w:val="19"/>
              </w:rPr>
              <w:t>= 11</w:t>
            </w:r>
            <w:r w:rsidRPr="00DC2BBC">
              <w:rPr>
                <w:bCs/>
                <w:i/>
                <w:iCs/>
                <w:sz w:val="19"/>
                <w:szCs w:val="19"/>
              </w:rPr>
              <w:t>В</w:t>
            </w: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5438B00E" w14:textId="325215AC" w:rsidR="00BE68C9" w:rsidRPr="00DC2BBC" w:rsidRDefault="00BE68C9" w:rsidP="00AE4481">
            <w:pPr>
              <w:pStyle w:val="Tabletext"/>
              <w:jc w:val="center"/>
              <w:rPr>
                <w:bCs/>
                <w:i/>
                <w:iCs/>
                <w:sz w:val="19"/>
                <w:szCs w:val="19"/>
              </w:rPr>
            </w:pPr>
            <w:r w:rsidRPr="00DC2BBC">
              <w:rPr>
                <w:bCs/>
                <w:i/>
                <w:iCs/>
                <w:sz w:val="19"/>
                <w:szCs w:val="19"/>
              </w:rPr>
              <w:t>B</w:t>
            </w:r>
            <w:r w:rsidR="000E3F2C" w:rsidRPr="00DC2BBC">
              <w:rPr>
                <w:bCs/>
                <w:i/>
                <w:iCs/>
                <w:sz w:val="19"/>
                <w:szCs w:val="19"/>
                <w:vertAlign w:val="subscript"/>
              </w:rPr>
              <w:t>c–30</w:t>
            </w:r>
            <w:r w:rsidRPr="00DC2BBC">
              <w:rPr>
                <w:bCs/>
                <w:sz w:val="19"/>
                <w:szCs w:val="19"/>
                <w:vertAlign w:val="subscript"/>
              </w:rPr>
              <w:t xml:space="preserve"> </w:t>
            </w:r>
            <w:r w:rsidRPr="00DC2BBC">
              <w:rPr>
                <w:bCs/>
                <w:sz w:val="19"/>
                <w:szCs w:val="19"/>
              </w:rPr>
              <w:t xml:space="preserve">= </w:t>
            </w:r>
            <w:r w:rsidRPr="00DC2BBC">
              <w:rPr>
                <w:bCs/>
                <w:i/>
                <w:iCs/>
                <w:sz w:val="19"/>
                <w:szCs w:val="19"/>
              </w:rPr>
              <w:t>B</w:t>
            </w:r>
            <w:r w:rsidRPr="00DC2BBC">
              <w:rPr>
                <w:bCs/>
                <w:i/>
                <w:iCs/>
                <w:sz w:val="19"/>
                <w:szCs w:val="19"/>
                <w:vertAlign w:val="subscript"/>
              </w:rPr>
              <w:t xml:space="preserve">n </w:t>
            </w:r>
            <w:r w:rsidRPr="00DC2BBC">
              <w:rPr>
                <w:bCs/>
                <w:sz w:val="19"/>
                <w:szCs w:val="19"/>
              </w:rPr>
              <w:t>= 11</w:t>
            </w:r>
            <w:r w:rsidRPr="00DC2BBC">
              <w:rPr>
                <w:bCs/>
                <w:i/>
                <w:iCs/>
                <w:sz w:val="19"/>
                <w:szCs w:val="19"/>
              </w:rPr>
              <w:t>В</w:t>
            </w:r>
            <w:r w:rsidRPr="00DC2BBC">
              <w:rPr>
                <w:bCs/>
                <w:i/>
                <w:iCs/>
                <w:sz w:val="19"/>
                <w:szCs w:val="19"/>
              </w:rPr>
              <w:br/>
              <w:t>В</w:t>
            </w:r>
            <w:r w:rsidRPr="00DC2BBC">
              <w:rPr>
                <w:bCs/>
                <w:i/>
                <w:iCs/>
                <w:sz w:val="19"/>
                <w:szCs w:val="19"/>
                <w:vertAlign w:val="subscript"/>
              </w:rPr>
              <w:t>–</w:t>
            </w:r>
            <w:r w:rsidRPr="00DC2BBC">
              <w:rPr>
                <w:bCs/>
                <w:sz w:val="19"/>
                <w:szCs w:val="19"/>
                <w:vertAlign w:val="subscript"/>
              </w:rPr>
              <w:t xml:space="preserve">40 </w:t>
            </w:r>
            <w:r w:rsidRPr="00DC2BBC">
              <w:rPr>
                <w:bCs/>
                <w:sz w:val="19"/>
                <w:szCs w:val="19"/>
              </w:rPr>
              <w:t>= 1,7</w:t>
            </w:r>
            <w:r w:rsidRPr="00DC2BBC">
              <w:rPr>
                <w:bCs/>
                <w:i/>
                <w:iCs/>
                <w:sz w:val="19"/>
                <w:szCs w:val="19"/>
              </w:rPr>
              <w:t>B</w:t>
            </w:r>
            <w:r w:rsidR="000E3F2C" w:rsidRPr="00DC2BBC">
              <w:rPr>
                <w:bCs/>
                <w:i/>
                <w:iCs/>
                <w:sz w:val="19"/>
                <w:szCs w:val="19"/>
                <w:vertAlign w:val="subscript"/>
              </w:rPr>
              <w:t>c–30</w:t>
            </w:r>
            <w:r w:rsidRPr="00DC2BBC">
              <w:rPr>
                <w:bCs/>
                <w:i/>
                <w:iCs/>
                <w:sz w:val="19"/>
                <w:szCs w:val="19"/>
              </w:rPr>
              <w:br/>
              <w:t>В</w:t>
            </w:r>
            <w:r w:rsidRPr="00DC2BBC">
              <w:rPr>
                <w:bCs/>
                <w:sz w:val="19"/>
                <w:szCs w:val="19"/>
                <w:vertAlign w:val="subscript"/>
              </w:rPr>
              <w:t xml:space="preserve">–50 </w:t>
            </w:r>
            <w:r w:rsidRPr="00DC2BBC">
              <w:rPr>
                <w:bCs/>
                <w:sz w:val="19"/>
                <w:szCs w:val="19"/>
              </w:rPr>
              <w:t>= 2,7</w:t>
            </w:r>
            <w:r w:rsidRPr="00DC2BBC">
              <w:rPr>
                <w:bCs/>
                <w:i/>
                <w:iCs/>
                <w:sz w:val="19"/>
                <w:szCs w:val="19"/>
              </w:rPr>
              <w:t>B</w:t>
            </w:r>
            <w:r w:rsidR="000E3F2C" w:rsidRPr="00DC2BBC">
              <w:rPr>
                <w:bCs/>
                <w:i/>
                <w:iCs/>
                <w:sz w:val="19"/>
                <w:szCs w:val="19"/>
                <w:vertAlign w:val="subscript"/>
              </w:rPr>
              <w:t>c–30</w:t>
            </w:r>
            <w:r w:rsidRPr="00DC2BBC">
              <w:rPr>
                <w:bCs/>
                <w:i/>
                <w:iCs/>
                <w:sz w:val="19"/>
                <w:szCs w:val="19"/>
              </w:rPr>
              <w:br/>
              <w:t>В</w:t>
            </w:r>
            <w:r w:rsidRPr="00DC2BBC">
              <w:rPr>
                <w:bCs/>
                <w:sz w:val="19"/>
                <w:szCs w:val="19"/>
                <w:vertAlign w:val="subscript"/>
              </w:rPr>
              <w:t xml:space="preserve">–60 </w:t>
            </w:r>
            <w:r w:rsidRPr="00DC2BBC">
              <w:rPr>
                <w:bCs/>
                <w:sz w:val="19"/>
                <w:szCs w:val="19"/>
              </w:rPr>
              <w:t>= 5,5</w:t>
            </w:r>
            <w:r w:rsidRPr="00DC2BBC">
              <w:rPr>
                <w:bCs/>
                <w:i/>
                <w:iCs/>
                <w:sz w:val="19"/>
                <w:szCs w:val="19"/>
              </w:rPr>
              <w:t>B</w:t>
            </w:r>
            <w:r w:rsidR="000E3F2C" w:rsidRPr="00DC2BBC">
              <w:rPr>
                <w:bCs/>
                <w:i/>
                <w:iCs/>
                <w:sz w:val="19"/>
                <w:szCs w:val="19"/>
                <w:vertAlign w:val="subscript"/>
              </w:rPr>
              <w:t>c–30</w:t>
            </w: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Pr>
          <w:p w14:paraId="1DC6EFD1" w14:textId="77777777" w:rsidR="00BE68C9" w:rsidRPr="00DC2BBC" w:rsidRDefault="00BE68C9" w:rsidP="00AE4481">
            <w:pPr>
              <w:pStyle w:val="Tabletext"/>
              <w:jc w:val="center"/>
              <w:rPr>
                <w:sz w:val="19"/>
                <w:szCs w:val="19"/>
              </w:rPr>
            </w:pPr>
          </w:p>
        </w:tc>
      </w:tr>
      <w:tr w:rsidR="00BE68C9" w:rsidRPr="00DC2BBC" w14:paraId="0BF3D3F0" w14:textId="77777777" w:rsidTr="0061740A">
        <w:trPr>
          <w:cantSplit/>
          <w:jc w:val="center"/>
        </w:trPr>
        <w:tc>
          <w:tcPr>
            <w:tcW w:w="2890" w:type="dxa"/>
            <w:gridSpan w:val="2"/>
            <w:vMerge/>
            <w:tcBorders>
              <w:top w:val="single" w:sz="4" w:space="0" w:color="auto"/>
              <w:left w:val="single" w:sz="4" w:space="0" w:color="auto"/>
              <w:bottom w:val="single" w:sz="4" w:space="0" w:color="auto"/>
              <w:right w:val="single" w:sz="4" w:space="0" w:color="auto"/>
            </w:tcBorders>
            <w:shd w:val="clear" w:color="auto" w:fill="auto"/>
          </w:tcPr>
          <w:p w14:paraId="13A7D727" w14:textId="77777777" w:rsidR="00BE68C9" w:rsidRPr="00DC2BBC" w:rsidRDefault="00BE68C9" w:rsidP="00AE4481">
            <w:pPr>
              <w:pStyle w:val="Tabletext"/>
              <w:jc w:val="left"/>
              <w:rPr>
                <w:sz w:val="19"/>
                <w:szCs w:val="19"/>
              </w:rPr>
            </w:pPr>
          </w:p>
        </w:tc>
        <w:tc>
          <w:tcPr>
            <w:tcW w:w="2891" w:type="dxa"/>
            <w:gridSpan w:val="2"/>
            <w:tcBorders>
              <w:top w:val="single" w:sz="4" w:space="0" w:color="auto"/>
              <w:left w:val="single" w:sz="4" w:space="0" w:color="auto"/>
              <w:bottom w:val="single" w:sz="4" w:space="0" w:color="auto"/>
              <w:right w:val="single" w:sz="4" w:space="0" w:color="auto"/>
            </w:tcBorders>
            <w:shd w:val="clear" w:color="auto" w:fill="auto"/>
          </w:tcPr>
          <w:p w14:paraId="28F5B52E" w14:textId="77777777" w:rsidR="00BE68C9" w:rsidRPr="00DC2BBC" w:rsidRDefault="00BE68C9" w:rsidP="00AE4481">
            <w:pPr>
              <w:pStyle w:val="Tabletext"/>
              <w:jc w:val="left"/>
              <w:rPr>
                <w:bCs/>
                <w:i/>
                <w:iCs/>
                <w:sz w:val="19"/>
                <w:szCs w:val="19"/>
              </w:rPr>
            </w:pPr>
            <w:r w:rsidRPr="00DC2BBC">
              <w:rPr>
                <w:sz w:val="19"/>
                <w:szCs w:val="19"/>
              </w:rPr>
              <w:t>Modulation par déplacement de phase relative à bande étroite; vitesse de transmission recommandée 100 ou 200 Bd</w:t>
            </w:r>
            <w:r w:rsidRPr="00DC2BBC">
              <w:rPr>
                <w:sz w:val="19"/>
                <w:szCs w:val="19"/>
              </w:rPr>
              <w:br/>
            </w:r>
            <w:r w:rsidRPr="00DC2BBC">
              <w:rPr>
                <w:bCs/>
                <w:sz w:val="19"/>
                <w:szCs w:val="19"/>
              </w:rPr>
              <w:t>NBPM</w:t>
            </w: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75348085" w14:textId="77777777" w:rsidR="00BE68C9" w:rsidRPr="00DC2BBC" w:rsidRDefault="00BE68C9" w:rsidP="00AE4481">
            <w:pPr>
              <w:pStyle w:val="Tabletext"/>
              <w:jc w:val="center"/>
              <w:rPr>
                <w:bCs/>
                <w:i/>
                <w:iCs/>
                <w:sz w:val="19"/>
                <w:szCs w:val="19"/>
              </w:rPr>
            </w:pPr>
            <w:r w:rsidRPr="00DC2BBC">
              <w:rPr>
                <w:bCs/>
                <w:i/>
                <w:iCs/>
                <w:sz w:val="19"/>
                <w:szCs w:val="19"/>
              </w:rPr>
              <w:t>B</w:t>
            </w:r>
            <w:r w:rsidRPr="00DC2BBC">
              <w:rPr>
                <w:bCs/>
                <w:i/>
                <w:iCs/>
                <w:sz w:val="19"/>
                <w:szCs w:val="19"/>
                <w:vertAlign w:val="subscript"/>
              </w:rPr>
              <w:t>n</w:t>
            </w:r>
            <w:r w:rsidRPr="00DC2BBC">
              <w:rPr>
                <w:bCs/>
                <w:sz w:val="19"/>
                <w:szCs w:val="19"/>
                <w:vertAlign w:val="subscript"/>
              </w:rPr>
              <w:t xml:space="preserve"> </w:t>
            </w:r>
            <w:r w:rsidRPr="00DC2BBC">
              <w:rPr>
                <w:bCs/>
                <w:sz w:val="19"/>
                <w:szCs w:val="19"/>
              </w:rPr>
              <w:t>= 1,1</w:t>
            </w:r>
            <w:r w:rsidRPr="00DC2BBC">
              <w:rPr>
                <w:bCs/>
                <w:i/>
                <w:iCs/>
                <w:sz w:val="19"/>
                <w:szCs w:val="19"/>
              </w:rPr>
              <w:t>В</w:t>
            </w:r>
          </w:p>
        </w:tc>
        <w:tc>
          <w:tcPr>
            <w:tcW w:w="2892" w:type="dxa"/>
            <w:gridSpan w:val="2"/>
            <w:tcBorders>
              <w:top w:val="single" w:sz="4" w:space="0" w:color="auto"/>
              <w:left w:val="single" w:sz="4" w:space="0" w:color="auto"/>
              <w:bottom w:val="single" w:sz="4" w:space="0" w:color="auto"/>
              <w:right w:val="single" w:sz="4" w:space="0" w:color="auto"/>
            </w:tcBorders>
            <w:shd w:val="clear" w:color="auto" w:fill="auto"/>
          </w:tcPr>
          <w:p w14:paraId="7A337436" w14:textId="5CD8DED0" w:rsidR="00BE68C9" w:rsidRPr="00DC2BBC" w:rsidRDefault="00BE68C9" w:rsidP="00AE4481">
            <w:pPr>
              <w:pStyle w:val="Tabletext"/>
              <w:jc w:val="center"/>
              <w:rPr>
                <w:bCs/>
                <w:i/>
                <w:iCs/>
                <w:sz w:val="19"/>
                <w:szCs w:val="19"/>
              </w:rPr>
            </w:pPr>
            <w:r w:rsidRPr="00DC2BBC">
              <w:rPr>
                <w:bCs/>
                <w:i/>
                <w:iCs/>
                <w:sz w:val="19"/>
                <w:szCs w:val="19"/>
              </w:rPr>
              <w:t>B</w:t>
            </w:r>
            <w:r w:rsidR="000E3F2C" w:rsidRPr="00DC2BBC">
              <w:rPr>
                <w:bCs/>
                <w:i/>
                <w:iCs/>
                <w:sz w:val="19"/>
                <w:szCs w:val="19"/>
                <w:vertAlign w:val="subscript"/>
              </w:rPr>
              <w:t>c–30</w:t>
            </w:r>
            <w:r w:rsidRPr="00DC2BBC">
              <w:rPr>
                <w:bCs/>
                <w:i/>
                <w:iCs/>
                <w:sz w:val="19"/>
                <w:szCs w:val="19"/>
                <w:vertAlign w:val="subscript"/>
              </w:rPr>
              <w:t xml:space="preserve"> </w:t>
            </w:r>
            <w:r w:rsidRPr="00DC2BBC">
              <w:rPr>
                <w:bCs/>
                <w:sz w:val="19"/>
                <w:szCs w:val="19"/>
              </w:rPr>
              <w:t>= 2,4</w:t>
            </w:r>
            <w:r w:rsidRPr="00DC2BBC">
              <w:rPr>
                <w:bCs/>
                <w:i/>
                <w:iCs/>
                <w:sz w:val="19"/>
                <w:szCs w:val="19"/>
              </w:rPr>
              <w:t>B</w:t>
            </w:r>
            <w:r w:rsidRPr="00DC2BBC">
              <w:rPr>
                <w:bCs/>
                <w:i/>
                <w:iCs/>
                <w:sz w:val="19"/>
                <w:szCs w:val="19"/>
                <w:vertAlign w:val="subscript"/>
              </w:rPr>
              <w:t>n</w:t>
            </w:r>
            <w:r w:rsidRPr="00DC2BBC">
              <w:rPr>
                <w:bCs/>
                <w:sz w:val="19"/>
                <w:szCs w:val="19"/>
                <w:vertAlign w:val="subscript"/>
              </w:rPr>
              <w:t xml:space="preserve"> </w:t>
            </w:r>
            <w:r w:rsidRPr="00DC2BBC">
              <w:rPr>
                <w:bCs/>
                <w:sz w:val="19"/>
                <w:szCs w:val="19"/>
              </w:rPr>
              <w:t>= 2,64</w:t>
            </w:r>
            <w:r w:rsidRPr="00DC2BBC">
              <w:rPr>
                <w:bCs/>
                <w:i/>
                <w:iCs/>
                <w:sz w:val="19"/>
                <w:szCs w:val="19"/>
              </w:rPr>
              <w:t>В</w:t>
            </w:r>
            <w:r w:rsidRPr="00DC2BBC">
              <w:rPr>
                <w:bCs/>
                <w:sz w:val="19"/>
                <w:szCs w:val="19"/>
              </w:rPr>
              <w:br/>
            </w:r>
            <w:r w:rsidRPr="00DC2BBC">
              <w:rPr>
                <w:bCs/>
                <w:i/>
                <w:iCs/>
                <w:sz w:val="19"/>
                <w:szCs w:val="19"/>
              </w:rPr>
              <w:t>В</w:t>
            </w:r>
            <w:r w:rsidRPr="00DC2BBC">
              <w:rPr>
                <w:bCs/>
                <w:sz w:val="19"/>
                <w:szCs w:val="19"/>
                <w:vertAlign w:val="subscript"/>
              </w:rPr>
              <w:t xml:space="preserve">–40 </w:t>
            </w:r>
            <w:r w:rsidRPr="00DC2BBC">
              <w:rPr>
                <w:bCs/>
                <w:sz w:val="19"/>
                <w:szCs w:val="19"/>
              </w:rPr>
              <w:t>= 1,5</w:t>
            </w:r>
            <w:r w:rsidRPr="00DC2BBC">
              <w:rPr>
                <w:bCs/>
                <w:i/>
                <w:iCs/>
                <w:sz w:val="19"/>
                <w:szCs w:val="19"/>
              </w:rPr>
              <w:t>B</w:t>
            </w:r>
            <w:r w:rsidR="000E3F2C" w:rsidRPr="00DC2BBC">
              <w:rPr>
                <w:bCs/>
                <w:i/>
                <w:iCs/>
                <w:sz w:val="19"/>
                <w:szCs w:val="19"/>
                <w:vertAlign w:val="subscript"/>
              </w:rPr>
              <w:t>c–30</w:t>
            </w:r>
            <w:r w:rsidRPr="00DC2BBC">
              <w:rPr>
                <w:bCs/>
                <w:sz w:val="19"/>
                <w:szCs w:val="19"/>
              </w:rPr>
              <w:br/>
            </w:r>
            <w:r w:rsidRPr="00DC2BBC">
              <w:rPr>
                <w:bCs/>
                <w:i/>
                <w:iCs/>
                <w:sz w:val="19"/>
                <w:szCs w:val="19"/>
              </w:rPr>
              <w:t>В</w:t>
            </w:r>
            <w:r w:rsidRPr="00DC2BBC">
              <w:rPr>
                <w:bCs/>
                <w:sz w:val="19"/>
                <w:szCs w:val="19"/>
                <w:vertAlign w:val="subscript"/>
              </w:rPr>
              <w:t xml:space="preserve">–50 </w:t>
            </w:r>
            <w:r w:rsidRPr="00DC2BBC">
              <w:rPr>
                <w:bCs/>
                <w:sz w:val="19"/>
                <w:szCs w:val="19"/>
              </w:rPr>
              <w:t>= 2,12</w:t>
            </w:r>
            <w:r w:rsidRPr="00DC2BBC">
              <w:rPr>
                <w:bCs/>
                <w:i/>
                <w:iCs/>
                <w:sz w:val="19"/>
                <w:szCs w:val="19"/>
              </w:rPr>
              <w:t>B</w:t>
            </w:r>
            <w:r w:rsidR="000E3F2C" w:rsidRPr="00DC2BBC">
              <w:rPr>
                <w:bCs/>
                <w:i/>
                <w:iCs/>
                <w:sz w:val="19"/>
                <w:szCs w:val="19"/>
                <w:vertAlign w:val="subscript"/>
              </w:rPr>
              <w:t>c–30</w:t>
            </w:r>
            <w:r w:rsidRPr="00DC2BBC">
              <w:rPr>
                <w:bCs/>
                <w:i/>
                <w:iCs/>
                <w:sz w:val="19"/>
                <w:szCs w:val="19"/>
              </w:rPr>
              <w:br/>
              <w:t>В</w:t>
            </w:r>
            <w:r w:rsidRPr="00DC2BBC">
              <w:rPr>
                <w:bCs/>
                <w:i/>
                <w:iCs/>
                <w:sz w:val="19"/>
                <w:szCs w:val="19"/>
                <w:vertAlign w:val="subscript"/>
              </w:rPr>
              <w:t>–</w:t>
            </w:r>
            <w:r w:rsidRPr="00DC2BBC">
              <w:rPr>
                <w:bCs/>
                <w:sz w:val="19"/>
                <w:szCs w:val="19"/>
                <w:vertAlign w:val="subscript"/>
              </w:rPr>
              <w:t xml:space="preserve">60 </w:t>
            </w:r>
            <w:r w:rsidRPr="00DC2BBC">
              <w:rPr>
                <w:bCs/>
                <w:sz w:val="19"/>
                <w:szCs w:val="19"/>
              </w:rPr>
              <w:t>= 2,75</w:t>
            </w:r>
            <w:r w:rsidRPr="00DC2BBC">
              <w:rPr>
                <w:bCs/>
                <w:i/>
                <w:iCs/>
                <w:sz w:val="19"/>
                <w:szCs w:val="19"/>
              </w:rPr>
              <w:t>B</w:t>
            </w:r>
            <w:r w:rsidR="000E3F2C" w:rsidRPr="00DC2BBC">
              <w:rPr>
                <w:bCs/>
                <w:i/>
                <w:iCs/>
                <w:sz w:val="19"/>
                <w:szCs w:val="19"/>
                <w:vertAlign w:val="subscript"/>
              </w:rPr>
              <w:t>c–30</w:t>
            </w: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Pr>
          <w:p w14:paraId="22FE2C3D" w14:textId="77777777" w:rsidR="00BE68C9" w:rsidRPr="00DC2BBC" w:rsidRDefault="00BE68C9" w:rsidP="00AE4481">
            <w:pPr>
              <w:pStyle w:val="Tabletext"/>
              <w:jc w:val="left"/>
              <w:rPr>
                <w:sz w:val="19"/>
                <w:szCs w:val="19"/>
              </w:rPr>
            </w:pPr>
            <w:r w:rsidRPr="00DC2BBC">
              <w:rPr>
                <w:sz w:val="19"/>
                <w:szCs w:val="19"/>
              </w:rPr>
              <w:t>Émetteur</w:t>
            </w:r>
            <w:r w:rsidRPr="00DC2BBC">
              <w:rPr>
                <w:sz w:val="19"/>
                <w:szCs w:val="19"/>
                <w:lang w:eastAsia="zh-CN"/>
              </w:rPr>
              <w:t xml:space="preserve">s </w:t>
            </w:r>
            <w:r w:rsidRPr="00DC2BBC">
              <w:rPr>
                <w:sz w:val="19"/>
                <w:szCs w:val="19"/>
              </w:rPr>
              <w:t>moyenne et haute fréquence du service mobile maritime</w:t>
            </w:r>
          </w:p>
        </w:tc>
      </w:tr>
    </w:tbl>
    <w:p w14:paraId="0A3BB66C" w14:textId="77777777" w:rsidR="00BE68C9" w:rsidRPr="00DC2BBC" w:rsidRDefault="00BE68C9" w:rsidP="00BE68C9">
      <w:pPr>
        <w:pStyle w:val="Tablefin"/>
        <w:rPr>
          <w:sz w:val="2"/>
          <w:szCs w:val="2"/>
          <w:lang w:val="fr-FR"/>
        </w:rPr>
      </w:pPr>
      <w:r w:rsidRPr="00DC2BBC">
        <w:rPr>
          <w:lang w:val="fr-FR"/>
        </w:rPr>
        <w:br w:type="page"/>
      </w:r>
    </w:p>
    <w:p w14:paraId="2FD1F699"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2"/>
        <w:gridCol w:w="1419"/>
        <w:gridCol w:w="2892"/>
        <w:gridCol w:w="2892"/>
        <w:gridCol w:w="2894"/>
      </w:tblGrid>
      <w:tr w:rsidR="00BE68C9" w:rsidRPr="00DC2BBC" w14:paraId="5F12FD20" w14:textId="77777777" w:rsidTr="0061740A">
        <w:trPr>
          <w:cantSplit/>
          <w:tblHeader/>
          <w:jc w:val="center"/>
        </w:trPr>
        <w:tc>
          <w:tcPr>
            <w:tcW w:w="2890" w:type="dxa"/>
            <w:vMerge w:val="restart"/>
            <w:tcMar>
              <w:left w:w="108" w:type="dxa"/>
              <w:right w:w="108" w:type="dxa"/>
            </w:tcMar>
            <w:vAlign w:val="center"/>
          </w:tcPr>
          <w:p w14:paraId="24EE0940" w14:textId="33DDA1BE" w:rsidR="00BE68C9" w:rsidRPr="00DC2BBC" w:rsidRDefault="00BE68C9" w:rsidP="00196479">
            <w:pPr>
              <w:pStyle w:val="Tablehead"/>
              <w:rPr>
                <w:sz w:val="20"/>
              </w:rPr>
            </w:pPr>
            <w:r w:rsidRPr="00DC2BBC">
              <w:rPr>
                <w:sz w:val="20"/>
              </w:rPr>
              <w:t>Classe d</w:t>
            </w:r>
            <w:r w:rsidR="0026738C" w:rsidRPr="00DC2BBC">
              <w:rPr>
                <w:sz w:val="20"/>
              </w:rPr>
              <w:t>'</w:t>
            </w:r>
            <w:r w:rsidRPr="00DC2BBC">
              <w:rPr>
                <w:sz w:val="20"/>
              </w:rPr>
              <w:t>émission</w:t>
            </w:r>
          </w:p>
        </w:tc>
        <w:tc>
          <w:tcPr>
            <w:tcW w:w="2891" w:type="dxa"/>
            <w:gridSpan w:val="2"/>
            <w:vMerge w:val="restart"/>
            <w:tcMar>
              <w:left w:w="108" w:type="dxa"/>
              <w:right w:w="108" w:type="dxa"/>
            </w:tcMar>
            <w:vAlign w:val="center"/>
          </w:tcPr>
          <w:p w14:paraId="5AE5A288" w14:textId="77777777" w:rsidR="00BE68C9" w:rsidRPr="00DC2BBC" w:rsidRDefault="00BE68C9" w:rsidP="00196479">
            <w:pPr>
              <w:pStyle w:val="Tablehead"/>
              <w:rPr>
                <w:sz w:val="20"/>
              </w:rPr>
            </w:pPr>
            <w:r w:rsidRPr="00DC2BBC">
              <w:rPr>
                <w:sz w:val="20"/>
              </w:rPr>
              <w:t>Autres caractéristiques</w:t>
            </w:r>
          </w:p>
        </w:tc>
        <w:tc>
          <w:tcPr>
            <w:tcW w:w="5784" w:type="dxa"/>
            <w:gridSpan w:val="2"/>
            <w:tcMar>
              <w:left w:w="108" w:type="dxa"/>
              <w:right w:w="108" w:type="dxa"/>
            </w:tcMar>
            <w:vAlign w:val="center"/>
          </w:tcPr>
          <w:p w14:paraId="369923C8" w14:textId="77777777" w:rsidR="00BE68C9" w:rsidRPr="00DC2BBC" w:rsidRDefault="00BE68C9" w:rsidP="00196479">
            <w:pPr>
              <w:pStyle w:val="Tablehead"/>
              <w:rPr>
                <w:sz w:val="20"/>
              </w:rPr>
            </w:pPr>
            <w:r w:rsidRPr="00DC2BBC">
              <w:rPr>
                <w:sz w:val="20"/>
              </w:rPr>
              <w:t>Calcul de:</w:t>
            </w:r>
          </w:p>
        </w:tc>
        <w:tc>
          <w:tcPr>
            <w:tcW w:w="2894" w:type="dxa"/>
            <w:vMerge w:val="restart"/>
            <w:tcMar>
              <w:left w:w="108" w:type="dxa"/>
              <w:right w:w="108" w:type="dxa"/>
            </w:tcMar>
            <w:vAlign w:val="center"/>
          </w:tcPr>
          <w:p w14:paraId="2BFE8A79" w14:textId="77777777" w:rsidR="00BE68C9" w:rsidRPr="00DC2BBC" w:rsidRDefault="00BE68C9" w:rsidP="00196479">
            <w:pPr>
              <w:pStyle w:val="Tablehead"/>
              <w:rPr>
                <w:sz w:val="20"/>
              </w:rPr>
            </w:pPr>
            <w:r w:rsidRPr="00DC2BBC">
              <w:rPr>
                <w:sz w:val="20"/>
              </w:rPr>
              <w:t>Remarques</w:t>
            </w:r>
          </w:p>
        </w:tc>
      </w:tr>
      <w:tr w:rsidR="00BE68C9" w:rsidRPr="00DC2BBC" w14:paraId="6DFFA532" w14:textId="77777777" w:rsidTr="0061740A">
        <w:trPr>
          <w:cantSplit/>
          <w:trHeight w:val="390"/>
          <w:tblHeader/>
          <w:jc w:val="center"/>
        </w:trPr>
        <w:tc>
          <w:tcPr>
            <w:tcW w:w="2890" w:type="dxa"/>
            <w:vMerge/>
            <w:tcMar>
              <w:left w:w="108" w:type="dxa"/>
              <w:right w:w="108" w:type="dxa"/>
            </w:tcMar>
          </w:tcPr>
          <w:p w14:paraId="7685A52A" w14:textId="77777777" w:rsidR="00BE68C9" w:rsidRPr="00DC2BBC" w:rsidRDefault="00BE68C9" w:rsidP="00196479">
            <w:pPr>
              <w:pStyle w:val="Tablehead"/>
              <w:rPr>
                <w:sz w:val="20"/>
              </w:rPr>
            </w:pPr>
          </w:p>
        </w:tc>
        <w:tc>
          <w:tcPr>
            <w:tcW w:w="2891" w:type="dxa"/>
            <w:gridSpan w:val="2"/>
            <w:vMerge/>
            <w:tcMar>
              <w:left w:w="108" w:type="dxa"/>
              <w:right w:w="108" w:type="dxa"/>
            </w:tcMar>
          </w:tcPr>
          <w:p w14:paraId="001E35B9" w14:textId="77777777" w:rsidR="00BE68C9" w:rsidRPr="00DC2BBC" w:rsidRDefault="00BE68C9" w:rsidP="00196479">
            <w:pPr>
              <w:pStyle w:val="Tablehead"/>
              <w:rPr>
                <w:sz w:val="20"/>
              </w:rPr>
            </w:pPr>
          </w:p>
        </w:tc>
        <w:tc>
          <w:tcPr>
            <w:tcW w:w="2892" w:type="dxa"/>
            <w:tcMar>
              <w:left w:w="108" w:type="dxa"/>
              <w:right w:w="108" w:type="dxa"/>
            </w:tcMar>
            <w:vAlign w:val="center"/>
          </w:tcPr>
          <w:p w14:paraId="21FF9841" w14:textId="77777777" w:rsidR="00BE68C9" w:rsidRPr="00DC2BBC" w:rsidRDefault="00BE68C9" w:rsidP="00196479">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Pr="00DC2BBC">
              <w:rPr>
                <w:sz w:val="20"/>
              </w:rPr>
              <w:br/>
              <w:t>(H</w:t>
            </w:r>
            <w:r w:rsidRPr="00DC2BBC">
              <w:rPr>
                <w:rFonts w:ascii="Times New Roman Bold" w:hAnsi="Times New Roman Bold"/>
                <w:sz w:val="20"/>
              </w:rPr>
              <w:t>z</w:t>
            </w:r>
            <w:r w:rsidRPr="00DC2BBC">
              <w:rPr>
                <w:sz w:val="20"/>
              </w:rPr>
              <w:t>)</w:t>
            </w:r>
          </w:p>
        </w:tc>
        <w:tc>
          <w:tcPr>
            <w:tcW w:w="2892" w:type="dxa"/>
            <w:tcMar>
              <w:left w:w="108" w:type="dxa"/>
              <w:right w:w="108" w:type="dxa"/>
            </w:tcMar>
            <w:vAlign w:val="center"/>
          </w:tcPr>
          <w:p w14:paraId="6580C93C" w14:textId="102F4623" w:rsidR="00BE68C9" w:rsidRPr="00DC2BBC" w:rsidRDefault="00BE68C9" w:rsidP="00196479">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4" w:type="dxa"/>
            <w:vMerge/>
            <w:tcMar>
              <w:left w:w="108" w:type="dxa"/>
              <w:right w:w="108" w:type="dxa"/>
            </w:tcMar>
          </w:tcPr>
          <w:p w14:paraId="18B4DFEF" w14:textId="77777777" w:rsidR="00BE68C9" w:rsidRPr="00DC2BBC" w:rsidRDefault="00BE68C9" w:rsidP="00196479">
            <w:pPr>
              <w:pStyle w:val="Tablehead"/>
              <w:rPr>
                <w:sz w:val="20"/>
              </w:rPr>
            </w:pPr>
          </w:p>
        </w:tc>
      </w:tr>
      <w:tr w:rsidR="00BE68C9" w:rsidRPr="00DC2BBC" w14:paraId="2D8BABC8" w14:textId="77777777" w:rsidTr="0061740A">
        <w:trPr>
          <w:cantSplit/>
          <w:trHeight w:val="20"/>
          <w:jc w:val="center"/>
        </w:trPr>
        <w:tc>
          <w:tcPr>
            <w:tcW w:w="14459" w:type="dxa"/>
            <w:gridSpan w:val="6"/>
            <w:tcMar>
              <w:left w:w="108" w:type="dxa"/>
              <w:right w:w="108" w:type="dxa"/>
            </w:tcMar>
          </w:tcPr>
          <w:p w14:paraId="0371530C" w14:textId="77777777" w:rsidR="00BE68C9" w:rsidRPr="00DC2BBC" w:rsidRDefault="00BE68C9" w:rsidP="00E84054">
            <w:pPr>
              <w:pStyle w:val="Sectiontitle"/>
              <w:spacing w:before="60" w:after="60"/>
              <w:rPr>
                <w:b w:val="0"/>
                <w:i/>
                <w:sz w:val="20"/>
              </w:rPr>
            </w:pPr>
            <w:r w:rsidRPr="00DC2BBC">
              <w:rPr>
                <w:b w:val="0"/>
                <w:i/>
                <w:sz w:val="20"/>
              </w:rPr>
              <w:t>3</w:t>
            </w:r>
            <w:r w:rsidRPr="00DC2BBC">
              <w:rPr>
                <w:b w:val="0"/>
                <w:i/>
                <w:sz w:val="20"/>
              </w:rPr>
              <w:tab/>
              <w:t>Transmission numérique</w:t>
            </w:r>
            <w:r w:rsidRPr="00DC2BBC">
              <w:rPr>
                <w:b w:val="0"/>
                <w:iCs/>
                <w:sz w:val="20"/>
                <w:vertAlign w:val="superscript"/>
              </w:rPr>
              <w:t>(2)</w:t>
            </w:r>
          </w:p>
        </w:tc>
      </w:tr>
      <w:tr w:rsidR="00BE68C9" w:rsidRPr="00DC2BBC" w14:paraId="4877D5AE" w14:textId="77777777" w:rsidTr="0061740A">
        <w:trPr>
          <w:cantSplit/>
          <w:trHeight w:val="20"/>
          <w:jc w:val="center"/>
        </w:trPr>
        <w:tc>
          <w:tcPr>
            <w:tcW w:w="14459" w:type="dxa"/>
            <w:gridSpan w:val="6"/>
            <w:tcMar>
              <w:left w:w="108" w:type="dxa"/>
              <w:right w:w="108" w:type="dxa"/>
            </w:tcMar>
          </w:tcPr>
          <w:p w14:paraId="6249E8E0" w14:textId="5009FAD3" w:rsidR="00BE68C9" w:rsidRPr="00DC2BBC" w:rsidRDefault="00BE68C9" w:rsidP="00E84054">
            <w:pPr>
              <w:pStyle w:val="Sectiontitle"/>
              <w:spacing w:before="60" w:after="60"/>
              <w:rPr>
                <w:b w:val="0"/>
                <w:i/>
                <w:sz w:val="20"/>
              </w:rPr>
            </w:pPr>
            <w:r w:rsidRPr="00DC2BBC">
              <w:rPr>
                <w:b w:val="0"/>
                <w:i/>
                <w:sz w:val="20"/>
              </w:rPr>
              <w:t>3.A</w:t>
            </w:r>
            <w:r w:rsidRPr="00DC2BBC">
              <w:rPr>
                <w:b w:val="0"/>
                <w:i/>
                <w:sz w:val="20"/>
              </w:rPr>
              <w:tab/>
              <w:t>Modulation par déplacement d</w:t>
            </w:r>
            <w:r w:rsidR="0026738C" w:rsidRPr="00DC2BBC">
              <w:rPr>
                <w:b w:val="0"/>
                <w:i/>
                <w:sz w:val="20"/>
              </w:rPr>
              <w:t>'</w:t>
            </w:r>
            <w:r w:rsidRPr="00DC2BBC">
              <w:rPr>
                <w:b w:val="0"/>
                <w:i/>
                <w:sz w:val="20"/>
              </w:rPr>
              <w:t>amplitude et de phase</w:t>
            </w:r>
            <w:r w:rsidRPr="00DC2BBC">
              <w:rPr>
                <w:b w:val="0"/>
                <w:iCs/>
                <w:sz w:val="20"/>
                <w:vertAlign w:val="superscript"/>
              </w:rPr>
              <w:t>(3)</w:t>
            </w:r>
          </w:p>
        </w:tc>
      </w:tr>
      <w:tr w:rsidR="00BE68C9" w:rsidRPr="00DC2BBC" w14:paraId="41E11D38" w14:textId="77777777" w:rsidTr="0061740A">
        <w:trPr>
          <w:cantSplit/>
          <w:trHeight w:val="20"/>
          <w:jc w:val="center"/>
        </w:trPr>
        <w:tc>
          <w:tcPr>
            <w:tcW w:w="2890" w:type="dxa"/>
            <w:vMerge w:val="restart"/>
            <w:tcMar>
              <w:left w:w="108" w:type="dxa"/>
              <w:right w:w="108" w:type="dxa"/>
            </w:tcMar>
          </w:tcPr>
          <w:p w14:paraId="384D5B2A" w14:textId="0CA3F697" w:rsidR="00BE68C9" w:rsidRPr="00DC2BBC" w:rsidRDefault="00BE68C9" w:rsidP="00196479">
            <w:pPr>
              <w:pStyle w:val="Tabletext"/>
              <w:jc w:val="left"/>
              <w:rPr>
                <w:b/>
                <w:bCs/>
                <w:sz w:val="20"/>
              </w:rPr>
            </w:pPr>
            <w:r w:rsidRPr="00DC2BBC">
              <w:rPr>
                <w:sz w:val="20"/>
              </w:rPr>
              <w:t xml:space="preserve">Porteuse modulée en amplitude et en phase </w:t>
            </w:r>
            <w:r w:rsidRPr="00DC2BBC">
              <w:rPr>
                <w:sz w:val="20"/>
              </w:rPr>
              <w:br/>
            </w:r>
            <w:r w:rsidRPr="00DC2BBC">
              <w:rPr>
                <w:b/>
                <w:bCs/>
                <w:sz w:val="20"/>
              </w:rPr>
              <w:t>D1D, D7D,</w:t>
            </w:r>
            <w:r w:rsidRPr="00DC2BBC">
              <w:rPr>
                <w:b/>
                <w:bCs/>
                <w:sz w:val="20"/>
              </w:rPr>
              <w:br/>
              <w:t>D1W, D7C,</w:t>
            </w:r>
            <w:r w:rsidR="00196479" w:rsidRPr="00DC2BBC">
              <w:rPr>
                <w:b/>
                <w:bCs/>
                <w:sz w:val="20"/>
              </w:rPr>
              <w:t xml:space="preserve"> </w:t>
            </w:r>
            <w:r w:rsidR="00196479" w:rsidRPr="00DC2BBC">
              <w:rPr>
                <w:b/>
                <w:bCs/>
                <w:sz w:val="20"/>
              </w:rPr>
              <w:br/>
              <w:t xml:space="preserve">D7E, </w:t>
            </w:r>
            <w:r w:rsidRPr="00DC2BBC">
              <w:rPr>
                <w:b/>
                <w:bCs/>
                <w:sz w:val="20"/>
              </w:rPr>
              <w:t>D7W,</w:t>
            </w:r>
            <w:r w:rsidRPr="00DC2BBC">
              <w:rPr>
                <w:b/>
                <w:bCs/>
                <w:sz w:val="20"/>
              </w:rPr>
              <w:br/>
              <w:t>D9W, DXD</w:t>
            </w:r>
          </w:p>
        </w:tc>
        <w:tc>
          <w:tcPr>
            <w:tcW w:w="1472" w:type="dxa"/>
            <w:tcMar>
              <w:left w:w="108" w:type="dxa"/>
              <w:right w:w="108" w:type="dxa"/>
            </w:tcMar>
          </w:tcPr>
          <w:p w14:paraId="0AAF23C4" w14:textId="77777777" w:rsidR="00BE68C9" w:rsidRPr="00DC2BBC" w:rsidRDefault="00BE68C9" w:rsidP="00196479">
            <w:pPr>
              <w:pStyle w:val="Tabletext"/>
              <w:jc w:val="left"/>
              <w:rPr>
                <w:sz w:val="20"/>
              </w:rPr>
            </w:pPr>
          </w:p>
        </w:tc>
        <w:tc>
          <w:tcPr>
            <w:tcW w:w="1419" w:type="dxa"/>
            <w:tcMar>
              <w:left w:w="108" w:type="dxa"/>
              <w:right w:w="108" w:type="dxa"/>
            </w:tcMar>
          </w:tcPr>
          <w:p w14:paraId="7BFBD0F2" w14:textId="77777777" w:rsidR="00BE68C9" w:rsidRPr="00DC2BBC" w:rsidRDefault="00BE68C9" w:rsidP="00196479">
            <w:pPr>
              <w:pStyle w:val="Tabletext"/>
              <w:jc w:val="left"/>
              <w:rPr>
                <w:sz w:val="20"/>
              </w:rPr>
            </w:pPr>
          </w:p>
        </w:tc>
        <w:tc>
          <w:tcPr>
            <w:tcW w:w="2892" w:type="dxa"/>
            <w:tcMar>
              <w:left w:w="108" w:type="dxa"/>
              <w:right w:w="108" w:type="dxa"/>
            </w:tcMar>
          </w:tcPr>
          <w:p w14:paraId="068BBD58" w14:textId="77777777" w:rsidR="00BE68C9" w:rsidRPr="00DC2BBC" w:rsidRDefault="00BE68C9" w:rsidP="00196479">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R</w:t>
            </w:r>
            <w:r w:rsidRPr="00DC2BBC">
              <w:rPr>
                <w:bCs/>
                <w:sz w:val="20"/>
              </w:rPr>
              <w:t>/log</w:t>
            </w:r>
            <w:r w:rsidRPr="00DC2BBC">
              <w:rPr>
                <w:bCs/>
                <w:sz w:val="20"/>
                <w:vertAlign w:val="subscript"/>
              </w:rPr>
              <w:t>2</w:t>
            </w:r>
            <w:r w:rsidRPr="00DC2BBC">
              <w:rPr>
                <w:bCs/>
                <w:i/>
                <w:iCs/>
                <w:sz w:val="20"/>
              </w:rPr>
              <w:t>S</w:t>
            </w:r>
            <w:r w:rsidRPr="00DC2BBC">
              <w:rPr>
                <w:bCs/>
                <w:sz w:val="20"/>
              </w:rPr>
              <w:t>,</w:t>
            </w:r>
          </w:p>
          <w:p w14:paraId="39EB7BF6" w14:textId="267BA5AB" w:rsidR="00BE68C9" w:rsidRPr="00DC2BBC" w:rsidRDefault="00BE68C9" w:rsidP="00196479">
            <w:pPr>
              <w:pStyle w:val="Tabletext"/>
              <w:jc w:val="left"/>
              <w:rPr>
                <w:sz w:val="20"/>
              </w:rPr>
            </w:pPr>
            <w:r w:rsidRPr="00DC2BBC">
              <w:rPr>
                <w:bCs/>
                <w:sz w:val="20"/>
              </w:rPr>
              <w:t>avec:</w:t>
            </w:r>
            <w:r w:rsidRPr="00DC2BBC">
              <w:rPr>
                <w:bCs/>
                <w:sz w:val="20"/>
              </w:rPr>
              <w:br/>
            </w:r>
            <w:r w:rsidRPr="00DC2BBC">
              <w:rPr>
                <w:bCs/>
                <w:i/>
                <w:iCs/>
                <w:sz w:val="20"/>
              </w:rPr>
              <w:t>R:</w:t>
            </w:r>
            <w:r w:rsidRPr="00DC2BBC">
              <w:rPr>
                <w:sz w:val="20"/>
              </w:rPr>
              <w:tab/>
              <w:t>vitesse de transmission bit/s</w:t>
            </w:r>
            <w:r w:rsidRPr="00DC2BBC">
              <w:rPr>
                <w:sz w:val="20"/>
              </w:rPr>
              <w:br/>
            </w:r>
            <w:r w:rsidRPr="00DC2BBC">
              <w:rPr>
                <w:bCs/>
                <w:i/>
                <w:iCs/>
                <w:sz w:val="20"/>
              </w:rPr>
              <w:t>S:</w:t>
            </w:r>
            <w:r w:rsidRPr="00DC2BBC">
              <w:rPr>
                <w:sz w:val="20"/>
              </w:rPr>
              <w:tab/>
              <w:t>nombre d</w:t>
            </w:r>
            <w:r w:rsidR="0026738C" w:rsidRPr="00DC2BBC">
              <w:rPr>
                <w:sz w:val="20"/>
              </w:rPr>
              <w:t>'</w:t>
            </w:r>
            <w:r w:rsidRPr="00DC2BBC">
              <w:rPr>
                <w:sz w:val="20"/>
              </w:rPr>
              <w:t>états</w:t>
            </w:r>
          </w:p>
        </w:tc>
        <w:tc>
          <w:tcPr>
            <w:tcW w:w="2892" w:type="dxa"/>
            <w:tcMar>
              <w:left w:w="108" w:type="dxa"/>
              <w:right w:w="108" w:type="dxa"/>
            </w:tcMar>
          </w:tcPr>
          <w:p w14:paraId="19FF5F8A" w14:textId="15CE3AA5" w:rsidR="00BE68C9" w:rsidRPr="003B34B5" w:rsidRDefault="00BE68C9" w:rsidP="00196479">
            <w:pPr>
              <w:pStyle w:val="Tabletext"/>
              <w:jc w:val="center"/>
              <w:rPr>
                <w:bCs/>
                <w:sz w:val="20"/>
                <w:lang w:val="en-GB"/>
              </w:rPr>
            </w:pPr>
            <w:proofErr w:type="spellStart"/>
            <w:r w:rsidRPr="003B34B5">
              <w:rPr>
                <w:bCs/>
                <w:i/>
                <w:iCs/>
                <w:sz w:val="20"/>
                <w:lang w:val="en-GB"/>
              </w:rPr>
              <w:t>B</w:t>
            </w:r>
            <w:r w:rsidR="000E3F2C" w:rsidRPr="003B34B5">
              <w:rPr>
                <w:bCs/>
                <w:i/>
                <w:iCs/>
                <w:sz w:val="20"/>
                <w:vertAlign w:val="subscript"/>
                <w:lang w:val="en-GB"/>
              </w:rPr>
              <w:t>c</w:t>
            </w:r>
            <w:proofErr w:type="spellEnd"/>
            <w:r w:rsidR="000E3F2C" w:rsidRPr="003B34B5">
              <w:rPr>
                <w:bCs/>
                <w:i/>
                <w:iCs/>
                <w:sz w:val="20"/>
                <w:vertAlign w:val="subscript"/>
                <w:lang w:val="en-GB"/>
              </w:rPr>
              <w:t>–30</w:t>
            </w:r>
            <w:r w:rsidRPr="003B34B5">
              <w:rPr>
                <w:bCs/>
                <w:i/>
                <w:iCs/>
                <w:sz w:val="20"/>
                <w:vertAlign w:val="subscript"/>
                <w:lang w:val="en-GB"/>
              </w:rPr>
              <w:t xml:space="preserve"> </w:t>
            </w:r>
            <w:r w:rsidRPr="003B34B5">
              <w:rPr>
                <w:bCs/>
                <w:sz w:val="20"/>
                <w:lang w:val="en-GB"/>
              </w:rPr>
              <w:t>= 1,5</w:t>
            </w:r>
            <w:r w:rsidRPr="003B34B5">
              <w:rPr>
                <w:bCs/>
                <w:i/>
                <w:iCs/>
                <w:sz w:val="20"/>
                <w:lang w:val="en-GB"/>
              </w:rPr>
              <w:t>B</w:t>
            </w:r>
            <w:r w:rsidRPr="003B34B5">
              <w:rPr>
                <w:bCs/>
                <w:i/>
                <w:iCs/>
                <w:sz w:val="20"/>
                <w:vertAlign w:val="subscript"/>
                <w:lang w:val="en-GB"/>
              </w:rPr>
              <w:t>n</w:t>
            </w:r>
            <w:r w:rsidRPr="003B34B5">
              <w:rPr>
                <w:bCs/>
                <w:sz w:val="20"/>
                <w:vertAlign w:val="subscript"/>
                <w:lang w:val="en-GB"/>
              </w:rPr>
              <w:t xml:space="preserve"> </w:t>
            </w:r>
            <w:r w:rsidRPr="003B34B5">
              <w:rPr>
                <w:bCs/>
                <w:sz w:val="20"/>
                <w:lang w:val="en-GB"/>
              </w:rPr>
              <w:t>= 1,5</w:t>
            </w:r>
            <w:r w:rsidRPr="003B34B5">
              <w:rPr>
                <w:bCs/>
                <w:i/>
                <w:iCs/>
                <w:sz w:val="20"/>
                <w:lang w:val="en-GB"/>
              </w:rPr>
              <w:t>R</w:t>
            </w:r>
            <w:r w:rsidRPr="003B34B5">
              <w:rPr>
                <w:bCs/>
                <w:sz w:val="20"/>
                <w:lang w:val="en-GB"/>
              </w:rPr>
              <w:t>/log</w:t>
            </w:r>
            <w:r w:rsidRPr="003B34B5">
              <w:rPr>
                <w:bCs/>
                <w:sz w:val="20"/>
                <w:vertAlign w:val="subscript"/>
                <w:lang w:val="en-GB"/>
              </w:rPr>
              <w:t>2</w:t>
            </w:r>
            <w:r w:rsidRPr="003B34B5">
              <w:rPr>
                <w:bCs/>
                <w:i/>
                <w:iCs/>
                <w:sz w:val="20"/>
                <w:lang w:val="en-GB"/>
              </w:rPr>
              <w:t>S</w:t>
            </w:r>
            <w:r w:rsidRPr="003B34B5">
              <w:rPr>
                <w:bCs/>
                <w:sz w:val="20"/>
                <w:lang w:val="en-GB"/>
              </w:rPr>
              <w:br/>
            </w:r>
            <w:r w:rsidRPr="00DC2BBC">
              <w:rPr>
                <w:bCs/>
                <w:i/>
                <w:iCs/>
                <w:sz w:val="20"/>
              </w:rPr>
              <w:t>В</w:t>
            </w:r>
            <w:r w:rsidRPr="003B34B5">
              <w:rPr>
                <w:bCs/>
                <w:sz w:val="20"/>
                <w:vertAlign w:val="subscript"/>
                <w:lang w:val="en-GB"/>
              </w:rPr>
              <w:t xml:space="preserve">–40 </w:t>
            </w:r>
            <w:r w:rsidRPr="003B34B5">
              <w:rPr>
                <w:bCs/>
                <w:sz w:val="20"/>
                <w:lang w:val="en-GB"/>
              </w:rPr>
              <w:t>= 1,13</w:t>
            </w:r>
            <w:r w:rsidRPr="003B34B5">
              <w:rPr>
                <w:bCs/>
                <w:i/>
                <w:iCs/>
                <w:sz w:val="20"/>
                <w:lang w:val="en-GB"/>
              </w:rPr>
              <w:t>B</w:t>
            </w:r>
            <w:r w:rsidR="000E3F2C" w:rsidRPr="003B34B5">
              <w:rPr>
                <w:bCs/>
                <w:i/>
                <w:iCs/>
                <w:sz w:val="20"/>
                <w:vertAlign w:val="subscript"/>
                <w:lang w:val="en-GB"/>
              </w:rPr>
              <w:t>c–30</w:t>
            </w:r>
            <w:r w:rsidRPr="003B34B5">
              <w:rPr>
                <w:bCs/>
                <w:sz w:val="20"/>
                <w:lang w:val="en-GB"/>
              </w:rPr>
              <w:br/>
            </w:r>
            <w:r w:rsidRPr="003B34B5">
              <w:rPr>
                <w:bCs/>
                <w:i/>
                <w:iCs/>
                <w:sz w:val="20"/>
                <w:lang w:val="en-GB"/>
              </w:rPr>
              <w:t>B</w:t>
            </w:r>
            <w:r w:rsidRPr="003B34B5">
              <w:rPr>
                <w:bCs/>
                <w:i/>
                <w:iCs/>
                <w:sz w:val="20"/>
                <w:vertAlign w:val="subscript"/>
                <w:lang w:val="en-GB"/>
              </w:rPr>
              <w:t>n</w:t>
            </w:r>
            <w:r w:rsidRPr="003B34B5">
              <w:rPr>
                <w:bCs/>
                <w:i/>
                <w:iCs/>
                <w:sz w:val="20"/>
                <w:lang w:val="en-GB"/>
              </w:rPr>
              <w:t xml:space="preserve"> </w:t>
            </w:r>
            <w:r w:rsidRPr="003B34B5">
              <w:rPr>
                <w:bCs/>
                <w:sz w:val="20"/>
                <w:lang w:val="en-GB"/>
              </w:rPr>
              <w:t xml:space="preserve">avec </w:t>
            </w:r>
            <w:r w:rsidRPr="003B34B5">
              <w:rPr>
                <w:bCs/>
                <w:i/>
                <w:iCs/>
                <w:sz w:val="20"/>
                <w:lang w:val="en-GB"/>
              </w:rPr>
              <w:t>S</w:t>
            </w:r>
            <w:r w:rsidRPr="003B34B5">
              <w:rPr>
                <w:bCs/>
                <w:sz w:val="20"/>
                <w:lang w:val="en-GB"/>
              </w:rPr>
              <w:t xml:space="preserve"> = 4</w:t>
            </w:r>
          </w:p>
        </w:tc>
        <w:tc>
          <w:tcPr>
            <w:tcW w:w="2894" w:type="dxa"/>
            <w:tcMar>
              <w:left w:w="108" w:type="dxa"/>
              <w:right w:w="108" w:type="dxa"/>
            </w:tcMar>
          </w:tcPr>
          <w:p w14:paraId="7500FC6F" w14:textId="3BFFF32D" w:rsidR="00BE68C9" w:rsidRPr="00DC2BBC" w:rsidRDefault="00BE68C9" w:rsidP="00196479">
            <w:pPr>
              <w:pStyle w:val="Tabletext"/>
              <w:jc w:val="left"/>
              <w:rPr>
                <w:sz w:val="20"/>
              </w:rPr>
            </w:pPr>
            <w:r w:rsidRPr="00DC2BBC">
              <w:rPr>
                <w:sz w:val="20"/>
              </w:rPr>
              <w:t xml:space="preserve">Dans le cas des signaux </w:t>
            </w:r>
            <w:r w:rsidRPr="00DC2BBC">
              <w:rPr>
                <w:bCs/>
                <w:sz w:val="20"/>
              </w:rPr>
              <w:sym w:font="Symbol" w:char="F061"/>
            </w:r>
            <w:r w:rsidRPr="00DC2BBC">
              <w:rPr>
                <w:bCs/>
                <w:sz w:val="20"/>
              </w:rPr>
              <w:t xml:space="preserve"> </w:t>
            </w:r>
            <w:r w:rsidRPr="00DC2BBC">
              <w:rPr>
                <w:bCs/>
                <w:sz w:val="20"/>
              </w:rPr>
              <w:sym w:font="Symbol" w:char="F0BB"/>
            </w:r>
            <w:r w:rsidRPr="00DC2BBC">
              <w:rPr>
                <w:bCs/>
                <w:sz w:val="20"/>
              </w:rPr>
              <w:t xml:space="preserve"> 0,5</w:t>
            </w:r>
            <w:r w:rsidRPr="00DC2BBC">
              <w:rPr>
                <w:sz w:val="20"/>
              </w:rPr>
              <w:br/>
              <w:t>(voir Tableau 1</w:t>
            </w:r>
            <w:r w:rsidR="00196479" w:rsidRPr="00DC2BBC">
              <w:rPr>
                <w:sz w:val="20"/>
              </w:rPr>
              <w:t>B</w:t>
            </w:r>
            <w:r w:rsidRPr="00DC2BBC">
              <w:rPr>
                <w:sz w:val="20"/>
              </w:rPr>
              <w:t>)</w:t>
            </w:r>
          </w:p>
        </w:tc>
      </w:tr>
      <w:tr w:rsidR="00BE68C9" w:rsidRPr="00DC2BBC" w14:paraId="73614CFA" w14:textId="77777777" w:rsidTr="0061740A">
        <w:trPr>
          <w:cantSplit/>
          <w:trHeight w:val="20"/>
          <w:jc w:val="center"/>
        </w:trPr>
        <w:tc>
          <w:tcPr>
            <w:tcW w:w="2890" w:type="dxa"/>
            <w:vMerge/>
            <w:tcMar>
              <w:left w:w="108" w:type="dxa"/>
              <w:right w:w="108" w:type="dxa"/>
            </w:tcMar>
          </w:tcPr>
          <w:p w14:paraId="742AC096" w14:textId="77777777" w:rsidR="00BE68C9" w:rsidRPr="00DC2BBC" w:rsidRDefault="00BE68C9" w:rsidP="00196479">
            <w:pPr>
              <w:pStyle w:val="Tabletext"/>
              <w:jc w:val="left"/>
              <w:rPr>
                <w:sz w:val="20"/>
              </w:rPr>
            </w:pPr>
          </w:p>
        </w:tc>
        <w:tc>
          <w:tcPr>
            <w:tcW w:w="1472" w:type="dxa"/>
            <w:tcMar>
              <w:left w:w="108" w:type="dxa"/>
              <w:right w:w="108" w:type="dxa"/>
            </w:tcMar>
          </w:tcPr>
          <w:p w14:paraId="272B3321" w14:textId="439ACF81" w:rsidR="00BE68C9" w:rsidRPr="00DC2BBC" w:rsidRDefault="00BE68C9" w:rsidP="00196479">
            <w:pPr>
              <w:pStyle w:val="Tabletext"/>
              <w:jc w:val="left"/>
              <w:rPr>
                <w:sz w:val="20"/>
              </w:rPr>
            </w:pPr>
            <w:r w:rsidRPr="00DC2BBC">
              <w:rPr>
                <w:bCs/>
                <w:sz w:val="20"/>
              </w:rPr>
              <w:t>MDP-4,</w:t>
            </w:r>
            <w:r w:rsidRPr="00DC2BBC">
              <w:rPr>
                <w:sz w:val="20"/>
              </w:rPr>
              <w:t xml:space="preserve"> </w:t>
            </w:r>
            <w:r w:rsidRPr="00DC2BBC">
              <w:rPr>
                <w:sz w:val="20"/>
              </w:rPr>
              <w:br/>
              <w:t>codage avec correction d</w:t>
            </w:r>
            <w:r w:rsidR="0026738C" w:rsidRPr="00DC2BBC">
              <w:rPr>
                <w:sz w:val="20"/>
              </w:rPr>
              <w:t>'</w:t>
            </w:r>
            <w:r w:rsidRPr="00DC2BBC">
              <w:rPr>
                <w:sz w:val="20"/>
              </w:rPr>
              <w:t>erreur</w:t>
            </w:r>
          </w:p>
        </w:tc>
        <w:tc>
          <w:tcPr>
            <w:tcW w:w="1419" w:type="dxa"/>
            <w:tcMar>
              <w:left w:w="108" w:type="dxa"/>
              <w:right w:w="108" w:type="dxa"/>
            </w:tcMar>
          </w:tcPr>
          <w:p w14:paraId="3F553D8C" w14:textId="77777777" w:rsidR="00BE68C9" w:rsidRPr="00DC2BBC" w:rsidRDefault="00BE68C9" w:rsidP="00196479">
            <w:pPr>
              <w:pStyle w:val="Tabletext"/>
              <w:jc w:val="left"/>
              <w:rPr>
                <w:bCs/>
                <w:sz w:val="20"/>
              </w:rPr>
            </w:pPr>
            <w:r w:rsidRPr="00DC2BBC">
              <w:rPr>
                <w:bCs/>
                <w:sz w:val="20"/>
              </w:rPr>
              <w:t>AMDC</w:t>
            </w:r>
          </w:p>
        </w:tc>
        <w:tc>
          <w:tcPr>
            <w:tcW w:w="2892" w:type="dxa"/>
            <w:tcMar>
              <w:left w:w="108" w:type="dxa"/>
              <w:right w:w="108" w:type="dxa"/>
            </w:tcMar>
          </w:tcPr>
          <w:p w14:paraId="4427056B" w14:textId="0C541058" w:rsidR="00BE68C9" w:rsidRPr="00DC2BBC" w:rsidRDefault="00BE68C9" w:rsidP="00196479">
            <w:pPr>
              <w:pStyle w:val="Tabletext"/>
              <w:jc w:val="center"/>
              <w:rPr>
                <w:sz w:val="20"/>
              </w:rPr>
            </w:pPr>
            <w:r w:rsidRPr="00DC2BBC">
              <w:rPr>
                <w:bCs/>
                <w:i/>
                <w:iCs/>
                <w:sz w:val="20"/>
              </w:rPr>
              <w:t>B</w:t>
            </w:r>
            <w:r w:rsidRPr="00DC2BBC">
              <w:rPr>
                <w:bCs/>
                <w:i/>
                <w:iCs/>
                <w:sz w:val="20"/>
                <w:vertAlign w:val="subscript"/>
              </w:rPr>
              <w:t>n</w:t>
            </w:r>
            <w:r w:rsidRPr="00DC2BBC">
              <w:rPr>
                <w:bCs/>
                <w:sz w:val="20"/>
              </w:rPr>
              <w:t xml:space="preserve"> = 1,5</w:t>
            </w:r>
            <w:r w:rsidRPr="00DC2BBC">
              <w:rPr>
                <w:bCs/>
                <w:i/>
                <w:iCs/>
                <w:sz w:val="20"/>
              </w:rPr>
              <w:t xml:space="preserve"> K</w:t>
            </w:r>
            <w:r w:rsidRPr="00DC2BBC">
              <w:rPr>
                <w:bCs/>
                <w:i/>
                <w:iCs/>
                <w:sz w:val="20"/>
                <w:vertAlign w:val="subscript"/>
              </w:rPr>
              <w:t>red</w:t>
            </w:r>
            <w:r w:rsidRPr="00DC2BBC">
              <w:rPr>
                <w:bCs/>
                <w:i/>
                <w:iCs/>
                <w:sz w:val="20"/>
              </w:rPr>
              <w:t xml:space="preserve"> R</w:t>
            </w:r>
            <w:r w:rsidRPr="00DC2BBC">
              <w:rPr>
                <w:bCs/>
                <w:sz w:val="20"/>
              </w:rPr>
              <w:br/>
              <w:t xml:space="preserve">avec le </w:t>
            </w:r>
            <w:r w:rsidRPr="00DC2BBC">
              <w:rPr>
                <w:bCs/>
                <w:i/>
                <w:iCs/>
                <w:sz w:val="20"/>
              </w:rPr>
              <w:t>K</w:t>
            </w:r>
            <w:r w:rsidRPr="00DC2BBC">
              <w:rPr>
                <w:bCs/>
                <w:i/>
                <w:iCs/>
                <w:sz w:val="20"/>
                <w:vertAlign w:val="subscript"/>
              </w:rPr>
              <w:t>red</w:t>
            </w:r>
            <w:r w:rsidRPr="00DC2BBC">
              <w:rPr>
                <w:sz w:val="20"/>
              </w:rPr>
              <w:t xml:space="preserve"> coefficient de redondance pour le codage avec correction d</w:t>
            </w:r>
            <w:r w:rsidR="0026738C" w:rsidRPr="00DC2BBC">
              <w:rPr>
                <w:sz w:val="20"/>
              </w:rPr>
              <w:t>'</w:t>
            </w:r>
            <w:r w:rsidRPr="00DC2BBC">
              <w:rPr>
                <w:sz w:val="20"/>
              </w:rPr>
              <w:t>erreur</w:t>
            </w:r>
          </w:p>
        </w:tc>
        <w:tc>
          <w:tcPr>
            <w:tcW w:w="2892" w:type="dxa"/>
            <w:tcMar>
              <w:left w:w="108" w:type="dxa"/>
              <w:right w:w="108" w:type="dxa"/>
            </w:tcMar>
          </w:tcPr>
          <w:p w14:paraId="2807A061" w14:textId="5F7B9C58" w:rsidR="00BE68C9" w:rsidRPr="00DC2BBC" w:rsidRDefault="00BE68C9" w:rsidP="00196479">
            <w:pPr>
              <w:pStyle w:val="Tabletext"/>
              <w:jc w:val="center"/>
              <w:rPr>
                <w:bCs/>
                <w:sz w:val="20"/>
              </w:rPr>
            </w:pPr>
            <w:r w:rsidRPr="00DC2BBC">
              <w:rPr>
                <w:bCs/>
                <w:i/>
                <w:sz w:val="20"/>
              </w:rPr>
              <w:t>B</w:t>
            </w:r>
            <w:r w:rsidR="000E3F2C" w:rsidRPr="00DC2BBC">
              <w:rPr>
                <w:bCs/>
                <w:i/>
                <w:sz w:val="20"/>
                <w:vertAlign w:val="subscript"/>
              </w:rPr>
              <w:t>c–30</w:t>
            </w:r>
            <w:r w:rsidRPr="00DC2BBC">
              <w:rPr>
                <w:bCs/>
                <w:i/>
                <w:sz w:val="20"/>
              </w:rPr>
              <w:t xml:space="preserve"> </w:t>
            </w:r>
            <w:r w:rsidRPr="00DC2BBC">
              <w:rPr>
                <w:bCs/>
                <w:iCs/>
                <w:sz w:val="20"/>
              </w:rPr>
              <w:t xml:space="preserve">= </w:t>
            </w:r>
            <w:r w:rsidRPr="00DC2BBC">
              <w:rPr>
                <w:bCs/>
                <w:sz w:val="20"/>
              </w:rPr>
              <w:t xml:space="preserve">1,8 </w:t>
            </w:r>
            <w:r w:rsidRPr="00DC2BBC">
              <w:rPr>
                <w:bCs/>
                <w:i/>
                <w:iCs/>
                <w:sz w:val="20"/>
              </w:rPr>
              <w:t>K</w:t>
            </w:r>
            <w:r w:rsidRPr="00DC2BBC">
              <w:rPr>
                <w:bCs/>
                <w:i/>
                <w:iCs/>
                <w:sz w:val="20"/>
                <w:vertAlign w:val="subscript"/>
              </w:rPr>
              <w:t>red</w:t>
            </w:r>
            <w:r w:rsidRPr="00DC2BBC">
              <w:rPr>
                <w:bCs/>
                <w:i/>
                <w:iCs/>
                <w:sz w:val="20"/>
              </w:rPr>
              <w:t xml:space="preserve"> R</w:t>
            </w:r>
            <w:r w:rsidRPr="00DC2BBC">
              <w:rPr>
                <w:bCs/>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4</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47A08028" w14:textId="77777777" w:rsidR="00BE68C9" w:rsidRPr="00DC2BBC" w:rsidRDefault="00BE68C9" w:rsidP="00196479">
            <w:pPr>
              <w:pStyle w:val="Tabletext"/>
              <w:jc w:val="left"/>
              <w:rPr>
                <w:bCs/>
                <w:i/>
                <w:iCs/>
                <w:sz w:val="20"/>
                <w:highlight w:val="cyan"/>
              </w:rPr>
            </w:pPr>
            <w:r w:rsidRPr="00DC2BBC">
              <w:rPr>
                <w:bCs/>
                <w:sz w:val="20"/>
              </w:rPr>
              <w:sym w:font="Symbol" w:char="F079"/>
            </w:r>
            <w:r w:rsidRPr="00DC2BBC">
              <w:rPr>
                <w:bCs/>
                <w:sz w:val="20"/>
              </w:rPr>
              <w:t>: redondance</w:t>
            </w:r>
            <w:r w:rsidRPr="00DC2BBC">
              <w:rPr>
                <w:bCs/>
                <w:sz w:val="20"/>
              </w:rPr>
              <w:br/>
            </w:r>
            <w:r w:rsidRPr="00DC2BBC">
              <w:rPr>
                <w:bCs/>
                <w:i/>
                <w:iCs/>
                <w:sz w:val="20"/>
              </w:rPr>
              <w:t>K</w:t>
            </w:r>
            <w:r w:rsidRPr="00DC2BBC">
              <w:rPr>
                <w:bCs/>
                <w:i/>
                <w:iCs/>
                <w:sz w:val="20"/>
                <w:vertAlign w:val="subscript"/>
              </w:rPr>
              <w:t>R</w:t>
            </w:r>
            <w:r w:rsidRPr="00DC2BBC">
              <w:rPr>
                <w:bCs/>
                <w:sz w:val="20"/>
                <w:vertAlign w:val="subscript"/>
              </w:rPr>
              <w:t xml:space="preserve"> </w:t>
            </w:r>
            <w:r w:rsidRPr="00DC2BBC">
              <w:rPr>
                <w:bCs/>
                <w:sz w:val="20"/>
              </w:rPr>
              <w:t xml:space="preserve">= 1 + </w:t>
            </w:r>
            <w:r w:rsidRPr="00DC2BBC">
              <w:rPr>
                <w:bCs/>
                <w:sz w:val="20"/>
              </w:rPr>
              <w:sym w:font="Symbol" w:char="F079"/>
            </w:r>
          </w:p>
        </w:tc>
      </w:tr>
      <w:tr w:rsidR="00BE68C9" w:rsidRPr="00DC2BBC" w14:paraId="245D42DA" w14:textId="77777777" w:rsidTr="0061740A">
        <w:trPr>
          <w:cantSplit/>
          <w:trHeight w:val="20"/>
          <w:jc w:val="center"/>
        </w:trPr>
        <w:tc>
          <w:tcPr>
            <w:tcW w:w="2890" w:type="dxa"/>
            <w:vMerge/>
            <w:tcMar>
              <w:left w:w="108" w:type="dxa"/>
              <w:right w:w="108" w:type="dxa"/>
            </w:tcMar>
          </w:tcPr>
          <w:p w14:paraId="76D319D7" w14:textId="77777777" w:rsidR="00BE68C9" w:rsidRPr="00DC2BBC" w:rsidRDefault="00BE68C9" w:rsidP="00196479">
            <w:pPr>
              <w:pStyle w:val="Tabletext"/>
              <w:jc w:val="left"/>
              <w:rPr>
                <w:sz w:val="20"/>
              </w:rPr>
            </w:pPr>
          </w:p>
        </w:tc>
        <w:tc>
          <w:tcPr>
            <w:tcW w:w="1472" w:type="dxa"/>
            <w:tcMar>
              <w:left w:w="108" w:type="dxa"/>
              <w:right w:w="108" w:type="dxa"/>
            </w:tcMar>
          </w:tcPr>
          <w:p w14:paraId="1B93333C" w14:textId="77777777" w:rsidR="00BE68C9" w:rsidRPr="00DC2BBC" w:rsidRDefault="00BE68C9" w:rsidP="00196479">
            <w:pPr>
              <w:pStyle w:val="Tabletext"/>
              <w:jc w:val="left"/>
              <w:rPr>
                <w:bCs/>
                <w:sz w:val="20"/>
              </w:rPr>
            </w:pPr>
            <w:r w:rsidRPr="00DC2BBC">
              <w:rPr>
                <w:bCs/>
                <w:sz w:val="20"/>
              </w:rPr>
              <w:t>MDP-4</w:t>
            </w:r>
          </w:p>
        </w:tc>
        <w:tc>
          <w:tcPr>
            <w:tcW w:w="1419" w:type="dxa"/>
            <w:tcMar>
              <w:left w:w="108" w:type="dxa"/>
              <w:right w:w="108" w:type="dxa"/>
            </w:tcMar>
          </w:tcPr>
          <w:p w14:paraId="79214E73" w14:textId="77777777" w:rsidR="00BE68C9" w:rsidRPr="00DC2BBC" w:rsidRDefault="00BE68C9" w:rsidP="00196479">
            <w:pPr>
              <w:pStyle w:val="Tabletext"/>
              <w:jc w:val="left"/>
              <w:rPr>
                <w:bCs/>
                <w:sz w:val="20"/>
              </w:rPr>
            </w:pPr>
            <w:r w:rsidRPr="00DC2BBC">
              <w:rPr>
                <w:bCs/>
                <w:sz w:val="20"/>
              </w:rPr>
              <w:t>AMDT,</w:t>
            </w:r>
            <w:r w:rsidRPr="00DC2BBC">
              <w:rPr>
                <w:bCs/>
                <w:sz w:val="20"/>
              </w:rPr>
              <w:br/>
              <w:t>FDMA</w:t>
            </w:r>
          </w:p>
        </w:tc>
        <w:tc>
          <w:tcPr>
            <w:tcW w:w="2892" w:type="dxa"/>
            <w:tcMar>
              <w:left w:w="108" w:type="dxa"/>
              <w:right w:w="108" w:type="dxa"/>
            </w:tcMar>
          </w:tcPr>
          <w:p w14:paraId="0DCB80D3" w14:textId="77777777" w:rsidR="00BE68C9" w:rsidRPr="00DC2BBC" w:rsidRDefault="00BE68C9" w:rsidP="00196479">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KR</w:t>
            </w:r>
            <w:r w:rsidRPr="00DC2BBC">
              <w:rPr>
                <w:sz w:val="20"/>
              </w:rPr>
              <w:br/>
            </w:r>
            <w:r w:rsidRPr="00DC2BBC">
              <w:rPr>
                <w:i/>
                <w:iCs/>
                <w:sz w:val="20"/>
              </w:rPr>
              <w:t xml:space="preserve">K </w:t>
            </w:r>
            <w:r w:rsidRPr="00DC2BBC">
              <w:rPr>
                <w:sz w:val="20"/>
              </w:rPr>
              <w:t xml:space="preserve">= 1,25 </w:t>
            </w:r>
            <w:r w:rsidRPr="00DC2BBC">
              <w:rPr>
                <w:sz w:val="20"/>
              </w:rPr>
              <w:sym w:font="Symbol" w:char="F0B8"/>
            </w:r>
            <w:r w:rsidRPr="00DC2BBC">
              <w:rPr>
                <w:sz w:val="20"/>
              </w:rPr>
              <w:t xml:space="preserve"> 2</w:t>
            </w:r>
          </w:p>
        </w:tc>
        <w:tc>
          <w:tcPr>
            <w:tcW w:w="2892" w:type="dxa"/>
            <w:tcMar>
              <w:left w:w="108" w:type="dxa"/>
              <w:right w:w="108" w:type="dxa"/>
            </w:tcMar>
          </w:tcPr>
          <w:p w14:paraId="5319D99F" w14:textId="5EBCF239" w:rsidR="00BE68C9" w:rsidRPr="00DC2BBC" w:rsidRDefault="00BE68C9" w:rsidP="00196479">
            <w:pPr>
              <w:pStyle w:val="Tabletext"/>
              <w:jc w:val="center"/>
              <w:rPr>
                <w:bCs/>
                <w:sz w:val="20"/>
              </w:rPr>
            </w:pPr>
            <w:r w:rsidRPr="00DC2BBC">
              <w:rPr>
                <w:bCs/>
                <w:i/>
                <w:sz w:val="20"/>
              </w:rPr>
              <w:t>B</w:t>
            </w:r>
            <w:r w:rsidR="000E3F2C" w:rsidRPr="00DC2BBC">
              <w:rPr>
                <w:bCs/>
                <w:i/>
                <w:sz w:val="20"/>
                <w:vertAlign w:val="subscript"/>
              </w:rPr>
              <w:t>c–30</w:t>
            </w:r>
            <w:r w:rsidRPr="00DC2BBC">
              <w:rPr>
                <w:bCs/>
                <w:i/>
                <w:sz w:val="20"/>
              </w:rPr>
              <w:t xml:space="preserve"> </w:t>
            </w:r>
            <w:r w:rsidRPr="00DC2BBC">
              <w:rPr>
                <w:bCs/>
                <w:iCs/>
                <w:sz w:val="20"/>
              </w:rPr>
              <w:t xml:space="preserve">= </w:t>
            </w:r>
            <w:r w:rsidRPr="00DC2BBC">
              <w:rPr>
                <w:bCs/>
                <w:sz w:val="20"/>
              </w:rPr>
              <w:t>1,2</w:t>
            </w:r>
            <w:r w:rsidRPr="00DC2BBC">
              <w:rPr>
                <w:bCs/>
                <w:i/>
                <w:iCs/>
                <w:sz w:val="20"/>
              </w:rPr>
              <w:t>RK</w:t>
            </w:r>
            <w:r w:rsidRPr="00DC2BBC">
              <w:rPr>
                <w:bCs/>
                <w:i/>
                <w:iCs/>
                <w:sz w:val="20"/>
              </w:rPr>
              <w:br/>
              <w:t>В</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1,67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3,33</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21BE80BB" w14:textId="77777777" w:rsidR="00BE68C9" w:rsidRPr="00DC2BBC" w:rsidRDefault="00BE68C9" w:rsidP="00196479">
            <w:pPr>
              <w:pStyle w:val="Tabletext"/>
              <w:jc w:val="left"/>
              <w:rPr>
                <w:i/>
                <w:iCs/>
                <w:sz w:val="20"/>
              </w:rPr>
            </w:pPr>
          </w:p>
        </w:tc>
      </w:tr>
      <w:tr w:rsidR="00BE68C9" w:rsidRPr="00DC2BBC" w14:paraId="11846655" w14:textId="77777777" w:rsidTr="0061740A">
        <w:trPr>
          <w:cantSplit/>
          <w:trHeight w:val="20"/>
          <w:jc w:val="center"/>
        </w:trPr>
        <w:tc>
          <w:tcPr>
            <w:tcW w:w="2890" w:type="dxa"/>
            <w:tcBorders>
              <w:bottom w:val="single" w:sz="4" w:space="0" w:color="auto"/>
            </w:tcBorders>
            <w:tcMar>
              <w:left w:w="108" w:type="dxa"/>
              <w:right w:w="108" w:type="dxa"/>
            </w:tcMar>
          </w:tcPr>
          <w:p w14:paraId="28DA7286" w14:textId="77777777" w:rsidR="00BE68C9" w:rsidRPr="00DC2BBC" w:rsidRDefault="00BE68C9" w:rsidP="00196479">
            <w:pPr>
              <w:pStyle w:val="Tabletext"/>
              <w:jc w:val="left"/>
              <w:rPr>
                <w:b/>
                <w:bCs/>
                <w:sz w:val="20"/>
              </w:rPr>
            </w:pPr>
            <w:r w:rsidRPr="00DC2BBC">
              <w:rPr>
                <w:b/>
                <w:bCs/>
                <w:sz w:val="20"/>
              </w:rPr>
              <w:t>D8E, D9E</w:t>
            </w:r>
          </w:p>
        </w:tc>
        <w:tc>
          <w:tcPr>
            <w:tcW w:w="1472" w:type="dxa"/>
            <w:tcBorders>
              <w:bottom w:val="single" w:sz="4" w:space="0" w:color="auto"/>
            </w:tcBorders>
            <w:tcMar>
              <w:left w:w="108" w:type="dxa"/>
              <w:right w:w="108" w:type="dxa"/>
            </w:tcMar>
          </w:tcPr>
          <w:p w14:paraId="5F68438A" w14:textId="77777777" w:rsidR="00BE68C9" w:rsidRPr="00DC2BBC" w:rsidRDefault="00BE68C9" w:rsidP="00196479">
            <w:pPr>
              <w:pStyle w:val="Tabletext"/>
              <w:jc w:val="left"/>
              <w:rPr>
                <w:sz w:val="20"/>
              </w:rPr>
            </w:pPr>
            <w:r w:rsidRPr="00DC2BBC">
              <w:rPr>
                <w:bCs/>
                <w:i/>
                <w:sz w:val="20"/>
              </w:rPr>
              <w:t>M</w:t>
            </w:r>
            <w:r w:rsidRPr="00DC2BBC">
              <w:rPr>
                <w:bCs/>
                <w:sz w:val="20"/>
              </w:rPr>
              <w:t xml:space="preserve">-ary PSK </w:t>
            </w:r>
            <w:r w:rsidRPr="00DC2BBC">
              <w:rPr>
                <w:bCs/>
                <w:sz w:val="20"/>
              </w:rPr>
              <w:br/>
            </w:r>
            <w:r w:rsidRPr="00DC2BBC">
              <w:rPr>
                <w:sz w:val="20"/>
              </w:rPr>
              <w:t>(</w:t>
            </w:r>
            <w:r w:rsidRPr="00DC2BBC">
              <w:rPr>
                <w:i/>
                <w:iCs/>
                <w:sz w:val="20"/>
              </w:rPr>
              <w:t>M</w:t>
            </w:r>
            <w:r w:rsidRPr="00DC2BBC">
              <w:rPr>
                <w:sz w:val="20"/>
              </w:rPr>
              <w:t xml:space="preserve"> = 4, 8, 16)</w:t>
            </w:r>
          </w:p>
        </w:tc>
        <w:tc>
          <w:tcPr>
            <w:tcW w:w="1419" w:type="dxa"/>
            <w:tcBorders>
              <w:bottom w:val="single" w:sz="4" w:space="0" w:color="auto"/>
            </w:tcBorders>
            <w:tcMar>
              <w:left w:w="108" w:type="dxa"/>
              <w:right w:w="108" w:type="dxa"/>
            </w:tcMar>
          </w:tcPr>
          <w:p w14:paraId="3DF3DC33" w14:textId="77777777" w:rsidR="00BE68C9" w:rsidRPr="00DC2BBC" w:rsidRDefault="00BE68C9" w:rsidP="00196479">
            <w:pPr>
              <w:pStyle w:val="Tabletext"/>
              <w:jc w:val="left"/>
              <w:rPr>
                <w:snapToGrid w:val="0"/>
                <w:sz w:val="20"/>
              </w:rPr>
            </w:pPr>
          </w:p>
        </w:tc>
        <w:tc>
          <w:tcPr>
            <w:tcW w:w="2892" w:type="dxa"/>
            <w:tcBorders>
              <w:bottom w:val="single" w:sz="4" w:space="0" w:color="auto"/>
            </w:tcBorders>
            <w:tcMar>
              <w:left w:w="108" w:type="dxa"/>
              <w:right w:w="108" w:type="dxa"/>
            </w:tcMar>
          </w:tcPr>
          <w:p w14:paraId="4F536CEA" w14:textId="77777777" w:rsidR="00BE68C9" w:rsidRPr="00DC2BBC" w:rsidRDefault="00BE68C9" w:rsidP="00196479">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1,25 </w:t>
            </w:r>
            <w:r w:rsidRPr="00DC2BBC">
              <w:rPr>
                <w:bCs/>
                <w:i/>
                <w:iCs/>
                <w:sz w:val="20"/>
              </w:rPr>
              <w:t>R</w:t>
            </w:r>
            <w:r w:rsidRPr="00DC2BBC">
              <w:rPr>
                <w:bCs/>
                <w:sz w:val="20"/>
              </w:rPr>
              <w:t>/log</w:t>
            </w:r>
            <w:r w:rsidRPr="00DC2BBC">
              <w:rPr>
                <w:bCs/>
                <w:sz w:val="20"/>
                <w:vertAlign w:val="subscript"/>
              </w:rPr>
              <w:t>2</w:t>
            </w:r>
            <w:r w:rsidRPr="00DC2BBC">
              <w:rPr>
                <w:bCs/>
                <w:i/>
                <w:iCs/>
                <w:sz w:val="20"/>
              </w:rPr>
              <w:t>S</w:t>
            </w:r>
          </w:p>
        </w:tc>
        <w:tc>
          <w:tcPr>
            <w:tcW w:w="2892" w:type="dxa"/>
            <w:tcBorders>
              <w:bottom w:val="single" w:sz="4" w:space="0" w:color="auto"/>
            </w:tcBorders>
            <w:tcMar>
              <w:left w:w="108" w:type="dxa"/>
              <w:right w:w="108" w:type="dxa"/>
            </w:tcMar>
          </w:tcPr>
          <w:p w14:paraId="4E86256C" w14:textId="1D4A4C22" w:rsidR="00BE68C9" w:rsidRPr="00DC2BBC" w:rsidRDefault="00BE68C9" w:rsidP="00196479">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1,2</w:t>
            </w:r>
            <w:r w:rsidRPr="00DC2BBC">
              <w:rPr>
                <w:bCs/>
                <w:i/>
                <w:iCs/>
                <w:sz w:val="20"/>
              </w:rPr>
              <w:t>B</w:t>
            </w:r>
            <w:r w:rsidRPr="00DC2BBC">
              <w:rPr>
                <w:bCs/>
                <w:i/>
                <w:iCs/>
                <w:sz w:val="20"/>
                <w:vertAlign w:val="subscript"/>
              </w:rPr>
              <w:t>n</w:t>
            </w:r>
            <w:r w:rsidRPr="00DC2BBC">
              <w:rPr>
                <w:bCs/>
                <w:i/>
                <w:iCs/>
                <w:sz w:val="20"/>
              </w:rPr>
              <w:br/>
              <w:t>B</w:t>
            </w:r>
            <w:r w:rsidRPr="00DC2BBC">
              <w:rPr>
                <w:bCs/>
                <w:i/>
                <w:iCs/>
                <w:sz w:val="20"/>
                <w:vertAlign w:val="subscript"/>
              </w:rPr>
              <w:t>n</w:t>
            </w:r>
            <w:r w:rsidRPr="00DC2BBC">
              <w:rPr>
                <w:bCs/>
                <w:i/>
                <w:iCs/>
                <w:sz w:val="20"/>
              </w:rPr>
              <w:t xml:space="preserve"> </w:t>
            </w:r>
            <w:r w:rsidRPr="00DC2BBC">
              <w:rPr>
                <w:bCs/>
                <w:sz w:val="20"/>
              </w:rPr>
              <w:t xml:space="preserve">avec </w:t>
            </w:r>
            <w:r w:rsidRPr="00DC2BBC">
              <w:rPr>
                <w:bCs/>
                <w:i/>
                <w:iCs/>
                <w:sz w:val="20"/>
              </w:rPr>
              <w:t xml:space="preserve">S </w:t>
            </w:r>
            <w:r w:rsidRPr="00DC2BBC">
              <w:rPr>
                <w:bCs/>
                <w:sz w:val="20"/>
              </w:rPr>
              <w:t>= 4</w:t>
            </w:r>
            <w:r w:rsidRPr="00DC2BBC">
              <w:rPr>
                <w:bCs/>
                <w:sz w:val="20"/>
              </w:rPr>
              <w:br/>
            </w:r>
            <w:r w:rsidRPr="00DC2BBC">
              <w:rPr>
                <w:bCs/>
                <w:i/>
                <w:iCs/>
                <w:sz w:val="20"/>
              </w:rPr>
              <w:t>В</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1,67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3,33</w:t>
            </w:r>
            <w:r w:rsidRPr="00DC2BBC">
              <w:rPr>
                <w:bCs/>
                <w:i/>
                <w:iCs/>
                <w:sz w:val="20"/>
              </w:rPr>
              <w:t>B</w:t>
            </w:r>
            <w:r w:rsidR="000E3F2C" w:rsidRPr="00DC2BBC">
              <w:rPr>
                <w:bCs/>
                <w:i/>
                <w:iCs/>
                <w:sz w:val="20"/>
                <w:vertAlign w:val="subscript"/>
              </w:rPr>
              <w:t>c–30</w:t>
            </w:r>
          </w:p>
        </w:tc>
        <w:tc>
          <w:tcPr>
            <w:tcW w:w="2894" w:type="dxa"/>
            <w:tcBorders>
              <w:bottom w:val="single" w:sz="4" w:space="0" w:color="auto"/>
            </w:tcBorders>
            <w:tcMar>
              <w:left w:w="108" w:type="dxa"/>
              <w:right w:w="108" w:type="dxa"/>
            </w:tcMar>
          </w:tcPr>
          <w:p w14:paraId="0B5686F7" w14:textId="77777777" w:rsidR="00BE68C9" w:rsidRPr="00DC2BBC" w:rsidRDefault="00BE68C9" w:rsidP="00196479">
            <w:pPr>
              <w:pStyle w:val="Tabletext"/>
              <w:jc w:val="left"/>
              <w:rPr>
                <w:sz w:val="20"/>
              </w:rPr>
            </w:pPr>
          </w:p>
        </w:tc>
      </w:tr>
      <w:tr w:rsidR="00BE68C9" w:rsidRPr="00DC2BBC" w14:paraId="2272F79A" w14:textId="77777777" w:rsidTr="0061740A">
        <w:trPr>
          <w:cantSplit/>
          <w:trHeight w:val="20"/>
          <w:jc w:val="center"/>
        </w:trPr>
        <w:tc>
          <w:tcPr>
            <w:tcW w:w="2890" w:type="dxa"/>
            <w:tcMar>
              <w:left w:w="108" w:type="dxa"/>
              <w:right w:w="108" w:type="dxa"/>
            </w:tcMar>
          </w:tcPr>
          <w:p w14:paraId="1F5691FD" w14:textId="77777777" w:rsidR="00BE68C9" w:rsidRPr="00DC2BBC" w:rsidRDefault="00BE68C9" w:rsidP="00196479">
            <w:pPr>
              <w:pStyle w:val="Tabletext"/>
              <w:jc w:val="left"/>
              <w:rPr>
                <w:b/>
                <w:bCs/>
                <w:sz w:val="20"/>
              </w:rPr>
            </w:pPr>
            <w:r w:rsidRPr="00DC2BBC">
              <w:rPr>
                <w:b/>
                <w:bCs/>
                <w:sz w:val="20"/>
              </w:rPr>
              <w:t>K7D,</w:t>
            </w:r>
            <w:r w:rsidRPr="00DC2BBC">
              <w:rPr>
                <w:b/>
                <w:bCs/>
                <w:sz w:val="20"/>
              </w:rPr>
              <w:br/>
              <w:t>K7WWT</w:t>
            </w:r>
          </w:p>
        </w:tc>
        <w:tc>
          <w:tcPr>
            <w:tcW w:w="1472" w:type="dxa"/>
            <w:tcMar>
              <w:left w:w="108" w:type="dxa"/>
              <w:right w:w="108" w:type="dxa"/>
            </w:tcMar>
          </w:tcPr>
          <w:p w14:paraId="572B58D9" w14:textId="77777777" w:rsidR="00BE68C9" w:rsidRPr="00DC2BBC" w:rsidRDefault="00BE68C9" w:rsidP="00196479">
            <w:pPr>
              <w:pStyle w:val="Tabletext"/>
              <w:jc w:val="left"/>
              <w:rPr>
                <w:bCs/>
                <w:sz w:val="20"/>
              </w:rPr>
            </w:pPr>
            <w:r w:rsidRPr="00DC2BBC">
              <w:rPr>
                <w:bCs/>
                <w:sz w:val="20"/>
              </w:rPr>
              <w:t>MDAP</w:t>
            </w:r>
          </w:p>
        </w:tc>
        <w:tc>
          <w:tcPr>
            <w:tcW w:w="1419" w:type="dxa"/>
            <w:tcMar>
              <w:left w:w="108" w:type="dxa"/>
              <w:right w:w="108" w:type="dxa"/>
            </w:tcMar>
          </w:tcPr>
          <w:p w14:paraId="34FC50AE" w14:textId="77777777" w:rsidR="00BE68C9" w:rsidRPr="00DC2BBC" w:rsidRDefault="00BE68C9" w:rsidP="00196479">
            <w:pPr>
              <w:pStyle w:val="Tabletext"/>
              <w:jc w:val="left"/>
              <w:rPr>
                <w:bCs/>
                <w:sz w:val="20"/>
              </w:rPr>
            </w:pPr>
            <w:r w:rsidRPr="00DC2BBC">
              <w:rPr>
                <w:bCs/>
                <w:sz w:val="20"/>
              </w:rPr>
              <w:t>Filtre racine de cosinus</w:t>
            </w:r>
          </w:p>
        </w:tc>
        <w:tc>
          <w:tcPr>
            <w:tcW w:w="2892" w:type="dxa"/>
            <w:tcMar>
              <w:left w:w="108" w:type="dxa"/>
              <w:right w:w="108" w:type="dxa"/>
            </w:tcMar>
          </w:tcPr>
          <w:p w14:paraId="4EAFE080" w14:textId="38CBA9DC" w:rsidR="00BE68C9" w:rsidRPr="00DC2BBC" w:rsidRDefault="00BE68C9" w:rsidP="00196479">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2</w:t>
            </w:r>
            <w:r w:rsidRPr="00DC2BBC">
              <w:rPr>
                <w:bCs/>
                <w:i/>
                <w:iCs/>
                <w:sz w:val="20"/>
              </w:rPr>
              <w:t>K</w:t>
            </w:r>
            <w:r w:rsidRPr="00DC2BBC">
              <w:rPr>
                <w:bCs/>
                <w:sz w:val="20"/>
                <w:vertAlign w:val="subscript"/>
              </w:rPr>
              <w:sym w:font="Symbol" w:char="F061"/>
            </w:r>
            <w:r w:rsidRPr="00DC2BBC">
              <w:rPr>
                <w:bCs/>
                <w:sz w:val="20"/>
              </w:rPr>
              <w:t xml:space="preserve"> (</w:t>
            </w:r>
            <w:r w:rsidRPr="00DC2BBC">
              <w:rPr>
                <w:bCs/>
                <w:sz w:val="20"/>
              </w:rPr>
              <w:sym w:font="Symbol" w:char="F061"/>
            </w:r>
            <w:r w:rsidRPr="00DC2BBC">
              <w:rPr>
                <w:bCs/>
                <w:sz w:val="20"/>
              </w:rPr>
              <w:t>)/</w:t>
            </w:r>
            <w:r w:rsidRPr="00DC2BBC">
              <w:rPr>
                <w:bCs/>
                <w:sz w:val="20"/>
              </w:rPr>
              <w:sym w:font="Symbol" w:char="0074"/>
            </w:r>
            <w:r w:rsidRPr="00DC2BBC">
              <w:rPr>
                <w:bCs/>
                <w:sz w:val="20"/>
              </w:rPr>
              <w:br/>
            </w:r>
            <w:r w:rsidRPr="00DC2BBC">
              <w:rPr>
                <w:bCs/>
                <w:i/>
                <w:iCs/>
                <w:sz w:val="20"/>
              </w:rPr>
              <w:t>K</w:t>
            </w:r>
            <w:r w:rsidRPr="00DC2BBC">
              <w:rPr>
                <w:bCs/>
                <w:sz w:val="20"/>
                <w:vertAlign w:val="subscript"/>
              </w:rPr>
              <w:sym w:font="Symbol" w:char="F061"/>
            </w:r>
            <w:r w:rsidRPr="00DC2BBC">
              <w:rPr>
                <w:bCs/>
                <w:sz w:val="20"/>
              </w:rPr>
              <w:t xml:space="preserve"> – voir Tableau 1</w:t>
            </w:r>
            <w:r w:rsidR="00196479" w:rsidRPr="00DC2BBC">
              <w:rPr>
                <w:bCs/>
                <w:sz w:val="20"/>
              </w:rPr>
              <w:t>B</w:t>
            </w:r>
          </w:p>
        </w:tc>
        <w:tc>
          <w:tcPr>
            <w:tcW w:w="2892" w:type="dxa"/>
            <w:tcMar>
              <w:left w:w="108" w:type="dxa"/>
              <w:right w:w="108" w:type="dxa"/>
            </w:tcMar>
          </w:tcPr>
          <w:p w14:paraId="4C447EAB" w14:textId="6CADE7A4" w:rsidR="00BE68C9" w:rsidRPr="00DC2BBC" w:rsidRDefault="00BE68C9" w:rsidP="00196479">
            <w:pPr>
              <w:pStyle w:val="Tabletext"/>
              <w:jc w:val="center"/>
              <w:rPr>
                <w:bCs/>
                <w:i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xml:space="preserve">= 1,2 </w:t>
            </w:r>
            <w:r w:rsidRPr="00DC2BBC">
              <w:rPr>
                <w:bCs/>
                <w:i/>
                <w:iCs/>
                <w:sz w:val="20"/>
              </w:rPr>
              <w:t>B</w:t>
            </w:r>
            <w:r w:rsidRPr="00DC2BBC">
              <w:rPr>
                <w:bCs/>
                <w:i/>
                <w:iCs/>
                <w:sz w:val="20"/>
                <w:vertAlign w:val="subscript"/>
              </w:rPr>
              <w:t>n</w:t>
            </w:r>
            <w:r w:rsidRPr="00DC2BBC">
              <w:rPr>
                <w:bCs/>
                <w:i/>
                <w:iCs/>
                <w:sz w:val="20"/>
              </w:rPr>
              <w:br/>
              <w:t>В</w:t>
            </w:r>
            <w:r w:rsidRPr="00DC2BBC">
              <w:rPr>
                <w:bCs/>
                <w:sz w:val="20"/>
                <w:vertAlign w:val="subscript"/>
              </w:rPr>
              <w:t>–40</w:t>
            </w:r>
            <w:r w:rsidRPr="00DC2BBC">
              <w:rPr>
                <w:bCs/>
                <w:sz w:val="20"/>
              </w:rPr>
              <w:t xml:space="preserve"> = </w:t>
            </w:r>
            <w:r w:rsidRPr="00DC2BBC">
              <w:rPr>
                <w:bCs/>
                <w:iCs/>
                <w:sz w:val="20"/>
              </w:rPr>
              <w:t>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2,3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3 </w:t>
            </w:r>
            <w:r w:rsidRPr="00DC2BBC">
              <w:rPr>
                <w:bCs/>
                <w:i/>
                <w:iCs/>
                <w:sz w:val="20"/>
              </w:rPr>
              <w:t>B</w:t>
            </w:r>
            <w:r w:rsidR="000E3F2C" w:rsidRPr="00DC2BBC">
              <w:rPr>
                <w:bCs/>
                <w:i/>
                <w:iCs/>
                <w:sz w:val="20"/>
                <w:vertAlign w:val="subscript"/>
              </w:rPr>
              <w:t>c–30</w:t>
            </w:r>
          </w:p>
        </w:tc>
        <w:tc>
          <w:tcPr>
            <w:tcW w:w="2894" w:type="dxa"/>
            <w:tcMar>
              <w:left w:w="108" w:type="dxa"/>
              <w:right w:w="108" w:type="dxa"/>
            </w:tcMar>
            <w:vAlign w:val="center"/>
          </w:tcPr>
          <w:p w14:paraId="7ABC3CBC" w14:textId="77777777" w:rsidR="00BE68C9" w:rsidRPr="00DC2BBC" w:rsidRDefault="00BE68C9" w:rsidP="00196479">
            <w:pPr>
              <w:pStyle w:val="Tabletext"/>
              <w:rPr>
                <w:b/>
                <w:bCs/>
                <w:sz w:val="20"/>
              </w:rPr>
            </w:pPr>
          </w:p>
        </w:tc>
      </w:tr>
      <w:tr w:rsidR="00BE68C9" w:rsidRPr="00DC2BBC" w14:paraId="4FF96F13" w14:textId="77777777" w:rsidTr="0061740A">
        <w:trPr>
          <w:cantSplit/>
          <w:trHeight w:val="20"/>
          <w:jc w:val="center"/>
        </w:trPr>
        <w:tc>
          <w:tcPr>
            <w:tcW w:w="2890" w:type="dxa"/>
            <w:tcMar>
              <w:left w:w="108" w:type="dxa"/>
              <w:right w:w="108" w:type="dxa"/>
            </w:tcMar>
          </w:tcPr>
          <w:p w14:paraId="2F9199CD" w14:textId="77777777" w:rsidR="00BE68C9" w:rsidRPr="00DC2BBC" w:rsidRDefault="00BE68C9" w:rsidP="00196479">
            <w:pPr>
              <w:pStyle w:val="Tabletext"/>
              <w:jc w:val="left"/>
              <w:rPr>
                <w:b/>
                <w:bCs/>
                <w:sz w:val="20"/>
              </w:rPr>
            </w:pPr>
            <w:r w:rsidRPr="00DC2BBC">
              <w:rPr>
                <w:b/>
                <w:bCs/>
                <w:sz w:val="20"/>
              </w:rPr>
              <w:t>K7Е</w:t>
            </w:r>
          </w:p>
        </w:tc>
        <w:tc>
          <w:tcPr>
            <w:tcW w:w="1472" w:type="dxa"/>
            <w:tcMar>
              <w:left w:w="108" w:type="dxa"/>
              <w:right w:w="108" w:type="dxa"/>
            </w:tcMar>
          </w:tcPr>
          <w:p w14:paraId="7FC6128E" w14:textId="77777777" w:rsidR="00BE68C9" w:rsidRPr="00DC2BBC" w:rsidRDefault="00BE68C9" w:rsidP="00196479">
            <w:pPr>
              <w:pStyle w:val="Tabletext"/>
              <w:jc w:val="left"/>
              <w:rPr>
                <w:bCs/>
                <w:sz w:val="20"/>
              </w:rPr>
            </w:pPr>
            <w:r w:rsidRPr="00DC2BBC">
              <w:rPr>
                <w:bCs/>
                <w:sz w:val="20"/>
              </w:rPr>
              <w:t>32 MDAP</w:t>
            </w:r>
          </w:p>
        </w:tc>
        <w:tc>
          <w:tcPr>
            <w:tcW w:w="1419" w:type="dxa"/>
            <w:tcMar>
              <w:left w:w="108" w:type="dxa"/>
              <w:right w:w="108" w:type="dxa"/>
            </w:tcMar>
          </w:tcPr>
          <w:p w14:paraId="6CC2BD8E" w14:textId="77777777" w:rsidR="00BE68C9" w:rsidRPr="00DC2BBC" w:rsidRDefault="00BE68C9" w:rsidP="00196479">
            <w:pPr>
              <w:pStyle w:val="Tabletext"/>
              <w:jc w:val="left"/>
              <w:rPr>
                <w:bCs/>
                <w:sz w:val="20"/>
              </w:rPr>
            </w:pPr>
            <w:r w:rsidRPr="00DC2BBC">
              <w:rPr>
                <w:bCs/>
                <w:sz w:val="20"/>
              </w:rPr>
              <w:t>DBS</w:t>
            </w:r>
          </w:p>
        </w:tc>
        <w:tc>
          <w:tcPr>
            <w:tcW w:w="2892" w:type="dxa"/>
            <w:tcMar>
              <w:left w:w="108" w:type="dxa"/>
              <w:right w:w="108" w:type="dxa"/>
            </w:tcMar>
          </w:tcPr>
          <w:p w14:paraId="05EEE70D" w14:textId="77777777" w:rsidR="00BE68C9" w:rsidRPr="00DC2BBC" w:rsidRDefault="00BE68C9" w:rsidP="00196479">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1,25 </w:t>
            </w:r>
            <w:r w:rsidRPr="00DC2BBC">
              <w:rPr>
                <w:bCs/>
                <w:i/>
                <w:sz w:val="20"/>
              </w:rPr>
              <w:t>R</w:t>
            </w:r>
            <w:r w:rsidRPr="00DC2BBC">
              <w:rPr>
                <w:bCs/>
                <w:sz w:val="20"/>
              </w:rPr>
              <w:t>/log</w:t>
            </w:r>
            <w:r w:rsidRPr="00DC2BBC">
              <w:rPr>
                <w:bCs/>
                <w:sz w:val="20"/>
                <w:vertAlign w:val="subscript"/>
              </w:rPr>
              <w:t>2</w:t>
            </w:r>
            <w:r w:rsidRPr="00DC2BBC">
              <w:rPr>
                <w:bCs/>
                <w:i/>
                <w:iCs/>
                <w:sz w:val="20"/>
              </w:rPr>
              <w:t>S</w:t>
            </w:r>
          </w:p>
        </w:tc>
        <w:tc>
          <w:tcPr>
            <w:tcW w:w="2892" w:type="dxa"/>
            <w:tcMar>
              <w:left w:w="108" w:type="dxa"/>
              <w:right w:w="108" w:type="dxa"/>
            </w:tcMar>
          </w:tcPr>
          <w:p w14:paraId="392297F1" w14:textId="726815CD" w:rsidR="00BE68C9" w:rsidRPr="00DC2BBC" w:rsidRDefault="00BE68C9" w:rsidP="00196479">
            <w:pPr>
              <w:pStyle w:val="Tabletext"/>
              <w:jc w:val="center"/>
              <w:rPr>
                <w:bCs/>
                <w:i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xml:space="preserve">= 1,2 </w:t>
            </w:r>
            <w:r w:rsidRPr="00DC2BBC">
              <w:rPr>
                <w:bCs/>
                <w:i/>
                <w:iCs/>
                <w:sz w:val="20"/>
              </w:rPr>
              <w:t>B</w:t>
            </w:r>
            <w:r w:rsidRPr="00DC2BBC">
              <w:rPr>
                <w:bCs/>
                <w:i/>
                <w:iCs/>
                <w:sz w:val="20"/>
                <w:vertAlign w:val="subscript"/>
              </w:rPr>
              <w:t>n</w:t>
            </w:r>
            <w:r w:rsidRPr="00DC2BBC">
              <w:rPr>
                <w:bCs/>
                <w:i/>
                <w:iCs/>
                <w:sz w:val="20"/>
              </w:rPr>
              <w:br/>
              <w:t>B</w:t>
            </w:r>
            <w:r w:rsidRPr="00DC2BBC">
              <w:rPr>
                <w:bCs/>
                <w:i/>
                <w:iCs/>
                <w:sz w:val="20"/>
                <w:vertAlign w:val="subscript"/>
              </w:rPr>
              <w:t>n</w:t>
            </w:r>
            <w:r w:rsidRPr="00DC2BBC">
              <w:rPr>
                <w:bCs/>
                <w:i/>
                <w:iCs/>
                <w:sz w:val="20"/>
              </w:rPr>
              <w:t xml:space="preserve"> </w:t>
            </w:r>
            <w:r w:rsidRPr="00DC2BBC">
              <w:rPr>
                <w:bCs/>
                <w:sz w:val="20"/>
              </w:rPr>
              <w:t xml:space="preserve">avec </w:t>
            </w:r>
            <w:r w:rsidRPr="00DC2BBC">
              <w:rPr>
                <w:bCs/>
                <w:i/>
                <w:iCs/>
                <w:sz w:val="20"/>
              </w:rPr>
              <w:t>S</w:t>
            </w:r>
            <w:r w:rsidRPr="00DC2BBC">
              <w:rPr>
                <w:bCs/>
                <w:sz w:val="20"/>
              </w:rPr>
              <w:t xml:space="preserve"> = 4</w:t>
            </w:r>
            <w:r w:rsidRPr="00DC2BBC">
              <w:rPr>
                <w:bCs/>
                <w:iCs/>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2,3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3 </w:t>
            </w:r>
            <w:r w:rsidRPr="00DC2BBC">
              <w:rPr>
                <w:bCs/>
                <w:i/>
                <w:iCs/>
                <w:sz w:val="20"/>
              </w:rPr>
              <w:t>B</w:t>
            </w:r>
            <w:r w:rsidR="000E3F2C" w:rsidRPr="00DC2BBC">
              <w:rPr>
                <w:bCs/>
                <w:i/>
                <w:iCs/>
                <w:sz w:val="20"/>
                <w:vertAlign w:val="subscript"/>
              </w:rPr>
              <w:t>c–30</w:t>
            </w:r>
          </w:p>
        </w:tc>
        <w:tc>
          <w:tcPr>
            <w:tcW w:w="2894" w:type="dxa"/>
            <w:tcMar>
              <w:left w:w="108" w:type="dxa"/>
              <w:right w:w="108" w:type="dxa"/>
            </w:tcMar>
          </w:tcPr>
          <w:p w14:paraId="7F2BD78E" w14:textId="77777777" w:rsidR="00BE68C9" w:rsidRPr="00DC2BBC" w:rsidRDefault="00BE68C9" w:rsidP="00196479">
            <w:pPr>
              <w:pStyle w:val="Tabletext"/>
              <w:jc w:val="left"/>
              <w:rPr>
                <w:bCs/>
                <w:sz w:val="20"/>
              </w:rPr>
            </w:pPr>
            <w:r w:rsidRPr="00DC2BBC">
              <w:rPr>
                <w:bCs/>
                <w:sz w:val="20"/>
              </w:rPr>
              <w:t>Système de radiodiffusion numérique</w:t>
            </w:r>
          </w:p>
        </w:tc>
      </w:tr>
    </w:tbl>
    <w:p w14:paraId="2F271BEC" w14:textId="77777777" w:rsidR="00BE68C9" w:rsidRPr="00DC2BBC" w:rsidRDefault="00BE68C9" w:rsidP="00BE68C9">
      <w:pPr>
        <w:pStyle w:val="Tablefin"/>
        <w:rPr>
          <w:sz w:val="2"/>
          <w:szCs w:val="2"/>
          <w:lang w:val="fr-FR"/>
        </w:rPr>
      </w:pPr>
    </w:p>
    <w:p w14:paraId="0A66F56B" w14:textId="77777777" w:rsidR="00BE68C9" w:rsidRPr="00DC2BBC" w:rsidRDefault="00BE68C9" w:rsidP="00BE68C9">
      <w:r w:rsidRPr="00DC2BBC">
        <w:br w:type="page"/>
      </w:r>
    </w:p>
    <w:p w14:paraId="2AE1C4B1" w14:textId="77777777" w:rsidR="00BE68C9" w:rsidRPr="00DC2BBC" w:rsidRDefault="00BE68C9" w:rsidP="00BE68C9">
      <w:pPr>
        <w:pStyle w:val="TableNo"/>
        <w:keepLines/>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9"/>
        <w:gridCol w:w="1193"/>
        <w:gridCol w:w="17"/>
        <w:gridCol w:w="1208"/>
        <w:gridCol w:w="193"/>
        <w:gridCol w:w="1020"/>
        <w:gridCol w:w="371"/>
        <w:gridCol w:w="840"/>
        <w:gridCol w:w="1211"/>
        <w:gridCol w:w="841"/>
        <w:gridCol w:w="370"/>
        <w:gridCol w:w="1212"/>
        <w:gridCol w:w="1211"/>
        <w:gridCol w:w="99"/>
        <w:gridCol w:w="1112"/>
        <w:gridCol w:w="1213"/>
        <w:gridCol w:w="569"/>
      </w:tblGrid>
      <w:tr w:rsidR="00BE68C9" w:rsidRPr="00DC2BBC" w14:paraId="2F012585" w14:textId="77777777" w:rsidTr="0061740A">
        <w:trPr>
          <w:tblHeader/>
          <w:jc w:val="center"/>
        </w:trPr>
        <w:tc>
          <w:tcPr>
            <w:tcW w:w="570" w:type="dxa"/>
            <w:vMerge w:val="restart"/>
            <w:tcBorders>
              <w:right w:val="nil"/>
            </w:tcBorders>
            <w:tcMar>
              <w:left w:w="108" w:type="dxa"/>
              <w:right w:w="108" w:type="dxa"/>
            </w:tcMar>
          </w:tcPr>
          <w:p w14:paraId="32438455" w14:textId="77777777" w:rsidR="00BE68C9" w:rsidRPr="00DC2BBC" w:rsidRDefault="00BE68C9" w:rsidP="0061740A">
            <w:pPr>
              <w:pStyle w:val="Tablehead"/>
              <w:spacing w:before="60" w:after="0"/>
              <w:rPr>
                <w:sz w:val="20"/>
              </w:rPr>
            </w:pPr>
          </w:p>
        </w:tc>
        <w:tc>
          <w:tcPr>
            <w:tcW w:w="13320" w:type="dxa"/>
            <w:gridSpan w:val="16"/>
            <w:tcBorders>
              <w:left w:val="nil"/>
              <w:right w:val="nil"/>
            </w:tcBorders>
            <w:vAlign w:val="center"/>
          </w:tcPr>
          <w:p w14:paraId="63387609" w14:textId="77777777" w:rsidR="00BE68C9" w:rsidRPr="00DC2BBC" w:rsidRDefault="00BE68C9" w:rsidP="0061740A">
            <w:pPr>
              <w:pStyle w:val="Tablehead"/>
              <w:spacing w:before="60" w:after="0"/>
              <w:rPr>
                <w:sz w:val="20"/>
              </w:rPr>
            </w:pPr>
          </w:p>
        </w:tc>
        <w:tc>
          <w:tcPr>
            <w:tcW w:w="569" w:type="dxa"/>
            <w:vMerge w:val="restart"/>
            <w:tcBorders>
              <w:left w:val="nil"/>
            </w:tcBorders>
          </w:tcPr>
          <w:p w14:paraId="08152A37" w14:textId="77777777" w:rsidR="00BE68C9" w:rsidRPr="00DC2BBC" w:rsidRDefault="00BE68C9" w:rsidP="0061740A">
            <w:pPr>
              <w:pStyle w:val="Tablehead"/>
              <w:spacing w:before="60" w:after="0"/>
              <w:rPr>
                <w:sz w:val="20"/>
              </w:rPr>
            </w:pPr>
          </w:p>
        </w:tc>
      </w:tr>
      <w:tr w:rsidR="00BE68C9" w:rsidRPr="00DC2BBC" w14:paraId="577BE7B9" w14:textId="77777777" w:rsidTr="0061740A">
        <w:trPr>
          <w:tblHeader/>
          <w:jc w:val="center"/>
        </w:trPr>
        <w:tc>
          <w:tcPr>
            <w:tcW w:w="570" w:type="dxa"/>
            <w:vMerge/>
            <w:tcMar>
              <w:left w:w="108" w:type="dxa"/>
              <w:right w:w="108" w:type="dxa"/>
            </w:tcMar>
            <w:vAlign w:val="center"/>
          </w:tcPr>
          <w:p w14:paraId="5A09393B" w14:textId="77777777" w:rsidR="00BE68C9" w:rsidRPr="00DC2BBC" w:rsidRDefault="00BE68C9" w:rsidP="0061740A">
            <w:pPr>
              <w:pStyle w:val="Tablehead"/>
              <w:rPr>
                <w:sz w:val="20"/>
              </w:rPr>
            </w:pPr>
          </w:p>
        </w:tc>
        <w:tc>
          <w:tcPr>
            <w:tcW w:w="13320" w:type="dxa"/>
            <w:gridSpan w:val="16"/>
            <w:vAlign w:val="center"/>
          </w:tcPr>
          <w:p w14:paraId="2EE56513" w14:textId="77777777" w:rsidR="00BE68C9" w:rsidRPr="00DC2BBC" w:rsidRDefault="00BE68C9" w:rsidP="0061740A">
            <w:pPr>
              <w:pStyle w:val="TableNo"/>
              <w:spacing w:before="120" w:after="60"/>
              <w:rPr>
                <w:sz w:val="20"/>
              </w:rPr>
            </w:pPr>
            <w:r w:rsidRPr="00DC2BBC">
              <w:rPr>
                <w:sz w:val="20"/>
              </w:rPr>
              <w:t>TABLEAU 1B</w:t>
            </w:r>
          </w:p>
          <w:p w14:paraId="31635F2C" w14:textId="783EB723" w:rsidR="00BE68C9" w:rsidRPr="00DC2BBC" w:rsidRDefault="00BE68C9" w:rsidP="0061740A">
            <w:pPr>
              <w:pStyle w:val="Tabletitle"/>
              <w:spacing w:after="60"/>
              <w:rPr>
                <w:bCs/>
                <w:sz w:val="20"/>
              </w:rPr>
            </w:pPr>
            <w:r w:rsidRPr="00DC2BBC">
              <w:rPr>
                <w:bCs/>
                <w:sz w:val="20"/>
              </w:rPr>
              <w:t xml:space="preserve">Valeur du coefficient </w:t>
            </w:r>
            <w:r w:rsidRPr="00DC2BBC">
              <w:rPr>
                <w:bCs/>
                <w:i/>
                <w:iCs/>
                <w:sz w:val="20"/>
              </w:rPr>
              <w:t>K</w:t>
            </w:r>
            <w:r w:rsidRPr="00DC2BBC">
              <w:rPr>
                <w:bCs/>
                <w:sz w:val="20"/>
              </w:rPr>
              <w:sym w:font="Symbol" w:char="F061"/>
            </w:r>
            <w:r w:rsidRPr="00DC2BBC">
              <w:rPr>
                <w:bCs/>
                <w:sz w:val="20"/>
              </w:rPr>
              <w:t xml:space="preserve"> (</w:t>
            </w:r>
            <w:r w:rsidRPr="00DC2BBC">
              <w:rPr>
                <w:bCs/>
                <w:sz w:val="20"/>
              </w:rPr>
              <w:sym w:font="Symbol" w:char="F061"/>
            </w:r>
            <w:r w:rsidRPr="00DC2BBC">
              <w:rPr>
                <w:bCs/>
                <w:sz w:val="20"/>
              </w:rPr>
              <w:t>) pour des signaux utilisant des filtres de mise en forme d</w:t>
            </w:r>
            <w:r w:rsidR="0026738C" w:rsidRPr="00DC2BBC">
              <w:rPr>
                <w:bCs/>
                <w:sz w:val="20"/>
              </w:rPr>
              <w:t>'</w:t>
            </w:r>
            <w:r w:rsidRPr="00DC2BBC">
              <w:rPr>
                <w:bCs/>
                <w:sz w:val="20"/>
              </w:rPr>
              <w:t>impulsion en racine de cosinus</w:t>
            </w:r>
          </w:p>
        </w:tc>
        <w:tc>
          <w:tcPr>
            <w:tcW w:w="569" w:type="dxa"/>
            <w:vMerge/>
            <w:vAlign w:val="center"/>
          </w:tcPr>
          <w:p w14:paraId="4C46E995" w14:textId="77777777" w:rsidR="00BE68C9" w:rsidRPr="00DC2BBC" w:rsidRDefault="00BE68C9" w:rsidP="0061740A">
            <w:pPr>
              <w:pStyle w:val="Tablehead"/>
              <w:rPr>
                <w:sz w:val="20"/>
              </w:rPr>
            </w:pPr>
          </w:p>
        </w:tc>
      </w:tr>
      <w:tr w:rsidR="00BE68C9" w:rsidRPr="00DC2BBC" w14:paraId="51C1B216" w14:textId="77777777" w:rsidTr="00196479">
        <w:trPr>
          <w:tblHeader/>
          <w:jc w:val="center"/>
        </w:trPr>
        <w:tc>
          <w:tcPr>
            <w:tcW w:w="570" w:type="dxa"/>
            <w:vMerge/>
            <w:tcMar>
              <w:left w:w="108" w:type="dxa"/>
              <w:right w:w="108" w:type="dxa"/>
            </w:tcMar>
            <w:vAlign w:val="center"/>
          </w:tcPr>
          <w:p w14:paraId="477581F1" w14:textId="77777777" w:rsidR="00BE68C9" w:rsidRPr="00DC2BBC" w:rsidRDefault="00BE68C9" w:rsidP="0061740A">
            <w:pPr>
              <w:pStyle w:val="Tabletext"/>
              <w:rPr>
                <w:sz w:val="20"/>
              </w:rPr>
            </w:pPr>
          </w:p>
        </w:tc>
        <w:tc>
          <w:tcPr>
            <w:tcW w:w="1209" w:type="dxa"/>
            <w:vAlign w:val="center"/>
          </w:tcPr>
          <w:p w14:paraId="0206DD4F" w14:textId="77777777" w:rsidR="00BE68C9" w:rsidRPr="00DC2BBC" w:rsidRDefault="00BE68C9" w:rsidP="00196479">
            <w:pPr>
              <w:pStyle w:val="Tabletext"/>
              <w:jc w:val="left"/>
              <w:rPr>
                <w:sz w:val="20"/>
              </w:rPr>
            </w:pPr>
            <w:r w:rsidRPr="00DC2BBC">
              <w:rPr>
                <w:sz w:val="20"/>
              </w:rPr>
              <w:sym w:font="Symbol" w:char="F061"/>
            </w:r>
          </w:p>
        </w:tc>
        <w:tc>
          <w:tcPr>
            <w:tcW w:w="1210" w:type="dxa"/>
            <w:gridSpan w:val="2"/>
            <w:vAlign w:val="center"/>
          </w:tcPr>
          <w:p w14:paraId="5C64E29C" w14:textId="77777777" w:rsidR="00BE68C9" w:rsidRPr="00DC2BBC" w:rsidRDefault="00BE68C9" w:rsidP="00196479">
            <w:pPr>
              <w:pStyle w:val="Tabletext"/>
              <w:jc w:val="center"/>
              <w:rPr>
                <w:sz w:val="20"/>
              </w:rPr>
            </w:pPr>
            <w:r w:rsidRPr="00DC2BBC">
              <w:rPr>
                <w:sz w:val="20"/>
              </w:rPr>
              <w:t>0,1</w:t>
            </w:r>
          </w:p>
        </w:tc>
        <w:tc>
          <w:tcPr>
            <w:tcW w:w="1208" w:type="dxa"/>
            <w:vAlign w:val="center"/>
          </w:tcPr>
          <w:p w14:paraId="25565C62" w14:textId="77777777" w:rsidR="00BE68C9" w:rsidRPr="00DC2BBC" w:rsidRDefault="00BE68C9" w:rsidP="00196479">
            <w:pPr>
              <w:pStyle w:val="Tabletext"/>
              <w:jc w:val="center"/>
              <w:rPr>
                <w:sz w:val="20"/>
              </w:rPr>
            </w:pPr>
            <w:r w:rsidRPr="00DC2BBC">
              <w:rPr>
                <w:sz w:val="20"/>
              </w:rPr>
              <w:t>0,2</w:t>
            </w:r>
          </w:p>
        </w:tc>
        <w:tc>
          <w:tcPr>
            <w:tcW w:w="1213" w:type="dxa"/>
            <w:gridSpan w:val="2"/>
            <w:vAlign w:val="center"/>
          </w:tcPr>
          <w:p w14:paraId="7D22E0AF" w14:textId="77777777" w:rsidR="00BE68C9" w:rsidRPr="00DC2BBC" w:rsidRDefault="00BE68C9" w:rsidP="00196479">
            <w:pPr>
              <w:pStyle w:val="Tabletext"/>
              <w:jc w:val="center"/>
              <w:rPr>
                <w:sz w:val="20"/>
              </w:rPr>
            </w:pPr>
            <w:r w:rsidRPr="00DC2BBC">
              <w:rPr>
                <w:sz w:val="20"/>
              </w:rPr>
              <w:t>0,3</w:t>
            </w:r>
          </w:p>
        </w:tc>
        <w:tc>
          <w:tcPr>
            <w:tcW w:w="1211" w:type="dxa"/>
            <w:gridSpan w:val="2"/>
            <w:vAlign w:val="center"/>
          </w:tcPr>
          <w:p w14:paraId="3E12858C" w14:textId="77777777" w:rsidR="00BE68C9" w:rsidRPr="00DC2BBC" w:rsidRDefault="00BE68C9" w:rsidP="00196479">
            <w:pPr>
              <w:pStyle w:val="Tabletext"/>
              <w:jc w:val="center"/>
              <w:rPr>
                <w:sz w:val="20"/>
              </w:rPr>
            </w:pPr>
            <w:r w:rsidRPr="00DC2BBC">
              <w:rPr>
                <w:sz w:val="20"/>
              </w:rPr>
              <w:t>0,4</w:t>
            </w:r>
          </w:p>
        </w:tc>
        <w:tc>
          <w:tcPr>
            <w:tcW w:w="1211" w:type="dxa"/>
            <w:vAlign w:val="center"/>
          </w:tcPr>
          <w:p w14:paraId="679A1BF5" w14:textId="77777777" w:rsidR="00BE68C9" w:rsidRPr="00DC2BBC" w:rsidRDefault="00BE68C9" w:rsidP="00196479">
            <w:pPr>
              <w:pStyle w:val="Tabletext"/>
              <w:jc w:val="center"/>
              <w:rPr>
                <w:sz w:val="20"/>
              </w:rPr>
            </w:pPr>
            <w:r w:rsidRPr="00DC2BBC">
              <w:rPr>
                <w:sz w:val="20"/>
              </w:rPr>
              <w:t>0,5</w:t>
            </w:r>
          </w:p>
        </w:tc>
        <w:tc>
          <w:tcPr>
            <w:tcW w:w="1211" w:type="dxa"/>
            <w:gridSpan w:val="2"/>
            <w:vAlign w:val="center"/>
          </w:tcPr>
          <w:p w14:paraId="1E2F6684" w14:textId="77777777" w:rsidR="00BE68C9" w:rsidRPr="00DC2BBC" w:rsidRDefault="00BE68C9" w:rsidP="00196479">
            <w:pPr>
              <w:pStyle w:val="Tabletext"/>
              <w:jc w:val="center"/>
              <w:rPr>
                <w:sz w:val="20"/>
              </w:rPr>
            </w:pPr>
            <w:r w:rsidRPr="00DC2BBC">
              <w:rPr>
                <w:sz w:val="20"/>
              </w:rPr>
              <w:t>0,6</w:t>
            </w:r>
          </w:p>
        </w:tc>
        <w:tc>
          <w:tcPr>
            <w:tcW w:w="1212" w:type="dxa"/>
            <w:vAlign w:val="center"/>
          </w:tcPr>
          <w:p w14:paraId="1B7C87A2" w14:textId="77777777" w:rsidR="00BE68C9" w:rsidRPr="00DC2BBC" w:rsidRDefault="00BE68C9" w:rsidP="00196479">
            <w:pPr>
              <w:pStyle w:val="Tabletext"/>
              <w:jc w:val="center"/>
              <w:rPr>
                <w:sz w:val="20"/>
              </w:rPr>
            </w:pPr>
            <w:r w:rsidRPr="00DC2BBC">
              <w:rPr>
                <w:sz w:val="20"/>
              </w:rPr>
              <w:t>0,7</w:t>
            </w:r>
          </w:p>
        </w:tc>
        <w:tc>
          <w:tcPr>
            <w:tcW w:w="1211" w:type="dxa"/>
            <w:vAlign w:val="center"/>
          </w:tcPr>
          <w:p w14:paraId="136C15BD" w14:textId="77777777" w:rsidR="00BE68C9" w:rsidRPr="00DC2BBC" w:rsidRDefault="00BE68C9" w:rsidP="00196479">
            <w:pPr>
              <w:pStyle w:val="Tabletext"/>
              <w:jc w:val="center"/>
              <w:rPr>
                <w:sz w:val="20"/>
              </w:rPr>
            </w:pPr>
            <w:r w:rsidRPr="00DC2BBC">
              <w:rPr>
                <w:sz w:val="20"/>
              </w:rPr>
              <w:t>0,8</w:t>
            </w:r>
          </w:p>
        </w:tc>
        <w:tc>
          <w:tcPr>
            <w:tcW w:w="1211" w:type="dxa"/>
            <w:gridSpan w:val="2"/>
            <w:vAlign w:val="center"/>
          </w:tcPr>
          <w:p w14:paraId="348ABCDE" w14:textId="77777777" w:rsidR="00BE68C9" w:rsidRPr="00DC2BBC" w:rsidRDefault="00BE68C9" w:rsidP="00196479">
            <w:pPr>
              <w:pStyle w:val="Tabletext"/>
              <w:jc w:val="center"/>
              <w:rPr>
                <w:sz w:val="20"/>
              </w:rPr>
            </w:pPr>
            <w:r w:rsidRPr="00DC2BBC">
              <w:rPr>
                <w:sz w:val="20"/>
              </w:rPr>
              <w:t>0,9</w:t>
            </w:r>
          </w:p>
        </w:tc>
        <w:tc>
          <w:tcPr>
            <w:tcW w:w="1213" w:type="dxa"/>
            <w:vAlign w:val="center"/>
          </w:tcPr>
          <w:p w14:paraId="497C55E2" w14:textId="77777777" w:rsidR="00BE68C9" w:rsidRPr="00DC2BBC" w:rsidRDefault="00BE68C9" w:rsidP="00196479">
            <w:pPr>
              <w:pStyle w:val="Tabletext"/>
              <w:jc w:val="center"/>
              <w:rPr>
                <w:sz w:val="20"/>
              </w:rPr>
            </w:pPr>
            <w:r w:rsidRPr="00DC2BBC">
              <w:rPr>
                <w:sz w:val="20"/>
              </w:rPr>
              <w:t>1</w:t>
            </w:r>
          </w:p>
        </w:tc>
        <w:tc>
          <w:tcPr>
            <w:tcW w:w="569" w:type="dxa"/>
            <w:vMerge/>
            <w:vAlign w:val="center"/>
          </w:tcPr>
          <w:p w14:paraId="41F792A6" w14:textId="77777777" w:rsidR="00BE68C9" w:rsidRPr="00DC2BBC" w:rsidRDefault="00BE68C9" w:rsidP="0061740A">
            <w:pPr>
              <w:pStyle w:val="Tabletext"/>
              <w:spacing w:before="16" w:after="16"/>
              <w:rPr>
                <w:sz w:val="20"/>
              </w:rPr>
            </w:pPr>
          </w:p>
        </w:tc>
      </w:tr>
      <w:tr w:rsidR="00BE68C9" w:rsidRPr="00DC2BBC" w14:paraId="4F98E629" w14:textId="77777777" w:rsidTr="00196479">
        <w:trPr>
          <w:tblHeader/>
          <w:jc w:val="center"/>
        </w:trPr>
        <w:tc>
          <w:tcPr>
            <w:tcW w:w="570" w:type="dxa"/>
            <w:vMerge/>
            <w:tcMar>
              <w:left w:w="108" w:type="dxa"/>
              <w:right w:w="108" w:type="dxa"/>
            </w:tcMar>
            <w:vAlign w:val="center"/>
          </w:tcPr>
          <w:p w14:paraId="0ED9D049" w14:textId="77777777" w:rsidR="00BE68C9" w:rsidRPr="00DC2BBC" w:rsidRDefault="00BE68C9" w:rsidP="0061740A">
            <w:pPr>
              <w:pStyle w:val="Tabletext"/>
              <w:rPr>
                <w:sz w:val="20"/>
              </w:rPr>
            </w:pPr>
          </w:p>
        </w:tc>
        <w:tc>
          <w:tcPr>
            <w:tcW w:w="1209" w:type="dxa"/>
            <w:tcBorders>
              <w:bottom w:val="single" w:sz="4" w:space="0" w:color="auto"/>
            </w:tcBorders>
            <w:vAlign w:val="center"/>
          </w:tcPr>
          <w:p w14:paraId="55182F46" w14:textId="77777777" w:rsidR="00BE68C9" w:rsidRPr="00DC2BBC" w:rsidRDefault="00BE68C9" w:rsidP="00196479">
            <w:pPr>
              <w:pStyle w:val="Tabletext"/>
              <w:jc w:val="left"/>
              <w:rPr>
                <w:sz w:val="20"/>
              </w:rPr>
            </w:pPr>
            <w:r w:rsidRPr="00DC2BBC">
              <w:rPr>
                <w:sz w:val="20"/>
              </w:rPr>
              <w:t>K</w:t>
            </w:r>
            <w:r w:rsidRPr="00DC2BBC">
              <w:rPr>
                <w:sz w:val="20"/>
                <w:vertAlign w:val="subscript"/>
              </w:rPr>
              <w:sym w:font="Symbol" w:char="F061"/>
            </w:r>
            <w:r w:rsidRPr="00DC2BBC">
              <w:rPr>
                <w:sz w:val="20"/>
              </w:rPr>
              <w:t xml:space="preserve"> (</w:t>
            </w:r>
            <w:r w:rsidRPr="00DC2BBC">
              <w:rPr>
                <w:sz w:val="20"/>
              </w:rPr>
              <w:sym w:font="Symbol" w:char="F061"/>
            </w:r>
            <w:r w:rsidRPr="00DC2BBC">
              <w:rPr>
                <w:sz w:val="20"/>
              </w:rPr>
              <w:t>)</w:t>
            </w:r>
          </w:p>
        </w:tc>
        <w:tc>
          <w:tcPr>
            <w:tcW w:w="1210" w:type="dxa"/>
            <w:gridSpan w:val="2"/>
            <w:tcBorders>
              <w:bottom w:val="single" w:sz="4" w:space="0" w:color="auto"/>
            </w:tcBorders>
            <w:vAlign w:val="center"/>
          </w:tcPr>
          <w:p w14:paraId="1BDA7775" w14:textId="77777777" w:rsidR="00BE68C9" w:rsidRPr="00DC2BBC" w:rsidRDefault="00BE68C9" w:rsidP="00196479">
            <w:pPr>
              <w:pStyle w:val="Tabletext"/>
              <w:jc w:val="center"/>
              <w:rPr>
                <w:sz w:val="20"/>
              </w:rPr>
            </w:pPr>
            <w:r w:rsidRPr="00DC2BBC">
              <w:rPr>
                <w:sz w:val="20"/>
              </w:rPr>
              <w:t>0,51</w:t>
            </w:r>
          </w:p>
        </w:tc>
        <w:tc>
          <w:tcPr>
            <w:tcW w:w="1208" w:type="dxa"/>
            <w:tcBorders>
              <w:bottom w:val="single" w:sz="4" w:space="0" w:color="auto"/>
            </w:tcBorders>
            <w:vAlign w:val="center"/>
          </w:tcPr>
          <w:p w14:paraId="272593FB" w14:textId="77777777" w:rsidR="00BE68C9" w:rsidRPr="00DC2BBC" w:rsidRDefault="00BE68C9" w:rsidP="00196479">
            <w:pPr>
              <w:pStyle w:val="Tabletext"/>
              <w:jc w:val="center"/>
              <w:rPr>
                <w:sz w:val="20"/>
              </w:rPr>
            </w:pPr>
            <w:r w:rsidRPr="00DC2BBC">
              <w:rPr>
                <w:sz w:val="20"/>
              </w:rPr>
              <w:t>0,537</w:t>
            </w:r>
          </w:p>
        </w:tc>
        <w:tc>
          <w:tcPr>
            <w:tcW w:w="1213" w:type="dxa"/>
            <w:gridSpan w:val="2"/>
            <w:tcBorders>
              <w:bottom w:val="single" w:sz="4" w:space="0" w:color="auto"/>
            </w:tcBorders>
            <w:vAlign w:val="center"/>
          </w:tcPr>
          <w:p w14:paraId="67AABACE" w14:textId="77777777" w:rsidR="00BE68C9" w:rsidRPr="00DC2BBC" w:rsidRDefault="00BE68C9" w:rsidP="00196479">
            <w:pPr>
              <w:pStyle w:val="Tabletext"/>
              <w:jc w:val="center"/>
              <w:rPr>
                <w:sz w:val="20"/>
              </w:rPr>
            </w:pPr>
            <w:r w:rsidRPr="00DC2BBC">
              <w:rPr>
                <w:sz w:val="20"/>
              </w:rPr>
              <w:t>0,567</w:t>
            </w:r>
          </w:p>
        </w:tc>
        <w:tc>
          <w:tcPr>
            <w:tcW w:w="1211" w:type="dxa"/>
            <w:gridSpan w:val="2"/>
            <w:tcBorders>
              <w:bottom w:val="single" w:sz="4" w:space="0" w:color="auto"/>
            </w:tcBorders>
            <w:vAlign w:val="center"/>
          </w:tcPr>
          <w:p w14:paraId="1BCD5AA3" w14:textId="77777777" w:rsidR="00BE68C9" w:rsidRPr="00DC2BBC" w:rsidRDefault="00BE68C9" w:rsidP="00196479">
            <w:pPr>
              <w:pStyle w:val="Tabletext"/>
              <w:jc w:val="center"/>
              <w:rPr>
                <w:sz w:val="20"/>
              </w:rPr>
            </w:pPr>
            <w:r w:rsidRPr="00DC2BBC">
              <w:rPr>
                <w:sz w:val="20"/>
              </w:rPr>
              <w:t>0,6</w:t>
            </w:r>
          </w:p>
        </w:tc>
        <w:tc>
          <w:tcPr>
            <w:tcW w:w="1211" w:type="dxa"/>
            <w:tcBorders>
              <w:bottom w:val="single" w:sz="4" w:space="0" w:color="auto"/>
            </w:tcBorders>
            <w:vAlign w:val="center"/>
          </w:tcPr>
          <w:p w14:paraId="301AE4F9" w14:textId="77777777" w:rsidR="00BE68C9" w:rsidRPr="00DC2BBC" w:rsidRDefault="00BE68C9" w:rsidP="00196479">
            <w:pPr>
              <w:pStyle w:val="Tabletext"/>
              <w:jc w:val="center"/>
              <w:rPr>
                <w:sz w:val="20"/>
              </w:rPr>
            </w:pPr>
            <w:r w:rsidRPr="00DC2BBC">
              <w:rPr>
                <w:sz w:val="20"/>
              </w:rPr>
              <w:t>0,634</w:t>
            </w:r>
          </w:p>
        </w:tc>
        <w:tc>
          <w:tcPr>
            <w:tcW w:w="1211" w:type="dxa"/>
            <w:gridSpan w:val="2"/>
            <w:tcBorders>
              <w:bottom w:val="single" w:sz="4" w:space="0" w:color="auto"/>
            </w:tcBorders>
            <w:vAlign w:val="center"/>
          </w:tcPr>
          <w:p w14:paraId="12CF026C" w14:textId="77777777" w:rsidR="00BE68C9" w:rsidRPr="00DC2BBC" w:rsidRDefault="00BE68C9" w:rsidP="00196479">
            <w:pPr>
              <w:pStyle w:val="Tabletext"/>
              <w:jc w:val="center"/>
              <w:rPr>
                <w:sz w:val="20"/>
              </w:rPr>
            </w:pPr>
            <w:r w:rsidRPr="00DC2BBC">
              <w:rPr>
                <w:sz w:val="20"/>
              </w:rPr>
              <w:t>0,669</w:t>
            </w:r>
          </w:p>
        </w:tc>
        <w:tc>
          <w:tcPr>
            <w:tcW w:w="1212" w:type="dxa"/>
            <w:tcBorders>
              <w:bottom w:val="single" w:sz="4" w:space="0" w:color="auto"/>
            </w:tcBorders>
            <w:vAlign w:val="center"/>
          </w:tcPr>
          <w:p w14:paraId="2A9C942C" w14:textId="77777777" w:rsidR="00BE68C9" w:rsidRPr="00DC2BBC" w:rsidRDefault="00BE68C9" w:rsidP="00196479">
            <w:pPr>
              <w:pStyle w:val="Tabletext"/>
              <w:jc w:val="center"/>
              <w:rPr>
                <w:sz w:val="20"/>
              </w:rPr>
            </w:pPr>
            <w:r w:rsidRPr="00DC2BBC">
              <w:rPr>
                <w:sz w:val="20"/>
              </w:rPr>
              <w:t>0,705</w:t>
            </w:r>
          </w:p>
        </w:tc>
        <w:tc>
          <w:tcPr>
            <w:tcW w:w="1211" w:type="dxa"/>
            <w:tcBorders>
              <w:bottom w:val="single" w:sz="4" w:space="0" w:color="auto"/>
            </w:tcBorders>
            <w:vAlign w:val="center"/>
          </w:tcPr>
          <w:p w14:paraId="53ED1288" w14:textId="77777777" w:rsidR="00BE68C9" w:rsidRPr="00DC2BBC" w:rsidRDefault="00BE68C9" w:rsidP="00196479">
            <w:pPr>
              <w:pStyle w:val="Tabletext"/>
              <w:jc w:val="center"/>
              <w:rPr>
                <w:sz w:val="20"/>
              </w:rPr>
            </w:pPr>
            <w:r w:rsidRPr="00DC2BBC">
              <w:rPr>
                <w:sz w:val="20"/>
              </w:rPr>
              <w:t>0,742</w:t>
            </w:r>
          </w:p>
        </w:tc>
        <w:tc>
          <w:tcPr>
            <w:tcW w:w="1211" w:type="dxa"/>
            <w:gridSpan w:val="2"/>
            <w:tcBorders>
              <w:bottom w:val="single" w:sz="4" w:space="0" w:color="auto"/>
            </w:tcBorders>
            <w:vAlign w:val="center"/>
          </w:tcPr>
          <w:p w14:paraId="48ECCE3D" w14:textId="77777777" w:rsidR="00BE68C9" w:rsidRPr="00DC2BBC" w:rsidRDefault="00BE68C9" w:rsidP="00196479">
            <w:pPr>
              <w:pStyle w:val="Tabletext"/>
              <w:jc w:val="center"/>
              <w:rPr>
                <w:sz w:val="20"/>
              </w:rPr>
            </w:pPr>
            <w:r w:rsidRPr="00DC2BBC">
              <w:rPr>
                <w:sz w:val="20"/>
              </w:rPr>
              <w:t>0,779</w:t>
            </w:r>
          </w:p>
        </w:tc>
        <w:tc>
          <w:tcPr>
            <w:tcW w:w="1213" w:type="dxa"/>
            <w:tcBorders>
              <w:bottom w:val="single" w:sz="4" w:space="0" w:color="auto"/>
            </w:tcBorders>
            <w:vAlign w:val="center"/>
          </w:tcPr>
          <w:p w14:paraId="3FB0C40A" w14:textId="77777777" w:rsidR="00BE68C9" w:rsidRPr="00DC2BBC" w:rsidRDefault="00BE68C9" w:rsidP="00196479">
            <w:pPr>
              <w:pStyle w:val="Tabletext"/>
              <w:jc w:val="center"/>
              <w:rPr>
                <w:sz w:val="20"/>
              </w:rPr>
            </w:pPr>
            <w:r w:rsidRPr="00DC2BBC">
              <w:rPr>
                <w:sz w:val="20"/>
              </w:rPr>
              <w:t>0,816</w:t>
            </w:r>
          </w:p>
        </w:tc>
        <w:tc>
          <w:tcPr>
            <w:tcW w:w="569" w:type="dxa"/>
            <w:vMerge/>
            <w:vAlign w:val="center"/>
          </w:tcPr>
          <w:p w14:paraId="7B5D9137" w14:textId="77777777" w:rsidR="00BE68C9" w:rsidRPr="00DC2BBC" w:rsidRDefault="00BE68C9" w:rsidP="0061740A">
            <w:pPr>
              <w:pStyle w:val="Tabletext"/>
              <w:spacing w:before="20" w:after="20"/>
              <w:rPr>
                <w:sz w:val="20"/>
              </w:rPr>
            </w:pPr>
          </w:p>
        </w:tc>
      </w:tr>
      <w:tr w:rsidR="00BE68C9" w:rsidRPr="00DC2BBC" w14:paraId="4C13DB59" w14:textId="77777777" w:rsidTr="0061740A">
        <w:trPr>
          <w:tblHeader/>
          <w:jc w:val="center"/>
        </w:trPr>
        <w:tc>
          <w:tcPr>
            <w:tcW w:w="570" w:type="dxa"/>
            <w:vMerge/>
            <w:tcBorders>
              <w:right w:val="nil"/>
            </w:tcBorders>
            <w:tcMar>
              <w:left w:w="108" w:type="dxa"/>
              <w:right w:w="108" w:type="dxa"/>
            </w:tcMar>
            <w:vAlign w:val="center"/>
          </w:tcPr>
          <w:p w14:paraId="37C2A469" w14:textId="77777777" w:rsidR="00BE68C9" w:rsidRPr="00DC2BBC" w:rsidRDefault="00BE68C9" w:rsidP="0061740A">
            <w:pPr>
              <w:pStyle w:val="Tabletext"/>
              <w:rPr>
                <w:sz w:val="20"/>
              </w:rPr>
            </w:pPr>
          </w:p>
        </w:tc>
        <w:tc>
          <w:tcPr>
            <w:tcW w:w="13320" w:type="dxa"/>
            <w:gridSpan w:val="16"/>
            <w:tcBorders>
              <w:left w:val="nil"/>
              <w:right w:val="nil"/>
            </w:tcBorders>
            <w:vAlign w:val="center"/>
          </w:tcPr>
          <w:p w14:paraId="412A311A" w14:textId="77777777" w:rsidR="00BE68C9" w:rsidRPr="00DC2BBC" w:rsidRDefault="00BE68C9" w:rsidP="0061740A">
            <w:pPr>
              <w:pStyle w:val="Tabletext"/>
              <w:spacing w:before="0" w:after="60"/>
              <w:jc w:val="center"/>
              <w:rPr>
                <w:bCs/>
                <w:sz w:val="20"/>
              </w:rPr>
            </w:pPr>
          </w:p>
        </w:tc>
        <w:tc>
          <w:tcPr>
            <w:tcW w:w="569" w:type="dxa"/>
            <w:vMerge/>
            <w:tcBorders>
              <w:left w:val="nil"/>
            </w:tcBorders>
            <w:vAlign w:val="center"/>
          </w:tcPr>
          <w:p w14:paraId="0AAA8DF0" w14:textId="77777777" w:rsidR="00BE68C9" w:rsidRPr="00DC2BBC" w:rsidRDefault="00BE68C9" w:rsidP="0061740A">
            <w:pPr>
              <w:pStyle w:val="Tabletext"/>
              <w:spacing w:before="0"/>
              <w:rPr>
                <w:sz w:val="20"/>
              </w:rPr>
            </w:pPr>
          </w:p>
        </w:tc>
      </w:tr>
      <w:tr w:rsidR="00BE68C9" w:rsidRPr="00DC2BBC" w14:paraId="6A2B8EC5" w14:textId="77777777" w:rsidTr="0061740A">
        <w:trPr>
          <w:tblHeader/>
          <w:jc w:val="center"/>
        </w:trPr>
        <w:tc>
          <w:tcPr>
            <w:tcW w:w="2972" w:type="dxa"/>
            <w:gridSpan w:val="3"/>
            <w:vMerge w:val="restart"/>
            <w:tcMar>
              <w:left w:w="108" w:type="dxa"/>
              <w:right w:w="108" w:type="dxa"/>
            </w:tcMar>
            <w:vAlign w:val="center"/>
          </w:tcPr>
          <w:p w14:paraId="30D2B0C9" w14:textId="6288DEB5" w:rsidR="00BE68C9" w:rsidRPr="00DC2BBC" w:rsidRDefault="00BE68C9" w:rsidP="00196479">
            <w:pPr>
              <w:pStyle w:val="Tablehead"/>
              <w:rPr>
                <w:sz w:val="20"/>
              </w:rPr>
            </w:pPr>
            <w:r w:rsidRPr="00DC2BBC">
              <w:rPr>
                <w:sz w:val="20"/>
              </w:rPr>
              <w:t>Classe d</w:t>
            </w:r>
            <w:r w:rsidR="0026738C" w:rsidRPr="00DC2BBC">
              <w:rPr>
                <w:sz w:val="20"/>
              </w:rPr>
              <w:t>'</w:t>
            </w:r>
            <w:r w:rsidRPr="00DC2BBC">
              <w:rPr>
                <w:sz w:val="20"/>
              </w:rPr>
              <w:t>émission</w:t>
            </w:r>
          </w:p>
        </w:tc>
        <w:tc>
          <w:tcPr>
            <w:tcW w:w="2809" w:type="dxa"/>
            <w:gridSpan w:val="5"/>
            <w:vMerge w:val="restart"/>
            <w:tcMar>
              <w:left w:w="108" w:type="dxa"/>
              <w:right w:w="108" w:type="dxa"/>
            </w:tcMar>
            <w:vAlign w:val="center"/>
          </w:tcPr>
          <w:p w14:paraId="1DD4E57D" w14:textId="77777777" w:rsidR="00BE68C9" w:rsidRPr="00DC2BBC" w:rsidRDefault="00BE68C9" w:rsidP="00196479">
            <w:pPr>
              <w:pStyle w:val="Tablehead"/>
              <w:rPr>
                <w:sz w:val="20"/>
              </w:rPr>
            </w:pPr>
            <w:r w:rsidRPr="00DC2BBC">
              <w:rPr>
                <w:sz w:val="20"/>
              </w:rPr>
              <w:t>Autres caractéristiques</w:t>
            </w:r>
          </w:p>
        </w:tc>
        <w:tc>
          <w:tcPr>
            <w:tcW w:w="5784" w:type="dxa"/>
            <w:gridSpan w:val="7"/>
            <w:tcMar>
              <w:left w:w="108" w:type="dxa"/>
              <w:right w:w="108" w:type="dxa"/>
            </w:tcMar>
            <w:vAlign w:val="center"/>
          </w:tcPr>
          <w:p w14:paraId="0B74B76B" w14:textId="77777777" w:rsidR="00BE68C9" w:rsidRPr="00DC2BBC" w:rsidRDefault="00BE68C9" w:rsidP="00196479">
            <w:pPr>
              <w:pStyle w:val="Tablehead"/>
              <w:rPr>
                <w:sz w:val="20"/>
              </w:rPr>
            </w:pPr>
            <w:r w:rsidRPr="00DC2BBC">
              <w:rPr>
                <w:sz w:val="20"/>
              </w:rPr>
              <w:t>Calcul de:</w:t>
            </w:r>
          </w:p>
        </w:tc>
        <w:tc>
          <w:tcPr>
            <w:tcW w:w="2894" w:type="dxa"/>
            <w:gridSpan w:val="3"/>
            <w:vMerge w:val="restart"/>
            <w:tcMar>
              <w:left w:w="108" w:type="dxa"/>
              <w:right w:w="108" w:type="dxa"/>
            </w:tcMar>
            <w:vAlign w:val="center"/>
          </w:tcPr>
          <w:p w14:paraId="17AD3088" w14:textId="77777777" w:rsidR="00BE68C9" w:rsidRPr="00DC2BBC" w:rsidRDefault="00BE68C9" w:rsidP="00196479">
            <w:pPr>
              <w:pStyle w:val="Tablehead"/>
              <w:rPr>
                <w:sz w:val="20"/>
              </w:rPr>
            </w:pPr>
            <w:r w:rsidRPr="00DC2BBC">
              <w:rPr>
                <w:sz w:val="20"/>
              </w:rPr>
              <w:t>Remarques</w:t>
            </w:r>
          </w:p>
        </w:tc>
      </w:tr>
      <w:tr w:rsidR="00BE68C9" w:rsidRPr="00DC2BBC" w14:paraId="7E27B6DA" w14:textId="77777777" w:rsidTr="0061740A">
        <w:trPr>
          <w:trHeight w:val="301"/>
          <w:tblHeader/>
          <w:jc w:val="center"/>
        </w:trPr>
        <w:tc>
          <w:tcPr>
            <w:tcW w:w="2972" w:type="dxa"/>
            <w:gridSpan w:val="3"/>
            <w:vMerge/>
            <w:tcMar>
              <w:left w:w="108" w:type="dxa"/>
              <w:right w:w="108" w:type="dxa"/>
            </w:tcMar>
          </w:tcPr>
          <w:p w14:paraId="241112B4" w14:textId="77777777" w:rsidR="00BE68C9" w:rsidRPr="00DC2BBC" w:rsidRDefault="00BE68C9" w:rsidP="00196479">
            <w:pPr>
              <w:pStyle w:val="Tablehead"/>
              <w:rPr>
                <w:sz w:val="20"/>
              </w:rPr>
            </w:pPr>
          </w:p>
        </w:tc>
        <w:tc>
          <w:tcPr>
            <w:tcW w:w="2809" w:type="dxa"/>
            <w:gridSpan w:val="5"/>
            <w:vMerge/>
            <w:tcMar>
              <w:left w:w="108" w:type="dxa"/>
              <w:right w:w="108" w:type="dxa"/>
            </w:tcMar>
          </w:tcPr>
          <w:p w14:paraId="3E0755E3" w14:textId="77777777" w:rsidR="00BE68C9" w:rsidRPr="00DC2BBC" w:rsidRDefault="00BE68C9" w:rsidP="00196479">
            <w:pPr>
              <w:pStyle w:val="Tablehead"/>
              <w:rPr>
                <w:sz w:val="20"/>
              </w:rPr>
            </w:pPr>
          </w:p>
        </w:tc>
        <w:tc>
          <w:tcPr>
            <w:tcW w:w="2892" w:type="dxa"/>
            <w:gridSpan w:val="3"/>
            <w:tcMar>
              <w:left w:w="108" w:type="dxa"/>
              <w:right w:w="108" w:type="dxa"/>
            </w:tcMar>
            <w:vAlign w:val="center"/>
          </w:tcPr>
          <w:p w14:paraId="3A76BEC8" w14:textId="4EA6FF25" w:rsidR="00BE68C9" w:rsidRPr="00DC2BBC" w:rsidRDefault="00BE68C9" w:rsidP="00196479">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sz w:val="20"/>
              </w:rPr>
              <w:t xml:space="preserve"> </w:t>
            </w:r>
            <w:r w:rsidRPr="00DC2BBC">
              <w:rPr>
                <w:sz w:val="20"/>
              </w:rPr>
              <w:t>(Hz)</w:t>
            </w:r>
          </w:p>
        </w:tc>
        <w:tc>
          <w:tcPr>
            <w:tcW w:w="2892" w:type="dxa"/>
            <w:gridSpan w:val="4"/>
            <w:tcMar>
              <w:left w:w="108" w:type="dxa"/>
              <w:right w:w="108" w:type="dxa"/>
            </w:tcMar>
            <w:vAlign w:val="center"/>
          </w:tcPr>
          <w:p w14:paraId="7881C5E9" w14:textId="745CEBFB" w:rsidR="00BE68C9" w:rsidRPr="00DC2BBC" w:rsidRDefault="00BE68C9" w:rsidP="00196479">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à –30 dB, B</w:t>
            </w:r>
            <w:r w:rsidR="000E3F2C" w:rsidRPr="00DC2BBC">
              <w:rPr>
                <w:i/>
                <w:sz w:val="20"/>
              </w:rPr>
              <w:t>c–30</w:t>
            </w:r>
            <w:r w:rsidRPr="00DC2BBC">
              <w:rPr>
                <w:sz w:val="20"/>
              </w:rPr>
              <w:t>, et largeurs de bande des spectres hors bande</w:t>
            </w:r>
            <w:r w:rsidRPr="00DC2BBC">
              <w:rPr>
                <w:sz w:val="20"/>
              </w:rPr>
              <w:br/>
              <w:t>(Hz)</w:t>
            </w:r>
          </w:p>
        </w:tc>
        <w:tc>
          <w:tcPr>
            <w:tcW w:w="2894" w:type="dxa"/>
            <w:gridSpan w:val="3"/>
            <w:vMerge/>
            <w:tcMar>
              <w:left w:w="108" w:type="dxa"/>
              <w:right w:w="108" w:type="dxa"/>
            </w:tcMar>
          </w:tcPr>
          <w:p w14:paraId="259271E2" w14:textId="77777777" w:rsidR="00BE68C9" w:rsidRPr="00DC2BBC" w:rsidRDefault="00BE68C9" w:rsidP="00196479">
            <w:pPr>
              <w:pStyle w:val="Tablehead"/>
              <w:rPr>
                <w:sz w:val="20"/>
              </w:rPr>
            </w:pPr>
          </w:p>
        </w:tc>
      </w:tr>
      <w:tr w:rsidR="00BE68C9" w:rsidRPr="00DC2BBC" w14:paraId="688D57CD" w14:textId="77777777" w:rsidTr="0061740A">
        <w:trPr>
          <w:trHeight w:val="20"/>
          <w:jc w:val="center"/>
        </w:trPr>
        <w:tc>
          <w:tcPr>
            <w:tcW w:w="14459" w:type="dxa"/>
            <w:gridSpan w:val="18"/>
            <w:tcMar>
              <w:left w:w="108" w:type="dxa"/>
              <w:right w:w="108" w:type="dxa"/>
            </w:tcMar>
          </w:tcPr>
          <w:p w14:paraId="549EBB89" w14:textId="77777777" w:rsidR="00BE68C9" w:rsidRPr="00DC2BBC" w:rsidRDefault="00BE68C9" w:rsidP="00E84054">
            <w:pPr>
              <w:pStyle w:val="Sectiontitle"/>
              <w:spacing w:before="60" w:after="60"/>
              <w:rPr>
                <w:b w:val="0"/>
                <w:i/>
                <w:sz w:val="20"/>
              </w:rPr>
            </w:pPr>
            <w:r w:rsidRPr="00DC2BBC">
              <w:rPr>
                <w:b w:val="0"/>
                <w:i/>
                <w:sz w:val="20"/>
              </w:rPr>
              <w:t>3</w:t>
            </w:r>
            <w:r w:rsidRPr="00DC2BBC">
              <w:rPr>
                <w:b w:val="0"/>
                <w:i/>
                <w:sz w:val="20"/>
              </w:rPr>
              <w:tab/>
              <w:t>Transmission numérique</w:t>
            </w:r>
            <w:r w:rsidRPr="00DC2BBC">
              <w:rPr>
                <w:b w:val="0"/>
                <w:iCs/>
                <w:sz w:val="20"/>
                <w:vertAlign w:val="superscript"/>
              </w:rPr>
              <w:t>(2)</w:t>
            </w:r>
            <w:r w:rsidRPr="00DC2BBC">
              <w:rPr>
                <w:b w:val="0"/>
                <w:i/>
                <w:sz w:val="20"/>
              </w:rPr>
              <w:t xml:space="preserve"> (suite)</w:t>
            </w:r>
          </w:p>
        </w:tc>
      </w:tr>
      <w:tr w:rsidR="00BE68C9" w:rsidRPr="00DC2BBC" w14:paraId="4C17B8DD" w14:textId="77777777" w:rsidTr="0061740A">
        <w:tblPrEx>
          <w:tblCellMar>
            <w:left w:w="57" w:type="dxa"/>
            <w:right w:w="57" w:type="dxa"/>
          </w:tblCellMar>
        </w:tblPrEx>
        <w:trPr>
          <w:jc w:val="center"/>
        </w:trPr>
        <w:tc>
          <w:tcPr>
            <w:tcW w:w="14459" w:type="dxa"/>
            <w:gridSpan w:val="18"/>
            <w:tcMar>
              <w:left w:w="108" w:type="dxa"/>
              <w:right w:w="108" w:type="dxa"/>
            </w:tcMar>
          </w:tcPr>
          <w:p w14:paraId="116E35EE" w14:textId="42F535BD" w:rsidR="00BE68C9" w:rsidRPr="00DC2BBC" w:rsidRDefault="00BE68C9" w:rsidP="00E84054">
            <w:pPr>
              <w:pStyle w:val="Sectiontitle"/>
              <w:spacing w:before="60" w:after="60"/>
              <w:rPr>
                <w:b w:val="0"/>
                <w:i/>
                <w:sz w:val="20"/>
              </w:rPr>
            </w:pPr>
            <w:r w:rsidRPr="00DC2BBC">
              <w:rPr>
                <w:b w:val="0"/>
                <w:i/>
                <w:sz w:val="20"/>
              </w:rPr>
              <w:t>3.B</w:t>
            </w:r>
            <w:r w:rsidRPr="00DC2BBC">
              <w:rPr>
                <w:b w:val="0"/>
                <w:i/>
                <w:sz w:val="20"/>
              </w:rPr>
              <w:tab/>
              <w:t>Modulation par déplacement</w:t>
            </w:r>
            <w:r w:rsidRPr="00DC2BBC">
              <w:rPr>
                <w:b w:val="0"/>
                <w:iCs/>
                <w:sz w:val="20"/>
                <w:vertAlign w:val="superscript"/>
              </w:rPr>
              <w:t>(3)</w:t>
            </w:r>
          </w:p>
        </w:tc>
      </w:tr>
      <w:tr w:rsidR="00BE68C9" w:rsidRPr="00DC2BBC" w14:paraId="2B626861" w14:textId="77777777" w:rsidTr="0061740A">
        <w:tblPrEx>
          <w:tblCellMar>
            <w:left w:w="57" w:type="dxa"/>
            <w:right w:w="57" w:type="dxa"/>
          </w:tblCellMar>
        </w:tblPrEx>
        <w:trPr>
          <w:jc w:val="center"/>
        </w:trPr>
        <w:tc>
          <w:tcPr>
            <w:tcW w:w="2972" w:type="dxa"/>
            <w:gridSpan w:val="3"/>
            <w:tcMar>
              <w:left w:w="108" w:type="dxa"/>
              <w:right w:w="108" w:type="dxa"/>
            </w:tcMar>
          </w:tcPr>
          <w:p w14:paraId="451BC21D" w14:textId="77777777" w:rsidR="00BE68C9" w:rsidRPr="00DC2BBC" w:rsidRDefault="00BE68C9" w:rsidP="00237602">
            <w:pPr>
              <w:pStyle w:val="Tabletext"/>
              <w:jc w:val="left"/>
              <w:rPr>
                <w:sz w:val="20"/>
              </w:rPr>
            </w:pPr>
            <w:r w:rsidRPr="00DC2BBC">
              <w:rPr>
                <w:sz w:val="20"/>
              </w:rPr>
              <w:t>Télégraphie EMF à voie unique et codage avec transmission numérique</w:t>
            </w:r>
            <w:r w:rsidRPr="00DC2BBC">
              <w:rPr>
                <w:sz w:val="20"/>
              </w:rPr>
              <w:br/>
            </w:r>
            <w:r w:rsidRPr="00DC2BBC">
              <w:rPr>
                <w:b/>
                <w:bCs/>
                <w:sz w:val="20"/>
              </w:rPr>
              <w:t>F1B, F1E, F1D, F1W, F7B, F7D, F7E, F7W</w:t>
            </w:r>
          </w:p>
        </w:tc>
        <w:tc>
          <w:tcPr>
            <w:tcW w:w="1418" w:type="dxa"/>
            <w:gridSpan w:val="3"/>
            <w:tcMar>
              <w:left w:w="108" w:type="dxa"/>
              <w:right w:w="108" w:type="dxa"/>
            </w:tcMar>
          </w:tcPr>
          <w:p w14:paraId="54F2A57B" w14:textId="77777777" w:rsidR="00BE68C9" w:rsidRPr="00DC2BBC" w:rsidRDefault="00BE68C9" w:rsidP="00237602">
            <w:pPr>
              <w:pStyle w:val="Tabletext"/>
              <w:jc w:val="left"/>
              <w:rPr>
                <w:sz w:val="20"/>
              </w:rPr>
            </w:pPr>
          </w:p>
        </w:tc>
        <w:tc>
          <w:tcPr>
            <w:tcW w:w="1391" w:type="dxa"/>
            <w:gridSpan w:val="2"/>
            <w:tcMar>
              <w:left w:w="108" w:type="dxa"/>
              <w:right w:w="108" w:type="dxa"/>
            </w:tcMar>
          </w:tcPr>
          <w:p w14:paraId="7BC33C71" w14:textId="77777777" w:rsidR="00BE68C9" w:rsidRPr="00DC2BBC" w:rsidRDefault="00BE68C9" w:rsidP="00237602">
            <w:pPr>
              <w:pStyle w:val="Tabletext"/>
              <w:jc w:val="left"/>
              <w:rPr>
                <w:sz w:val="20"/>
              </w:rPr>
            </w:pPr>
          </w:p>
        </w:tc>
        <w:tc>
          <w:tcPr>
            <w:tcW w:w="2892" w:type="dxa"/>
            <w:gridSpan w:val="3"/>
            <w:tcMar>
              <w:left w:w="108" w:type="dxa"/>
              <w:right w:w="108" w:type="dxa"/>
            </w:tcMar>
          </w:tcPr>
          <w:p w14:paraId="0BF2B650" w14:textId="77777777" w:rsidR="00BE68C9" w:rsidRPr="00DC2BBC" w:rsidRDefault="00BE68C9" w:rsidP="00237602">
            <w:pPr>
              <w:pStyle w:val="Tabletext"/>
              <w:jc w:val="center"/>
              <w:rPr>
                <w:sz w:val="20"/>
              </w:rPr>
            </w:pPr>
            <w:proofErr w:type="spellStart"/>
            <w:r w:rsidRPr="00DC2BBC">
              <w:rPr>
                <w:bCs/>
                <w:i/>
                <w:iCs/>
                <w:sz w:val="20"/>
              </w:rPr>
              <w:t>B</w:t>
            </w:r>
            <w:r w:rsidRPr="00DC2BBC">
              <w:rPr>
                <w:bCs/>
                <w:i/>
                <w:iCs/>
                <w:sz w:val="20"/>
                <w:vertAlign w:val="subscript"/>
              </w:rPr>
              <w:t>n</w:t>
            </w:r>
            <w:proofErr w:type="spellEnd"/>
            <w:r w:rsidRPr="00DC2BBC">
              <w:rPr>
                <w:bCs/>
                <w:i/>
                <w:iCs/>
                <w:sz w:val="20"/>
                <w:vertAlign w:val="subscript"/>
              </w:rPr>
              <w:t xml:space="preserve"> </w:t>
            </w:r>
            <w:r w:rsidRPr="00DC2BBC">
              <w:rPr>
                <w:bCs/>
                <w:sz w:val="20"/>
              </w:rPr>
              <w:t>= 2,4</w:t>
            </w:r>
            <w:r w:rsidRPr="00DC2BBC">
              <w:rPr>
                <w:bCs/>
                <w:i/>
                <w:iCs/>
                <w:sz w:val="20"/>
              </w:rPr>
              <w:t xml:space="preserve">R </w:t>
            </w:r>
            <w:r w:rsidRPr="00DC2BBC">
              <w:rPr>
                <w:position w:val="-8"/>
                <w:sz w:val="20"/>
              </w:rPr>
              <w:object w:dxaOrig="480" w:dyaOrig="360" w14:anchorId="24C60315">
                <v:shape id="_x0000_i1027" type="#_x0000_t75" style="width:21.9pt;height:14.4pt" o:ole="">
                  <v:imagedata r:id="rId27" o:title=""/>
                </v:shape>
                <o:OLEObject Type="Embed" ProgID="Equation.3" ShapeID="_x0000_i1027" DrawAspect="Content" ObjectID="_1794119450" r:id="rId31"/>
              </w:object>
            </w:r>
            <w:r w:rsidRPr="00DC2BBC">
              <w:rPr>
                <w:sz w:val="20"/>
              </w:rPr>
              <w:br/>
              <w:t xml:space="preserve">pour 0,5 </w:t>
            </w:r>
            <w:r w:rsidRPr="00DC2BBC">
              <w:rPr>
                <w:sz w:val="20"/>
              </w:rPr>
              <w:sym w:font="Symbol" w:char="F0A3"/>
            </w:r>
            <w:r w:rsidRPr="00DC2BBC">
              <w:rPr>
                <w:sz w:val="20"/>
              </w:rPr>
              <w:t xml:space="preserve"> </w:t>
            </w:r>
            <w:proofErr w:type="spellStart"/>
            <w:r w:rsidRPr="00DC2BBC">
              <w:rPr>
                <w:i/>
                <w:iCs/>
                <w:sz w:val="20"/>
              </w:rPr>
              <w:t>m</w:t>
            </w:r>
            <w:r w:rsidRPr="00DC2BBC">
              <w:rPr>
                <w:i/>
                <w:iCs/>
                <w:sz w:val="20"/>
                <w:vertAlign w:val="subscript"/>
              </w:rPr>
              <w:t>p</w:t>
            </w:r>
            <w:proofErr w:type="spellEnd"/>
            <w:r w:rsidRPr="00DC2BBC">
              <w:rPr>
                <w:i/>
                <w:iCs/>
                <w:sz w:val="20"/>
                <w:vertAlign w:val="subscript"/>
              </w:rPr>
              <w:t xml:space="preserve"> </w:t>
            </w:r>
            <w:r w:rsidRPr="00DC2BBC">
              <w:rPr>
                <w:sz w:val="20"/>
              </w:rPr>
              <w:t>&lt; 1,5</w:t>
            </w:r>
            <w:r w:rsidRPr="00DC2BBC">
              <w:rPr>
                <w:sz w:val="20"/>
              </w:rPr>
              <w:br/>
            </w:r>
            <w:proofErr w:type="spellStart"/>
            <w:r w:rsidRPr="00DC2BBC">
              <w:rPr>
                <w:bCs/>
                <w:i/>
                <w:iCs/>
                <w:sz w:val="20"/>
              </w:rPr>
              <w:t>B</w:t>
            </w:r>
            <w:r w:rsidRPr="00DC2BBC">
              <w:rPr>
                <w:bCs/>
                <w:i/>
                <w:iCs/>
                <w:sz w:val="20"/>
                <w:vertAlign w:val="subscript"/>
              </w:rPr>
              <w:t>n</w:t>
            </w:r>
            <w:proofErr w:type="spellEnd"/>
            <w:r w:rsidRPr="00DC2BBC">
              <w:rPr>
                <w:bCs/>
                <w:sz w:val="20"/>
                <w:vertAlign w:val="subscript"/>
              </w:rPr>
              <w:t xml:space="preserve"> </w:t>
            </w:r>
            <w:r w:rsidRPr="00DC2BBC">
              <w:rPr>
                <w:bCs/>
                <w:sz w:val="20"/>
              </w:rPr>
              <w:t>= 1,2</w:t>
            </w:r>
            <w:r w:rsidRPr="00DC2BBC">
              <w:rPr>
                <w:bCs/>
                <w:i/>
                <w:iCs/>
                <w:sz w:val="20"/>
              </w:rPr>
              <w:t>R</w:t>
            </w:r>
            <w:r w:rsidRPr="00DC2BBC">
              <w:rPr>
                <w:bCs/>
                <w:sz w:val="20"/>
              </w:rPr>
              <w:t xml:space="preserve"> + 2,4</w:t>
            </w:r>
            <w:r w:rsidRPr="00DC2BBC">
              <w:rPr>
                <w:bCs/>
                <w:i/>
                <w:iCs/>
                <w:sz w:val="20"/>
              </w:rPr>
              <w:t>D</w:t>
            </w:r>
            <w:r w:rsidRPr="00DC2BBC">
              <w:rPr>
                <w:sz w:val="20"/>
              </w:rPr>
              <w:br/>
              <w:t xml:space="preserve">pour 1,5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t xml:space="preserve">&lt; 5,5 </w:t>
            </w:r>
            <w:r w:rsidRPr="00DC2BBC">
              <w:rPr>
                <w:sz w:val="20"/>
              </w:rPr>
              <w:br/>
            </w:r>
            <w:r w:rsidRPr="00DC2BBC">
              <w:rPr>
                <w:bCs/>
                <w:i/>
                <w:iCs/>
                <w:sz w:val="20"/>
              </w:rPr>
              <w:t>B</w:t>
            </w:r>
            <w:r w:rsidRPr="00DC2BBC">
              <w:rPr>
                <w:bCs/>
                <w:i/>
                <w:iCs/>
                <w:sz w:val="20"/>
                <w:vertAlign w:val="subscript"/>
              </w:rPr>
              <w:t xml:space="preserve">n </w:t>
            </w:r>
            <w:r w:rsidRPr="00DC2BBC">
              <w:rPr>
                <w:bCs/>
                <w:sz w:val="20"/>
              </w:rPr>
              <w:t>= 1,9</w:t>
            </w:r>
            <w:r w:rsidRPr="00DC2BBC">
              <w:rPr>
                <w:bCs/>
                <w:i/>
                <w:iCs/>
                <w:sz w:val="20"/>
              </w:rPr>
              <w:t>R</w:t>
            </w:r>
            <w:r w:rsidRPr="00DC2BBC">
              <w:rPr>
                <w:bCs/>
                <w:sz w:val="20"/>
              </w:rPr>
              <w:t xml:space="preserve"> + 2,1</w:t>
            </w:r>
            <w:r w:rsidRPr="00DC2BBC">
              <w:rPr>
                <w:bCs/>
                <w:i/>
                <w:iCs/>
                <w:sz w:val="20"/>
              </w:rPr>
              <w:t>D</w:t>
            </w:r>
            <w:r w:rsidRPr="00DC2BBC">
              <w:rPr>
                <w:sz w:val="20"/>
              </w:rPr>
              <w:br/>
              <w:t xml:space="preserve">pour 5,5 </w:t>
            </w:r>
            <w:r w:rsidRPr="00DC2BBC">
              <w:rPr>
                <w:sz w:val="20"/>
              </w:rPr>
              <w:sym w:font="Symbol" w:char="F0A3"/>
            </w:r>
            <w:r w:rsidRPr="00DC2BBC">
              <w:rPr>
                <w:sz w:val="20"/>
              </w:rPr>
              <w:t xml:space="preserve"> </w:t>
            </w:r>
            <w:r w:rsidRPr="00DC2BBC">
              <w:rPr>
                <w:i/>
                <w:iCs/>
                <w:sz w:val="20"/>
              </w:rPr>
              <w:t>m</w:t>
            </w:r>
            <w:r w:rsidRPr="00DC2BBC">
              <w:rPr>
                <w:i/>
                <w:iCs/>
                <w:sz w:val="20"/>
                <w:vertAlign w:val="subscript"/>
              </w:rPr>
              <w:t xml:space="preserve">p </w:t>
            </w:r>
            <w:r w:rsidRPr="00DC2BBC">
              <w:rPr>
                <w:sz w:val="20"/>
              </w:rPr>
              <w:sym w:font="Symbol" w:char="F0A3"/>
            </w:r>
            <w:r w:rsidRPr="00DC2BBC">
              <w:rPr>
                <w:sz w:val="20"/>
              </w:rPr>
              <w:t xml:space="preserve"> 20</w:t>
            </w:r>
          </w:p>
        </w:tc>
        <w:tc>
          <w:tcPr>
            <w:tcW w:w="2892" w:type="dxa"/>
            <w:gridSpan w:val="4"/>
            <w:tcMar>
              <w:left w:w="108" w:type="dxa"/>
              <w:right w:w="108" w:type="dxa"/>
            </w:tcMar>
          </w:tcPr>
          <w:p w14:paraId="7948C6E4" w14:textId="3B963E75" w:rsidR="00BE68C9" w:rsidRPr="00DC2BBC" w:rsidRDefault="00BE68C9" w:rsidP="00237602">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2,3</w:t>
            </w:r>
            <w:r w:rsidRPr="00DC2BBC">
              <w:rPr>
                <w:bCs/>
                <w:i/>
                <w:iCs/>
                <w:sz w:val="20"/>
              </w:rPr>
              <w:t>B</w:t>
            </w:r>
            <w:r w:rsidRPr="00DC2BBC">
              <w:rPr>
                <w:bCs/>
                <w:i/>
                <w:iCs/>
                <w:sz w:val="20"/>
                <w:vertAlign w:val="subscript"/>
              </w:rPr>
              <w:t>n</w:t>
            </w:r>
            <w:r w:rsidRPr="00DC2BBC">
              <w:rPr>
                <w:bCs/>
                <w:sz w:val="20"/>
              </w:rPr>
              <w:t>/(</w:t>
            </w:r>
            <w:r w:rsidRPr="00DC2BBC">
              <w:rPr>
                <w:bCs/>
                <w:i/>
                <w:iCs/>
                <w:sz w:val="20"/>
              </w:rPr>
              <w:t>m</w:t>
            </w:r>
            <w:r w:rsidRPr="00DC2BBC">
              <w:rPr>
                <w:bCs/>
                <w:i/>
                <w:iCs/>
                <w:sz w:val="20"/>
                <w:vertAlign w:val="subscript"/>
              </w:rPr>
              <w:t>p</w:t>
            </w:r>
            <w:r w:rsidRPr="00DC2BBC">
              <w:rPr>
                <w:bCs/>
                <w:sz w:val="20"/>
                <w:vertAlign w:val="subscript"/>
              </w:rPr>
              <w:t xml:space="preserve"> </w:t>
            </w:r>
            <w:r w:rsidRPr="00DC2BBC">
              <w:rPr>
                <w:bCs/>
                <w:sz w:val="20"/>
              </w:rPr>
              <w:t>+ 12)</w:t>
            </w:r>
            <w:r w:rsidRPr="00DC2BBC">
              <w:rPr>
                <w:bCs/>
                <w:sz w:val="20"/>
                <w:vertAlign w:val="superscript"/>
              </w:rPr>
              <w:t>1/6</w:t>
            </w:r>
            <w:r w:rsidRPr="00DC2BBC">
              <w:rPr>
                <w:bCs/>
                <w:sz w:val="20"/>
              </w:rPr>
              <w:br/>
            </w:r>
            <w:r w:rsidRPr="00DC2BBC">
              <w:rPr>
                <w:bCs/>
                <w:i/>
                <w:iCs/>
                <w:sz w:val="20"/>
              </w:rPr>
              <w:t>В</w:t>
            </w:r>
            <w:r w:rsidRPr="00DC2BBC">
              <w:rPr>
                <w:bCs/>
                <w:sz w:val="20"/>
                <w:vertAlign w:val="subscript"/>
              </w:rPr>
              <w:t xml:space="preserve">–40 </w:t>
            </w:r>
            <w:r w:rsidRPr="00DC2BBC">
              <w:rPr>
                <w:bCs/>
                <w:sz w:val="20"/>
              </w:rPr>
              <w:t xml:space="preserve">= </w:t>
            </w:r>
            <w:r w:rsidRPr="00DC2BBC">
              <w:rPr>
                <w:bCs/>
                <w:i/>
                <w:iCs/>
                <w:sz w:val="20"/>
              </w:rPr>
              <w:t>B</w:t>
            </w:r>
            <w:r w:rsidR="000E3F2C" w:rsidRPr="00DC2BBC">
              <w:rPr>
                <w:bCs/>
                <w:i/>
                <w:iCs/>
                <w:sz w:val="20"/>
                <w:vertAlign w:val="subscript"/>
              </w:rPr>
              <w:t>c–30</w:t>
            </w:r>
            <w:r w:rsidRPr="00DC2BBC">
              <w:rPr>
                <w:bCs/>
                <w:sz w:val="20"/>
              </w:rPr>
              <w:t xml:space="preserve"> [2,86 – (</w:t>
            </w:r>
            <w:r w:rsidRPr="00DC2BBC">
              <w:rPr>
                <w:bCs/>
                <w:i/>
                <w:iCs/>
                <w:sz w:val="20"/>
              </w:rPr>
              <w:t>m</w:t>
            </w:r>
            <w:r w:rsidRPr="00DC2BBC">
              <w:rPr>
                <w:bCs/>
                <w:i/>
                <w:iCs/>
                <w:sz w:val="20"/>
                <w:vertAlign w:val="subscript"/>
              </w:rPr>
              <w:t xml:space="preserve">p </w:t>
            </w:r>
            <w:r w:rsidRPr="00DC2BBC">
              <w:rPr>
                <w:bCs/>
                <w:sz w:val="20"/>
              </w:rPr>
              <w:t>+ 12)</w:t>
            </w:r>
            <w:r w:rsidRPr="00DC2BBC">
              <w:rPr>
                <w:bCs/>
                <w:sz w:val="20"/>
                <w:vertAlign w:val="superscript"/>
              </w:rPr>
              <w:t>1/6</w:t>
            </w:r>
            <w:r w:rsidRPr="00DC2BBC">
              <w:rPr>
                <w:bCs/>
                <w:sz w:val="20"/>
              </w:rPr>
              <w:t>]</w:t>
            </w:r>
            <w:r w:rsidRPr="00DC2BBC">
              <w:rPr>
                <w:bCs/>
                <w:sz w:val="20"/>
              </w:rPr>
              <w:br/>
            </w:r>
            <w:r w:rsidRPr="00DC2BBC">
              <w:rPr>
                <w:bCs/>
                <w:i/>
                <w:iCs/>
                <w:sz w:val="20"/>
              </w:rPr>
              <w:t>В</w:t>
            </w:r>
            <w:r w:rsidRPr="00DC2BBC">
              <w:rPr>
                <w:bCs/>
                <w:sz w:val="20"/>
                <w:vertAlign w:val="subscript"/>
              </w:rPr>
              <w:t xml:space="preserve">–50 </w:t>
            </w:r>
            <w:r w:rsidRPr="00DC2BBC">
              <w:rPr>
                <w:bCs/>
                <w:sz w:val="20"/>
              </w:rPr>
              <w:t xml:space="preserve">= </w:t>
            </w:r>
            <w:r w:rsidRPr="00DC2BBC">
              <w:rPr>
                <w:bCs/>
                <w:i/>
                <w:iCs/>
                <w:sz w:val="20"/>
              </w:rPr>
              <w:t>B</w:t>
            </w:r>
            <w:r w:rsidR="000E3F2C" w:rsidRPr="00DC2BBC">
              <w:rPr>
                <w:bCs/>
                <w:i/>
                <w:iCs/>
                <w:sz w:val="20"/>
                <w:vertAlign w:val="subscript"/>
              </w:rPr>
              <w:t>c–30</w:t>
            </w:r>
            <w:r w:rsidRPr="00DC2BBC">
              <w:rPr>
                <w:bCs/>
                <w:sz w:val="20"/>
              </w:rPr>
              <w:t xml:space="preserve"> [4 – (</w:t>
            </w:r>
            <w:r w:rsidRPr="00DC2BBC">
              <w:rPr>
                <w:bCs/>
                <w:i/>
                <w:iCs/>
                <w:sz w:val="20"/>
              </w:rPr>
              <w:t>m</w:t>
            </w:r>
            <w:r w:rsidRPr="00DC2BBC">
              <w:rPr>
                <w:bCs/>
                <w:i/>
                <w:iCs/>
                <w:sz w:val="20"/>
                <w:vertAlign w:val="subscript"/>
              </w:rPr>
              <w:t xml:space="preserve">p </w:t>
            </w:r>
            <w:r w:rsidRPr="00DC2BBC">
              <w:rPr>
                <w:bCs/>
                <w:sz w:val="20"/>
              </w:rPr>
              <w:t>+ 8)</w:t>
            </w:r>
            <w:r w:rsidRPr="00DC2BBC">
              <w:rPr>
                <w:bCs/>
                <w:sz w:val="20"/>
                <w:vertAlign w:val="superscript"/>
              </w:rPr>
              <w:t>1/4</w:t>
            </w:r>
            <w:r w:rsidRPr="00DC2BBC">
              <w:rPr>
                <w:bCs/>
                <w:sz w:val="20"/>
              </w:rPr>
              <w:t>]</w:t>
            </w:r>
            <w:r w:rsidRPr="00DC2BBC">
              <w:rPr>
                <w:bCs/>
                <w:sz w:val="20"/>
              </w:rPr>
              <w:br/>
            </w:r>
            <w:r w:rsidRPr="00DC2BBC">
              <w:rPr>
                <w:bCs/>
                <w:i/>
                <w:iCs/>
                <w:sz w:val="20"/>
              </w:rPr>
              <w:t>В</w:t>
            </w:r>
            <w:r w:rsidRPr="00DC2BBC">
              <w:rPr>
                <w:bCs/>
                <w:sz w:val="20"/>
                <w:vertAlign w:val="subscript"/>
              </w:rPr>
              <w:t xml:space="preserve">–60 </w:t>
            </w:r>
            <w:r w:rsidRPr="00DC2BBC">
              <w:rPr>
                <w:bCs/>
                <w:sz w:val="20"/>
              </w:rPr>
              <w:t xml:space="preserve">= </w:t>
            </w:r>
            <w:r w:rsidRPr="00DC2BBC">
              <w:rPr>
                <w:bCs/>
                <w:i/>
                <w:iCs/>
                <w:sz w:val="20"/>
              </w:rPr>
              <w:t>B</w:t>
            </w:r>
            <w:r w:rsidR="000E3F2C" w:rsidRPr="00DC2BBC">
              <w:rPr>
                <w:bCs/>
                <w:i/>
                <w:iCs/>
                <w:sz w:val="20"/>
                <w:vertAlign w:val="subscript"/>
              </w:rPr>
              <w:t>c–30</w:t>
            </w:r>
            <w:r w:rsidRPr="00DC2BBC">
              <w:rPr>
                <w:bCs/>
                <w:sz w:val="20"/>
              </w:rPr>
              <w:t xml:space="preserve"> [4,8 – (</w:t>
            </w:r>
            <w:r w:rsidRPr="00DC2BBC">
              <w:rPr>
                <w:bCs/>
                <w:i/>
                <w:iCs/>
                <w:sz w:val="20"/>
              </w:rPr>
              <w:t>m</w:t>
            </w:r>
            <w:r w:rsidRPr="00DC2BBC">
              <w:rPr>
                <w:bCs/>
                <w:i/>
                <w:iCs/>
                <w:sz w:val="20"/>
                <w:vertAlign w:val="subscript"/>
              </w:rPr>
              <w:t>p</w:t>
            </w:r>
            <w:r w:rsidRPr="00DC2BBC">
              <w:rPr>
                <w:bCs/>
                <w:sz w:val="20"/>
                <w:vertAlign w:val="subscript"/>
              </w:rPr>
              <w:t xml:space="preserve"> </w:t>
            </w:r>
            <w:r w:rsidRPr="00DC2BBC">
              <w:rPr>
                <w:bCs/>
                <w:sz w:val="20"/>
              </w:rPr>
              <w:t>+ 5)</w:t>
            </w:r>
            <w:r w:rsidRPr="00DC2BBC">
              <w:rPr>
                <w:bCs/>
                <w:sz w:val="20"/>
                <w:vertAlign w:val="superscript"/>
              </w:rPr>
              <w:t>1/3</w:t>
            </w:r>
            <w:r w:rsidRPr="00DC2BBC">
              <w:rPr>
                <w:bCs/>
                <w:sz w:val="20"/>
              </w:rPr>
              <w:t>]</w:t>
            </w:r>
          </w:p>
        </w:tc>
        <w:tc>
          <w:tcPr>
            <w:tcW w:w="2894" w:type="dxa"/>
            <w:gridSpan w:val="3"/>
            <w:tcMar>
              <w:left w:w="108" w:type="dxa"/>
              <w:right w:w="108" w:type="dxa"/>
            </w:tcMar>
          </w:tcPr>
          <w:p w14:paraId="780322FE" w14:textId="77777777" w:rsidR="00BE68C9" w:rsidRPr="00DC2BBC" w:rsidRDefault="00BE68C9" w:rsidP="00237602">
            <w:pPr>
              <w:pStyle w:val="Tabletext"/>
              <w:jc w:val="left"/>
              <w:rPr>
                <w:bCs/>
                <w:i/>
                <w:iCs/>
                <w:sz w:val="20"/>
              </w:rPr>
            </w:pPr>
            <w:r w:rsidRPr="00DC2BBC">
              <w:rPr>
                <w:bCs/>
                <w:i/>
                <w:iCs/>
                <w:sz w:val="20"/>
              </w:rPr>
              <w:t>m</w:t>
            </w:r>
            <w:r w:rsidRPr="00DC2BBC">
              <w:rPr>
                <w:bCs/>
                <w:i/>
                <w:iCs/>
                <w:sz w:val="20"/>
                <w:vertAlign w:val="subscript"/>
              </w:rPr>
              <w:t>p</w:t>
            </w:r>
            <w:r w:rsidRPr="00DC2BBC">
              <w:rPr>
                <w:bCs/>
                <w:sz w:val="20"/>
                <w:vertAlign w:val="subscript"/>
              </w:rPr>
              <w:t xml:space="preserve"> </w:t>
            </w:r>
            <w:r w:rsidRPr="00DC2BBC">
              <w:rPr>
                <w:bCs/>
                <w:sz w:val="20"/>
              </w:rPr>
              <w:t>= 2</w:t>
            </w:r>
            <w:r w:rsidRPr="00DC2BBC">
              <w:rPr>
                <w:bCs/>
                <w:i/>
                <w:iCs/>
                <w:sz w:val="20"/>
              </w:rPr>
              <w:t>D</w:t>
            </w:r>
            <w:r w:rsidRPr="00DC2BBC">
              <w:rPr>
                <w:bCs/>
                <w:sz w:val="20"/>
              </w:rPr>
              <w:t>/</w:t>
            </w:r>
            <w:r w:rsidRPr="00DC2BBC">
              <w:rPr>
                <w:bCs/>
                <w:i/>
                <w:iCs/>
                <w:sz w:val="20"/>
              </w:rPr>
              <w:t>R</w:t>
            </w:r>
          </w:p>
        </w:tc>
      </w:tr>
      <w:tr w:rsidR="00BE68C9" w:rsidRPr="00DC2BBC" w14:paraId="617E1475" w14:textId="77777777" w:rsidTr="0061740A">
        <w:tblPrEx>
          <w:tblCellMar>
            <w:left w:w="57" w:type="dxa"/>
            <w:right w:w="57" w:type="dxa"/>
          </w:tblCellMar>
        </w:tblPrEx>
        <w:trPr>
          <w:jc w:val="center"/>
        </w:trPr>
        <w:tc>
          <w:tcPr>
            <w:tcW w:w="2972" w:type="dxa"/>
            <w:gridSpan w:val="3"/>
            <w:tcMar>
              <w:left w:w="108" w:type="dxa"/>
              <w:right w:w="108" w:type="dxa"/>
            </w:tcMar>
          </w:tcPr>
          <w:p w14:paraId="794B1FAF" w14:textId="77777777" w:rsidR="00BE68C9" w:rsidRPr="00DC2BBC" w:rsidRDefault="00BE68C9" w:rsidP="00237602">
            <w:pPr>
              <w:pStyle w:val="Tabletext"/>
              <w:jc w:val="left"/>
              <w:rPr>
                <w:b/>
                <w:bCs/>
                <w:sz w:val="20"/>
              </w:rPr>
            </w:pPr>
            <w:r w:rsidRPr="00DC2BBC">
              <w:rPr>
                <w:b/>
                <w:bCs/>
                <w:sz w:val="20"/>
              </w:rPr>
              <w:t xml:space="preserve">F1WD-, </w:t>
            </w:r>
            <w:r w:rsidRPr="00DC2BBC">
              <w:rPr>
                <w:b/>
                <w:bCs/>
                <w:sz w:val="20"/>
              </w:rPr>
              <w:br/>
              <w:t>F7DD-, F7WD-</w:t>
            </w:r>
          </w:p>
        </w:tc>
        <w:tc>
          <w:tcPr>
            <w:tcW w:w="1418" w:type="dxa"/>
            <w:gridSpan w:val="3"/>
            <w:tcMar>
              <w:left w:w="108" w:type="dxa"/>
              <w:right w:w="108" w:type="dxa"/>
            </w:tcMar>
          </w:tcPr>
          <w:p w14:paraId="520B8398" w14:textId="77777777" w:rsidR="00BE68C9" w:rsidRPr="00DC2BBC" w:rsidRDefault="00BE68C9" w:rsidP="00237602">
            <w:pPr>
              <w:pStyle w:val="Tabletext"/>
              <w:ind w:left="-57" w:right="-57"/>
              <w:jc w:val="left"/>
              <w:rPr>
                <w:sz w:val="20"/>
              </w:rPr>
            </w:pPr>
            <w:r w:rsidRPr="00DC2BBC">
              <w:rPr>
                <w:sz w:val="20"/>
              </w:rPr>
              <w:t xml:space="preserve">MDFPC </w:t>
            </w:r>
          </w:p>
        </w:tc>
        <w:tc>
          <w:tcPr>
            <w:tcW w:w="1391" w:type="dxa"/>
            <w:gridSpan w:val="2"/>
            <w:tcMar>
              <w:left w:w="108" w:type="dxa"/>
              <w:right w:w="108" w:type="dxa"/>
            </w:tcMar>
          </w:tcPr>
          <w:p w14:paraId="1EC44459" w14:textId="77777777" w:rsidR="00BE68C9" w:rsidRPr="00DC2BBC" w:rsidRDefault="00BE68C9" w:rsidP="00237602">
            <w:pPr>
              <w:pStyle w:val="Tabletext"/>
              <w:ind w:left="-57" w:right="-57"/>
              <w:jc w:val="left"/>
              <w:rPr>
                <w:bCs/>
                <w:sz w:val="20"/>
              </w:rPr>
            </w:pPr>
            <w:r w:rsidRPr="00DC2BBC">
              <w:rPr>
                <w:bCs/>
                <w:caps/>
                <w:sz w:val="20"/>
              </w:rPr>
              <w:t>AMRC</w:t>
            </w:r>
          </w:p>
        </w:tc>
        <w:tc>
          <w:tcPr>
            <w:tcW w:w="2892" w:type="dxa"/>
            <w:gridSpan w:val="3"/>
            <w:tcMar>
              <w:left w:w="108" w:type="dxa"/>
              <w:right w:w="108" w:type="dxa"/>
            </w:tcMar>
          </w:tcPr>
          <w:p w14:paraId="6A7ED3E9" w14:textId="77777777" w:rsidR="00BE68C9" w:rsidRPr="00DC2BBC" w:rsidRDefault="00BE68C9" w:rsidP="00237602">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0,5</w:t>
            </w:r>
            <w:r w:rsidRPr="00DC2BBC">
              <w:rPr>
                <w:bCs/>
                <w:i/>
                <w:iCs/>
                <w:sz w:val="20"/>
              </w:rPr>
              <w:t>R</w:t>
            </w:r>
            <w:r w:rsidRPr="00DC2BBC">
              <w:rPr>
                <w:bCs/>
                <w:sz w:val="20"/>
              </w:rPr>
              <w:t xml:space="preserve"> + 1,78</w:t>
            </w:r>
            <w:r w:rsidRPr="00DC2BBC">
              <w:rPr>
                <w:bCs/>
                <w:i/>
                <w:iCs/>
                <w:sz w:val="20"/>
              </w:rPr>
              <w:t>D</w:t>
            </w:r>
          </w:p>
        </w:tc>
        <w:tc>
          <w:tcPr>
            <w:tcW w:w="2892" w:type="dxa"/>
            <w:gridSpan w:val="4"/>
            <w:tcMar>
              <w:left w:w="108" w:type="dxa"/>
              <w:right w:w="108" w:type="dxa"/>
            </w:tcMar>
          </w:tcPr>
          <w:p w14:paraId="1E9479B9" w14:textId="68FBEBFE" w:rsidR="00BE68C9" w:rsidRPr="00DC2BBC" w:rsidRDefault="00BE68C9" w:rsidP="00237602">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1,4</w:t>
            </w:r>
            <w:r w:rsidRPr="00DC2BBC">
              <w:rPr>
                <w:bCs/>
                <w:i/>
                <w:sz w:val="20"/>
              </w:rPr>
              <w:t>B</w:t>
            </w:r>
            <w:r w:rsidRPr="00DC2BBC">
              <w:rPr>
                <w:bCs/>
                <w:i/>
                <w:sz w:val="20"/>
                <w:vertAlign w:val="subscript"/>
              </w:rPr>
              <w:t>n</w:t>
            </w:r>
            <w:r w:rsidRPr="00DC2BBC">
              <w:rPr>
                <w:bCs/>
                <w:i/>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1,9</w:t>
            </w:r>
            <w:r w:rsidRPr="00DC2BBC">
              <w:rPr>
                <w:bCs/>
                <w:i/>
                <w:sz w:val="20"/>
              </w:rPr>
              <w:t>B</w:t>
            </w:r>
            <w:r w:rsidR="000E3F2C" w:rsidRPr="00DC2BBC">
              <w:rPr>
                <w:bCs/>
                <w:i/>
                <w:sz w:val="20"/>
                <w:vertAlign w:val="subscript"/>
              </w:rPr>
              <w:t>c–30</w:t>
            </w:r>
            <w:r w:rsidRPr="00DC2BBC">
              <w:rPr>
                <w:bCs/>
                <w:i/>
                <w:sz w:val="20"/>
              </w:rPr>
              <w:br/>
            </w:r>
            <w:r w:rsidRPr="00DC2BBC">
              <w:rPr>
                <w:bCs/>
                <w:i/>
                <w:iCs/>
                <w:sz w:val="20"/>
              </w:rPr>
              <w:t>В</w:t>
            </w:r>
            <w:r w:rsidRPr="00DC2BBC">
              <w:rPr>
                <w:bCs/>
                <w:sz w:val="20"/>
                <w:vertAlign w:val="subscript"/>
              </w:rPr>
              <w:t>–50</w:t>
            </w:r>
            <w:r w:rsidRPr="00DC2BBC">
              <w:rPr>
                <w:bCs/>
                <w:sz w:val="20"/>
              </w:rPr>
              <w:t xml:space="preserve"> = </w:t>
            </w:r>
            <w:r w:rsidRPr="00DC2BBC">
              <w:rPr>
                <w:bCs/>
                <w:iCs/>
                <w:sz w:val="20"/>
              </w:rPr>
              <w:t>3,3</w:t>
            </w:r>
            <w:r w:rsidRPr="00DC2BBC">
              <w:rPr>
                <w:bCs/>
                <w:i/>
                <w:sz w:val="20"/>
              </w:rPr>
              <w:t>B</w:t>
            </w:r>
            <w:r w:rsidR="000E3F2C" w:rsidRPr="00DC2BBC">
              <w:rPr>
                <w:bCs/>
                <w:i/>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w:t>
            </w:r>
            <w:r w:rsidRPr="00DC2BBC">
              <w:rPr>
                <w:bCs/>
                <w:iCs/>
                <w:sz w:val="20"/>
              </w:rPr>
              <w:t>5,7</w:t>
            </w:r>
            <w:r w:rsidRPr="00DC2BBC">
              <w:rPr>
                <w:bCs/>
                <w:i/>
                <w:sz w:val="20"/>
              </w:rPr>
              <w:t>B</w:t>
            </w:r>
            <w:r w:rsidR="000E3F2C" w:rsidRPr="00DC2BBC">
              <w:rPr>
                <w:bCs/>
                <w:i/>
                <w:sz w:val="20"/>
                <w:vertAlign w:val="subscript"/>
              </w:rPr>
              <w:t>c–30</w:t>
            </w:r>
          </w:p>
        </w:tc>
        <w:tc>
          <w:tcPr>
            <w:tcW w:w="2894" w:type="dxa"/>
            <w:gridSpan w:val="3"/>
            <w:tcMar>
              <w:left w:w="108" w:type="dxa"/>
              <w:right w:w="108" w:type="dxa"/>
            </w:tcMar>
          </w:tcPr>
          <w:p w14:paraId="410E6D26" w14:textId="77777777" w:rsidR="00BE68C9" w:rsidRPr="00DC2BBC" w:rsidRDefault="00BE68C9" w:rsidP="00237602">
            <w:pPr>
              <w:pStyle w:val="Tabletext"/>
              <w:jc w:val="left"/>
              <w:rPr>
                <w:sz w:val="20"/>
              </w:rPr>
            </w:pPr>
          </w:p>
        </w:tc>
      </w:tr>
      <w:tr w:rsidR="00BE68C9" w:rsidRPr="00DC2BBC" w14:paraId="06CCBB80" w14:textId="77777777" w:rsidTr="0061740A">
        <w:tblPrEx>
          <w:tblCellMar>
            <w:left w:w="57" w:type="dxa"/>
            <w:right w:w="57" w:type="dxa"/>
          </w:tblCellMar>
        </w:tblPrEx>
        <w:trPr>
          <w:jc w:val="center"/>
        </w:trPr>
        <w:tc>
          <w:tcPr>
            <w:tcW w:w="2972" w:type="dxa"/>
            <w:gridSpan w:val="3"/>
            <w:tcMar>
              <w:left w:w="108" w:type="dxa"/>
              <w:right w:w="108" w:type="dxa"/>
            </w:tcMar>
          </w:tcPr>
          <w:p w14:paraId="3CE3BB8C" w14:textId="77777777" w:rsidR="00BE68C9" w:rsidRPr="00DC2BBC" w:rsidRDefault="00BE68C9" w:rsidP="00237602">
            <w:pPr>
              <w:pStyle w:val="Tabletext"/>
              <w:jc w:val="left"/>
              <w:rPr>
                <w:sz w:val="20"/>
              </w:rPr>
            </w:pPr>
            <w:r w:rsidRPr="00DC2BBC">
              <w:rPr>
                <w:sz w:val="20"/>
              </w:rPr>
              <w:t>Modulation de fréquence, transmission multivoie</w:t>
            </w:r>
            <w:r w:rsidRPr="00DC2BBC">
              <w:rPr>
                <w:sz w:val="20"/>
              </w:rPr>
              <w:br/>
            </w:r>
            <w:r w:rsidRPr="00DC2BBC">
              <w:rPr>
                <w:b/>
                <w:bCs/>
                <w:sz w:val="20"/>
              </w:rPr>
              <w:t xml:space="preserve">F7D, F7W </w:t>
            </w:r>
            <w:r w:rsidRPr="00DC2BBC">
              <w:rPr>
                <w:b/>
                <w:bCs/>
                <w:sz w:val="20"/>
              </w:rPr>
              <w:br/>
              <w:t>F7DD, F7WD</w:t>
            </w:r>
          </w:p>
        </w:tc>
        <w:tc>
          <w:tcPr>
            <w:tcW w:w="1418" w:type="dxa"/>
            <w:gridSpan w:val="3"/>
            <w:tcMar>
              <w:left w:w="108" w:type="dxa"/>
              <w:right w:w="108" w:type="dxa"/>
            </w:tcMar>
          </w:tcPr>
          <w:p w14:paraId="079ECB0C" w14:textId="77777777" w:rsidR="00BE68C9" w:rsidRPr="00DC2BBC" w:rsidRDefault="00BE68C9" w:rsidP="00237602">
            <w:pPr>
              <w:pStyle w:val="Tabletext"/>
              <w:ind w:left="-57" w:right="-57"/>
              <w:jc w:val="left"/>
              <w:rPr>
                <w:sz w:val="20"/>
              </w:rPr>
            </w:pPr>
            <w:r w:rsidRPr="00DC2BBC">
              <w:rPr>
                <w:sz w:val="20"/>
              </w:rPr>
              <w:t>Modulation de fréquence avec filtre gaussien</w:t>
            </w:r>
          </w:p>
        </w:tc>
        <w:tc>
          <w:tcPr>
            <w:tcW w:w="1391" w:type="dxa"/>
            <w:gridSpan w:val="2"/>
            <w:tcMar>
              <w:left w:w="108" w:type="dxa"/>
              <w:right w:w="108" w:type="dxa"/>
            </w:tcMar>
          </w:tcPr>
          <w:p w14:paraId="71E02F06" w14:textId="77777777" w:rsidR="00BE68C9" w:rsidRPr="00DC2BBC" w:rsidRDefault="00BE68C9" w:rsidP="00237602">
            <w:pPr>
              <w:pStyle w:val="Tabletext"/>
              <w:ind w:left="-57" w:right="-57"/>
              <w:jc w:val="left"/>
              <w:rPr>
                <w:sz w:val="20"/>
              </w:rPr>
            </w:pPr>
            <w:r w:rsidRPr="00DC2BBC">
              <w:rPr>
                <w:sz w:val="20"/>
              </w:rPr>
              <w:t>MDMG (porteuse)</w:t>
            </w:r>
          </w:p>
        </w:tc>
        <w:tc>
          <w:tcPr>
            <w:tcW w:w="2892" w:type="dxa"/>
            <w:gridSpan w:val="3"/>
            <w:tcMar>
              <w:left w:w="108" w:type="dxa"/>
              <w:right w:w="108" w:type="dxa"/>
            </w:tcMar>
          </w:tcPr>
          <w:p w14:paraId="4078E4B4" w14:textId="77777777" w:rsidR="00BE68C9" w:rsidRPr="003B34B5" w:rsidRDefault="00BE68C9" w:rsidP="00237602">
            <w:pPr>
              <w:pStyle w:val="Tabletext"/>
              <w:jc w:val="center"/>
              <w:rPr>
                <w:sz w:val="20"/>
                <w:lang w:val="en-GB"/>
              </w:rPr>
            </w:pPr>
            <w:r w:rsidRPr="003B34B5">
              <w:rPr>
                <w:bCs/>
                <w:i/>
                <w:sz w:val="20"/>
                <w:lang w:val="en-GB"/>
              </w:rPr>
              <w:t>B</w:t>
            </w:r>
            <w:r w:rsidRPr="003B34B5">
              <w:rPr>
                <w:bCs/>
                <w:i/>
                <w:sz w:val="20"/>
                <w:vertAlign w:val="subscript"/>
                <w:lang w:val="en-GB"/>
              </w:rPr>
              <w:t>n</w:t>
            </w:r>
            <w:r w:rsidRPr="003B34B5">
              <w:rPr>
                <w:bCs/>
                <w:i/>
                <w:sz w:val="20"/>
                <w:lang w:val="en-GB"/>
              </w:rPr>
              <w:t xml:space="preserve"> = </w:t>
            </w:r>
            <w:r w:rsidRPr="003B34B5">
              <w:rPr>
                <w:i/>
                <w:iCs/>
                <w:sz w:val="20"/>
                <w:lang w:val="en-GB"/>
              </w:rPr>
              <w:t>R</w:t>
            </w:r>
            <w:r w:rsidRPr="003B34B5">
              <w:rPr>
                <w:sz w:val="20"/>
                <w:lang w:val="en-GB"/>
              </w:rPr>
              <w:t>/log</w:t>
            </w:r>
            <w:r w:rsidRPr="003B34B5">
              <w:rPr>
                <w:sz w:val="20"/>
                <w:vertAlign w:val="subscript"/>
                <w:lang w:val="en-GB"/>
              </w:rPr>
              <w:t>2</w:t>
            </w:r>
            <w:r w:rsidRPr="003B34B5">
              <w:rPr>
                <w:i/>
                <w:iCs/>
                <w:sz w:val="20"/>
                <w:lang w:val="en-GB"/>
              </w:rPr>
              <w:t>S</w:t>
            </w:r>
            <w:r w:rsidRPr="003B34B5">
              <w:rPr>
                <w:sz w:val="20"/>
                <w:lang w:val="en-GB"/>
              </w:rPr>
              <w:t> + 2DK</w:t>
            </w:r>
          </w:p>
          <w:p w14:paraId="78EA9A0A" w14:textId="77777777" w:rsidR="00BE68C9" w:rsidRPr="003B34B5" w:rsidRDefault="00BE68C9" w:rsidP="00237602">
            <w:pPr>
              <w:pStyle w:val="Tabletext"/>
              <w:jc w:val="center"/>
              <w:rPr>
                <w:sz w:val="20"/>
                <w:lang w:val="en-GB"/>
              </w:rPr>
            </w:pPr>
            <w:r w:rsidRPr="003B34B5">
              <w:rPr>
                <w:i/>
                <w:iCs/>
                <w:sz w:val="20"/>
                <w:lang w:val="en-GB"/>
              </w:rPr>
              <w:t>S</w:t>
            </w:r>
            <w:r w:rsidRPr="003B34B5">
              <w:rPr>
                <w:sz w:val="20"/>
                <w:lang w:val="en-GB"/>
              </w:rPr>
              <w:t> = 2</w:t>
            </w:r>
          </w:p>
          <w:p w14:paraId="5B246ADE" w14:textId="77777777" w:rsidR="00BE68C9" w:rsidRPr="00DC2BBC" w:rsidRDefault="00BE68C9" w:rsidP="00237602">
            <w:pPr>
              <w:pStyle w:val="Tabletext"/>
              <w:jc w:val="center"/>
              <w:rPr>
                <w:sz w:val="20"/>
              </w:rPr>
            </w:pPr>
            <w:r w:rsidRPr="00DC2BBC">
              <w:rPr>
                <w:i/>
                <w:iCs/>
                <w:sz w:val="20"/>
              </w:rPr>
              <w:t>D</w:t>
            </w:r>
            <w:r w:rsidRPr="00DC2BBC">
              <w:rPr>
                <w:sz w:val="20"/>
              </w:rPr>
              <w:t> = 0,25R pour 99% du spectre</w:t>
            </w:r>
          </w:p>
          <w:p w14:paraId="1F249C98" w14:textId="77777777" w:rsidR="00BE68C9" w:rsidRPr="00DC2BBC" w:rsidRDefault="00BE68C9" w:rsidP="00237602">
            <w:pPr>
              <w:pStyle w:val="Tabletext"/>
              <w:jc w:val="center"/>
              <w:rPr>
                <w:sz w:val="20"/>
              </w:rPr>
            </w:pPr>
            <w:r w:rsidRPr="00DC2BBC">
              <w:rPr>
                <w:i/>
                <w:iCs/>
                <w:sz w:val="20"/>
              </w:rPr>
              <w:t>K</w:t>
            </w:r>
            <w:r w:rsidRPr="00DC2BBC">
              <w:rPr>
                <w:sz w:val="20"/>
              </w:rPr>
              <w:t> = −0,28 pour 99% du spectre</w:t>
            </w:r>
          </w:p>
        </w:tc>
        <w:tc>
          <w:tcPr>
            <w:tcW w:w="2892" w:type="dxa"/>
            <w:gridSpan w:val="4"/>
            <w:tcMar>
              <w:left w:w="108" w:type="dxa"/>
              <w:right w:w="108" w:type="dxa"/>
            </w:tcMar>
          </w:tcPr>
          <w:p w14:paraId="5A9833CE" w14:textId="4E4630C5" w:rsidR="00BE68C9" w:rsidRPr="00DC2BBC" w:rsidRDefault="00BE68C9" w:rsidP="00237602">
            <w:pPr>
              <w:pStyle w:val="Tabletext"/>
              <w:jc w:val="center"/>
              <w:rPr>
                <w:bCs/>
                <w:sz w:val="20"/>
              </w:rPr>
            </w:pPr>
            <w:r w:rsidRPr="00DC2BBC">
              <w:rPr>
                <w:bCs/>
                <w:i/>
                <w:sz w:val="20"/>
              </w:rPr>
              <w:t>B</w:t>
            </w:r>
            <w:r w:rsidR="000E3F2C" w:rsidRPr="00DC2BBC">
              <w:rPr>
                <w:bCs/>
                <w:i/>
                <w:sz w:val="20"/>
                <w:vertAlign w:val="subscript"/>
              </w:rPr>
              <w:t>c–30</w:t>
            </w:r>
            <w:r w:rsidRPr="00DC2BBC">
              <w:rPr>
                <w:bCs/>
                <w:sz w:val="20"/>
              </w:rPr>
              <w:t xml:space="preserve"> = 1,2</w:t>
            </w:r>
            <w:r w:rsidRPr="00DC2BBC">
              <w:rPr>
                <w:bCs/>
                <w:i/>
                <w:sz w:val="20"/>
              </w:rPr>
              <w:t>K</w:t>
            </w:r>
            <w:r w:rsidRPr="00DC2BBC">
              <w:rPr>
                <w:bCs/>
                <w:i/>
                <w:sz w:val="20"/>
                <w:vertAlign w:val="subscript"/>
              </w:rPr>
              <w:t>G</w:t>
            </w:r>
            <w:r w:rsidRPr="00DC2BBC">
              <w:rPr>
                <w:bCs/>
                <w:sz w:val="20"/>
                <w:vertAlign w:val="subscript"/>
              </w:rPr>
              <w:t xml:space="preserve"> </w:t>
            </w:r>
            <w:r w:rsidRPr="00DC2BBC">
              <w:rPr>
                <w:bCs/>
                <w:i/>
                <w:sz w:val="20"/>
              </w:rPr>
              <w:t>R</w:t>
            </w:r>
            <w:r w:rsidRPr="00DC2BBC">
              <w:rPr>
                <w:bCs/>
                <w:sz w:val="20"/>
              </w:rPr>
              <w:br/>
            </w:r>
            <w:r w:rsidRPr="00DC2BBC">
              <w:rPr>
                <w:bCs/>
                <w:i/>
                <w:sz w:val="20"/>
              </w:rPr>
              <w:t>В</w:t>
            </w:r>
            <w:r w:rsidRPr="00DC2BBC">
              <w:rPr>
                <w:bCs/>
                <w:sz w:val="20"/>
                <w:vertAlign w:val="subscript"/>
              </w:rPr>
              <w:t>–40</w:t>
            </w:r>
            <w:r w:rsidRPr="00DC2BBC">
              <w:rPr>
                <w:bCs/>
                <w:sz w:val="20"/>
              </w:rPr>
              <w:t xml:space="preserve"> = 1,2</w:t>
            </w:r>
            <w:r w:rsidRPr="00DC2BBC">
              <w:rPr>
                <w:bCs/>
                <w:i/>
                <w:sz w:val="20"/>
              </w:rPr>
              <w:t>B</w:t>
            </w:r>
            <w:r w:rsidR="000E3F2C" w:rsidRPr="00DC2BBC">
              <w:rPr>
                <w:bCs/>
                <w:i/>
                <w:sz w:val="20"/>
                <w:vertAlign w:val="subscript"/>
              </w:rPr>
              <w:t>c–30</w:t>
            </w:r>
            <w:r w:rsidRPr="00DC2BBC">
              <w:rPr>
                <w:bCs/>
                <w:dstrike/>
                <w:sz w:val="20"/>
              </w:rPr>
              <w:br/>
            </w:r>
            <w:r w:rsidRPr="00DC2BBC">
              <w:rPr>
                <w:bCs/>
                <w:i/>
                <w:sz w:val="20"/>
              </w:rPr>
              <w:t>В</w:t>
            </w:r>
            <w:r w:rsidRPr="00DC2BBC">
              <w:rPr>
                <w:bCs/>
                <w:sz w:val="20"/>
                <w:vertAlign w:val="subscript"/>
              </w:rPr>
              <w:t>–50</w:t>
            </w:r>
            <w:r w:rsidRPr="00DC2BBC">
              <w:rPr>
                <w:bCs/>
                <w:sz w:val="20"/>
              </w:rPr>
              <w:t xml:space="preserve"> = 1,4</w:t>
            </w:r>
            <w:r w:rsidRPr="00DC2BBC">
              <w:rPr>
                <w:bCs/>
                <w:i/>
                <w:sz w:val="20"/>
              </w:rPr>
              <w:t>B</w:t>
            </w:r>
            <w:r w:rsidR="000E3F2C" w:rsidRPr="00DC2BBC">
              <w:rPr>
                <w:bCs/>
                <w:i/>
                <w:sz w:val="20"/>
                <w:vertAlign w:val="subscript"/>
              </w:rPr>
              <w:t>c–30</w:t>
            </w:r>
            <w:r w:rsidRPr="00DC2BBC">
              <w:rPr>
                <w:bCs/>
                <w:sz w:val="20"/>
              </w:rPr>
              <w:br/>
            </w:r>
            <w:r w:rsidRPr="00DC2BBC">
              <w:rPr>
                <w:bCs/>
                <w:i/>
                <w:sz w:val="20"/>
              </w:rPr>
              <w:t>В</w:t>
            </w:r>
            <w:r w:rsidRPr="00DC2BBC">
              <w:rPr>
                <w:bCs/>
                <w:sz w:val="20"/>
                <w:vertAlign w:val="subscript"/>
              </w:rPr>
              <w:t>–60</w:t>
            </w:r>
            <w:r w:rsidRPr="00DC2BBC">
              <w:rPr>
                <w:bCs/>
                <w:sz w:val="20"/>
              </w:rPr>
              <w:t xml:space="preserve"> = 1,6</w:t>
            </w:r>
            <w:r w:rsidRPr="00DC2BBC">
              <w:rPr>
                <w:bCs/>
                <w:i/>
                <w:sz w:val="20"/>
              </w:rPr>
              <w:t>B</w:t>
            </w:r>
            <w:r w:rsidR="000E3F2C" w:rsidRPr="00DC2BBC">
              <w:rPr>
                <w:bCs/>
                <w:i/>
                <w:sz w:val="20"/>
                <w:vertAlign w:val="subscript"/>
              </w:rPr>
              <w:t>c–30</w:t>
            </w:r>
          </w:p>
        </w:tc>
        <w:tc>
          <w:tcPr>
            <w:tcW w:w="2894" w:type="dxa"/>
            <w:gridSpan w:val="3"/>
            <w:tcMar>
              <w:left w:w="108" w:type="dxa"/>
              <w:right w:w="108" w:type="dxa"/>
            </w:tcMar>
          </w:tcPr>
          <w:p w14:paraId="1C0855B5" w14:textId="77777777" w:rsidR="00BE68C9" w:rsidRPr="00DC2BBC" w:rsidRDefault="00BE68C9" w:rsidP="00237602">
            <w:pPr>
              <w:pStyle w:val="Tabletext"/>
              <w:jc w:val="left"/>
              <w:rPr>
                <w:iCs/>
                <w:sz w:val="20"/>
              </w:rPr>
            </w:pPr>
          </w:p>
        </w:tc>
      </w:tr>
      <w:tr w:rsidR="00BE68C9" w:rsidRPr="00DC2BBC" w14:paraId="7F98334D" w14:textId="77777777" w:rsidTr="0061740A">
        <w:tblPrEx>
          <w:tblCellMar>
            <w:left w:w="57" w:type="dxa"/>
            <w:right w:w="57" w:type="dxa"/>
          </w:tblCellMar>
        </w:tblPrEx>
        <w:trPr>
          <w:jc w:val="center"/>
        </w:trPr>
        <w:tc>
          <w:tcPr>
            <w:tcW w:w="2972" w:type="dxa"/>
            <w:gridSpan w:val="3"/>
            <w:tcBorders>
              <w:bottom w:val="single" w:sz="4" w:space="0" w:color="auto"/>
            </w:tcBorders>
            <w:tcMar>
              <w:left w:w="108" w:type="dxa"/>
              <w:right w:w="108" w:type="dxa"/>
            </w:tcMar>
          </w:tcPr>
          <w:p w14:paraId="7741E08F" w14:textId="77777777" w:rsidR="00BE68C9" w:rsidRPr="003B34B5" w:rsidRDefault="00BE68C9" w:rsidP="00237602">
            <w:pPr>
              <w:pStyle w:val="Tabletext"/>
              <w:jc w:val="left"/>
              <w:rPr>
                <w:b/>
                <w:bCs/>
                <w:sz w:val="20"/>
                <w:lang w:val="it-IT"/>
              </w:rPr>
            </w:pPr>
            <w:r w:rsidRPr="003B34B5">
              <w:rPr>
                <w:b/>
                <w:bCs/>
                <w:sz w:val="20"/>
                <w:lang w:val="it-IT"/>
              </w:rPr>
              <w:t>F9D, F9E, F9W (G8W, G9D, G9E, G9W)</w:t>
            </w:r>
          </w:p>
        </w:tc>
        <w:tc>
          <w:tcPr>
            <w:tcW w:w="1418" w:type="dxa"/>
            <w:gridSpan w:val="3"/>
            <w:tcBorders>
              <w:bottom w:val="single" w:sz="4" w:space="0" w:color="auto"/>
            </w:tcBorders>
            <w:tcMar>
              <w:left w:w="108" w:type="dxa"/>
              <w:right w:w="108" w:type="dxa"/>
            </w:tcMar>
          </w:tcPr>
          <w:p w14:paraId="3550BD98" w14:textId="77777777" w:rsidR="00BE68C9" w:rsidRPr="003B34B5" w:rsidRDefault="00BE68C9" w:rsidP="00237602">
            <w:pPr>
              <w:pStyle w:val="Tabletext"/>
              <w:ind w:left="-57" w:right="-57"/>
              <w:jc w:val="left"/>
              <w:rPr>
                <w:sz w:val="20"/>
                <w:lang w:val="it-IT"/>
              </w:rPr>
            </w:pPr>
          </w:p>
        </w:tc>
        <w:tc>
          <w:tcPr>
            <w:tcW w:w="1391" w:type="dxa"/>
            <w:gridSpan w:val="2"/>
            <w:tcBorders>
              <w:bottom w:val="single" w:sz="4" w:space="0" w:color="auto"/>
            </w:tcBorders>
            <w:tcMar>
              <w:left w:w="108" w:type="dxa"/>
              <w:right w:w="108" w:type="dxa"/>
            </w:tcMar>
          </w:tcPr>
          <w:p w14:paraId="75863C91" w14:textId="77777777" w:rsidR="00BE68C9" w:rsidRPr="00DC2BBC" w:rsidRDefault="00BE68C9" w:rsidP="00237602">
            <w:pPr>
              <w:pStyle w:val="Tabletext"/>
              <w:ind w:left="-57" w:right="-57"/>
              <w:jc w:val="left"/>
              <w:rPr>
                <w:i/>
                <w:iCs/>
                <w:sz w:val="20"/>
              </w:rPr>
            </w:pPr>
            <w:r w:rsidRPr="00DC2BBC">
              <w:rPr>
                <w:bCs/>
                <w:sz w:val="20"/>
              </w:rPr>
              <w:t>MDMF</w:t>
            </w:r>
            <w:r w:rsidRPr="00DC2BBC">
              <w:rPr>
                <w:bCs/>
                <w:sz w:val="20"/>
              </w:rPr>
              <w:br/>
            </w:r>
            <w:r w:rsidRPr="00DC2BBC">
              <w:rPr>
                <w:spacing w:val="-4"/>
                <w:sz w:val="20"/>
              </w:rPr>
              <w:t>(sous</w:t>
            </w:r>
            <w:r w:rsidRPr="00DC2BBC">
              <w:rPr>
                <w:spacing w:val="-4"/>
                <w:sz w:val="20"/>
              </w:rPr>
              <w:noBreakHyphen/>
              <w:t>porteuse)</w:t>
            </w:r>
          </w:p>
        </w:tc>
        <w:tc>
          <w:tcPr>
            <w:tcW w:w="2892" w:type="dxa"/>
            <w:gridSpan w:val="3"/>
            <w:tcBorders>
              <w:bottom w:val="single" w:sz="4" w:space="0" w:color="auto"/>
            </w:tcBorders>
            <w:tcMar>
              <w:left w:w="108" w:type="dxa"/>
              <w:right w:w="108" w:type="dxa"/>
            </w:tcMar>
          </w:tcPr>
          <w:p w14:paraId="39CE8A67" w14:textId="5FD4DD5D" w:rsidR="00BE68C9" w:rsidRPr="00DC2BBC" w:rsidRDefault="00BE68C9" w:rsidP="00237602">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K</w:t>
            </w:r>
            <w:r w:rsidRPr="00DC2BBC">
              <w:rPr>
                <w:bCs/>
                <w:i/>
                <w:iCs/>
                <w:sz w:val="20"/>
                <w:vertAlign w:val="subscript"/>
              </w:rPr>
              <w:t>G</w:t>
            </w:r>
            <w:r w:rsidRPr="00DC2BBC">
              <w:rPr>
                <w:bCs/>
                <w:i/>
                <w:iCs/>
                <w:sz w:val="20"/>
              </w:rPr>
              <w:t xml:space="preserve"> R </w:t>
            </w:r>
            <w:r w:rsidRPr="00DC2BBC">
              <w:rPr>
                <w:sz w:val="20"/>
              </w:rPr>
              <w:br/>
            </w:r>
            <w:r w:rsidRPr="00DC2BBC">
              <w:rPr>
                <w:i/>
                <w:iCs/>
                <w:sz w:val="20"/>
              </w:rPr>
              <w:t>K</w:t>
            </w:r>
            <w:r w:rsidRPr="00DC2BBC">
              <w:rPr>
                <w:i/>
                <w:iCs/>
                <w:sz w:val="20"/>
                <w:vertAlign w:val="subscript"/>
              </w:rPr>
              <w:t>G</w:t>
            </w:r>
            <w:r w:rsidRPr="00DC2BBC">
              <w:rPr>
                <w:i/>
                <w:iCs/>
                <w:sz w:val="20"/>
              </w:rPr>
              <w:t xml:space="preserve"> </w:t>
            </w:r>
            <w:r w:rsidRPr="00DC2BBC">
              <w:rPr>
                <w:sz w:val="20"/>
              </w:rPr>
              <w:t>(</w:t>
            </w:r>
            <w:r w:rsidRPr="00DC2BBC">
              <w:rPr>
                <w:i/>
                <w:iCs/>
                <w:sz w:val="20"/>
              </w:rPr>
              <w:t>BT</w:t>
            </w:r>
            <w:r w:rsidRPr="00DC2BBC">
              <w:rPr>
                <w:sz w:val="20"/>
              </w:rPr>
              <w:t>) – voir Tableau 1</w:t>
            </w:r>
            <w:r w:rsidR="008154CC" w:rsidRPr="00DC2BBC">
              <w:rPr>
                <w:sz w:val="20"/>
              </w:rPr>
              <w:t>C</w:t>
            </w:r>
            <w:r w:rsidRPr="00DC2BBC">
              <w:rPr>
                <w:sz w:val="20"/>
              </w:rPr>
              <w:br/>
            </w:r>
            <w:r w:rsidRPr="00DC2BBC">
              <w:rPr>
                <w:bCs/>
                <w:i/>
                <w:iCs/>
                <w:sz w:val="20"/>
              </w:rPr>
              <w:t>B</w:t>
            </w:r>
            <w:r w:rsidRPr="00DC2BBC">
              <w:rPr>
                <w:bCs/>
                <w:i/>
                <w:iCs/>
                <w:sz w:val="20"/>
                <w:vertAlign w:val="subscript"/>
              </w:rPr>
              <w:t>n</w:t>
            </w:r>
            <w:r w:rsidRPr="00DC2BBC">
              <w:rPr>
                <w:bCs/>
                <w:sz w:val="20"/>
              </w:rPr>
              <w:t xml:space="preserve"> = </w:t>
            </w:r>
            <w:r w:rsidRPr="00DC2BBC">
              <w:rPr>
                <w:bCs/>
                <w:i/>
                <w:iCs/>
                <w:sz w:val="20"/>
              </w:rPr>
              <w:t>R</w:t>
            </w:r>
            <w:r w:rsidRPr="00DC2BBC">
              <w:rPr>
                <w:bCs/>
                <w:sz w:val="20"/>
              </w:rPr>
              <w:t>/log</w:t>
            </w:r>
            <w:r w:rsidRPr="00DC2BBC">
              <w:rPr>
                <w:bCs/>
                <w:sz w:val="20"/>
                <w:vertAlign w:val="subscript"/>
              </w:rPr>
              <w:t>2</w:t>
            </w:r>
            <w:r w:rsidRPr="00DC2BBC">
              <w:rPr>
                <w:bCs/>
                <w:i/>
                <w:iCs/>
                <w:sz w:val="20"/>
              </w:rPr>
              <w:t>S</w:t>
            </w:r>
            <w:r w:rsidRPr="00DC2BBC">
              <w:rPr>
                <w:bCs/>
                <w:sz w:val="20"/>
              </w:rPr>
              <w:t xml:space="preserve"> + </w:t>
            </w:r>
            <w:r w:rsidRPr="00DC2BBC">
              <w:rPr>
                <w:bCs/>
                <w:i/>
                <w:iCs/>
                <w:sz w:val="20"/>
              </w:rPr>
              <w:t>KD</w:t>
            </w:r>
            <w:r w:rsidRPr="00DC2BBC">
              <w:rPr>
                <w:sz w:val="20"/>
              </w:rPr>
              <w:br/>
              <w:t xml:space="preserve">avec 0,4 &lt; </w:t>
            </w:r>
            <w:r w:rsidRPr="00DC2BBC">
              <w:rPr>
                <w:i/>
                <w:iCs/>
                <w:sz w:val="20"/>
              </w:rPr>
              <w:t>К</w:t>
            </w:r>
            <w:r w:rsidRPr="00DC2BBC">
              <w:rPr>
                <w:sz w:val="20"/>
              </w:rPr>
              <w:t xml:space="preserve"> &lt; 0,6</w:t>
            </w:r>
          </w:p>
        </w:tc>
        <w:tc>
          <w:tcPr>
            <w:tcW w:w="2892" w:type="dxa"/>
            <w:gridSpan w:val="4"/>
            <w:tcBorders>
              <w:bottom w:val="single" w:sz="4" w:space="0" w:color="auto"/>
            </w:tcBorders>
            <w:tcMar>
              <w:left w:w="108" w:type="dxa"/>
              <w:right w:w="108" w:type="dxa"/>
            </w:tcMar>
          </w:tcPr>
          <w:p w14:paraId="43A0517B" w14:textId="6A7F1678" w:rsidR="00BE68C9" w:rsidRPr="00DC2BBC" w:rsidRDefault="00BE68C9" w:rsidP="00237602">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1,2 </w:t>
            </w:r>
            <w:r w:rsidRPr="00DC2BBC">
              <w:rPr>
                <w:bCs/>
                <w:sz w:val="20"/>
              </w:rPr>
              <w:sym w:font="Symbol" w:char="F0B8"/>
            </w:r>
            <w:r w:rsidRPr="00DC2BBC">
              <w:rPr>
                <w:bCs/>
                <w:sz w:val="20"/>
              </w:rPr>
              <w:t xml:space="preserve"> 1,4</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1,2</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1,4</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1,6</w:t>
            </w:r>
            <w:r w:rsidRPr="00DC2BBC">
              <w:rPr>
                <w:bCs/>
                <w:i/>
                <w:iCs/>
                <w:sz w:val="20"/>
              </w:rPr>
              <w:t>B</w:t>
            </w:r>
            <w:r w:rsidR="000E3F2C" w:rsidRPr="00DC2BBC">
              <w:rPr>
                <w:bCs/>
                <w:i/>
                <w:iCs/>
                <w:sz w:val="20"/>
                <w:vertAlign w:val="subscript"/>
              </w:rPr>
              <w:t>c–30</w:t>
            </w:r>
          </w:p>
        </w:tc>
        <w:tc>
          <w:tcPr>
            <w:tcW w:w="2894" w:type="dxa"/>
            <w:gridSpan w:val="3"/>
            <w:tcBorders>
              <w:bottom w:val="single" w:sz="4" w:space="0" w:color="auto"/>
            </w:tcBorders>
            <w:tcMar>
              <w:left w:w="108" w:type="dxa"/>
              <w:right w:w="108" w:type="dxa"/>
            </w:tcMar>
          </w:tcPr>
          <w:p w14:paraId="7862C122" w14:textId="77777777" w:rsidR="00BE68C9" w:rsidRPr="00DC2BBC" w:rsidRDefault="00BE68C9" w:rsidP="00237602">
            <w:pPr>
              <w:pStyle w:val="Tabletext"/>
              <w:jc w:val="left"/>
              <w:rPr>
                <w:sz w:val="20"/>
              </w:rPr>
            </w:pPr>
            <w:r w:rsidRPr="00DC2BBC">
              <w:rPr>
                <w:sz w:val="20"/>
              </w:rPr>
              <w:t>Deuxième formule </w:t>
            </w:r>
            <w:r w:rsidRPr="00DC2BBC">
              <w:rPr>
                <w:i/>
                <w:iCs/>
                <w:sz w:val="20"/>
              </w:rPr>
              <w:t>B</w:t>
            </w:r>
            <w:r w:rsidRPr="00DC2BBC">
              <w:rPr>
                <w:i/>
                <w:iCs/>
                <w:sz w:val="20"/>
                <w:vertAlign w:val="subscript"/>
              </w:rPr>
              <w:t>n</w:t>
            </w:r>
            <w:r w:rsidRPr="00DC2BBC">
              <w:rPr>
                <w:i/>
                <w:iCs/>
                <w:sz w:val="20"/>
              </w:rPr>
              <w:t xml:space="preserve"> </w:t>
            </w:r>
            <w:r w:rsidRPr="00DC2BBC">
              <w:rPr>
                <w:sz w:val="20"/>
              </w:rPr>
              <w:t>pour les systèmes à modulation en phase et en fréquence</w:t>
            </w:r>
          </w:p>
        </w:tc>
      </w:tr>
    </w:tbl>
    <w:p w14:paraId="0CF51E37" w14:textId="77777777" w:rsidR="00BE68C9" w:rsidRPr="00DC2BBC" w:rsidRDefault="00BE68C9" w:rsidP="00BE68C9">
      <w:pPr>
        <w:pStyle w:val="Tablefin"/>
        <w:rPr>
          <w:sz w:val="2"/>
          <w:szCs w:val="2"/>
          <w:lang w:val="fr-FR"/>
        </w:rPr>
      </w:pPr>
    </w:p>
    <w:p w14:paraId="155F1B0E"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407"/>
        <w:gridCol w:w="200"/>
        <w:gridCol w:w="1039"/>
        <w:gridCol w:w="153"/>
        <w:gridCol w:w="886"/>
        <w:gridCol w:w="699"/>
        <w:gridCol w:w="340"/>
        <w:gridCol w:w="1039"/>
        <w:gridCol w:w="1346"/>
        <w:gridCol w:w="1037"/>
        <w:gridCol w:w="1039"/>
        <w:gridCol w:w="816"/>
        <w:gridCol w:w="223"/>
        <w:gridCol w:w="2097"/>
        <w:gridCol w:w="573"/>
      </w:tblGrid>
      <w:tr w:rsidR="00BE68C9" w:rsidRPr="00DC2BBC" w14:paraId="469DE32A" w14:textId="77777777" w:rsidTr="0061740A">
        <w:trPr>
          <w:tblHeader/>
          <w:jc w:val="center"/>
        </w:trPr>
        <w:tc>
          <w:tcPr>
            <w:tcW w:w="565" w:type="dxa"/>
            <w:tcBorders>
              <w:bottom w:val="nil"/>
              <w:right w:val="nil"/>
            </w:tcBorders>
            <w:shd w:val="clear" w:color="auto" w:fill="auto"/>
            <w:tcMar>
              <w:left w:w="108" w:type="dxa"/>
              <w:right w:w="108" w:type="dxa"/>
            </w:tcMar>
          </w:tcPr>
          <w:p w14:paraId="7C9DA6A6" w14:textId="77777777" w:rsidR="00BE68C9" w:rsidRPr="00DC2BBC" w:rsidRDefault="00BE68C9" w:rsidP="0061740A">
            <w:pPr>
              <w:pStyle w:val="Tablehead"/>
              <w:spacing w:before="40" w:after="0"/>
              <w:rPr>
                <w:sz w:val="20"/>
              </w:rPr>
            </w:pPr>
          </w:p>
        </w:tc>
        <w:tc>
          <w:tcPr>
            <w:tcW w:w="13321" w:type="dxa"/>
            <w:gridSpan w:val="14"/>
            <w:tcBorders>
              <w:left w:val="nil"/>
              <w:right w:val="nil"/>
            </w:tcBorders>
            <w:vAlign w:val="center"/>
          </w:tcPr>
          <w:p w14:paraId="470F21D8" w14:textId="77777777" w:rsidR="00BE68C9" w:rsidRPr="00DC2BBC" w:rsidRDefault="00BE68C9" w:rsidP="0061740A">
            <w:pPr>
              <w:pStyle w:val="Tablehead"/>
              <w:spacing w:before="40" w:after="0"/>
              <w:rPr>
                <w:sz w:val="20"/>
              </w:rPr>
            </w:pPr>
          </w:p>
        </w:tc>
        <w:tc>
          <w:tcPr>
            <w:tcW w:w="573" w:type="dxa"/>
            <w:tcBorders>
              <w:left w:val="nil"/>
              <w:bottom w:val="nil"/>
            </w:tcBorders>
            <w:shd w:val="clear" w:color="auto" w:fill="auto"/>
          </w:tcPr>
          <w:p w14:paraId="2A9238E8" w14:textId="77777777" w:rsidR="00BE68C9" w:rsidRPr="00DC2BBC" w:rsidRDefault="00BE68C9" w:rsidP="0061740A">
            <w:pPr>
              <w:pStyle w:val="Tablehead"/>
              <w:spacing w:before="40" w:after="0"/>
              <w:rPr>
                <w:sz w:val="20"/>
              </w:rPr>
            </w:pPr>
          </w:p>
        </w:tc>
      </w:tr>
      <w:tr w:rsidR="00BE68C9" w:rsidRPr="00DC2BBC" w14:paraId="57D25A32"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322095A7" w14:textId="77777777" w:rsidR="00BE68C9" w:rsidRPr="00DC2BBC" w:rsidRDefault="00BE68C9" w:rsidP="0061740A">
            <w:pPr>
              <w:pStyle w:val="Tablehead"/>
              <w:rPr>
                <w:sz w:val="20"/>
              </w:rPr>
            </w:pPr>
          </w:p>
        </w:tc>
        <w:tc>
          <w:tcPr>
            <w:tcW w:w="13321" w:type="dxa"/>
            <w:gridSpan w:val="14"/>
            <w:vAlign w:val="center"/>
          </w:tcPr>
          <w:p w14:paraId="271A07E1" w14:textId="77777777" w:rsidR="00BE68C9" w:rsidRPr="00DC2BBC" w:rsidRDefault="00BE68C9" w:rsidP="0061740A">
            <w:pPr>
              <w:pStyle w:val="TableNo"/>
              <w:spacing w:before="240"/>
              <w:rPr>
                <w:sz w:val="20"/>
              </w:rPr>
            </w:pPr>
            <w:r w:rsidRPr="00DC2BBC">
              <w:rPr>
                <w:sz w:val="20"/>
              </w:rPr>
              <w:t>TABLEAU 1C</w:t>
            </w:r>
          </w:p>
          <w:p w14:paraId="2CACFEE8" w14:textId="77777777" w:rsidR="00BE68C9" w:rsidRPr="00DC2BBC" w:rsidRDefault="00BE68C9" w:rsidP="0061740A">
            <w:pPr>
              <w:pStyle w:val="Tabletitle"/>
              <w:rPr>
                <w:bCs/>
                <w:sz w:val="20"/>
              </w:rPr>
            </w:pPr>
            <w:r w:rsidRPr="00DC2BBC">
              <w:rPr>
                <w:bCs/>
                <w:sz w:val="20"/>
              </w:rPr>
              <w:t xml:space="preserve">Valeurs du coefficient </w:t>
            </w:r>
            <w:r w:rsidRPr="00DC2BBC">
              <w:rPr>
                <w:bCs/>
                <w:i/>
                <w:sz w:val="20"/>
              </w:rPr>
              <w:t>KG</w:t>
            </w:r>
            <w:r w:rsidRPr="00DC2BBC">
              <w:rPr>
                <w:bCs/>
                <w:sz w:val="20"/>
              </w:rPr>
              <w:t xml:space="preserve"> (</w:t>
            </w:r>
            <w:r w:rsidRPr="00DC2BBC">
              <w:rPr>
                <w:bCs/>
                <w:i/>
                <w:iCs/>
                <w:sz w:val="20"/>
              </w:rPr>
              <w:t>BT</w:t>
            </w:r>
            <w:r w:rsidRPr="00DC2BBC">
              <w:rPr>
                <w:bCs/>
                <w:sz w:val="20"/>
              </w:rPr>
              <w:t>)</w:t>
            </w:r>
          </w:p>
          <w:p w14:paraId="03BBDEA8" w14:textId="49F5A282" w:rsidR="00BE68C9" w:rsidRPr="00DC2BBC" w:rsidRDefault="00BE68C9" w:rsidP="0061740A">
            <w:pPr>
              <w:pStyle w:val="Tabletext"/>
              <w:rPr>
                <w:sz w:val="20"/>
              </w:rPr>
            </w:pPr>
            <w:r w:rsidRPr="00DC2BBC">
              <w:rPr>
                <w:i/>
                <w:iCs/>
                <w:sz w:val="20"/>
              </w:rPr>
              <w:t>BT</w:t>
            </w:r>
            <w:r w:rsidRPr="00DC2BBC">
              <w:rPr>
                <w:sz w:val="20"/>
              </w:rPr>
              <w:t xml:space="preserve"> désigne la largeur de bande du filtre normalisé indiquée par le produit de la largeur de bande à –3 dB et du temps de transmission d</w:t>
            </w:r>
            <w:r w:rsidR="0026738C" w:rsidRPr="00DC2BBC">
              <w:rPr>
                <w:sz w:val="20"/>
              </w:rPr>
              <w:t>'</w:t>
            </w:r>
            <w:r w:rsidRPr="00DC2BBC">
              <w:rPr>
                <w:sz w:val="20"/>
              </w:rPr>
              <w:t>un élément codé (sous</w:t>
            </w:r>
            <w:r w:rsidR="008154CC" w:rsidRPr="00DC2BBC">
              <w:rPr>
                <w:sz w:val="20"/>
              </w:rPr>
              <w:noBreakHyphen/>
            </w:r>
            <w:r w:rsidRPr="00DC2BBC">
              <w:rPr>
                <w:sz w:val="20"/>
              </w:rPr>
              <w:t>impulsion)</w:t>
            </w:r>
          </w:p>
        </w:tc>
        <w:tc>
          <w:tcPr>
            <w:tcW w:w="573" w:type="dxa"/>
            <w:tcBorders>
              <w:top w:val="nil"/>
              <w:bottom w:val="nil"/>
            </w:tcBorders>
            <w:shd w:val="clear" w:color="auto" w:fill="auto"/>
            <w:vAlign w:val="center"/>
          </w:tcPr>
          <w:p w14:paraId="59597460" w14:textId="77777777" w:rsidR="00BE68C9" w:rsidRPr="00DC2BBC" w:rsidRDefault="00BE68C9" w:rsidP="0061740A">
            <w:pPr>
              <w:pStyle w:val="Tablehead"/>
              <w:rPr>
                <w:sz w:val="20"/>
              </w:rPr>
            </w:pPr>
          </w:p>
        </w:tc>
      </w:tr>
      <w:tr w:rsidR="00BE68C9" w:rsidRPr="00DC2BBC" w14:paraId="31A7957A" w14:textId="77777777" w:rsidTr="0061740A">
        <w:trPr>
          <w:tblHeader/>
          <w:jc w:val="center"/>
        </w:trPr>
        <w:tc>
          <w:tcPr>
            <w:tcW w:w="565" w:type="dxa"/>
            <w:tcBorders>
              <w:top w:val="nil"/>
              <w:bottom w:val="nil"/>
            </w:tcBorders>
            <w:shd w:val="clear" w:color="auto" w:fill="auto"/>
            <w:tcMar>
              <w:left w:w="108" w:type="dxa"/>
              <w:right w:w="108" w:type="dxa"/>
            </w:tcMar>
          </w:tcPr>
          <w:p w14:paraId="3BDB0967" w14:textId="77777777" w:rsidR="00BE68C9" w:rsidRPr="00DC2BBC" w:rsidRDefault="00BE68C9" w:rsidP="0061740A">
            <w:pPr>
              <w:pStyle w:val="Tabletext"/>
              <w:rPr>
                <w:sz w:val="20"/>
              </w:rPr>
            </w:pPr>
          </w:p>
        </w:tc>
        <w:tc>
          <w:tcPr>
            <w:tcW w:w="2607" w:type="dxa"/>
            <w:gridSpan w:val="2"/>
            <w:vAlign w:val="center"/>
          </w:tcPr>
          <w:p w14:paraId="5D049B11" w14:textId="77777777" w:rsidR="00BE68C9" w:rsidRPr="00DC2BBC" w:rsidRDefault="00BE68C9" w:rsidP="0061740A">
            <w:pPr>
              <w:pStyle w:val="Tabletext"/>
              <w:rPr>
                <w:sz w:val="20"/>
              </w:rPr>
            </w:pPr>
            <w:r w:rsidRPr="00DC2BBC">
              <w:rPr>
                <w:bCs/>
                <w:i/>
                <w:iCs/>
                <w:sz w:val="20"/>
              </w:rPr>
              <w:t>BT</w:t>
            </w:r>
          </w:p>
        </w:tc>
        <w:tc>
          <w:tcPr>
            <w:tcW w:w="1039" w:type="dxa"/>
            <w:vAlign w:val="center"/>
          </w:tcPr>
          <w:p w14:paraId="14BDD589" w14:textId="77777777" w:rsidR="00BE68C9" w:rsidRPr="00DC2BBC" w:rsidRDefault="00BE68C9" w:rsidP="0061740A">
            <w:pPr>
              <w:pStyle w:val="Tabletext"/>
              <w:jc w:val="center"/>
              <w:rPr>
                <w:sz w:val="20"/>
              </w:rPr>
            </w:pPr>
            <w:r w:rsidRPr="00DC2BBC">
              <w:rPr>
                <w:bCs/>
                <w:sz w:val="20"/>
              </w:rPr>
              <w:sym w:font="Symbol" w:char="F0A5"/>
            </w:r>
          </w:p>
        </w:tc>
        <w:tc>
          <w:tcPr>
            <w:tcW w:w="1039" w:type="dxa"/>
            <w:gridSpan w:val="2"/>
            <w:vAlign w:val="center"/>
          </w:tcPr>
          <w:p w14:paraId="51B5B3FF" w14:textId="77777777" w:rsidR="00BE68C9" w:rsidRPr="00DC2BBC" w:rsidRDefault="00BE68C9" w:rsidP="0061740A">
            <w:pPr>
              <w:pStyle w:val="Tabletext"/>
              <w:jc w:val="center"/>
              <w:rPr>
                <w:sz w:val="20"/>
              </w:rPr>
            </w:pPr>
            <w:r w:rsidRPr="00DC2BBC">
              <w:rPr>
                <w:bCs/>
                <w:sz w:val="20"/>
              </w:rPr>
              <w:t>1</w:t>
            </w:r>
          </w:p>
        </w:tc>
        <w:tc>
          <w:tcPr>
            <w:tcW w:w="1039" w:type="dxa"/>
            <w:gridSpan w:val="2"/>
            <w:vAlign w:val="center"/>
          </w:tcPr>
          <w:p w14:paraId="42C72590" w14:textId="77777777" w:rsidR="00BE68C9" w:rsidRPr="00DC2BBC" w:rsidRDefault="00BE68C9" w:rsidP="0061740A">
            <w:pPr>
              <w:pStyle w:val="Tabletext"/>
              <w:jc w:val="center"/>
              <w:rPr>
                <w:sz w:val="20"/>
              </w:rPr>
            </w:pPr>
            <w:r w:rsidRPr="00DC2BBC">
              <w:rPr>
                <w:bCs/>
                <w:sz w:val="20"/>
              </w:rPr>
              <w:t>0,7</w:t>
            </w:r>
          </w:p>
        </w:tc>
        <w:tc>
          <w:tcPr>
            <w:tcW w:w="1039" w:type="dxa"/>
            <w:vAlign w:val="center"/>
          </w:tcPr>
          <w:p w14:paraId="6CF8DCAD" w14:textId="77777777" w:rsidR="00BE68C9" w:rsidRPr="00DC2BBC" w:rsidRDefault="00BE68C9" w:rsidP="0061740A">
            <w:pPr>
              <w:pStyle w:val="Tabletext"/>
              <w:jc w:val="center"/>
              <w:rPr>
                <w:sz w:val="20"/>
              </w:rPr>
            </w:pPr>
            <w:r w:rsidRPr="00DC2BBC">
              <w:rPr>
                <w:bCs/>
                <w:sz w:val="20"/>
              </w:rPr>
              <w:t>0,5</w:t>
            </w:r>
          </w:p>
        </w:tc>
        <w:tc>
          <w:tcPr>
            <w:tcW w:w="2383" w:type="dxa"/>
            <w:gridSpan w:val="2"/>
            <w:vAlign w:val="center"/>
          </w:tcPr>
          <w:p w14:paraId="2236D11C" w14:textId="77777777" w:rsidR="00BE68C9" w:rsidRPr="00DC2BBC" w:rsidRDefault="00BE68C9" w:rsidP="0061740A">
            <w:pPr>
              <w:pStyle w:val="Tabletext"/>
              <w:jc w:val="center"/>
              <w:rPr>
                <w:sz w:val="20"/>
              </w:rPr>
            </w:pPr>
            <w:r w:rsidRPr="00DC2BBC">
              <w:rPr>
                <w:bCs/>
                <w:sz w:val="20"/>
              </w:rPr>
              <w:t>0,3</w:t>
            </w:r>
          </w:p>
        </w:tc>
        <w:tc>
          <w:tcPr>
            <w:tcW w:w="1039" w:type="dxa"/>
            <w:vAlign w:val="center"/>
          </w:tcPr>
          <w:p w14:paraId="2C00E72E" w14:textId="77777777" w:rsidR="00BE68C9" w:rsidRPr="00DC2BBC" w:rsidRDefault="00BE68C9" w:rsidP="0061740A">
            <w:pPr>
              <w:pStyle w:val="Tabletext"/>
              <w:jc w:val="center"/>
              <w:rPr>
                <w:sz w:val="20"/>
              </w:rPr>
            </w:pPr>
            <w:r w:rsidRPr="00DC2BBC">
              <w:rPr>
                <w:bCs/>
                <w:sz w:val="20"/>
              </w:rPr>
              <w:t>0,25</w:t>
            </w:r>
          </w:p>
        </w:tc>
        <w:tc>
          <w:tcPr>
            <w:tcW w:w="1039" w:type="dxa"/>
            <w:gridSpan w:val="2"/>
            <w:vAlign w:val="center"/>
          </w:tcPr>
          <w:p w14:paraId="39B1988B" w14:textId="77777777" w:rsidR="00BE68C9" w:rsidRPr="00DC2BBC" w:rsidRDefault="00BE68C9" w:rsidP="0061740A">
            <w:pPr>
              <w:pStyle w:val="Tabletext"/>
              <w:jc w:val="center"/>
              <w:rPr>
                <w:sz w:val="20"/>
              </w:rPr>
            </w:pPr>
            <w:r w:rsidRPr="00DC2BBC">
              <w:rPr>
                <w:bCs/>
                <w:sz w:val="20"/>
              </w:rPr>
              <w:t>0,15</w:t>
            </w:r>
          </w:p>
        </w:tc>
        <w:tc>
          <w:tcPr>
            <w:tcW w:w="2097" w:type="dxa"/>
            <w:vAlign w:val="center"/>
          </w:tcPr>
          <w:p w14:paraId="6D35D540" w14:textId="77777777" w:rsidR="00BE68C9" w:rsidRPr="00DC2BBC" w:rsidRDefault="00BE68C9" w:rsidP="0061740A">
            <w:pPr>
              <w:pStyle w:val="Tabletext"/>
              <w:jc w:val="center"/>
              <w:rPr>
                <w:sz w:val="20"/>
              </w:rPr>
            </w:pPr>
            <w:r w:rsidRPr="00DC2BBC">
              <w:rPr>
                <w:bCs/>
                <w:sz w:val="20"/>
              </w:rPr>
              <w:t>Remarques</w:t>
            </w:r>
          </w:p>
        </w:tc>
        <w:tc>
          <w:tcPr>
            <w:tcW w:w="573" w:type="dxa"/>
            <w:tcBorders>
              <w:top w:val="nil"/>
              <w:bottom w:val="nil"/>
            </w:tcBorders>
            <w:shd w:val="clear" w:color="auto" w:fill="auto"/>
          </w:tcPr>
          <w:p w14:paraId="4542E066" w14:textId="77777777" w:rsidR="00BE68C9" w:rsidRPr="00DC2BBC" w:rsidRDefault="00BE68C9" w:rsidP="0061740A">
            <w:pPr>
              <w:pStyle w:val="Tabletext"/>
              <w:rPr>
                <w:sz w:val="20"/>
              </w:rPr>
            </w:pPr>
          </w:p>
        </w:tc>
      </w:tr>
      <w:tr w:rsidR="00BE68C9" w:rsidRPr="00DC2BBC" w14:paraId="15AA2FFA"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051E3CCB" w14:textId="77777777" w:rsidR="00BE68C9" w:rsidRPr="00DC2BBC" w:rsidRDefault="00BE68C9" w:rsidP="0061740A">
            <w:pPr>
              <w:pStyle w:val="Tabletext"/>
              <w:rPr>
                <w:sz w:val="20"/>
              </w:rPr>
            </w:pPr>
          </w:p>
        </w:tc>
        <w:tc>
          <w:tcPr>
            <w:tcW w:w="2607" w:type="dxa"/>
            <w:gridSpan w:val="2"/>
            <w:vMerge w:val="restart"/>
          </w:tcPr>
          <w:p w14:paraId="740EF88E" w14:textId="77777777" w:rsidR="00BE68C9" w:rsidRPr="00DC2BBC" w:rsidRDefault="00BE68C9" w:rsidP="0061740A">
            <w:pPr>
              <w:pStyle w:val="Tabletext"/>
              <w:rPr>
                <w:sz w:val="20"/>
              </w:rPr>
            </w:pPr>
            <w:r w:rsidRPr="00DC2BBC">
              <w:rPr>
                <w:i/>
                <w:iCs/>
                <w:sz w:val="20"/>
              </w:rPr>
              <w:t>K</w:t>
            </w:r>
            <w:r w:rsidRPr="00DC2BBC">
              <w:rPr>
                <w:i/>
                <w:iCs/>
                <w:sz w:val="20"/>
                <w:vertAlign w:val="subscript"/>
              </w:rPr>
              <w:t>G</w:t>
            </w:r>
            <w:r w:rsidRPr="00DC2BBC">
              <w:rPr>
                <w:sz w:val="20"/>
              </w:rPr>
              <w:t xml:space="preserve"> (</w:t>
            </w:r>
            <w:r w:rsidRPr="00DC2BBC">
              <w:rPr>
                <w:i/>
                <w:iCs/>
                <w:sz w:val="20"/>
              </w:rPr>
              <w:t>BT</w:t>
            </w:r>
            <w:r w:rsidRPr="00DC2BBC">
              <w:rPr>
                <w:sz w:val="20"/>
              </w:rPr>
              <w:t>)</w:t>
            </w:r>
          </w:p>
        </w:tc>
        <w:tc>
          <w:tcPr>
            <w:tcW w:w="1039" w:type="dxa"/>
            <w:vAlign w:val="center"/>
          </w:tcPr>
          <w:p w14:paraId="7D62645B" w14:textId="77777777" w:rsidR="00BE68C9" w:rsidRPr="00DC2BBC" w:rsidRDefault="00BE68C9" w:rsidP="0061740A">
            <w:pPr>
              <w:pStyle w:val="Tabletext"/>
              <w:jc w:val="center"/>
              <w:rPr>
                <w:sz w:val="20"/>
              </w:rPr>
            </w:pPr>
            <w:r w:rsidRPr="00DC2BBC">
              <w:rPr>
                <w:sz w:val="20"/>
              </w:rPr>
              <w:t>1,28</w:t>
            </w:r>
          </w:p>
        </w:tc>
        <w:tc>
          <w:tcPr>
            <w:tcW w:w="1039" w:type="dxa"/>
            <w:gridSpan w:val="2"/>
            <w:vAlign w:val="center"/>
          </w:tcPr>
          <w:p w14:paraId="42B0F22A" w14:textId="77777777" w:rsidR="00BE68C9" w:rsidRPr="00DC2BBC" w:rsidRDefault="00BE68C9" w:rsidP="0061740A">
            <w:pPr>
              <w:pStyle w:val="Tabletext"/>
              <w:jc w:val="center"/>
              <w:rPr>
                <w:sz w:val="20"/>
              </w:rPr>
            </w:pPr>
            <w:r w:rsidRPr="00DC2BBC">
              <w:rPr>
                <w:sz w:val="20"/>
              </w:rPr>
              <w:t>1,14</w:t>
            </w:r>
          </w:p>
        </w:tc>
        <w:tc>
          <w:tcPr>
            <w:tcW w:w="1039" w:type="dxa"/>
            <w:gridSpan w:val="2"/>
            <w:vAlign w:val="center"/>
          </w:tcPr>
          <w:p w14:paraId="19471FE2" w14:textId="77777777" w:rsidR="00BE68C9" w:rsidRPr="00DC2BBC" w:rsidRDefault="00BE68C9" w:rsidP="0061740A">
            <w:pPr>
              <w:pStyle w:val="Tabletext"/>
              <w:jc w:val="center"/>
              <w:rPr>
                <w:sz w:val="20"/>
              </w:rPr>
            </w:pPr>
            <w:r w:rsidRPr="00DC2BBC">
              <w:rPr>
                <w:sz w:val="20"/>
              </w:rPr>
              <w:t>1,1</w:t>
            </w:r>
          </w:p>
        </w:tc>
        <w:tc>
          <w:tcPr>
            <w:tcW w:w="1039" w:type="dxa"/>
            <w:vAlign w:val="center"/>
          </w:tcPr>
          <w:p w14:paraId="589EE6C9" w14:textId="77777777" w:rsidR="00BE68C9" w:rsidRPr="00DC2BBC" w:rsidRDefault="00BE68C9" w:rsidP="0061740A">
            <w:pPr>
              <w:pStyle w:val="Tabletext"/>
              <w:jc w:val="center"/>
              <w:rPr>
                <w:sz w:val="20"/>
              </w:rPr>
            </w:pPr>
            <w:r w:rsidRPr="00DC2BBC">
              <w:rPr>
                <w:sz w:val="20"/>
              </w:rPr>
              <w:t>1,07</w:t>
            </w:r>
          </w:p>
        </w:tc>
        <w:tc>
          <w:tcPr>
            <w:tcW w:w="2383" w:type="dxa"/>
            <w:gridSpan w:val="2"/>
            <w:vAlign w:val="center"/>
          </w:tcPr>
          <w:p w14:paraId="63088402" w14:textId="77777777" w:rsidR="00BE68C9" w:rsidRPr="00DC2BBC" w:rsidRDefault="00BE68C9" w:rsidP="0061740A">
            <w:pPr>
              <w:pStyle w:val="Tabletext"/>
              <w:jc w:val="center"/>
              <w:rPr>
                <w:sz w:val="20"/>
              </w:rPr>
            </w:pPr>
            <w:r w:rsidRPr="00DC2BBC">
              <w:rPr>
                <w:sz w:val="20"/>
              </w:rPr>
              <w:t>0,93</w:t>
            </w:r>
          </w:p>
        </w:tc>
        <w:tc>
          <w:tcPr>
            <w:tcW w:w="1039" w:type="dxa"/>
            <w:vAlign w:val="center"/>
          </w:tcPr>
          <w:p w14:paraId="58BD3C82" w14:textId="77777777" w:rsidR="00BE68C9" w:rsidRPr="00DC2BBC" w:rsidRDefault="00BE68C9" w:rsidP="0061740A">
            <w:pPr>
              <w:pStyle w:val="Tabletext"/>
              <w:jc w:val="center"/>
              <w:rPr>
                <w:sz w:val="20"/>
              </w:rPr>
            </w:pPr>
            <w:r w:rsidRPr="00DC2BBC">
              <w:rPr>
                <w:sz w:val="20"/>
              </w:rPr>
              <w:t>0,86</w:t>
            </w:r>
          </w:p>
        </w:tc>
        <w:tc>
          <w:tcPr>
            <w:tcW w:w="1039" w:type="dxa"/>
            <w:gridSpan w:val="2"/>
            <w:vAlign w:val="center"/>
          </w:tcPr>
          <w:p w14:paraId="6EC723C3" w14:textId="77777777" w:rsidR="00BE68C9" w:rsidRPr="00DC2BBC" w:rsidRDefault="00BE68C9" w:rsidP="0061740A">
            <w:pPr>
              <w:pStyle w:val="Tabletext"/>
              <w:jc w:val="center"/>
              <w:rPr>
                <w:sz w:val="20"/>
              </w:rPr>
            </w:pPr>
            <w:r w:rsidRPr="00DC2BBC">
              <w:rPr>
                <w:sz w:val="20"/>
              </w:rPr>
              <w:t>0,70</w:t>
            </w:r>
          </w:p>
        </w:tc>
        <w:tc>
          <w:tcPr>
            <w:tcW w:w="2097" w:type="dxa"/>
            <w:vAlign w:val="center"/>
          </w:tcPr>
          <w:p w14:paraId="68B3D631" w14:textId="77777777" w:rsidR="00BE68C9" w:rsidRPr="00DC2BBC" w:rsidRDefault="00BE68C9" w:rsidP="0061740A">
            <w:pPr>
              <w:pStyle w:val="Tabletext"/>
              <w:jc w:val="left"/>
              <w:rPr>
                <w:sz w:val="20"/>
              </w:rPr>
            </w:pPr>
            <w:r w:rsidRPr="00DC2BBC">
              <w:rPr>
                <w:sz w:val="20"/>
              </w:rPr>
              <w:t>Moyenne</w:t>
            </w:r>
          </w:p>
        </w:tc>
        <w:tc>
          <w:tcPr>
            <w:tcW w:w="573" w:type="dxa"/>
            <w:tcBorders>
              <w:top w:val="nil"/>
              <w:bottom w:val="nil"/>
            </w:tcBorders>
            <w:shd w:val="clear" w:color="auto" w:fill="auto"/>
            <w:vAlign w:val="center"/>
          </w:tcPr>
          <w:p w14:paraId="562CF46F" w14:textId="77777777" w:rsidR="00BE68C9" w:rsidRPr="00DC2BBC" w:rsidRDefault="00BE68C9" w:rsidP="0061740A">
            <w:pPr>
              <w:pStyle w:val="Tabletext"/>
              <w:rPr>
                <w:sz w:val="20"/>
              </w:rPr>
            </w:pPr>
          </w:p>
        </w:tc>
      </w:tr>
      <w:tr w:rsidR="00BE68C9" w:rsidRPr="00DC2BBC" w14:paraId="2D67E9A1"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3CFF41A4" w14:textId="77777777" w:rsidR="00BE68C9" w:rsidRPr="00DC2BBC" w:rsidRDefault="00BE68C9" w:rsidP="0061740A">
            <w:pPr>
              <w:pStyle w:val="Tabletext"/>
              <w:rPr>
                <w:sz w:val="20"/>
              </w:rPr>
            </w:pPr>
          </w:p>
        </w:tc>
        <w:tc>
          <w:tcPr>
            <w:tcW w:w="2607" w:type="dxa"/>
            <w:gridSpan w:val="2"/>
            <w:vMerge/>
            <w:vAlign w:val="center"/>
          </w:tcPr>
          <w:p w14:paraId="278616C8" w14:textId="77777777" w:rsidR="00BE68C9" w:rsidRPr="00DC2BBC" w:rsidRDefault="00BE68C9" w:rsidP="0061740A">
            <w:pPr>
              <w:pStyle w:val="Tabletext"/>
              <w:rPr>
                <w:sz w:val="20"/>
              </w:rPr>
            </w:pPr>
          </w:p>
        </w:tc>
        <w:tc>
          <w:tcPr>
            <w:tcW w:w="1039" w:type="dxa"/>
            <w:vAlign w:val="center"/>
          </w:tcPr>
          <w:p w14:paraId="5E24C734" w14:textId="77777777" w:rsidR="00BE68C9" w:rsidRPr="00DC2BBC" w:rsidRDefault="00BE68C9" w:rsidP="0061740A">
            <w:pPr>
              <w:pStyle w:val="Tabletext"/>
              <w:jc w:val="center"/>
              <w:rPr>
                <w:sz w:val="20"/>
              </w:rPr>
            </w:pPr>
            <w:r w:rsidRPr="00DC2BBC">
              <w:rPr>
                <w:sz w:val="20"/>
              </w:rPr>
              <w:t>0,94</w:t>
            </w:r>
          </w:p>
        </w:tc>
        <w:tc>
          <w:tcPr>
            <w:tcW w:w="1039" w:type="dxa"/>
            <w:gridSpan w:val="2"/>
            <w:vAlign w:val="center"/>
          </w:tcPr>
          <w:p w14:paraId="43FAF9D8" w14:textId="77777777" w:rsidR="00BE68C9" w:rsidRPr="00DC2BBC" w:rsidRDefault="00BE68C9" w:rsidP="0061740A">
            <w:pPr>
              <w:pStyle w:val="Tabletext"/>
              <w:jc w:val="center"/>
              <w:rPr>
                <w:sz w:val="20"/>
              </w:rPr>
            </w:pPr>
          </w:p>
        </w:tc>
        <w:tc>
          <w:tcPr>
            <w:tcW w:w="1039" w:type="dxa"/>
            <w:gridSpan w:val="2"/>
            <w:vAlign w:val="center"/>
          </w:tcPr>
          <w:p w14:paraId="0E4FB926" w14:textId="77777777" w:rsidR="00BE68C9" w:rsidRPr="00DC2BBC" w:rsidRDefault="00BE68C9" w:rsidP="0061740A">
            <w:pPr>
              <w:pStyle w:val="Tabletext"/>
              <w:jc w:val="center"/>
              <w:rPr>
                <w:sz w:val="20"/>
              </w:rPr>
            </w:pPr>
          </w:p>
        </w:tc>
        <w:tc>
          <w:tcPr>
            <w:tcW w:w="1039" w:type="dxa"/>
            <w:vAlign w:val="center"/>
          </w:tcPr>
          <w:p w14:paraId="237EACF1" w14:textId="77777777" w:rsidR="00BE68C9" w:rsidRPr="00DC2BBC" w:rsidRDefault="00BE68C9" w:rsidP="0061740A">
            <w:pPr>
              <w:pStyle w:val="Tabletext"/>
              <w:jc w:val="center"/>
              <w:rPr>
                <w:sz w:val="20"/>
              </w:rPr>
            </w:pPr>
            <w:r w:rsidRPr="00DC2BBC">
              <w:rPr>
                <w:sz w:val="20"/>
              </w:rPr>
              <w:t>0,80</w:t>
            </w:r>
          </w:p>
        </w:tc>
        <w:tc>
          <w:tcPr>
            <w:tcW w:w="2383" w:type="dxa"/>
            <w:gridSpan w:val="2"/>
            <w:vAlign w:val="center"/>
          </w:tcPr>
          <w:p w14:paraId="4DBD4DA0" w14:textId="77777777" w:rsidR="00BE68C9" w:rsidRPr="00DC2BBC" w:rsidRDefault="00BE68C9" w:rsidP="0061740A">
            <w:pPr>
              <w:pStyle w:val="Tabletext"/>
              <w:jc w:val="center"/>
              <w:rPr>
                <w:sz w:val="20"/>
              </w:rPr>
            </w:pPr>
            <w:r w:rsidRPr="00DC2BBC">
              <w:rPr>
                <w:sz w:val="20"/>
              </w:rPr>
              <w:t>0,70</w:t>
            </w:r>
          </w:p>
        </w:tc>
        <w:tc>
          <w:tcPr>
            <w:tcW w:w="1039" w:type="dxa"/>
            <w:vAlign w:val="center"/>
          </w:tcPr>
          <w:p w14:paraId="7257D62D" w14:textId="77777777" w:rsidR="00BE68C9" w:rsidRPr="00DC2BBC" w:rsidRDefault="00BE68C9" w:rsidP="0061740A">
            <w:pPr>
              <w:pStyle w:val="Tabletext"/>
              <w:jc w:val="center"/>
              <w:rPr>
                <w:sz w:val="20"/>
              </w:rPr>
            </w:pPr>
            <w:r w:rsidRPr="00DC2BBC">
              <w:rPr>
                <w:sz w:val="20"/>
              </w:rPr>
              <w:t>0,67</w:t>
            </w:r>
          </w:p>
        </w:tc>
        <w:tc>
          <w:tcPr>
            <w:tcW w:w="1039" w:type="dxa"/>
            <w:gridSpan w:val="2"/>
            <w:vAlign w:val="center"/>
          </w:tcPr>
          <w:p w14:paraId="2EC0817F" w14:textId="77777777" w:rsidR="00BE68C9" w:rsidRPr="00DC2BBC" w:rsidRDefault="00BE68C9" w:rsidP="0061740A">
            <w:pPr>
              <w:pStyle w:val="Tabletext"/>
              <w:jc w:val="center"/>
              <w:rPr>
                <w:sz w:val="20"/>
              </w:rPr>
            </w:pPr>
            <w:r w:rsidRPr="00DC2BBC">
              <w:rPr>
                <w:sz w:val="20"/>
              </w:rPr>
              <w:t>0,53</w:t>
            </w:r>
          </w:p>
        </w:tc>
        <w:tc>
          <w:tcPr>
            <w:tcW w:w="2097" w:type="dxa"/>
            <w:vAlign w:val="center"/>
          </w:tcPr>
          <w:p w14:paraId="2A34B670" w14:textId="77777777" w:rsidR="00BE68C9" w:rsidRPr="00DC2BBC" w:rsidRDefault="00BE68C9" w:rsidP="0061740A">
            <w:pPr>
              <w:pStyle w:val="Tabletext"/>
              <w:jc w:val="left"/>
              <w:rPr>
                <w:sz w:val="20"/>
              </w:rPr>
            </w:pPr>
            <w:r w:rsidRPr="00DC2BBC">
              <w:rPr>
                <w:sz w:val="20"/>
              </w:rPr>
              <w:t>Intervalle 95%</w:t>
            </w:r>
          </w:p>
        </w:tc>
        <w:tc>
          <w:tcPr>
            <w:tcW w:w="573" w:type="dxa"/>
            <w:tcBorders>
              <w:top w:val="nil"/>
              <w:bottom w:val="nil"/>
            </w:tcBorders>
            <w:shd w:val="clear" w:color="auto" w:fill="auto"/>
            <w:vAlign w:val="center"/>
          </w:tcPr>
          <w:p w14:paraId="43479D3C" w14:textId="77777777" w:rsidR="00BE68C9" w:rsidRPr="00DC2BBC" w:rsidRDefault="00BE68C9" w:rsidP="0061740A">
            <w:pPr>
              <w:pStyle w:val="Tabletext"/>
              <w:rPr>
                <w:sz w:val="20"/>
              </w:rPr>
            </w:pPr>
          </w:p>
        </w:tc>
      </w:tr>
      <w:tr w:rsidR="00BE68C9" w:rsidRPr="00DC2BBC" w14:paraId="5B1FEDE9"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067A8F5F" w14:textId="77777777" w:rsidR="00BE68C9" w:rsidRPr="00DC2BBC" w:rsidRDefault="00BE68C9" w:rsidP="0061740A">
            <w:pPr>
              <w:pStyle w:val="Tabletext"/>
              <w:rPr>
                <w:sz w:val="20"/>
              </w:rPr>
            </w:pPr>
          </w:p>
        </w:tc>
        <w:tc>
          <w:tcPr>
            <w:tcW w:w="2607" w:type="dxa"/>
            <w:gridSpan w:val="2"/>
            <w:vMerge/>
            <w:vAlign w:val="center"/>
          </w:tcPr>
          <w:p w14:paraId="26DAE6BC" w14:textId="77777777" w:rsidR="00BE68C9" w:rsidRPr="00DC2BBC" w:rsidRDefault="00BE68C9" w:rsidP="0061740A">
            <w:pPr>
              <w:pStyle w:val="Tabletext"/>
              <w:rPr>
                <w:sz w:val="20"/>
              </w:rPr>
            </w:pPr>
          </w:p>
        </w:tc>
        <w:tc>
          <w:tcPr>
            <w:tcW w:w="1039" w:type="dxa"/>
            <w:vAlign w:val="center"/>
          </w:tcPr>
          <w:p w14:paraId="36D28F1E" w14:textId="77777777" w:rsidR="00BE68C9" w:rsidRPr="00DC2BBC" w:rsidRDefault="00BE68C9" w:rsidP="0061740A">
            <w:pPr>
              <w:pStyle w:val="Tabletext"/>
              <w:jc w:val="center"/>
              <w:rPr>
                <w:sz w:val="20"/>
              </w:rPr>
            </w:pPr>
            <w:r w:rsidRPr="00DC2BBC">
              <w:rPr>
                <w:sz w:val="20"/>
              </w:rPr>
              <w:t>1,28</w:t>
            </w:r>
          </w:p>
        </w:tc>
        <w:tc>
          <w:tcPr>
            <w:tcW w:w="1039" w:type="dxa"/>
            <w:gridSpan w:val="2"/>
            <w:vAlign w:val="center"/>
          </w:tcPr>
          <w:p w14:paraId="46C93D0D" w14:textId="77777777" w:rsidR="00BE68C9" w:rsidRPr="00DC2BBC" w:rsidRDefault="00BE68C9" w:rsidP="0061740A">
            <w:pPr>
              <w:pStyle w:val="Tabletext"/>
              <w:jc w:val="center"/>
              <w:rPr>
                <w:sz w:val="20"/>
              </w:rPr>
            </w:pPr>
          </w:p>
        </w:tc>
        <w:tc>
          <w:tcPr>
            <w:tcW w:w="1039" w:type="dxa"/>
            <w:gridSpan w:val="2"/>
            <w:vAlign w:val="center"/>
          </w:tcPr>
          <w:p w14:paraId="3137FCAE" w14:textId="77777777" w:rsidR="00BE68C9" w:rsidRPr="00DC2BBC" w:rsidRDefault="00BE68C9" w:rsidP="0061740A">
            <w:pPr>
              <w:pStyle w:val="Tabletext"/>
              <w:jc w:val="center"/>
              <w:rPr>
                <w:sz w:val="20"/>
              </w:rPr>
            </w:pPr>
          </w:p>
        </w:tc>
        <w:tc>
          <w:tcPr>
            <w:tcW w:w="1039" w:type="dxa"/>
            <w:vAlign w:val="center"/>
          </w:tcPr>
          <w:p w14:paraId="4BE57AB3" w14:textId="77777777" w:rsidR="00BE68C9" w:rsidRPr="00DC2BBC" w:rsidRDefault="00BE68C9" w:rsidP="0061740A">
            <w:pPr>
              <w:pStyle w:val="Tabletext"/>
              <w:jc w:val="center"/>
              <w:rPr>
                <w:sz w:val="20"/>
              </w:rPr>
            </w:pPr>
            <w:r w:rsidRPr="00DC2BBC">
              <w:rPr>
                <w:sz w:val="20"/>
              </w:rPr>
              <w:t>1,03</w:t>
            </w:r>
          </w:p>
        </w:tc>
        <w:tc>
          <w:tcPr>
            <w:tcW w:w="2383" w:type="dxa"/>
            <w:gridSpan w:val="2"/>
            <w:vAlign w:val="center"/>
          </w:tcPr>
          <w:p w14:paraId="3DA0F68D" w14:textId="77777777" w:rsidR="00BE68C9" w:rsidRPr="00DC2BBC" w:rsidRDefault="00BE68C9" w:rsidP="0061740A">
            <w:pPr>
              <w:pStyle w:val="Tabletext"/>
              <w:jc w:val="center"/>
              <w:rPr>
                <w:sz w:val="20"/>
              </w:rPr>
            </w:pPr>
            <w:r w:rsidRPr="00DC2BBC">
              <w:rPr>
                <w:sz w:val="20"/>
              </w:rPr>
              <w:t>0,91</w:t>
            </w:r>
          </w:p>
        </w:tc>
        <w:tc>
          <w:tcPr>
            <w:tcW w:w="1039" w:type="dxa"/>
            <w:vAlign w:val="center"/>
          </w:tcPr>
          <w:p w14:paraId="631F4AAC" w14:textId="77777777" w:rsidR="00BE68C9" w:rsidRPr="00DC2BBC" w:rsidRDefault="00BE68C9" w:rsidP="0061740A">
            <w:pPr>
              <w:pStyle w:val="Tabletext"/>
              <w:jc w:val="center"/>
              <w:rPr>
                <w:sz w:val="20"/>
              </w:rPr>
            </w:pPr>
            <w:r w:rsidRPr="00DC2BBC">
              <w:rPr>
                <w:sz w:val="20"/>
              </w:rPr>
              <w:t>0,86</w:t>
            </w:r>
          </w:p>
        </w:tc>
        <w:tc>
          <w:tcPr>
            <w:tcW w:w="1039" w:type="dxa"/>
            <w:gridSpan w:val="2"/>
            <w:vAlign w:val="center"/>
          </w:tcPr>
          <w:p w14:paraId="4280A551" w14:textId="77777777" w:rsidR="00BE68C9" w:rsidRPr="00DC2BBC" w:rsidRDefault="00BE68C9" w:rsidP="0061740A">
            <w:pPr>
              <w:pStyle w:val="Tabletext"/>
              <w:jc w:val="center"/>
              <w:rPr>
                <w:sz w:val="20"/>
              </w:rPr>
            </w:pPr>
            <w:r w:rsidRPr="00DC2BBC">
              <w:rPr>
                <w:sz w:val="20"/>
              </w:rPr>
              <w:t>0,70</w:t>
            </w:r>
          </w:p>
        </w:tc>
        <w:tc>
          <w:tcPr>
            <w:tcW w:w="2097" w:type="dxa"/>
            <w:vAlign w:val="center"/>
          </w:tcPr>
          <w:p w14:paraId="5C52DF6D" w14:textId="77777777" w:rsidR="00BE68C9" w:rsidRPr="00DC2BBC" w:rsidRDefault="00BE68C9" w:rsidP="0061740A">
            <w:pPr>
              <w:pStyle w:val="Tabletext"/>
              <w:jc w:val="left"/>
              <w:rPr>
                <w:sz w:val="20"/>
              </w:rPr>
            </w:pPr>
            <w:r w:rsidRPr="00DC2BBC">
              <w:rPr>
                <w:sz w:val="20"/>
              </w:rPr>
              <w:t>Intervalle 99%</w:t>
            </w:r>
          </w:p>
        </w:tc>
        <w:tc>
          <w:tcPr>
            <w:tcW w:w="573" w:type="dxa"/>
            <w:tcBorders>
              <w:top w:val="nil"/>
              <w:bottom w:val="nil"/>
            </w:tcBorders>
            <w:shd w:val="clear" w:color="auto" w:fill="auto"/>
            <w:vAlign w:val="center"/>
          </w:tcPr>
          <w:p w14:paraId="725251FB" w14:textId="77777777" w:rsidR="00BE68C9" w:rsidRPr="00DC2BBC" w:rsidRDefault="00BE68C9" w:rsidP="0061740A">
            <w:pPr>
              <w:pStyle w:val="Tabletext"/>
              <w:rPr>
                <w:sz w:val="20"/>
              </w:rPr>
            </w:pPr>
          </w:p>
        </w:tc>
      </w:tr>
      <w:tr w:rsidR="00BE68C9" w:rsidRPr="00DC2BBC" w14:paraId="471D5D1B"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72F6FADA" w14:textId="77777777" w:rsidR="00BE68C9" w:rsidRPr="00DC2BBC" w:rsidRDefault="00BE68C9" w:rsidP="0061740A">
            <w:pPr>
              <w:pStyle w:val="Tabletext"/>
              <w:rPr>
                <w:sz w:val="20"/>
              </w:rPr>
            </w:pPr>
          </w:p>
        </w:tc>
        <w:tc>
          <w:tcPr>
            <w:tcW w:w="2607" w:type="dxa"/>
            <w:gridSpan w:val="2"/>
            <w:vMerge/>
            <w:vAlign w:val="center"/>
          </w:tcPr>
          <w:p w14:paraId="08027D07" w14:textId="77777777" w:rsidR="00BE68C9" w:rsidRPr="00DC2BBC" w:rsidRDefault="00BE68C9" w:rsidP="0061740A">
            <w:pPr>
              <w:pStyle w:val="Tabletext"/>
              <w:rPr>
                <w:sz w:val="20"/>
              </w:rPr>
            </w:pPr>
          </w:p>
        </w:tc>
        <w:tc>
          <w:tcPr>
            <w:tcW w:w="1039" w:type="dxa"/>
            <w:vAlign w:val="center"/>
          </w:tcPr>
          <w:p w14:paraId="62832485" w14:textId="77777777" w:rsidR="00BE68C9" w:rsidRPr="00DC2BBC" w:rsidRDefault="00BE68C9" w:rsidP="0061740A">
            <w:pPr>
              <w:pStyle w:val="Tabletext"/>
              <w:jc w:val="center"/>
              <w:rPr>
                <w:sz w:val="20"/>
              </w:rPr>
            </w:pPr>
            <w:r w:rsidRPr="00DC2BBC">
              <w:rPr>
                <w:sz w:val="20"/>
              </w:rPr>
              <w:t>2,81</w:t>
            </w:r>
          </w:p>
        </w:tc>
        <w:tc>
          <w:tcPr>
            <w:tcW w:w="1039" w:type="dxa"/>
            <w:gridSpan w:val="2"/>
            <w:vAlign w:val="center"/>
          </w:tcPr>
          <w:p w14:paraId="5C1CFE3F" w14:textId="77777777" w:rsidR="00BE68C9" w:rsidRPr="00DC2BBC" w:rsidRDefault="00BE68C9" w:rsidP="0061740A">
            <w:pPr>
              <w:pStyle w:val="Tabletext"/>
              <w:jc w:val="center"/>
              <w:rPr>
                <w:sz w:val="20"/>
              </w:rPr>
            </w:pPr>
          </w:p>
        </w:tc>
        <w:tc>
          <w:tcPr>
            <w:tcW w:w="1039" w:type="dxa"/>
            <w:gridSpan w:val="2"/>
            <w:vAlign w:val="center"/>
          </w:tcPr>
          <w:p w14:paraId="5F52A15C" w14:textId="77777777" w:rsidR="00BE68C9" w:rsidRPr="00DC2BBC" w:rsidRDefault="00BE68C9" w:rsidP="0061740A">
            <w:pPr>
              <w:pStyle w:val="Tabletext"/>
              <w:jc w:val="center"/>
              <w:rPr>
                <w:sz w:val="20"/>
              </w:rPr>
            </w:pPr>
          </w:p>
        </w:tc>
        <w:tc>
          <w:tcPr>
            <w:tcW w:w="1039" w:type="dxa"/>
            <w:vAlign w:val="center"/>
          </w:tcPr>
          <w:p w14:paraId="00052489" w14:textId="77777777" w:rsidR="00BE68C9" w:rsidRPr="00DC2BBC" w:rsidRDefault="00BE68C9" w:rsidP="0061740A">
            <w:pPr>
              <w:pStyle w:val="Tabletext"/>
              <w:jc w:val="center"/>
              <w:rPr>
                <w:sz w:val="20"/>
              </w:rPr>
            </w:pPr>
            <w:r w:rsidRPr="00DC2BBC">
              <w:rPr>
                <w:sz w:val="20"/>
              </w:rPr>
              <w:t>1,20</w:t>
            </w:r>
          </w:p>
        </w:tc>
        <w:tc>
          <w:tcPr>
            <w:tcW w:w="2383" w:type="dxa"/>
            <w:gridSpan w:val="2"/>
            <w:vAlign w:val="center"/>
          </w:tcPr>
          <w:p w14:paraId="605754A3" w14:textId="77777777" w:rsidR="00BE68C9" w:rsidRPr="00DC2BBC" w:rsidRDefault="00BE68C9" w:rsidP="0061740A">
            <w:pPr>
              <w:pStyle w:val="Tabletext"/>
              <w:jc w:val="center"/>
              <w:rPr>
                <w:sz w:val="20"/>
              </w:rPr>
            </w:pPr>
            <w:r w:rsidRPr="00DC2BBC">
              <w:rPr>
                <w:sz w:val="20"/>
              </w:rPr>
              <w:t>1,06</w:t>
            </w:r>
          </w:p>
        </w:tc>
        <w:tc>
          <w:tcPr>
            <w:tcW w:w="1039" w:type="dxa"/>
            <w:vAlign w:val="center"/>
          </w:tcPr>
          <w:p w14:paraId="1156EC40" w14:textId="77777777" w:rsidR="00BE68C9" w:rsidRPr="00DC2BBC" w:rsidRDefault="00BE68C9" w:rsidP="0061740A">
            <w:pPr>
              <w:pStyle w:val="Tabletext"/>
              <w:jc w:val="center"/>
              <w:rPr>
                <w:sz w:val="20"/>
              </w:rPr>
            </w:pPr>
            <w:r w:rsidRPr="00DC2BBC">
              <w:rPr>
                <w:sz w:val="20"/>
              </w:rPr>
              <w:t>1,00</w:t>
            </w:r>
          </w:p>
        </w:tc>
        <w:tc>
          <w:tcPr>
            <w:tcW w:w="1039" w:type="dxa"/>
            <w:gridSpan w:val="2"/>
            <w:vAlign w:val="center"/>
          </w:tcPr>
          <w:p w14:paraId="4EB21E54" w14:textId="77777777" w:rsidR="00BE68C9" w:rsidRPr="00DC2BBC" w:rsidRDefault="00BE68C9" w:rsidP="0061740A">
            <w:pPr>
              <w:pStyle w:val="Tabletext"/>
              <w:jc w:val="center"/>
              <w:rPr>
                <w:sz w:val="20"/>
              </w:rPr>
            </w:pPr>
            <w:r w:rsidRPr="00DC2BBC">
              <w:rPr>
                <w:sz w:val="20"/>
              </w:rPr>
              <w:t>0,83</w:t>
            </w:r>
          </w:p>
        </w:tc>
        <w:tc>
          <w:tcPr>
            <w:tcW w:w="2097" w:type="dxa"/>
            <w:vAlign w:val="center"/>
          </w:tcPr>
          <w:p w14:paraId="22425682" w14:textId="77777777" w:rsidR="00BE68C9" w:rsidRPr="00DC2BBC" w:rsidRDefault="00BE68C9" w:rsidP="0061740A">
            <w:pPr>
              <w:pStyle w:val="Tabletext"/>
              <w:jc w:val="left"/>
              <w:rPr>
                <w:sz w:val="20"/>
              </w:rPr>
            </w:pPr>
            <w:r w:rsidRPr="00DC2BBC">
              <w:rPr>
                <w:sz w:val="20"/>
              </w:rPr>
              <w:t>Intervalle 99,8%</w:t>
            </w:r>
          </w:p>
        </w:tc>
        <w:tc>
          <w:tcPr>
            <w:tcW w:w="573" w:type="dxa"/>
            <w:tcBorders>
              <w:top w:val="nil"/>
              <w:bottom w:val="nil"/>
            </w:tcBorders>
            <w:shd w:val="clear" w:color="auto" w:fill="auto"/>
            <w:vAlign w:val="center"/>
          </w:tcPr>
          <w:p w14:paraId="65FD7278" w14:textId="77777777" w:rsidR="00BE68C9" w:rsidRPr="00DC2BBC" w:rsidRDefault="00BE68C9" w:rsidP="0061740A">
            <w:pPr>
              <w:pStyle w:val="Tabletext"/>
              <w:rPr>
                <w:sz w:val="20"/>
              </w:rPr>
            </w:pPr>
          </w:p>
        </w:tc>
      </w:tr>
      <w:tr w:rsidR="00BE68C9" w:rsidRPr="00DC2BBC" w14:paraId="72326F8A"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4C89A3C8" w14:textId="77777777" w:rsidR="00BE68C9" w:rsidRPr="00DC2BBC" w:rsidRDefault="00BE68C9" w:rsidP="0061740A">
            <w:pPr>
              <w:pStyle w:val="Tabletext"/>
              <w:rPr>
                <w:sz w:val="20"/>
              </w:rPr>
            </w:pPr>
          </w:p>
        </w:tc>
        <w:tc>
          <w:tcPr>
            <w:tcW w:w="2607" w:type="dxa"/>
            <w:gridSpan w:val="2"/>
            <w:vAlign w:val="center"/>
          </w:tcPr>
          <w:p w14:paraId="575D1ABA" w14:textId="77777777" w:rsidR="00BE68C9" w:rsidRPr="00DC2BBC" w:rsidRDefault="00BE68C9" w:rsidP="0061740A">
            <w:pPr>
              <w:pStyle w:val="Tabletext"/>
              <w:rPr>
                <w:sz w:val="20"/>
              </w:rPr>
            </w:pPr>
            <w:r w:rsidRPr="00DC2BBC">
              <w:rPr>
                <w:sz w:val="20"/>
              </w:rPr>
              <w:t>Exemples de systèmes</w:t>
            </w:r>
          </w:p>
        </w:tc>
        <w:tc>
          <w:tcPr>
            <w:tcW w:w="1039" w:type="dxa"/>
            <w:vAlign w:val="center"/>
          </w:tcPr>
          <w:p w14:paraId="29D74111" w14:textId="77777777" w:rsidR="00BE68C9" w:rsidRPr="00DC2BBC" w:rsidRDefault="00BE68C9" w:rsidP="0061740A">
            <w:pPr>
              <w:pStyle w:val="Tabletext"/>
              <w:jc w:val="center"/>
              <w:rPr>
                <w:sz w:val="20"/>
              </w:rPr>
            </w:pPr>
          </w:p>
        </w:tc>
        <w:tc>
          <w:tcPr>
            <w:tcW w:w="1039" w:type="dxa"/>
            <w:gridSpan w:val="2"/>
            <w:vAlign w:val="center"/>
          </w:tcPr>
          <w:p w14:paraId="41E7E771" w14:textId="77777777" w:rsidR="00BE68C9" w:rsidRPr="00DC2BBC" w:rsidRDefault="00BE68C9" w:rsidP="0061740A">
            <w:pPr>
              <w:pStyle w:val="Tabletext"/>
              <w:jc w:val="center"/>
              <w:rPr>
                <w:sz w:val="20"/>
              </w:rPr>
            </w:pPr>
          </w:p>
        </w:tc>
        <w:tc>
          <w:tcPr>
            <w:tcW w:w="1039" w:type="dxa"/>
            <w:gridSpan w:val="2"/>
            <w:vAlign w:val="center"/>
          </w:tcPr>
          <w:p w14:paraId="78A6B1B7" w14:textId="77777777" w:rsidR="00BE68C9" w:rsidRPr="00DC2BBC" w:rsidRDefault="00BE68C9" w:rsidP="0061740A">
            <w:pPr>
              <w:pStyle w:val="Tabletext"/>
              <w:jc w:val="center"/>
              <w:rPr>
                <w:sz w:val="20"/>
              </w:rPr>
            </w:pPr>
          </w:p>
        </w:tc>
        <w:tc>
          <w:tcPr>
            <w:tcW w:w="1039" w:type="dxa"/>
            <w:vAlign w:val="center"/>
          </w:tcPr>
          <w:p w14:paraId="2DFCA740" w14:textId="77777777" w:rsidR="00BE68C9" w:rsidRPr="00DC2BBC" w:rsidRDefault="00BE68C9" w:rsidP="0061740A">
            <w:pPr>
              <w:pStyle w:val="Tabletext"/>
              <w:jc w:val="center"/>
              <w:rPr>
                <w:sz w:val="20"/>
              </w:rPr>
            </w:pPr>
            <w:r w:rsidRPr="00DC2BBC">
              <w:rPr>
                <w:sz w:val="20"/>
              </w:rPr>
              <w:t>DECT</w:t>
            </w:r>
          </w:p>
        </w:tc>
        <w:tc>
          <w:tcPr>
            <w:tcW w:w="2383" w:type="dxa"/>
            <w:gridSpan w:val="2"/>
            <w:vAlign w:val="center"/>
          </w:tcPr>
          <w:p w14:paraId="50A92022" w14:textId="77777777" w:rsidR="00BE68C9" w:rsidRPr="00DC2BBC" w:rsidRDefault="00BE68C9" w:rsidP="0061740A">
            <w:pPr>
              <w:pStyle w:val="Tabletext"/>
              <w:jc w:val="center"/>
              <w:rPr>
                <w:sz w:val="20"/>
              </w:rPr>
            </w:pPr>
            <w:r w:rsidRPr="00DC2BBC">
              <w:rPr>
                <w:sz w:val="20"/>
              </w:rPr>
              <w:t>GSM, DCS, PCS</w:t>
            </w:r>
          </w:p>
        </w:tc>
        <w:tc>
          <w:tcPr>
            <w:tcW w:w="1039" w:type="dxa"/>
            <w:vAlign w:val="center"/>
          </w:tcPr>
          <w:p w14:paraId="0342A90C" w14:textId="77777777" w:rsidR="00BE68C9" w:rsidRPr="00DC2BBC" w:rsidRDefault="00BE68C9" w:rsidP="0061740A">
            <w:pPr>
              <w:pStyle w:val="Tabletext"/>
              <w:jc w:val="center"/>
              <w:rPr>
                <w:sz w:val="20"/>
              </w:rPr>
            </w:pPr>
            <w:r w:rsidRPr="00DC2BBC">
              <w:rPr>
                <w:sz w:val="20"/>
              </w:rPr>
              <w:t>TETRA</w:t>
            </w:r>
          </w:p>
        </w:tc>
        <w:tc>
          <w:tcPr>
            <w:tcW w:w="1039" w:type="dxa"/>
            <w:gridSpan w:val="2"/>
            <w:vAlign w:val="center"/>
          </w:tcPr>
          <w:p w14:paraId="2F5BEC08" w14:textId="77777777" w:rsidR="00BE68C9" w:rsidRPr="00DC2BBC" w:rsidRDefault="00BE68C9" w:rsidP="0061740A">
            <w:pPr>
              <w:pStyle w:val="Tabletext"/>
              <w:jc w:val="center"/>
              <w:rPr>
                <w:sz w:val="20"/>
              </w:rPr>
            </w:pPr>
          </w:p>
        </w:tc>
        <w:tc>
          <w:tcPr>
            <w:tcW w:w="2097" w:type="dxa"/>
            <w:vAlign w:val="center"/>
          </w:tcPr>
          <w:p w14:paraId="747AAB00" w14:textId="77777777" w:rsidR="00BE68C9" w:rsidRPr="00DC2BBC" w:rsidRDefault="00BE68C9" w:rsidP="0061740A">
            <w:pPr>
              <w:pStyle w:val="Tabletext"/>
              <w:jc w:val="left"/>
              <w:rPr>
                <w:sz w:val="20"/>
              </w:rPr>
            </w:pPr>
          </w:p>
        </w:tc>
        <w:tc>
          <w:tcPr>
            <w:tcW w:w="573" w:type="dxa"/>
            <w:tcBorders>
              <w:top w:val="nil"/>
              <w:bottom w:val="nil"/>
            </w:tcBorders>
            <w:shd w:val="clear" w:color="auto" w:fill="auto"/>
            <w:vAlign w:val="center"/>
          </w:tcPr>
          <w:p w14:paraId="20FF0368" w14:textId="77777777" w:rsidR="00BE68C9" w:rsidRPr="00DC2BBC" w:rsidRDefault="00BE68C9" w:rsidP="0061740A">
            <w:pPr>
              <w:pStyle w:val="Tabletext"/>
              <w:rPr>
                <w:sz w:val="20"/>
              </w:rPr>
            </w:pPr>
          </w:p>
        </w:tc>
      </w:tr>
      <w:tr w:rsidR="00BE68C9" w:rsidRPr="00DC2BBC" w14:paraId="7D0BBCCE" w14:textId="77777777" w:rsidTr="0061740A">
        <w:trPr>
          <w:tblHeader/>
          <w:jc w:val="center"/>
        </w:trPr>
        <w:tc>
          <w:tcPr>
            <w:tcW w:w="565" w:type="dxa"/>
            <w:tcBorders>
              <w:top w:val="nil"/>
              <w:bottom w:val="nil"/>
            </w:tcBorders>
            <w:shd w:val="clear" w:color="auto" w:fill="auto"/>
            <w:tcMar>
              <w:left w:w="108" w:type="dxa"/>
              <w:right w:w="108" w:type="dxa"/>
            </w:tcMar>
            <w:vAlign w:val="center"/>
          </w:tcPr>
          <w:p w14:paraId="13EDFB45" w14:textId="77777777" w:rsidR="00BE68C9" w:rsidRPr="00DC2BBC" w:rsidRDefault="00BE68C9" w:rsidP="0061740A">
            <w:pPr>
              <w:pStyle w:val="Tabletext"/>
              <w:rPr>
                <w:sz w:val="20"/>
              </w:rPr>
            </w:pPr>
          </w:p>
        </w:tc>
        <w:tc>
          <w:tcPr>
            <w:tcW w:w="2607" w:type="dxa"/>
            <w:gridSpan w:val="2"/>
            <w:tcBorders>
              <w:bottom w:val="single" w:sz="4" w:space="0" w:color="auto"/>
            </w:tcBorders>
            <w:vAlign w:val="center"/>
          </w:tcPr>
          <w:p w14:paraId="2BCD3C8A" w14:textId="77777777" w:rsidR="00BE68C9" w:rsidRPr="00DC2BBC" w:rsidRDefault="00BE68C9" w:rsidP="0061740A">
            <w:pPr>
              <w:pStyle w:val="Tabletext"/>
              <w:rPr>
                <w:sz w:val="20"/>
              </w:rPr>
            </w:pPr>
            <w:r w:rsidRPr="00DC2BBC">
              <w:rPr>
                <w:sz w:val="20"/>
              </w:rPr>
              <w:t>Type de modulation</w:t>
            </w:r>
          </w:p>
        </w:tc>
        <w:tc>
          <w:tcPr>
            <w:tcW w:w="1039" w:type="dxa"/>
            <w:tcBorders>
              <w:bottom w:val="single" w:sz="4" w:space="0" w:color="auto"/>
            </w:tcBorders>
            <w:vAlign w:val="center"/>
          </w:tcPr>
          <w:p w14:paraId="7B9855FE" w14:textId="77777777" w:rsidR="00BE68C9" w:rsidRPr="00DC2BBC" w:rsidRDefault="00BE68C9" w:rsidP="0061740A">
            <w:pPr>
              <w:pStyle w:val="Tabletext"/>
              <w:jc w:val="center"/>
              <w:rPr>
                <w:sz w:val="20"/>
              </w:rPr>
            </w:pPr>
            <w:r w:rsidRPr="00DC2BBC">
              <w:rPr>
                <w:sz w:val="20"/>
              </w:rPr>
              <w:t>MDM</w:t>
            </w:r>
          </w:p>
        </w:tc>
        <w:tc>
          <w:tcPr>
            <w:tcW w:w="9675" w:type="dxa"/>
            <w:gridSpan w:val="11"/>
            <w:tcBorders>
              <w:bottom w:val="single" w:sz="4" w:space="0" w:color="auto"/>
            </w:tcBorders>
            <w:vAlign w:val="center"/>
          </w:tcPr>
          <w:p w14:paraId="1E27E5A4" w14:textId="77777777" w:rsidR="00BE68C9" w:rsidRPr="00DC2BBC" w:rsidRDefault="00BE68C9" w:rsidP="0061740A">
            <w:pPr>
              <w:pStyle w:val="Tabletext"/>
              <w:jc w:val="center"/>
              <w:rPr>
                <w:sz w:val="20"/>
              </w:rPr>
            </w:pPr>
            <w:r w:rsidRPr="00DC2BBC">
              <w:rPr>
                <w:sz w:val="20"/>
              </w:rPr>
              <w:t>MDMG</w:t>
            </w:r>
          </w:p>
        </w:tc>
        <w:tc>
          <w:tcPr>
            <w:tcW w:w="573" w:type="dxa"/>
            <w:tcBorders>
              <w:top w:val="nil"/>
              <w:bottom w:val="nil"/>
            </w:tcBorders>
            <w:shd w:val="clear" w:color="auto" w:fill="auto"/>
            <w:vAlign w:val="center"/>
          </w:tcPr>
          <w:p w14:paraId="7BA17B7F" w14:textId="77777777" w:rsidR="00BE68C9" w:rsidRPr="00DC2BBC" w:rsidRDefault="00BE68C9" w:rsidP="0061740A">
            <w:pPr>
              <w:pStyle w:val="Tabletext"/>
              <w:rPr>
                <w:sz w:val="20"/>
              </w:rPr>
            </w:pPr>
          </w:p>
        </w:tc>
      </w:tr>
      <w:tr w:rsidR="00BE68C9" w:rsidRPr="00DC2BBC" w14:paraId="7E2CD18D" w14:textId="77777777" w:rsidTr="0061740A">
        <w:trPr>
          <w:tblHeader/>
          <w:jc w:val="center"/>
        </w:trPr>
        <w:tc>
          <w:tcPr>
            <w:tcW w:w="565" w:type="dxa"/>
            <w:tcBorders>
              <w:top w:val="nil"/>
              <w:right w:val="nil"/>
            </w:tcBorders>
            <w:shd w:val="clear" w:color="auto" w:fill="auto"/>
            <w:tcMar>
              <w:left w:w="108" w:type="dxa"/>
              <w:right w:w="108" w:type="dxa"/>
            </w:tcMar>
            <w:vAlign w:val="center"/>
          </w:tcPr>
          <w:p w14:paraId="46572CD6" w14:textId="77777777" w:rsidR="00BE68C9" w:rsidRPr="00DC2BBC" w:rsidRDefault="00BE68C9" w:rsidP="0061740A">
            <w:pPr>
              <w:pStyle w:val="Tabletext"/>
              <w:rPr>
                <w:sz w:val="20"/>
              </w:rPr>
            </w:pPr>
          </w:p>
        </w:tc>
        <w:tc>
          <w:tcPr>
            <w:tcW w:w="13321" w:type="dxa"/>
            <w:gridSpan w:val="14"/>
            <w:tcBorders>
              <w:left w:val="nil"/>
              <w:right w:val="nil"/>
            </w:tcBorders>
            <w:vAlign w:val="center"/>
          </w:tcPr>
          <w:p w14:paraId="195FED47" w14:textId="77777777" w:rsidR="00BE68C9" w:rsidRPr="00DC2BBC" w:rsidRDefault="00BE68C9" w:rsidP="0061740A">
            <w:pPr>
              <w:pStyle w:val="Tabletext"/>
              <w:spacing w:before="0"/>
              <w:jc w:val="left"/>
              <w:rPr>
                <w:bCs/>
                <w:sz w:val="20"/>
              </w:rPr>
            </w:pPr>
          </w:p>
        </w:tc>
        <w:tc>
          <w:tcPr>
            <w:tcW w:w="573" w:type="dxa"/>
            <w:tcBorders>
              <w:top w:val="nil"/>
              <w:left w:val="nil"/>
            </w:tcBorders>
            <w:shd w:val="clear" w:color="auto" w:fill="auto"/>
            <w:vAlign w:val="center"/>
          </w:tcPr>
          <w:p w14:paraId="101E86FA" w14:textId="77777777" w:rsidR="00BE68C9" w:rsidRPr="00DC2BBC" w:rsidRDefault="00BE68C9" w:rsidP="0061740A">
            <w:pPr>
              <w:pStyle w:val="Tabletext"/>
              <w:spacing w:before="0"/>
              <w:rPr>
                <w:sz w:val="20"/>
              </w:rPr>
            </w:pPr>
          </w:p>
        </w:tc>
      </w:tr>
      <w:tr w:rsidR="00BE68C9" w:rsidRPr="00DC2BBC" w14:paraId="776C7DC8" w14:textId="77777777" w:rsidTr="0061740A">
        <w:trPr>
          <w:cantSplit/>
          <w:tblHeader/>
          <w:jc w:val="center"/>
        </w:trPr>
        <w:tc>
          <w:tcPr>
            <w:tcW w:w="2972" w:type="dxa"/>
            <w:gridSpan w:val="2"/>
            <w:vMerge w:val="restart"/>
            <w:tcMar>
              <w:left w:w="108" w:type="dxa"/>
              <w:right w:w="108" w:type="dxa"/>
            </w:tcMar>
            <w:vAlign w:val="center"/>
          </w:tcPr>
          <w:p w14:paraId="186FF8EC" w14:textId="0CD97A38" w:rsidR="00BE68C9" w:rsidRPr="00DC2BBC" w:rsidRDefault="00BE68C9" w:rsidP="00FC7D35">
            <w:pPr>
              <w:pStyle w:val="Tablehead"/>
              <w:rPr>
                <w:sz w:val="20"/>
              </w:rPr>
            </w:pPr>
            <w:r w:rsidRPr="00DC2BBC">
              <w:rPr>
                <w:sz w:val="20"/>
              </w:rPr>
              <w:t>Classe d</w:t>
            </w:r>
            <w:r w:rsidR="0026738C" w:rsidRPr="00DC2BBC">
              <w:rPr>
                <w:sz w:val="20"/>
              </w:rPr>
              <w:t>'</w:t>
            </w:r>
            <w:r w:rsidRPr="00DC2BBC">
              <w:rPr>
                <w:sz w:val="20"/>
              </w:rPr>
              <w:t>émission</w:t>
            </w:r>
          </w:p>
        </w:tc>
        <w:tc>
          <w:tcPr>
            <w:tcW w:w="2977" w:type="dxa"/>
            <w:gridSpan w:val="5"/>
            <w:vMerge w:val="restart"/>
            <w:tcMar>
              <w:left w:w="108" w:type="dxa"/>
              <w:right w:w="108" w:type="dxa"/>
            </w:tcMar>
            <w:vAlign w:val="center"/>
          </w:tcPr>
          <w:p w14:paraId="1AAD4263" w14:textId="77777777" w:rsidR="00BE68C9" w:rsidRPr="00DC2BBC" w:rsidRDefault="00BE68C9" w:rsidP="00FC7D35">
            <w:pPr>
              <w:pStyle w:val="Tablehead"/>
              <w:rPr>
                <w:sz w:val="20"/>
              </w:rPr>
            </w:pPr>
            <w:r w:rsidRPr="00DC2BBC">
              <w:rPr>
                <w:sz w:val="20"/>
              </w:rPr>
              <w:t>Autres caractéristiques</w:t>
            </w:r>
          </w:p>
        </w:tc>
        <w:tc>
          <w:tcPr>
            <w:tcW w:w="5617" w:type="dxa"/>
            <w:gridSpan w:val="6"/>
            <w:tcMar>
              <w:left w:w="108" w:type="dxa"/>
              <w:right w:w="108" w:type="dxa"/>
            </w:tcMar>
            <w:vAlign w:val="center"/>
          </w:tcPr>
          <w:p w14:paraId="03D8A2D7" w14:textId="77777777" w:rsidR="00BE68C9" w:rsidRPr="00DC2BBC" w:rsidRDefault="00BE68C9" w:rsidP="00FC7D35">
            <w:pPr>
              <w:pStyle w:val="Tablehead"/>
              <w:rPr>
                <w:sz w:val="20"/>
              </w:rPr>
            </w:pPr>
            <w:r w:rsidRPr="00DC2BBC">
              <w:rPr>
                <w:sz w:val="20"/>
              </w:rPr>
              <w:t>Calcul de:</w:t>
            </w:r>
          </w:p>
        </w:tc>
        <w:tc>
          <w:tcPr>
            <w:tcW w:w="2893" w:type="dxa"/>
            <w:gridSpan w:val="3"/>
            <w:vMerge w:val="restart"/>
            <w:tcMar>
              <w:left w:w="108" w:type="dxa"/>
              <w:right w:w="108" w:type="dxa"/>
            </w:tcMar>
            <w:vAlign w:val="center"/>
          </w:tcPr>
          <w:p w14:paraId="28EBC189" w14:textId="77777777" w:rsidR="00BE68C9" w:rsidRPr="00DC2BBC" w:rsidRDefault="00BE68C9" w:rsidP="00FC7D35">
            <w:pPr>
              <w:pStyle w:val="Tablehead"/>
              <w:rPr>
                <w:sz w:val="20"/>
              </w:rPr>
            </w:pPr>
            <w:r w:rsidRPr="00DC2BBC">
              <w:rPr>
                <w:sz w:val="20"/>
              </w:rPr>
              <w:t>Remarques</w:t>
            </w:r>
          </w:p>
        </w:tc>
      </w:tr>
      <w:tr w:rsidR="00BE68C9" w:rsidRPr="00DC2BBC" w14:paraId="2CA26ECE" w14:textId="77777777" w:rsidTr="0061740A">
        <w:trPr>
          <w:cantSplit/>
          <w:trHeight w:val="390"/>
          <w:tblHeader/>
          <w:jc w:val="center"/>
        </w:trPr>
        <w:tc>
          <w:tcPr>
            <w:tcW w:w="2972" w:type="dxa"/>
            <w:gridSpan w:val="2"/>
            <w:vMerge/>
            <w:tcMar>
              <w:left w:w="108" w:type="dxa"/>
              <w:right w:w="108" w:type="dxa"/>
            </w:tcMar>
          </w:tcPr>
          <w:p w14:paraId="182259C5" w14:textId="77777777" w:rsidR="00BE68C9" w:rsidRPr="00DC2BBC" w:rsidRDefault="00BE68C9" w:rsidP="00FC7D35">
            <w:pPr>
              <w:pStyle w:val="Tablehead"/>
              <w:rPr>
                <w:sz w:val="20"/>
              </w:rPr>
            </w:pPr>
          </w:p>
        </w:tc>
        <w:tc>
          <w:tcPr>
            <w:tcW w:w="2977" w:type="dxa"/>
            <w:gridSpan w:val="5"/>
            <w:vMerge/>
            <w:tcMar>
              <w:left w:w="108" w:type="dxa"/>
              <w:right w:w="108" w:type="dxa"/>
            </w:tcMar>
          </w:tcPr>
          <w:p w14:paraId="78DA94A2" w14:textId="77777777" w:rsidR="00BE68C9" w:rsidRPr="00DC2BBC" w:rsidRDefault="00BE68C9" w:rsidP="00FC7D35">
            <w:pPr>
              <w:pStyle w:val="Tablehead"/>
              <w:rPr>
                <w:sz w:val="20"/>
              </w:rPr>
            </w:pPr>
          </w:p>
        </w:tc>
        <w:tc>
          <w:tcPr>
            <w:tcW w:w="2725" w:type="dxa"/>
            <w:gridSpan w:val="3"/>
            <w:tcMar>
              <w:left w:w="108" w:type="dxa"/>
              <w:right w:w="108" w:type="dxa"/>
            </w:tcMar>
            <w:vAlign w:val="center"/>
          </w:tcPr>
          <w:p w14:paraId="74850249" w14:textId="57E01A9C" w:rsidR="00BE68C9" w:rsidRPr="00DC2BBC" w:rsidRDefault="00BE68C9" w:rsidP="00FC7D35">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FC7D35"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2" w:type="dxa"/>
            <w:gridSpan w:val="3"/>
            <w:tcMar>
              <w:left w:w="108" w:type="dxa"/>
              <w:right w:w="108" w:type="dxa"/>
            </w:tcMar>
            <w:vAlign w:val="center"/>
          </w:tcPr>
          <w:p w14:paraId="2DB5990A" w14:textId="402C224A" w:rsidR="00BE68C9" w:rsidRPr="00DC2BBC" w:rsidRDefault="00BE68C9" w:rsidP="00FC7D35">
            <w:pPr>
              <w:pStyle w:val="Tablehead"/>
              <w:rPr>
                <w:sz w:val="20"/>
              </w:rPr>
            </w:pPr>
            <w:r w:rsidRPr="00DC2BBC">
              <w:rPr>
                <w:sz w:val="20"/>
              </w:rPr>
              <w:t>Largeur de bande d</w:t>
            </w:r>
            <w:r w:rsidR="0026738C" w:rsidRPr="00DC2BBC">
              <w:rPr>
                <w:sz w:val="20"/>
              </w:rPr>
              <w:t>'</w:t>
            </w:r>
            <w:r w:rsidRPr="00DC2BBC">
              <w:rPr>
                <w:sz w:val="20"/>
              </w:rPr>
              <w:t>évaluation</w:t>
            </w:r>
            <w:r w:rsidR="00FC7D35" w:rsidRPr="00DC2BBC">
              <w:rPr>
                <w:sz w:val="20"/>
              </w:rPr>
              <w:t xml:space="preserve"> </w:t>
            </w:r>
            <w:r w:rsidRPr="00DC2BBC">
              <w:rPr>
                <w:sz w:val="20"/>
              </w:rP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00FC7D35" w:rsidRPr="00DC2BBC">
              <w:rPr>
                <w:sz w:val="20"/>
              </w:rPr>
              <w:t xml:space="preserve"> </w:t>
            </w:r>
            <w:r w:rsidRPr="00DC2BBC">
              <w:rPr>
                <w:sz w:val="20"/>
              </w:rPr>
              <w:t>(H</w:t>
            </w:r>
            <w:r w:rsidRPr="00DC2BBC">
              <w:rPr>
                <w:rFonts w:ascii="Times New Roman Bold" w:hAnsi="Times New Roman Bold"/>
                <w:sz w:val="20"/>
              </w:rPr>
              <w:t>z</w:t>
            </w:r>
            <w:r w:rsidRPr="00DC2BBC">
              <w:rPr>
                <w:sz w:val="20"/>
              </w:rPr>
              <w:t>)</w:t>
            </w:r>
          </w:p>
        </w:tc>
        <w:tc>
          <w:tcPr>
            <w:tcW w:w="2893" w:type="dxa"/>
            <w:gridSpan w:val="3"/>
            <w:vMerge/>
            <w:tcMar>
              <w:left w:w="108" w:type="dxa"/>
              <w:right w:w="108" w:type="dxa"/>
            </w:tcMar>
          </w:tcPr>
          <w:p w14:paraId="2ABCEB7A" w14:textId="77777777" w:rsidR="00BE68C9" w:rsidRPr="00DC2BBC" w:rsidRDefault="00BE68C9" w:rsidP="00FC7D35">
            <w:pPr>
              <w:pStyle w:val="Tablehead"/>
              <w:rPr>
                <w:sz w:val="20"/>
              </w:rPr>
            </w:pPr>
          </w:p>
        </w:tc>
      </w:tr>
      <w:tr w:rsidR="00BE68C9" w:rsidRPr="00DC2BBC" w14:paraId="7BFAE3D9" w14:textId="77777777" w:rsidTr="0061740A">
        <w:trPr>
          <w:trHeight w:val="20"/>
          <w:jc w:val="center"/>
        </w:trPr>
        <w:tc>
          <w:tcPr>
            <w:tcW w:w="14459" w:type="dxa"/>
            <w:gridSpan w:val="16"/>
            <w:tcMar>
              <w:left w:w="108" w:type="dxa"/>
              <w:right w:w="108" w:type="dxa"/>
            </w:tcMar>
          </w:tcPr>
          <w:p w14:paraId="6E819340" w14:textId="77777777" w:rsidR="00BE68C9" w:rsidRPr="00DC2BBC" w:rsidRDefault="00BE68C9" w:rsidP="00E84054">
            <w:pPr>
              <w:pStyle w:val="Sectiontitle"/>
              <w:spacing w:before="60" w:after="60"/>
              <w:rPr>
                <w:b w:val="0"/>
                <w:i/>
                <w:sz w:val="20"/>
              </w:rPr>
            </w:pPr>
            <w:r w:rsidRPr="00DC2BBC">
              <w:rPr>
                <w:b w:val="0"/>
                <w:i/>
                <w:sz w:val="20"/>
              </w:rPr>
              <w:t>3</w:t>
            </w:r>
            <w:r w:rsidRPr="00DC2BBC">
              <w:rPr>
                <w:b w:val="0"/>
                <w:i/>
                <w:sz w:val="20"/>
              </w:rPr>
              <w:tab/>
              <w:t>Transmission numérique</w:t>
            </w:r>
            <w:r w:rsidRPr="00DC2BBC">
              <w:rPr>
                <w:b w:val="0"/>
                <w:iCs/>
                <w:sz w:val="20"/>
                <w:vertAlign w:val="superscript"/>
              </w:rPr>
              <w:t>(2)</w:t>
            </w:r>
            <w:r w:rsidRPr="00DC2BBC">
              <w:rPr>
                <w:b w:val="0"/>
                <w:i/>
                <w:sz w:val="20"/>
              </w:rPr>
              <w:t xml:space="preserve"> (suite)</w:t>
            </w:r>
          </w:p>
        </w:tc>
      </w:tr>
      <w:tr w:rsidR="00BE68C9" w:rsidRPr="00DC2BBC" w14:paraId="2CA922D8" w14:textId="77777777" w:rsidTr="0061740A">
        <w:trPr>
          <w:trHeight w:val="247"/>
          <w:jc w:val="center"/>
        </w:trPr>
        <w:tc>
          <w:tcPr>
            <w:tcW w:w="14459" w:type="dxa"/>
            <w:gridSpan w:val="16"/>
            <w:tcMar>
              <w:left w:w="108" w:type="dxa"/>
              <w:right w:w="108" w:type="dxa"/>
            </w:tcMar>
          </w:tcPr>
          <w:p w14:paraId="630407B9" w14:textId="75490DE3" w:rsidR="00BE68C9" w:rsidRPr="00DC2BBC" w:rsidRDefault="00BE68C9" w:rsidP="00E84054">
            <w:pPr>
              <w:pStyle w:val="Sectiontitle"/>
              <w:spacing w:before="60" w:after="60"/>
              <w:rPr>
                <w:b w:val="0"/>
                <w:i/>
                <w:sz w:val="20"/>
              </w:rPr>
            </w:pPr>
            <w:r w:rsidRPr="00DC2BBC">
              <w:rPr>
                <w:b w:val="0"/>
                <w:i/>
                <w:sz w:val="20"/>
              </w:rPr>
              <w:t>3.C</w:t>
            </w:r>
            <w:r w:rsidRPr="00DC2BBC">
              <w:rPr>
                <w:b w:val="0"/>
                <w:i/>
                <w:sz w:val="20"/>
              </w:rPr>
              <w:tab/>
              <w:t>Modulation par déplacement de phase</w:t>
            </w:r>
            <w:r w:rsidRPr="00DC2BBC">
              <w:rPr>
                <w:b w:val="0"/>
                <w:iCs/>
                <w:sz w:val="20"/>
                <w:vertAlign w:val="superscript"/>
              </w:rPr>
              <w:t>(3)</w:t>
            </w:r>
          </w:p>
        </w:tc>
      </w:tr>
      <w:tr w:rsidR="00BE68C9" w:rsidRPr="00DC2BBC" w14:paraId="623424EE" w14:textId="77777777" w:rsidTr="0061740A">
        <w:trPr>
          <w:trHeight w:val="114"/>
          <w:jc w:val="center"/>
        </w:trPr>
        <w:tc>
          <w:tcPr>
            <w:tcW w:w="2972" w:type="dxa"/>
            <w:gridSpan w:val="2"/>
            <w:tcMar>
              <w:left w:w="108" w:type="dxa"/>
              <w:right w:w="108" w:type="dxa"/>
            </w:tcMar>
          </w:tcPr>
          <w:p w14:paraId="6FAA7BC0" w14:textId="77777777" w:rsidR="00BE68C9" w:rsidRPr="00DC2BBC" w:rsidRDefault="00BE68C9" w:rsidP="00E84054">
            <w:pPr>
              <w:pStyle w:val="Tabletext"/>
              <w:jc w:val="center"/>
              <w:rPr>
                <w:b/>
                <w:bCs/>
                <w:sz w:val="20"/>
              </w:rPr>
            </w:pPr>
            <w:r w:rsidRPr="00DC2BBC">
              <w:rPr>
                <w:b/>
                <w:bCs/>
                <w:sz w:val="20"/>
              </w:rPr>
              <w:t>1</w:t>
            </w:r>
          </w:p>
        </w:tc>
        <w:tc>
          <w:tcPr>
            <w:tcW w:w="1392" w:type="dxa"/>
            <w:gridSpan w:val="3"/>
            <w:tcMar>
              <w:left w:w="108" w:type="dxa"/>
              <w:right w:w="108" w:type="dxa"/>
            </w:tcMar>
          </w:tcPr>
          <w:p w14:paraId="7A5A794B" w14:textId="77777777" w:rsidR="00BE68C9" w:rsidRPr="00DC2BBC" w:rsidRDefault="00BE68C9" w:rsidP="00E84054">
            <w:pPr>
              <w:pStyle w:val="Tabletext"/>
              <w:jc w:val="center"/>
              <w:rPr>
                <w:b/>
                <w:bCs/>
                <w:sz w:val="20"/>
              </w:rPr>
            </w:pPr>
            <w:r w:rsidRPr="00DC2BBC">
              <w:rPr>
                <w:b/>
                <w:bCs/>
                <w:sz w:val="20"/>
              </w:rPr>
              <w:t>2a</w:t>
            </w:r>
          </w:p>
        </w:tc>
        <w:tc>
          <w:tcPr>
            <w:tcW w:w="1585" w:type="dxa"/>
            <w:gridSpan w:val="2"/>
            <w:tcMar>
              <w:left w:w="108" w:type="dxa"/>
              <w:right w:w="108" w:type="dxa"/>
            </w:tcMar>
          </w:tcPr>
          <w:p w14:paraId="7BEC3EE2" w14:textId="77777777" w:rsidR="00BE68C9" w:rsidRPr="00DC2BBC" w:rsidRDefault="00BE68C9" w:rsidP="00E84054">
            <w:pPr>
              <w:pStyle w:val="Tabletext"/>
              <w:jc w:val="center"/>
              <w:rPr>
                <w:b/>
                <w:bCs/>
                <w:sz w:val="20"/>
              </w:rPr>
            </w:pPr>
            <w:r w:rsidRPr="00DC2BBC">
              <w:rPr>
                <w:b/>
                <w:bCs/>
                <w:sz w:val="20"/>
              </w:rPr>
              <w:t>2b</w:t>
            </w:r>
          </w:p>
        </w:tc>
        <w:tc>
          <w:tcPr>
            <w:tcW w:w="2725" w:type="dxa"/>
            <w:gridSpan w:val="3"/>
            <w:tcMar>
              <w:left w:w="108" w:type="dxa"/>
              <w:right w:w="108" w:type="dxa"/>
            </w:tcMar>
          </w:tcPr>
          <w:p w14:paraId="3135620F" w14:textId="77777777" w:rsidR="00BE68C9" w:rsidRPr="00DC2BBC" w:rsidRDefault="00BE68C9" w:rsidP="00E84054">
            <w:pPr>
              <w:pStyle w:val="Tabletext"/>
              <w:jc w:val="center"/>
              <w:rPr>
                <w:b/>
                <w:bCs/>
                <w:sz w:val="20"/>
              </w:rPr>
            </w:pPr>
            <w:r w:rsidRPr="00DC2BBC">
              <w:rPr>
                <w:b/>
                <w:bCs/>
                <w:sz w:val="20"/>
              </w:rPr>
              <w:t>3</w:t>
            </w:r>
          </w:p>
        </w:tc>
        <w:tc>
          <w:tcPr>
            <w:tcW w:w="2892" w:type="dxa"/>
            <w:gridSpan w:val="3"/>
            <w:tcMar>
              <w:left w:w="108" w:type="dxa"/>
              <w:right w:w="108" w:type="dxa"/>
            </w:tcMar>
          </w:tcPr>
          <w:p w14:paraId="67FF99F6" w14:textId="77777777" w:rsidR="00BE68C9" w:rsidRPr="00DC2BBC" w:rsidRDefault="00BE68C9" w:rsidP="00E84054">
            <w:pPr>
              <w:pStyle w:val="Tabletext"/>
              <w:jc w:val="center"/>
              <w:rPr>
                <w:b/>
                <w:bCs/>
                <w:sz w:val="20"/>
              </w:rPr>
            </w:pPr>
            <w:r w:rsidRPr="00DC2BBC">
              <w:rPr>
                <w:b/>
                <w:bCs/>
                <w:sz w:val="20"/>
              </w:rPr>
              <w:t>4</w:t>
            </w:r>
          </w:p>
        </w:tc>
        <w:tc>
          <w:tcPr>
            <w:tcW w:w="2893" w:type="dxa"/>
            <w:gridSpan w:val="3"/>
            <w:tcMar>
              <w:left w:w="108" w:type="dxa"/>
              <w:right w:w="108" w:type="dxa"/>
            </w:tcMar>
          </w:tcPr>
          <w:p w14:paraId="53C25B44" w14:textId="77777777" w:rsidR="00BE68C9" w:rsidRPr="00DC2BBC" w:rsidRDefault="00BE68C9" w:rsidP="00E84054">
            <w:pPr>
              <w:pStyle w:val="Tabletext"/>
              <w:jc w:val="center"/>
              <w:rPr>
                <w:b/>
                <w:bCs/>
                <w:sz w:val="20"/>
              </w:rPr>
            </w:pPr>
            <w:r w:rsidRPr="00DC2BBC">
              <w:rPr>
                <w:b/>
                <w:bCs/>
                <w:sz w:val="20"/>
              </w:rPr>
              <w:t>5</w:t>
            </w:r>
          </w:p>
        </w:tc>
      </w:tr>
      <w:tr w:rsidR="00BE68C9" w:rsidRPr="00DC2BBC" w14:paraId="5723DE50" w14:textId="77777777" w:rsidTr="0061740A">
        <w:trPr>
          <w:trHeight w:val="371"/>
          <w:jc w:val="center"/>
        </w:trPr>
        <w:tc>
          <w:tcPr>
            <w:tcW w:w="2972" w:type="dxa"/>
            <w:gridSpan w:val="2"/>
            <w:tcMar>
              <w:left w:w="108" w:type="dxa"/>
              <w:right w:w="108" w:type="dxa"/>
            </w:tcMar>
          </w:tcPr>
          <w:p w14:paraId="0579A784" w14:textId="77777777" w:rsidR="00BE68C9" w:rsidRPr="00DC2BBC" w:rsidRDefault="00BE68C9" w:rsidP="00E84054">
            <w:pPr>
              <w:pStyle w:val="Tabletext"/>
              <w:jc w:val="left"/>
              <w:rPr>
                <w:sz w:val="20"/>
              </w:rPr>
            </w:pPr>
            <w:r w:rsidRPr="00DC2BBC">
              <w:rPr>
                <w:sz w:val="20"/>
              </w:rPr>
              <w:t>Transmission à voie unique, modulation par déplacement de phase</w:t>
            </w:r>
            <w:r w:rsidRPr="00DC2BBC">
              <w:rPr>
                <w:sz w:val="20"/>
              </w:rPr>
              <w:br/>
            </w:r>
            <w:r w:rsidRPr="00DC2BBC">
              <w:rPr>
                <w:b/>
                <w:bCs/>
                <w:sz w:val="20"/>
              </w:rPr>
              <w:t>G1D, G1E, G1F, G1W</w:t>
            </w:r>
          </w:p>
        </w:tc>
        <w:tc>
          <w:tcPr>
            <w:tcW w:w="1392" w:type="dxa"/>
            <w:gridSpan w:val="3"/>
            <w:tcMar>
              <w:left w:w="108" w:type="dxa"/>
              <w:right w:w="108" w:type="dxa"/>
            </w:tcMar>
          </w:tcPr>
          <w:p w14:paraId="271C1965" w14:textId="77777777" w:rsidR="00BE68C9" w:rsidRPr="00DC2BBC" w:rsidRDefault="00BE68C9" w:rsidP="00E84054">
            <w:pPr>
              <w:pStyle w:val="Tabletext"/>
              <w:jc w:val="left"/>
              <w:rPr>
                <w:sz w:val="20"/>
              </w:rPr>
            </w:pPr>
          </w:p>
        </w:tc>
        <w:tc>
          <w:tcPr>
            <w:tcW w:w="1585" w:type="dxa"/>
            <w:gridSpan w:val="2"/>
            <w:tcMar>
              <w:left w:w="108" w:type="dxa"/>
              <w:right w:w="108" w:type="dxa"/>
            </w:tcMar>
          </w:tcPr>
          <w:p w14:paraId="7C06F222" w14:textId="77777777" w:rsidR="00BE68C9" w:rsidRPr="00DC2BBC" w:rsidRDefault="00BE68C9" w:rsidP="00E84054">
            <w:pPr>
              <w:pStyle w:val="Tabletext"/>
              <w:jc w:val="left"/>
              <w:rPr>
                <w:sz w:val="20"/>
              </w:rPr>
            </w:pPr>
            <w:r w:rsidRPr="00DC2BBC">
              <w:rPr>
                <w:sz w:val="20"/>
              </w:rPr>
              <w:t xml:space="preserve">La valeur limite du coefficient </w:t>
            </w:r>
            <w:r w:rsidRPr="00DC2BBC">
              <w:rPr>
                <w:i/>
                <w:iCs/>
                <w:sz w:val="20"/>
              </w:rPr>
              <w:t>К</w:t>
            </w:r>
            <w:r w:rsidRPr="00DC2BBC">
              <w:rPr>
                <w:sz w:val="20"/>
              </w:rPr>
              <w:t xml:space="preserve"> est déterminée par la méthode de modulation du signal utilisée</w:t>
            </w:r>
          </w:p>
        </w:tc>
        <w:tc>
          <w:tcPr>
            <w:tcW w:w="2725" w:type="dxa"/>
            <w:gridSpan w:val="3"/>
            <w:tcMar>
              <w:left w:w="108" w:type="dxa"/>
              <w:right w:w="108" w:type="dxa"/>
            </w:tcMar>
          </w:tcPr>
          <w:p w14:paraId="3183F644" w14:textId="77777777" w:rsidR="00BE68C9" w:rsidRPr="00DC2BBC" w:rsidRDefault="00BE68C9" w:rsidP="00E84054">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w:t>
            </w:r>
            <w:r w:rsidRPr="00DC2BBC">
              <w:rPr>
                <w:bCs/>
                <w:i/>
                <w:iCs/>
                <w:sz w:val="20"/>
              </w:rPr>
              <w:t xml:space="preserve"> KR</w:t>
            </w:r>
            <w:r w:rsidRPr="00DC2BBC">
              <w:rPr>
                <w:bCs/>
                <w:sz w:val="20"/>
              </w:rPr>
              <w:t>/log</w:t>
            </w:r>
            <w:r w:rsidRPr="00DC2BBC">
              <w:rPr>
                <w:bCs/>
                <w:sz w:val="20"/>
                <w:vertAlign w:val="subscript"/>
              </w:rPr>
              <w:t>2</w:t>
            </w:r>
            <w:r w:rsidRPr="00DC2BBC">
              <w:rPr>
                <w:bCs/>
                <w:i/>
                <w:iCs/>
                <w:sz w:val="20"/>
              </w:rPr>
              <w:t>S</w:t>
            </w:r>
            <w:r w:rsidRPr="00DC2BBC">
              <w:rPr>
                <w:bCs/>
                <w:sz w:val="20"/>
              </w:rPr>
              <w:t>,</w:t>
            </w:r>
          </w:p>
          <w:p w14:paraId="339FA29D" w14:textId="77777777" w:rsidR="00837475" w:rsidRPr="00DC2BBC" w:rsidRDefault="00BE68C9" w:rsidP="00E84054">
            <w:pPr>
              <w:pStyle w:val="Tabletext"/>
              <w:jc w:val="left"/>
              <w:rPr>
                <w:bCs/>
                <w:sz w:val="20"/>
              </w:rPr>
            </w:pPr>
            <w:r w:rsidRPr="00DC2BBC">
              <w:rPr>
                <w:bCs/>
                <w:sz w:val="20"/>
              </w:rPr>
              <w:t>avec:</w:t>
            </w:r>
          </w:p>
          <w:p w14:paraId="32BAA8F7" w14:textId="1AC93269" w:rsidR="00837475" w:rsidRPr="00DC2BBC" w:rsidRDefault="00BE68C9" w:rsidP="00E84054">
            <w:pPr>
              <w:pStyle w:val="Tabletext"/>
              <w:ind w:left="284" w:hanging="284"/>
              <w:jc w:val="left"/>
              <w:rPr>
                <w:sz w:val="20"/>
              </w:rPr>
            </w:pPr>
            <w:r w:rsidRPr="00DC2BBC">
              <w:rPr>
                <w:bCs/>
                <w:i/>
                <w:iCs/>
                <w:sz w:val="20"/>
              </w:rPr>
              <w:t>R</w:t>
            </w:r>
            <w:r w:rsidRPr="00DC2BBC">
              <w:rPr>
                <w:bCs/>
                <w:iCs/>
                <w:sz w:val="20"/>
              </w:rPr>
              <w:t>:</w:t>
            </w:r>
            <w:r w:rsidR="00837475" w:rsidRPr="00DC2BBC">
              <w:rPr>
                <w:bCs/>
                <w:iCs/>
                <w:sz w:val="20"/>
              </w:rPr>
              <w:tab/>
              <w:t>v</w:t>
            </w:r>
            <w:r w:rsidRPr="00DC2BBC">
              <w:rPr>
                <w:sz w:val="20"/>
              </w:rPr>
              <w:t>itesse de transmission bit/s</w:t>
            </w:r>
          </w:p>
          <w:p w14:paraId="2E8B688B" w14:textId="53221092" w:rsidR="00BE68C9" w:rsidRPr="00DC2BBC" w:rsidRDefault="00BE68C9" w:rsidP="00E84054">
            <w:pPr>
              <w:pStyle w:val="Tabletext"/>
              <w:jc w:val="left"/>
              <w:rPr>
                <w:sz w:val="20"/>
              </w:rPr>
            </w:pPr>
            <w:r w:rsidRPr="00DC2BBC">
              <w:rPr>
                <w:bCs/>
                <w:i/>
                <w:iCs/>
                <w:sz w:val="20"/>
              </w:rPr>
              <w:t>K:</w:t>
            </w:r>
            <w:r w:rsidRPr="00DC2BBC">
              <w:rPr>
                <w:sz w:val="20"/>
              </w:rPr>
              <w:tab/>
              <w:t>coefficient</w:t>
            </w:r>
            <w:r w:rsidRPr="00DC2BBC">
              <w:rPr>
                <w:sz w:val="20"/>
              </w:rPr>
              <w:br/>
            </w:r>
            <w:r w:rsidRPr="00DC2BBC">
              <w:rPr>
                <w:bCs/>
                <w:i/>
                <w:iCs/>
                <w:sz w:val="20"/>
              </w:rPr>
              <w:t>S</w:t>
            </w:r>
            <w:r w:rsidRPr="00DC2BBC">
              <w:rPr>
                <w:bCs/>
                <w:iCs/>
                <w:sz w:val="20"/>
              </w:rPr>
              <w:t>:</w:t>
            </w:r>
            <w:r w:rsidRPr="00DC2BBC">
              <w:rPr>
                <w:sz w:val="20"/>
              </w:rPr>
              <w:tab/>
              <w:t>nombre d</w:t>
            </w:r>
            <w:r w:rsidR="0026738C" w:rsidRPr="00DC2BBC">
              <w:rPr>
                <w:sz w:val="20"/>
              </w:rPr>
              <w:t>'</w:t>
            </w:r>
            <w:r w:rsidRPr="00DC2BBC">
              <w:rPr>
                <w:sz w:val="20"/>
              </w:rPr>
              <w:t>états</w:t>
            </w:r>
          </w:p>
        </w:tc>
        <w:tc>
          <w:tcPr>
            <w:tcW w:w="2892" w:type="dxa"/>
            <w:gridSpan w:val="3"/>
            <w:tcMar>
              <w:left w:w="108" w:type="dxa"/>
              <w:right w:w="108" w:type="dxa"/>
            </w:tcMar>
          </w:tcPr>
          <w:p w14:paraId="35366E2B" w14:textId="1F402288" w:rsidR="00BE68C9" w:rsidRPr="00DC2BBC" w:rsidRDefault="00BE68C9" w:rsidP="00E84054">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1,4</w:t>
            </w:r>
            <w:r w:rsidRPr="00DC2BBC">
              <w:rPr>
                <w:bCs/>
                <w:i/>
                <w:iCs/>
                <w:sz w:val="20"/>
              </w:rPr>
              <w:t>B</w:t>
            </w:r>
            <w:r w:rsidRPr="00DC2BBC">
              <w:rPr>
                <w:bCs/>
                <w:i/>
                <w:iCs/>
                <w:sz w:val="20"/>
                <w:vertAlign w:val="subscript"/>
              </w:rPr>
              <w:t>n</w:t>
            </w:r>
            <w:r w:rsidRPr="00DC2BBC">
              <w:rPr>
                <w:bCs/>
                <w:sz w:val="20"/>
              </w:rPr>
              <w:br/>
            </w:r>
            <w:r w:rsidRPr="00DC2BBC">
              <w:rPr>
                <w:bCs/>
                <w:i/>
                <w:iCs/>
                <w:sz w:val="20"/>
              </w:rPr>
              <w:t>B</w:t>
            </w:r>
            <w:r w:rsidR="000E3F2C" w:rsidRPr="00DC2BBC">
              <w:rPr>
                <w:bCs/>
                <w:i/>
                <w:iCs/>
                <w:sz w:val="20"/>
                <w:vertAlign w:val="subscript"/>
              </w:rPr>
              <w:t>c–30</w:t>
            </w:r>
            <w:r w:rsidRPr="00DC2BBC">
              <w:rPr>
                <w:bCs/>
                <w:sz w:val="20"/>
              </w:rPr>
              <w:t xml:space="preserve"> = 2,8</w:t>
            </w:r>
            <w:r w:rsidRPr="00DC2BBC">
              <w:rPr>
                <w:bCs/>
                <w:i/>
                <w:iCs/>
                <w:sz w:val="20"/>
              </w:rPr>
              <w:t>KR</w:t>
            </w:r>
            <w:r w:rsidRPr="00DC2BBC">
              <w:rPr>
                <w:bCs/>
                <w:sz w:val="20"/>
              </w:rPr>
              <w:t>/log</w:t>
            </w:r>
            <w:r w:rsidRPr="00DC2BBC">
              <w:rPr>
                <w:bCs/>
                <w:sz w:val="20"/>
                <w:vertAlign w:val="subscript"/>
              </w:rPr>
              <w:t>2</w:t>
            </w:r>
            <w:r w:rsidRPr="00DC2BBC">
              <w:rPr>
                <w:bCs/>
                <w:i/>
                <w:iCs/>
                <w:sz w:val="20"/>
              </w:rPr>
              <w:t>S</w:t>
            </w:r>
            <w:r w:rsidRPr="00DC2BBC">
              <w:rPr>
                <w:bCs/>
                <w:i/>
                <w:iCs/>
                <w:sz w:val="12"/>
                <w:szCs w:val="12"/>
              </w:rPr>
              <w:t xml:space="preserve"> </w:t>
            </w:r>
            <w:r w:rsidRPr="00DC2BBC">
              <w:rPr>
                <w:bCs/>
                <w:sz w:val="20"/>
                <w:vertAlign w:val="superscript"/>
              </w:rPr>
              <w:t>(3)</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40 </w:t>
            </w:r>
            <w:r w:rsidRPr="00DC2BBC">
              <w:rPr>
                <w:bCs/>
                <w:sz w:val="20"/>
              </w:rPr>
              <w:t>= 1,86</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 xml:space="preserve">50 </w:t>
            </w:r>
            <w:r w:rsidRPr="00DC2BBC">
              <w:rPr>
                <w:bCs/>
                <w:sz w:val="20"/>
              </w:rPr>
              <w:t>= 3,28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 xml:space="preserve">–60 </w:t>
            </w:r>
            <w:r w:rsidRPr="00DC2BBC">
              <w:rPr>
                <w:bCs/>
                <w:sz w:val="20"/>
              </w:rPr>
              <w:t>= 5,7</w:t>
            </w:r>
            <w:r w:rsidRPr="00DC2BBC">
              <w:rPr>
                <w:bCs/>
                <w:i/>
                <w:iCs/>
                <w:sz w:val="20"/>
              </w:rPr>
              <w:t>B</w:t>
            </w:r>
            <w:r w:rsidR="000E3F2C" w:rsidRPr="00DC2BBC">
              <w:rPr>
                <w:bCs/>
                <w:i/>
                <w:iCs/>
                <w:sz w:val="20"/>
                <w:vertAlign w:val="subscript"/>
              </w:rPr>
              <w:t>c–30</w:t>
            </w:r>
          </w:p>
        </w:tc>
        <w:tc>
          <w:tcPr>
            <w:tcW w:w="2893" w:type="dxa"/>
            <w:gridSpan w:val="3"/>
            <w:tcMar>
              <w:left w:w="108" w:type="dxa"/>
              <w:right w:w="108" w:type="dxa"/>
            </w:tcMar>
          </w:tcPr>
          <w:p w14:paraId="042D4104" w14:textId="77777777" w:rsidR="00BE68C9" w:rsidRPr="00DC2BBC" w:rsidRDefault="00BE68C9" w:rsidP="00E84054">
            <w:pPr>
              <w:pStyle w:val="Tabletext"/>
              <w:jc w:val="left"/>
              <w:rPr>
                <w:sz w:val="20"/>
              </w:rPr>
            </w:pPr>
            <w:r w:rsidRPr="00DC2BBC">
              <w:rPr>
                <w:sz w:val="20"/>
              </w:rPr>
              <w:t xml:space="preserve">4 &lt; </w:t>
            </w:r>
            <w:r w:rsidRPr="00DC2BBC">
              <w:rPr>
                <w:i/>
                <w:iCs/>
                <w:sz w:val="20"/>
              </w:rPr>
              <w:t>К</w:t>
            </w:r>
            <w:r w:rsidRPr="00DC2BBC">
              <w:rPr>
                <w:sz w:val="20"/>
              </w:rPr>
              <w:t xml:space="preserve"> &lt; 20</w:t>
            </w:r>
            <w:r w:rsidRPr="00DC2BBC">
              <w:rPr>
                <w:sz w:val="20"/>
              </w:rPr>
              <w:br/>
              <w:t xml:space="preserve">dans le cas de la </w:t>
            </w:r>
            <w:r w:rsidRPr="00DC2BBC">
              <w:rPr>
                <w:bCs/>
                <w:sz w:val="20"/>
              </w:rPr>
              <w:t xml:space="preserve">modulation MDPB par déplacement de phase bivalente </w:t>
            </w:r>
            <w:r w:rsidRPr="00DC2BBC">
              <w:rPr>
                <w:sz w:val="20"/>
              </w:rPr>
              <w:t>sans filtrage;</w:t>
            </w:r>
            <w:r w:rsidRPr="00DC2BBC">
              <w:rPr>
                <w:sz w:val="20"/>
              </w:rPr>
              <w:br/>
              <w:t xml:space="preserve">1,5 &lt; </w:t>
            </w:r>
            <w:r w:rsidRPr="00DC2BBC">
              <w:rPr>
                <w:i/>
                <w:iCs/>
                <w:sz w:val="20"/>
              </w:rPr>
              <w:t>К</w:t>
            </w:r>
            <w:r w:rsidRPr="00DC2BBC">
              <w:rPr>
                <w:sz w:val="20"/>
              </w:rPr>
              <w:t xml:space="preserve"> &lt; 4</w:t>
            </w:r>
            <w:r w:rsidRPr="00DC2BBC">
              <w:rPr>
                <w:sz w:val="20"/>
              </w:rPr>
              <w:br/>
              <w:t xml:space="preserve">dans le cas de la </w:t>
            </w:r>
            <w:r w:rsidRPr="00DC2BBC">
              <w:rPr>
                <w:bCs/>
                <w:sz w:val="20"/>
              </w:rPr>
              <w:t>modulation MDPB par déplacement de phase binaire avec filtrage</w:t>
            </w:r>
          </w:p>
        </w:tc>
      </w:tr>
    </w:tbl>
    <w:p w14:paraId="2EABD1B1" w14:textId="77777777" w:rsidR="00BE68C9" w:rsidRPr="00DC2BBC" w:rsidRDefault="00BE68C9" w:rsidP="00BE68C9">
      <w:r w:rsidRPr="00DC2BBC">
        <w:br w:type="page"/>
      </w:r>
    </w:p>
    <w:p w14:paraId="10982DD3" w14:textId="77777777" w:rsidR="00BE68C9" w:rsidRPr="00DC2BBC" w:rsidRDefault="00BE68C9" w:rsidP="00BE68C9">
      <w:pPr>
        <w:pStyle w:val="TableNo"/>
      </w:pPr>
      <w:r w:rsidRPr="00DC2BBC">
        <w:lastRenderedPageBreak/>
        <w:t>TABLEAU 1</w:t>
      </w:r>
      <w:r w:rsidRPr="00DC2BBC">
        <w:rPr>
          <w:caps/>
        </w:rPr>
        <w:t xml:space="preserve"> (</w:t>
      </w:r>
      <w:r w:rsidRPr="00DC2BBC">
        <w:rPr>
          <w:i/>
        </w:rPr>
        <w:t>suite</w:t>
      </w:r>
      <w:r w:rsidRPr="00DC2BBC">
        <w:rPr>
          <w:cap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89"/>
        <w:gridCol w:w="1588"/>
        <w:gridCol w:w="2727"/>
        <w:gridCol w:w="2891"/>
        <w:gridCol w:w="2892"/>
      </w:tblGrid>
      <w:tr w:rsidR="00BE68C9" w:rsidRPr="00DC2BBC" w14:paraId="6E809BF1" w14:textId="77777777" w:rsidTr="0061740A">
        <w:trPr>
          <w:cantSplit/>
          <w:tblHeader/>
          <w:jc w:val="center"/>
        </w:trPr>
        <w:tc>
          <w:tcPr>
            <w:tcW w:w="2972" w:type="dxa"/>
            <w:vMerge w:val="restart"/>
            <w:tcMar>
              <w:left w:w="108" w:type="dxa"/>
              <w:right w:w="108" w:type="dxa"/>
            </w:tcMar>
            <w:vAlign w:val="center"/>
          </w:tcPr>
          <w:p w14:paraId="3922A5CF" w14:textId="7DA580FD" w:rsidR="00BE68C9" w:rsidRPr="00DC2BBC" w:rsidRDefault="00BE68C9" w:rsidP="00CC00C4">
            <w:pPr>
              <w:pStyle w:val="Tablehead"/>
              <w:rPr>
                <w:sz w:val="20"/>
              </w:rPr>
            </w:pPr>
            <w:r w:rsidRPr="00DC2BBC">
              <w:rPr>
                <w:sz w:val="20"/>
              </w:rPr>
              <w:t>Classe d</w:t>
            </w:r>
            <w:r w:rsidR="0026738C" w:rsidRPr="00DC2BBC">
              <w:rPr>
                <w:sz w:val="20"/>
              </w:rPr>
              <w:t>'</w:t>
            </w:r>
            <w:r w:rsidRPr="00DC2BBC">
              <w:rPr>
                <w:sz w:val="20"/>
              </w:rPr>
              <w:t>émission</w:t>
            </w:r>
          </w:p>
        </w:tc>
        <w:tc>
          <w:tcPr>
            <w:tcW w:w="2977" w:type="dxa"/>
            <w:gridSpan w:val="2"/>
            <w:vMerge w:val="restart"/>
            <w:tcMar>
              <w:left w:w="108" w:type="dxa"/>
              <w:right w:w="108" w:type="dxa"/>
            </w:tcMar>
            <w:vAlign w:val="center"/>
          </w:tcPr>
          <w:p w14:paraId="013FCBD9" w14:textId="77777777" w:rsidR="00BE68C9" w:rsidRPr="00DC2BBC" w:rsidRDefault="00BE68C9" w:rsidP="00CC00C4">
            <w:pPr>
              <w:pStyle w:val="Tablehead"/>
              <w:rPr>
                <w:sz w:val="20"/>
              </w:rPr>
            </w:pPr>
            <w:r w:rsidRPr="00DC2BBC">
              <w:rPr>
                <w:sz w:val="20"/>
              </w:rPr>
              <w:t>Autres caractéristiques</w:t>
            </w:r>
          </w:p>
        </w:tc>
        <w:tc>
          <w:tcPr>
            <w:tcW w:w="5618" w:type="dxa"/>
            <w:gridSpan w:val="2"/>
            <w:tcMar>
              <w:left w:w="108" w:type="dxa"/>
              <w:right w:w="108" w:type="dxa"/>
            </w:tcMar>
            <w:vAlign w:val="center"/>
          </w:tcPr>
          <w:p w14:paraId="077BE88D" w14:textId="77777777" w:rsidR="00BE68C9" w:rsidRPr="00DC2BBC" w:rsidRDefault="00BE68C9" w:rsidP="00CC00C4">
            <w:pPr>
              <w:pStyle w:val="Tablehead"/>
              <w:rPr>
                <w:sz w:val="20"/>
              </w:rPr>
            </w:pPr>
            <w:r w:rsidRPr="00DC2BBC">
              <w:rPr>
                <w:sz w:val="20"/>
              </w:rPr>
              <w:t>Calcul de:</w:t>
            </w:r>
          </w:p>
        </w:tc>
        <w:tc>
          <w:tcPr>
            <w:tcW w:w="2892" w:type="dxa"/>
            <w:vMerge w:val="restart"/>
            <w:tcMar>
              <w:left w:w="108" w:type="dxa"/>
              <w:right w:w="108" w:type="dxa"/>
            </w:tcMar>
            <w:vAlign w:val="center"/>
          </w:tcPr>
          <w:p w14:paraId="37951CDA" w14:textId="77777777" w:rsidR="00BE68C9" w:rsidRPr="00DC2BBC" w:rsidRDefault="00BE68C9" w:rsidP="00CC00C4">
            <w:pPr>
              <w:pStyle w:val="Tablehead"/>
              <w:rPr>
                <w:sz w:val="20"/>
              </w:rPr>
            </w:pPr>
            <w:r w:rsidRPr="00DC2BBC">
              <w:rPr>
                <w:sz w:val="20"/>
              </w:rPr>
              <w:t>Remarques</w:t>
            </w:r>
          </w:p>
        </w:tc>
      </w:tr>
      <w:tr w:rsidR="00BE68C9" w:rsidRPr="00DC2BBC" w14:paraId="3DA5E3EE" w14:textId="77777777" w:rsidTr="0061740A">
        <w:trPr>
          <w:cantSplit/>
          <w:trHeight w:val="390"/>
          <w:tblHeader/>
          <w:jc w:val="center"/>
        </w:trPr>
        <w:tc>
          <w:tcPr>
            <w:tcW w:w="2972" w:type="dxa"/>
            <w:vMerge/>
            <w:tcMar>
              <w:left w:w="108" w:type="dxa"/>
              <w:right w:w="108" w:type="dxa"/>
            </w:tcMar>
          </w:tcPr>
          <w:p w14:paraId="56EB4C4F" w14:textId="77777777" w:rsidR="00BE68C9" w:rsidRPr="00DC2BBC" w:rsidRDefault="00BE68C9" w:rsidP="00CC00C4">
            <w:pPr>
              <w:pStyle w:val="Tablehead"/>
              <w:rPr>
                <w:sz w:val="20"/>
              </w:rPr>
            </w:pPr>
          </w:p>
        </w:tc>
        <w:tc>
          <w:tcPr>
            <w:tcW w:w="2977" w:type="dxa"/>
            <w:gridSpan w:val="2"/>
            <w:vMerge/>
            <w:tcMar>
              <w:left w:w="108" w:type="dxa"/>
              <w:right w:w="108" w:type="dxa"/>
            </w:tcMar>
          </w:tcPr>
          <w:p w14:paraId="1BDB51F0" w14:textId="77777777" w:rsidR="00BE68C9" w:rsidRPr="00DC2BBC" w:rsidRDefault="00BE68C9" w:rsidP="00CC00C4">
            <w:pPr>
              <w:pStyle w:val="Tablehead"/>
              <w:rPr>
                <w:sz w:val="20"/>
              </w:rPr>
            </w:pPr>
          </w:p>
        </w:tc>
        <w:tc>
          <w:tcPr>
            <w:tcW w:w="2727" w:type="dxa"/>
            <w:tcMar>
              <w:left w:w="108" w:type="dxa"/>
              <w:right w:w="108" w:type="dxa"/>
            </w:tcMar>
            <w:vAlign w:val="center"/>
          </w:tcPr>
          <w:p w14:paraId="47E3127E" w14:textId="1D29B6A0" w:rsidR="00BE68C9" w:rsidRPr="00DC2BBC" w:rsidRDefault="00BE68C9" w:rsidP="00CC00C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1A264F">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1" w:type="dxa"/>
            <w:tcMar>
              <w:left w:w="108" w:type="dxa"/>
              <w:right w:w="108" w:type="dxa"/>
            </w:tcMar>
            <w:vAlign w:val="center"/>
          </w:tcPr>
          <w:p w14:paraId="6D494F5A" w14:textId="60537C93" w:rsidR="00BE68C9" w:rsidRPr="00DC2BBC" w:rsidRDefault="00BE68C9" w:rsidP="00CC00C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2" w:type="dxa"/>
            <w:vMerge/>
            <w:tcMar>
              <w:left w:w="108" w:type="dxa"/>
              <w:right w:w="108" w:type="dxa"/>
            </w:tcMar>
          </w:tcPr>
          <w:p w14:paraId="307618E5" w14:textId="77777777" w:rsidR="00BE68C9" w:rsidRPr="00DC2BBC" w:rsidRDefault="00BE68C9" w:rsidP="00CC00C4">
            <w:pPr>
              <w:pStyle w:val="Tablehead"/>
              <w:rPr>
                <w:sz w:val="20"/>
              </w:rPr>
            </w:pPr>
          </w:p>
        </w:tc>
      </w:tr>
      <w:tr w:rsidR="00BE68C9" w:rsidRPr="00DC2BBC" w14:paraId="6A576036"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2025FA07" w14:textId="77777777" w:rsidR="00BE68C9" w:rsidRPr="00DC2BBC" w:rsidRDefault="00BE68C9" w:rsidP="0061740A">
            <w:pPr>
              <w:pStyle w:val="Tabletext"/>
              <w:jc w:val="center"/>
              <w:rPr>
                <w:b/>
                <w:bCs/>
                <w:sz w:val="20"/>
              </w:rPr>
            </w:pPr>
            <w:r w:rsidRPr="00DC2BBC">
              <w:rPr>
                <w:b/>
                <w:bCs/>
                <w:sz w:val="20"/>
              </w:rPr>
              <w:t>1</w:t>
            </w:r>
          </w:p>
        </w:tc>
        <w:tc>
          <w:tcPr>
            <w:tcW w:w="1389" w:type="dxa"/>
            <w:tcBorders>
              <w:top w:val="single" w:sz="4" w:space="0" w:color="auto"/>
              <w:bottom w:val="single" w:sz="4" w:space="0" w:color="auto"/>
            </w:tcBorders>
            <w:tcMar>
              <w:left w:w="108" w:type="dxa"/>
              <w:right w:w="108" w:type="dxa"/>
            </w:tcMar>
          </w:tcPr>
          <w:p w14:paraId="6BF5ACD7" w14:textId="77777777" w:rsidR="00BE68C9" w:rsidRPr="00DC2BBC" w:rsidRDefault="00BE68C9" w:rsidP="0061740A">
            <w:pPr>
              <w:pStyle w:val="Tabletext"/>
              <w:jc w:val="center"/>
              <w:rPr>
                <w:b/>
                <w:bCs/>
                <w:sz w:val="20"/>
              </w:rPr>
            </w:pPr>
            <w:r w:rsidRPr="00DC2BBC">
              <w:rPr>
                <w:b/>
                <w:bCs/>
                <w:sz w:val="20"/>
              </w:rPr>
              <w:t>2a</w:t>
            </w:r>
          </w:p>
        </w:tc>
        <w:tc>
          <w:tcPr>
            <w:tcW w:w="1588" w:type="dxa"/>
            <w:tcBorders>
              <w:top w:val="single" w:sz="4" w:space="0" w:color="auto"/>
              <w:bottom w:val="single" w:sz="4" w:space="0" w:color="auto"/>
            </w:tcBorders>
            <w:tcMar>
              <w:left w:w="108" w:type="dxa"/>
              <w:right w:w="108" w:type="dxa"/>
            </w:tcMar>
          </w:tcPr>
          <w:p w14:paraId="4AF4AD30" w14:textId="77777777" w:rsidR="00BE68C9" w:rsidRPr="00DC2BBC" w:rsidRDefault="00BE68C9" w:rsidP="0061740A">
            <w:pPr>
              <w:pStyle w:val="Tabletext"/>
              <w:jc w:val="center"/>
              <w:rPr>
                <w:b/>
                <w:bCs/>
                <w:sz w:val="20"/>
              </w:rPr>
            </w:pPr>
            <w:r w:rsidRPr="00DC2BBC">
              <w:rPr>
                <w:b/>
                <w:bCs/>
                <w:sz w:val="20"/>
              </w:rPr>
              <w:t>2b</w:t>
            </w:r>
          </w:p>
        </w:tc>
        <w:tc>
          <w:tcPr>
            <w:tcW w:w="2727" w:type="dxa"/>
            <w:tcBorders>
              <w:top w:val="single" w:sz="4" w:space="0" w:color="auto"/>
              <w:bottom w:val="single" w:sz="4" w:space="0" w:color="auto"/>
            </w:tcBorders>
            <w:tcMar>
              <w:left w:w="108" w:type="dxa"/>
              <w:right w:w="108" w:type="dxa"/>
            </w:tcMar>
          </w:tcPr>
          <w:p w14:paraId="27A4F8A9" w14:textId="77777777" w:rsidR="00BE68C9" w:rsidRPr="00DC2BBC" w:rsidRDefault="00BE68C9" w:rsidP="0061740A">
            <w:pPr>
              <w:pStyle w:val="Tabletext"/>
              <w:jc w:val="center"/>
              <w:rPr>
                <w:b/>
                <w:bCs/>
                <w:sz w:val="20"/>
              </w:rPr>
            </w:pPr>
            <w:r w:rsidRPr="00DC2BBC">
              <w:rPr>
                <w:b/>
                <w:bCs/>
                <w:sz w:val="20"/>
              </w:rPr>
              <w:t>3</w:t>
            </w:r>
          </w:p>
        </w:tc>
        <w:tc>
          <w:tcPr>
            <w:tcW w:w="2891" w:type="dxa"/>
            <w:tcBorders>
              <w:top w:val="single" w:sz="4" w:space="0" w:color="auto"/>
              <w:bottom w:val="single" w:sz="4" w:space="0" w:color="auto"/>
            </w:tcBorders>
            <w:tcMar>
              <w:left w:w="108" w:type="dxa"/>
              <w:right w:w="108" w:type="dxa"/>
            </w:tcMar>
          </w:tcPr>
          <w:p w14:paraId="7EE42649" w14:textId="77777777" w:rsidR="00BE68C9" w:rsidRPr="00DC2BBC" w:rsidRDefault="00BE68C9" w:rsidP="0061740A">
            <w:pPr>
              <w:pStyle w:val="Tabletext"/>
              <w:jc w:val="center"/>
              <w:rPr>
                <w:b/>
                <w:bCs/>
                <w:sz w:val="20"/>
              </w:rPr>
            </w:pPr>
            <w:r w:rsidRPr="00DC2BBC">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119DB5E2" w14:textId="77777777" w:rsidR="00BE68C9" w:rsidRPr="00DC2BBC" w:rsidRDefault="00BE68C9" w:rsidP="0061740A">
            <w:pPr>
              <w:pStyle w:val="Tabletext"/>
              <w:jc w:val="center"/>
              <w:rPr>
                <w:b/>
                <w:bCs/>
                <w:sz w:val="20"/>
              </w:rPr>
            </w:pPr>
            <w:r w:rsidRPr="00DC2BBC">
              <w:rPr>
                <w:b/>
                <w:bCs/>
                <w:sz w:val="20"/>
              </w:rPr>
              <w:t>5</w:t>
            </w:r>
          </w:p>
        </w:tc>
      </w:tr>
      <w:tr w:rsidR="00BE68C9" w:rsidRPr="00DC2BBC" w14:paraId="4F00F971" w14:textId="77777777" w:rsidTr="0061740A">
        <w:trPr>
          <w:cantSplit/>
          <w:trHeight w:val="371"/>
          <w:jc w:val="center"/>
        </w:trPr>
        <w:tc>
          <w:tcPr>
            <w:tcW w:w="2972" w:type="dxa"/>
            <w:vMerge w:val="restart"/>
            <w:tcBorders>
              <w:top w:val="single" w:sz="4" w:space="0" w:color="auto"/>
              <w:left w:val="single" w:sz="4" w:space="0" w:color="auto"/>
            </w:tcBorders>
            <w:tcMar>
              <w:left w:w="108" w:type="dxa"/>
              <w:right w:w="108" w:type="dxa"/>
            </w:tcMar>
          </w:tcPr>
          <w:p w14:paraId="3512F1E7" w14:textId="77777777" w:rsidR="00BE68C9" w:rsidRPr="00DC2BBC" w:rsidRDefault="00BE68C9" w:rsidP="0061740A">
            <w:pPr>
              <w:pStyle w:val="Tabletext"/>
              <w:jc w:val="left"/>
              <w:rPr>
                <w:sz w:val="20"/>
              </w:rPr>
            </w:pPr>
            <w:r w:rsidRPr="00DC2BBC">
              <w:rPr>
                <w:sz w:val="20"/>
              </w:rPr>
              <w:t>Transmission à voie unique, modulation de phase</w:t>
            </w:r>
            <w:r w:rsidRPr="00DC2BBC">
              <w:rPr>
                <w:sz w:val="20"/>
              </w:rPr>
              <w:br/>
            </w:r>
            <w:r w:rsidRPr="00DC2BBC">
              <w:rPr>
                <w:b/>
                <w:bCs/>
                <w:sz w:val="20"/>
              </w:rPr>
              <w:t>G1E</w:t>
            </w:r>
          </w:p>
        </w:tc>
        <w:tc>
          <w:tcPr>
            <w:tcW w:w="1389" w:type="dxa"/>
            <w:tcBorders>
              <w:top w:val="single" w:sz="4" w:space="0" w:color="auto"/>
              <w:bottom w:val="single" w:sz="4" w:space="0" w:color="auto"/>
            </w:tcBorders>
            <w:tcMar>
              <w:left w:w="108" w:type="dxa"/>
              <w:right w:w="108" w:type="dxa"/>
            </w:tcMar>
          </w:tcPr>
          <w:p w14:paraId="32D6EF2E" w14:textId="77777777" w:rsidR="00BE68C9" w:rsidRPr="00DC2BBC" w:rsidRDefault="00BE68C9" w:rsidP="0061740A">
            <w:pPr>
              <w:pStyle w:val="Tabletext"/>
              <w:jc w:val="left"/>
              <w:rPr>
                <w:bCs/>
                <w:sz w:val="20"/>
              </w:rPr>
            </w:pPr>
            <w:r w:rsidRPr="00DC2BBC">
              <w:rPr>
                <w:bCs/>
                <w:sz w:val="20"/>
              </w:rPr>
              <w:t xml:space="preserve">MDP-4 </w:t>
            </w:r>
            <w:r w:rsidRPr="00DC2BBC">
              <w:rPr>
                <w:bCs/>
                <w:sz w:val="20"/>
              </w:rPr>
              <w:sym w:font="Symbol" w:char="F070"/>
            </w:r>
            <w:r w:rsidRPr="00DC2BBC">
              <w:rPr>
                <w:bCs/>
                <w:sz w:val="20"/>
              </w:rPr>
              <w:t>/4</w:t>
            </w:r>
            <w:r w:rsidRPr="00DC2BBC">
              <w:rPr>
                <w:bCs/>
                <w:sz w:val="20"/>
              </w:rPr>
              <w:br/>
              <w:t>MDP-4 D</w:t>
            </w:r>
            <w:r w:rsidRPr="00DC2BBC">
              <w:rPr>
                <w:bCs/>
                <w:sz w:val="20"/>
              </w:rPr>
              <w:sym w:font="Symbol" w:char="F070"/>
            </w:r>
            <w:r w:rsidRPr="00DC2BBC">
              <w:rPr>
                <w:bCs/>
                <w:sz w:val="20"/>
              </w:rPr>
              <w:t>/4</w:t>
            </w:r>
          </w:p>
        </w:tc>
        <w:tc>
          <w:tcPr>
            <w:tcW w:w="1588" w:type="dxa"/>
            <w:tcBorders>
              <w:top w:val="single" w:sz="4" w:space="0" w:color="auto"/>
              <w:bottom w:val="single" w:sz="4" w:space="0" w:color="auto"/>
            </w:tcBorders>
            <w:tcMar>
              <w:left w:w="108" w:type="dxa"/>
              <w:right w:w="108" w:type="dxa"/>
            </w:tcMar>
          </w:tcPr>
          <w:p w14:paraId="7AA27D64" w14:textId="77777777" w:rsidR="00BE68C9" w:rsidRPr="00DC2BBC" w:rsidRDefault="00BE68C9" w:rsidP="0061740A">
            <w:pPr>
              <w:pStyle w:val="Tabletext"/>
              <w:jc w:val="left"/>
              <w:rPr>
                <w:sz w:val="20"/>
              </w:rPr>
            </w:pPr>
            <w:r w:rsidRPr="00DC2BBC">
              <w:rPr>
                <w:bCs/>
                <w:sz w:val="20"/>
              </w:rPr>
              <w:t>AMRT, AMRF;</w:t>
            </w:r>
            <w:r w:rsidRPr="00DC2BBC">
              <w:rPr>
                <w:sz w:val="20"/>
              </w:rPr>
              <w:br/>
              <w:t>filtre en cosinus surélevé</w:t>
            </w:r>
          </w:p>
        </w:tc>
        <w:tc>
          <w:tcPr>
            <w:tcW w:w="2727" w:type="dxa"/>
            <w:tcBorders>
              <w:top w:val="single" w:sz="4" w:space="0" w:color="auto"/>
              <w:bottom w:val="single" w:sz="4" w:space="0" w:color="auto"/>
            </w:tcBorders>
            <w:tcMar>
              <w:left w:w="108" w:type="dxa"/>
              <w:right w:w="108" w:type="dxa"/>
            </w:tcMar>
          </w:tcPr>
          <w:p w14:paraId="46B162AF" w14:textId="77777777" w:rsidR="00BE68C9" w:rsidRPr="00DC2BBC" w:rsidRDefault="00BE68C9" w:rsidP="0061740A">
            <w:pPr>
              <w:pStyle w:val="Tabletext"/>
              <w:jc w:val="center"/>
              <w:rPr>
                <w:strike/>
                <w:sz w:val="20"/>
              </w:rPr>
            </w:pPr>
            <w:r w:rsidRPr="00DC2BBC">
              <w:rPr>
                <w:bCs/>
                <w:i/>
                <w:iCs/>
                <w:sz w:val="20"/>
              </w:rPr>
              <w:t>B</w:t>
            </w:r>
            <w:r w:rsidRPr="00DC2BBC">
              <w:rPr>
                <w:bCs/>
                <w:i/>
                <w:iCs/>
                <w:sz w:val="20"/>
                <w:vertAlign w:val="subscript"/>
              </w:rPr>
              <w:t>n</w:t>
            </w:r>
            <w:r w:rsidRPr="00DC2BBC">
              <w:rPr>
                <w:bCs/>
                <w:sz w:val="20"/>
              </w:rPr>
              <w:t xml:space="preserve"> = К</w:t>
            </w:r>
            <w:r w:rsidRPr="00DC2BBC">
              <w:rPr>
                <w:bCs/>
                <w:sz w:val="20"/>
                <w:vertAlign w:val="subscript"/>
              </w:rPr>
              <w:sym w:font="Symbol" w:char="F062"/>
            </w:r>
            <w:r w:rsidRPr="00DC2BBC">
              <w:rPr>
                <w:bCs/>
                <w:i/>
                <w:iCs/>
                <w:sz w:val="20"/>
              </w:rPr>
              <w:t>R</w:t>
            </w:r>
            <w:r w:rsidRPr="00DC2BBC">
              <w:rPr>
                <w:sz w:val="20"/>
              </w:rPr>
              <w:br/>
              <w:t xml:space="preserve">0,6 &lt; </w:t>
            </w:r>
            <w:r w:rsidRPr="00DC2BBC">
              <w:rPr>
                <w:i/>
                <w:iCs/>
                <w:sz w:val="20"/>
              </w:rPr>
              <w:t>K</w:t>
            </w:r>
            <w:r w:rsidRPr="00DC2BBC">
              <w:rPr>
                <w:sz w:val="20"/>
                <w:vertAlign w:val="subscript"/>
              </w:rPr>
              <w:sym w:font="Symbol" w:char="F062"/>
            </w:r>
            <w:r w:rsidRPr="00DC2BBC">
              <w:rPr>
                <w:sz w:val="20"/>
              </w:rPr>
              <w:t xml:space="preserve"> &lt; 1</w:t>
            </w:r>
          </w:p>
        </w:tc>
        <w:tc>
          <w:tcPr>
            <w:tcW w:w="2891" w:type="dxa"/>
            <w:tcBorders>
              <w:top w:val="single" w:sz="4" w:space="0" w:color="auto"/>
              <w:bottom w:val="single" w:sz="4" w:space="0" w:color="auto"/>
            </w:tcBorders>
            <w:tcMar>
              <w:left w:w="108" w:type="dxa"/>
              <w:right w:w="108" w:type="dxa"/>
            </w:tcMar>
          </w:tcPr>
          <w:p w14:paraId="1E23A912" w14:textId="2CD83B45" w:rsidR="00BE68C9" w:rsidRPr="00DC2BBC" w:rsidRDefault="00BE68C9" w:rsidP="0061740A">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vertAlign w:val="subscript"/>
              </w:rPr>
              <w:t xml:space="preserve"> </w:t>
            </w:r>
            <w:r w:rsidRPr="00DC2BBC">
              <w:rPr>
                <w:bCs/>
                <w:sz w:val="20"/>
              </w:rPr>
              <w:t>= 1,05</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1,1</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w:t>
            </w:r>
            <w:r w:rsidRPr="00DC2BBC">
              <w:rPr>
                <w:bCs/>
                <w:iCs/>
                <w:sz w:val="20"/>
              </w:rPr>
              <w:t>4</w:t>
            </w:r>
            <w:r w:rsidRPr="00DC2BBC">
              <w:rPr>
                <w:bCs/>
                <w:i/>
                <w:sz w:val="20"/>
              </w:rPr>
              <w:t>B</w:t>
            </w:r>
            <w:r w:rsidR="000E3F2C" w:rsidRPr="00DC2BBC">
              <w:rPr>
                <w:bCs/>
                <w:i/>
                <w:sz w:val="20"/>
                <w:vertAlign w:val="subscript"/>
              </w:rPr>
              <w:t>c–30</w:t>
            </w:r>
            <w:r w:rsidRPr="00DC2BBC">
              <w:rPr>
                <w:bCs/>
                <w:iCs/>
                <w:sz w:val="20"/>
              </w:rPr>
              <w:br/>
            </w:r>
            <w:r w:rsidRPr="00DC2BBC">
              <w:rPr>
                <w:bCs/>
                <w:i/>
                <w:iCs/>
                <w:sz w:val="20"/>
              </w:rPr>
              <w:t>В</w:t>
            </w:r>
            <w:r w:rsidRPr="00DC2BBC">
              <w:rPr>
                <w:bCs/>
                <w:sz w:val="20"/>
                <w:vertAlign w:val="subscript"/>
              </w:rPr>
              <w:t>–60</w:t>
            </w:r>
            <w:r w:rsidRPr="00DC2BBC">
              <w:rPr>
                <w:bCs/>
                <w:sz w:val="20"/>
              </w:rPr>
              <w:t xml:space="preserve"> = </w:t>
            </w:r>
            <w:r w:rsidRPr="00DC2BBC">
              <w:rPr>
                <w:bCs/>
                <w:iCs/>
                <w:sz w:val="20"/>
              </w:rPr>
              <w:t>8</w:t>
            </w:r>
            <w:r w:rsidRPr="00DC2BBC">
              <w:rPr>
                <w:bCs/>
                <w:i/>
                <w:sz w:val="20"/>
              </w:rPr>
              <w:t>B</w:t>
            </w:r>
            <w:r w:rsidR="000E3F2C" w:rsidRPr="00DC2BBC">
              <w:rPr>
                <w:bCs/>
                <w:i/>
                <w:sz w:val="20"/>
                <w:vertAlign w:val="subscript"/>
              </w:rPr>
              <w:t>c–30</w:t>
            </w:r>
          </w:p>
        </w:tc>
        <w:tc>
          <w:tcPr>
            <w:tcW w:w="2892" w:type="dxa"/>
            <w:tcBorders>
              <w:top w:val="single" w:sz="4" w:space="0" w:color="auto"/>
              <w:bottom w:val="nil"/>
              <w:right w:val="single" w:sz="4" w:space="0" w:color="auto"/>
            </w:tcBorders>
            <w:tcMar>
              <w:left w:w="108" w:type="dxa"/>
              <w:right w:w="108" w:type="dxa"/>
            </w:tcMar>
          </w:tcPr>
          <w:p w14:paraId="5919D4AE" w14:textId="77777777" w:rsidR="00BE68C9" w:rsidRPr="00DC2BBC" w:rsidRDefault="00BE68C9" w:rsidP="0061740A">
            <w:pPr>
              <w:pStyle w:val="Tabletext"/>
              <w:jc w:val="left"/>
              <w:rPr>
                <w:sz w:val="20"/>
              </w:rPr>
            </w:pPr>
          </w:p>
        </w:tc>
      </w:tr>
      <w:tr w:rsidR="00BE68C9" w:rsidRPr="00DC2BBC" w14:paraId="18637562" w14:textId="77777777" w:rsidTr="0061740A">
        <w:trPr>
          <w:cantSplit/>
          <w:trHeight w:val="371"/>
          <w:jc w:val="center"/>
        </w:trPr>
        <w:tc>
          <w:tcPr>
            <w:tcW w:w="2972" w:type="dxa"/>
            <w:vMerge/>
            <w:tcBorders>
              <w:left w:val="single" w:sz="4" w:space="0" w:color="auto"/>
              <w:bottom w:val="single" w:sz="4" w:space="0" w:color="auto"/>
            </w:tcBorders>
            <w:tcMar>
              <w:left w:w="108" w:type="dxa"/>
              <w:right w:w="108" w:type="dxa"/>
            </w:tcMar>
          </w:tcPr>
          <w:p w14:paraId="736E42E8" w14:textId="77777777" w:rsidR="00BE68C9" w:rsidRPr="00DC2BBC" w:rsidRDefault="00BE68C9" w:rsidP="0061740A">
            <w:pPr>
              <w:pStyle w:val="Tabletext"/>
              <w:jc w:val="left"/>
              <w:rPr>
                <w:sz w:val="20"/>
              </w:rPr>
            </w:pPr>
          </w:p>
        </w:tc>
        <w:tc>
          <w:tcPr>
            <w:tcW w:w="1389" w:type="dxa"/>
            <w:tcBorders>
              <w:top w:val="single" w:sz="4" w:space="0" w:color="auto"/>
              <w:bottom w:val="single" w:sz="4" w:space="0" w:color="auto"/>
            </w:tcBorders>
            <w:tcMar>
              <w:left w:w="108" w:type="dxa"/>
              <w:right w:w="108" w:type="dxa"/>
            </w:tcMar>
          </w:tcPr>
          <w:p w14:paraId="6809BCD5" w14:textId="77777777" w:rsidR="00BE68C9" w:rsidRPr="00DC2BBC" w:rsidRDefault="00BE68C9" w:rsidP="0061740A">
            <w:pPr>
              <w:pStyle w:val="Tabletext"/>
              <w:jc w:val="left"/>
              <w:rPr>
                <w:bCs/>
                <w:sz w:val="20"/>
              </w:rPr>
            </w:pPr>
            <w:r w:rsidRPr="00DC2BBC">
              <w:rPr>
                <w:bCs/>
                <w:sz w:val="20"/>
              </w:rPr>
              <w:t>MDP-4</w:t>
            </w:r>
          </w:p>
        </w:tc>
        <w:tc>
          <w:tcPr>
            <w:tcW w:w="1588" w:type="dxa"/>
            <w:tcBorders>
              <w:top w:val="single" w:sz="4" w:space="0" w:color="auto"/>
              <w:bottom w:val="single" w:sz="4" w:space="0" w:color="auto"/>
            </w:tcBorders>
            <w:tcMar>
              <w:left w:w="108" w:type="dxa"/>
              <w:right w:w="108" w:type="dxa"/>
            </w:tcMar>
          </w:tcPr>
          <w:p w14:paraId="589E2FA3" w14:textId="77777777" w:rsidR="00BE68C9" w:rsidRPr="00DC2BBC" w:rsidRDefault="00BE68C9" w:rsidP="0061740A">
            <w:pPr>
              <w:pStyle w:val="Tabletext"/>
              <w:jc w:val="left"/>
              <w:rPr>
                <w:bCs/>
                <w:sz w:val="20"/>
              </w:rPr>
            </w:pPr>
            <w:r w:rsidRPr="00DC2BBC">
              <w:rPr>
                <w:bCs/>
                <w:sz w:val="20"/>
              </w:rPr>
              <w:t>AMRT, AMRF</w:t>
            </w:r>
          </w:p>
        </w:tc>
        <w:tc>
          <w:tcPr>
            <w:tcW w:w="2727" w:type="dxa"/>
            <w:tcBorders>
              <w:top w:val="single" w:sz="4" w:space="0" w:color="auto"/>
              <w:bottom w:val="single" w:sz="4" w:space="0" w:color="auto"/>
            </w:tcBorders>
            <w:tcMar>
              <w:left w:w="108" w:type="dxa"/>
              <w:right w:w="108" w:type="dxa"/>
            </w:tcMar>
          </w:tcPr>
          <w:p w14:paraId="47966E82" w14:textId="77777777"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sz w:val="20"/>
              </w:rPr>
              <w:t xml:space="preserve"> = </w:t>
            </w:r>
            <w:r w:rsidRPr="00DC2BBC">
              <w:rPr>
                <w:bCs/>
                <w:i/>
                <w:iCs/>
                <w:sz w:val="20"/>
              </w:rPr>
              <w:t>KR</w:t>
            </w:r>
            <w:r w:rsidRPr="00DC2BBC">
              <w:rPr>
                <w:bCs/>
                <w:sz w:val="20"/>
              </w:rPr>
              <w:t xml:space="preserve"> </w:t>
            </w:r>
            <w:r w:rsidRPr="00DC2BBC">
              <w:rPr>
                <w:sz w:val="20"/>
              </w:rPr>
              <w:br/>
              <w:t>К = 1,25 ÷ 2</w:t>
            </w:r>
          </w:p>
        </w:tc>
        <w:tc>
          <w:tcPr>
            <w:tcW w:w="2891" w:type="dxa"/>
            <w:tcBorders>
              <w:top w:val="single" w:sz="4" w:space="0" w:color="auto"/>
              <w:bottom w:val="single" w:sz="4" w:space="0" w:color="auto"/>
            </w:tcBorders>
            <w:tcMar>
              <w:left w:w="108" w:type="dxa"/>
              <w:right w:w="108" w:type="dxa"/>
            </w:tcMar>
          </w:tcPr>
          <w:p w14:paraId="711A5973" w14:textId="382C26DB"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
                <w:sz w:val="20"/>
              </w:rPr>
              <w:t xml:space="preserve"> </w:t>
            </w:r>
            <w:r w:rsidRPr="00DC2BBC">
              <w:rPr>
                <w:bCs/>
                <w:iCs/>
                <w:sz w:val="20"/>
              </w:rPr>
              <w:t xml:space="preserve">= </w:t>
            </w:r>
            <w:r w:rsidRPr="00DC2BBC">
              <w:rPr>
                <w:bCs/>
                <w:sz w:val="20"/>
              </w:rPr>
              <w:t>1,2</w:t>
            </w:r>
            <w:r w:rsidRPr="00DC2BBC">
              <w:rPr>
                <w:bCs/>
                <w:i/>
                <w:iCs/>
                <w:sz w:val="20"/>
              </w:rPr>
              <w:t>B</w:t>
            </w:r>
            <w:r w:rsidRPr="00DC2BBC">
              <w:rPr>
                <w:bCs/>
                <w:i/>
                <w:iCs/>
                <w:sz w:val="20"/>
                <w:vertAlign w:val="subscript"/>
              </w:rPr>
              <w:t>n</w:t>
            </w:r>
            <w:r w:rsidRPr="00DC2BBC">
              <w:rPr>
                <w:bCs/>
                <w:sz w:val="20"/>
              </w:rPr>
              <w:br/>
            </w:r>
            <w:r w:rsidRPr="00DC2BBC">
              <w:rPr>
                <w:bCs/>
                <w:i/>
                <w:iCs/>
                <w:sz w:val="20"/>
              </w:rPr>
              <w:t>В</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1,67</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3,33</w:t>
            </w:r>
            <w:r w:rsidRPr="00DC2BBC">
              <w:rPr>
                <w:bCs/>
                <w:i/>
                <w:iCs/>
                <w:sz w:val="20"/>
              </w:rPr>
              <w:t>B</w:t>
            </w:r>
            <w:r w:rsidR="000E3F2C" w:rsidRPr="00DC2BBC">
              <w:rPr>
                <w:bCs/>
                <w:i/>
                <w:iCs/>
                <w:sz w:val="20"/>
                <w:vertAlign w:val="subscript"/>
              </w:rPr>
              <w:t>c–30</w:t>
            </w:r>
          </w:p>
        </w:tc>
        <w:tc>
          <w:tcPr>
            <w:tcW w:w="2892" w:type="dxa"/>
            <w:tcBorders>
              <w:top w:val="nil"/>
              <w:bottom w:val="single" w:sz="4" w:space="0" w:color="auto"/>
              <w:right w:val="single" w:sz="4" w:space="0" w:color="auto"/>
            </w:tcBorders>
            <w:tcMar>
              <w:left w:w="108" w:type="dxa"/>
              <w:right w:w="108" w:type="dxa"/>
            </w:tcMar>
          </w:tcPr>
          <w:p w14:paraId="1AE68405" w14:textId="77777777" w:rsidR="00BE68C9" w:rsidRPr="00DC2BBC" w:rsidRDefault="00BE68C9" w:rsidP="0061740A">
            <w:pPr>
              <w:pStyle w:val="Tabletext"/>
              <w:jc w:val="left"/>
              <w:rPr>
                <w:sz w:val="20"/>
              </w:rPr>
            </w:pPr>
          </w:p>
        </w:tc>
      </w:tr>
      <w:tr w:rsidR="00BE68C9" w:rsidRPr="00DC2BBC" w14:paraId="22A92BC2" w14:textId="77777777" w:rsidTr="0061740A">
        <w:trPr>
          <w:cantSplit/>
          <w:trHeight w:val="371"/>
          <w:jc w:val="center"/>
        </w:trPr>
        <w:tc>
          <w:tcPr>
            <w:tcW w:w="2972" w:type="dxa"/>
            <w:tcBorders>
              <w:top w:val="single" w:sz="4" w:space="0" w:color="auto"/>
              <w:left w:val="single" w:sz="4" w:space="0" w:color="auto"/>
              <w:bottom w:val="single" w:sz="4" w:space="0" w:color="auto"/>
            </w:tcBorders>
            <w:tcMar>
              <w:left w:w="108" w:type="dxa"/>
              <w:right w:w="108" w:type="dxa"/>
            </w:tcMar>
          </w:tcPr>
          <w:p w14:paraId="3A9AE19B" w14:textId="77777777" w:rsidR="00BE68C9" w:rsidRPr="00DC2BBC" w:rsidRDefault="00BE68C9" w:rsidP="0061740A">
            <w:pPr>
              <w:pStyle w:val="Tabletext"/>
              <w:jc w:val="left"/>
              <w:rPr>
                <w:sz w:val="20"/>
              </w:rPr>
            </w:pPr>
            <w:r w:rsidRPr="00DC2BBC">
              <w:rPr>
                <w:sz w:val="20"/>
              </w:rPr>
              <w:t>Déplacement de phase relatif des sous</w:t>
            </w:r>
            <w:r w:rsidRPr="00DC2BBC">
              <w:rPr>
                <w:sz w:val="20"/>
              </w:rPr>
              <w:noBreakHyphen/>
              <w:t>porteuses</w:t>
            </w:r>
            <w:r w:rsidRPr="00DC2BBC">
              <w:rPr>
                <w:sz w:val="20"/>
              </w:rPr>
              <w:br/>
            </w:r>
            <w:r w:rsidRPr="00DC2BBC">
              <w:rPr>
                <w:b/>
                <w:sz w:val="20"/>
              </w:rPr>
              <w:t>G2B, G2D, G2W</w:t>
            </w:r>
          </w:p>
        </w:tc>
        <w:tc>
          <w:tcPr>
            <w:tcW w:w="2977" w:type="dxa"/>
            <w:gridSpan w:val="2"/>
            <w:tcBorders>
              <w:top w:val="single" w:sz="4" w:space="0" w:color="auto"/>
              <w:bottom w:val="single" w:sz="4" w:space="0" w:color="auto"/>
            </w:tcBorders>
            <w:tcMar>
              <w:left w:w="108" w:type="dxa"/>
              <w:right w:w="108" w:type="dxa"/>
            </w:tcMar>
          </w:tcPr>
          <w:p w14:paraId="62CDC934" w14:textId="77777777" w:rsidR="00BE68C9" w:rsidRPr="00DC2BBC" w:rsidRDefault="00BE68C9" w:rsidP="0061740A">
            <w:pPr>
              <w:pStyle w:val="Tabletext"/>
              <w:jc w:val="left"/>
              <w:rPr>
                <w:i/>
                <w:iCs/>
                <w:sz w:val="20"/>
              </w:rPr>
            </w:pPr>
          </w:p>
        </w:tc>
        <w:tc>
          <w:tcPr>
            <w:tcW w:w="2727" w:type="dxa"/>
            <w:tcBorders>
              <w:top w:val="single" w:sz="4" w:space="0" w:color="auto"/>
              <w:bottom w:val="single" w:sz="4" w:space="0" w:color="auto"/>
            </w:tcBorders>
            <w:tcMar>
              <w:left w:w="108" w:type="dxa"/>
              <w:right w:w="108" w:type="dxa"/>
            </w:tcMar>
          </w:tcPr>
          <w:p w14:paraId="0BACBE30"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w:t>
            </w:r>
            <w:r w:rsidRPr="00DC2BBC">
              <w:rPr>
                <w:bCs/>
                <w:i/>
                <w:iCs/>
                <w:sz w:val="20"/>
              </w:rPr>
              <w:t>N</w:t>
            </w:r>
            <w:r w:rsidRPr="00DC2BBC">
              <w:rPr>
                <w:bCs/>
                <w:i/>
                <w:iCs/>
                <w:sz w:val="20"/>
                <w:vertAlign w:val="subscript"/>
              </w:rPr>
              <w:t>f</w:t>
            </w:r>
            <w:r w:rsidRPr="00DC2BBC">
              <w:rPr>
                <w:bCs/>
                <w:sz w:val="20"/>
              </w:rPr>
              <w:t xml:space="preserve"> – 1)</w:t>
            </w:r>
            <w:r w:rsidRPr="00DC2BBC">
              <w:rPr>
                <w:bCs/>
                <w:sz w:val="20"/>
              </w:rPr>
              <w:sym w:font="Symbol" w:char="F044"/>
            </w:r>
            <w:r w:rsidRPr="00DC2BBC">
              <w:rPr>
                <w:bCs/>
                <w:i/>
                <w:iCs/>
                <w:sz w:val="20"/>
              </w:rPr>
              <w:t>F</w:t>
            </w:r>
            <w:r w:rsidRPr="00DC2BBC">
              <w:rPr>
                <w:bCs/>
                <w:sz w:val="20"/>
              </w:rPr>
              <w:t xml:space="preserve"> + 5</w:t>
            </w:r>
            <w:r w:rsidRPr="00DC2BBC">
              <w:rPr>
                <w:bCs/>
                <w:i/>
                <w:iCs/>
                <w:sz w:val="20"/>
              </w:rPr>
              <w:t>R</w:t>
            </w:r>
          </w:p>
        </w:tc>
        <w:tc>
          <w:tcPr>
            <w:tcW w:w="2891" w:type="dxa"/>
            <w:tcBorders>
              <w:top w:val="single" w:sz="4" w:space="0" w:color="auto"/>
              <w:bottom w:val="single" w:sz="4" w:space="0" w:color="auto"/>
            </w:tcBorders>
            <w:tcMar>
              <w:left w:w="108" w:type="dxa"/>
              <w:right w:w="108" w:type="dxa"/>
            </w:tcMar>
          </w:tcPr>
          <w:p w14:paraId="7D08F94C" w14:textId="4D7CBEDB"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w:t>
            </w:r>
            <w:r w:rsidRPr="00DC2BBC">
              <w:rPr>
                <w:bCs/>
                <w:i/>
                <w:iCs/>
                <w:sz w:val="20"/>
              </w:rPr>
              <w:t>N</w:t>
            </w:r>
            <w:r w:rsidRPr="00DC2BBC">
              <w:rPr>
                <w:bCs/>
                <w:i/>
                <w:iCs/>
                <w:sz w:val="20"/>
                <w:vertAlign w:val="subscript"/>
              </w:rPr>
              <w:t>f</w:t>
            </w:r>
            <w:r w:rsidRPr="00DC2BBC">
              <w:rPr>
                <w:bCs/>
                <w:i/>
                <w:iCs/>
                <w:sz w:val="20"/>
              </w:rPr>
              <w:t xml:space="preserve"> </w:t>
            </w:r>
            <w:r w:rsidRPr="00DC2BBC">
              <w:rPr>
                <w:bCs/>
                <w:sz w:val="20"/>
              </w:rPr>
              <w:t>– 1)</w:t>
            </w:r>
            <w:r w:rsidRPr="00DC2BBC">
              <w:rPr>
                <w:bCs/>
                <w:sz w:val="20"/>
              </w:rPr>
              <w:sym w:font="Symbol" w:char="F044"/>
            </w:r>
            <w:r w:rsidRPr="00DC2BBC">
              <w:rPr>
                <w:bCs/>
                <w:i/>
                <w:iCs/>
                <w:sz w:val="20"/>
              </w:rPr>
              <w:t>F</w:t>
            </w:r>
            <w:r w:rsidRPr="00DC2BBC">
              <w:rPr>
                <w:bCs/>
                <w:sz w:val="20"/>
              </w:rPr>
              <w:t xml:space="preserve"> + 7</w:t>
            </w:r>
            <w:r w:rsidRPr="00DC2BBC">
              <w:rPr>
                <w:bCs/>
                <w:i/>
                <w:iCs/>
                <w:sz w:val="20"/>
              </w:rPr>
              <w:t>R</w:t>
            </w:r>
            <w:r w:rsidRPr="00DC2BBC">
              <w:rPr>
                <w:bCs/>
                <w:sz w:val="20"/>
              </w:rPr>
              <w:br/>
            </w:r>
            <w:r w:rsidRPr="00DC2BBC">
              <w:rPr>
                <w:bCs/>
                <w:i/>
                <w:iCs/>
                <w:sz w:val="20"/>
              </w:rPr>
              <w:t>B</w:t>
            </w:r>
            <w:r w:rsidRPr="00DC2BBC">
              <w:rPr>
                <w:bCs/>
                <w:sz w:val="20"/>
                <w:vertAlign w:val="subscript"/>
              </w:rPr>
              <w:t>–50</w:t>
            </w:r>
            <w:r w:rsidRPr="00DC2BBC">
              <w:rPr>
                <w:bCs/>
                <w:sz w:val="20"/>
              </w:rPr>
              <w:t xml:space="preserve"> = 1,6(</w:t>
            </w:r>
            <w:r w:rsidRPr="00DC2BBC">
              <w:rPr>
                <w:bCs/>
                <w:i/>
                <w:iCs/>
                <w:sz w:val="20"/>
              </w:rPr>
              <w:t>N</w:t>
            </w:r>
            <w:r w:rsidRPr="00DC2BBC">
              <w:rPr>
                <w:bCs/>
                <w:i/>
                <w:iCs/>
                <w:sz w:val="20"/>
                <w:vertAlign w:val="subscript"/>
              </w:rPr>
              <w:t>f</w:t>
            </w:r>
            <w:r w:rsidRPr="00DC2BBC">
              <w:rPr>
                <w:bCs/>
                <w:sz w:val="20"/>
              </w:rPr>
              <w:t xml:space="preserve"> – 1)</w:t>
            </w:r>
            <w:r w:rsidRPr="00DC2BBC">
              <w:rPr>
                <w:bCs/>
                <w:sz w:val="20"/>
              </w:rPr>
              <w:sym w:font="Symbol" w:char="F044"/>
            </w:r>
            <w:r w:rsidRPr="00DC2BBC">
              <w:rPr>
                <w:bCs/>
                <w:i/>
                <w:iCs/>
                <w:sz w:val="20"/>
              </w:rPr>
              <w:t>F</w:t>
            </w:r>
            <w:r w:rsidRPr="00DC2BBC">
              <w:rPr>
                <w:bCs/>
                <w:sz w:val="20"/>
              </w:rPr>
              <w:t xml:space="preserve"> + 8</w:t>
            </w:r>
            <w:r w:rsidRPr="00DC2BBC">
              <w:rPr>
                <w:bCs/>
                <w:i/>
                <w:iCs/>
                <w:sz w:val="20"/>
              </w:rPr>
              <w:t>R</w:t>
            </w:r>
            <w:r w:rsidRPr="00DC2BBC">
              <w:rPr>
                <w:bCs/>
                <w:sz w:val="20"/>
              </w:rPr>
              <w:br/>
            </w:r>
            <w:r w:rsidRPr="00DC2BBC">
              <w:rPr>
                <w:bCs/>
                <w:i/>
                <w:iCs/>
                <w:sz w:val="20"/>
              </w:rPr>
              <w:t>B</w:t>
            </w:r>
            <w:r w:rsidRPr="00DC2BBC">
              <w:rPr>
                <w:bCs/>
                <w:sz w:val="20"/>
                <w:vertAlign w:val="subscript"/>
              </w:rPr>
              <w:t>–60</w:t>
            </w:r>
            <w:r w:rsidRPr="00DC2BBC">
              <w:rPr>
                <w:bCs/>
                <w:sz w:val="20"/>
              </w:rPr>
              <w:t xml:space="preserve"> = 3(</w:t>
            </w:r>
            <w:r w:rsidRPr="00DC2BBC">
              <w:rPr>
                <w:bCs/>
                <w:i/>
                <w:iCs/>
                <w:sz w:val="20"/>
              </w:rPr>
              <w:t>N</w:t>
            </w:r>
            <w:r w:rsidRPr="00DC2BBC">
              <w:rPr>
                <w:bCs/>
                <w:i/>
                <w:iCs/>
                <w:sz w:val="20"/>
                <w:vertAlign w:val="subscript"/>
              </w:rPr>
              <w:t>f</w:t>
            </w:r>
            <w:r w:rsidRPr="00DC2BBC">
              <w:rPr>
                <w:bCs/>
                <w:sz w:val="20"/>
              </w:rPr>
              <w:t xml:space="preserve"> – 1)</w:t>
            </w:r>
            <w:r w:rsidRPr="00DC2BBC">
              <w:rPr>
                <w:bCs/>
                <w:sz w:val="20"/>
              </w:rPr>
              <w:sym w:font="Symbol" w:char="F044"/>
            </w:r>
            <w:r w:rsidRPr="00DC2BBC">
              <w:rPr>
                <w:bCs/>
                <w:i/>
                <w:iCs/>
                <w:sz w:val="20"/>
              </w:rPr>
              <w:t>F</w:t>
            </w:r>
            <w:r w:rsidRPr="00DC2BBC">
              <w:rPr>
                <w:bCs/>
                <w:sz w:val="20"/>
              </w:rPr>
              <w:t xml:space="preserve"> + 15</w:t>
            </w:r>
            <w:r w:rsidRPr="00DC2BBC">
              <w:rPr>
                <w:bCs/>
                <w:i/>
                <w:iCs/>
                <w:sz w:val="20"/>
              </w:rPr>
              <w:t>R</w:t>
            </w:r>
          </w:p>
        </w:tc>
        <w:tc>
          <w:tcPr>
            <w:tcW w:w="2892" w:type="dxa"/>
            <w:tcBorders>
              <w:top w:val="single" w:sz="4" w:space="0" w:color="auto"/>
              <w:bottom w:val="single" w:sz="4" w:space="0" w:color="auto"/>
              <w:right w:val="single" w:sz="4" w:space="0" w:color="auto"/>
            </w:tcBorders>
            <w:tcMar>
              <w:left w:w="108" w:type="dxa"/>
              <w:right w:w="108" w:type="dxa"/>
            </w:tcMar>
          </w:tcPr>
          <w:p w14:paraId="5C50CBD9" w14:textId="77777777" w:rsidR="00BE68C9" w:rsidRPr="00DC2BBC" w:rsidRDefault="00BE68C9" w:rsidP="0061740A">
            <w:pPr>
              <w:pStyle w:val="Tabletext"/>
              <w:tabs>
                <w:tab w:val="clear" w:pos="284"/>
                <w:tab w:val="clear" w:pos="567"/>
                <w:tab w:val="left" w:pos="323"/>
                <w:tab w:val="left" w:pos="503"/>
              </w:tabs>
              <w:ind w:right="-57"/>
              <w:jc w:val="left"/>
              <w:rPr>
                <w:sz w:val="20"/>
              </w:rPr>
            </w:pPr>
            <w:r w:rsidRPr="00DC2BBC">
              <w:rPr>
                <w:bCs/>
                <w:sz w:val="20"/>
              </w:rPr>
              <w:sym w:font="Symbol" w:char="F044"/>
            </w:r>
            <w:r w:rsidRPr="00DC2BBC">
              <w:rPr>
                <w:bCs/>
                <w:i/>
                <w:iCs/>
                <w:sz w:val="20"/>
              </w:rPr>
              <w:t>F</w:t>
            </w:r>
            <w:r w:rsidRPr="00DC2BBC">
              <w:rPr>
                <w:sz w:val="20"/>
              </w:rPr>
              <w:t>:</w:t>
            </w:r>
            <w:r w:rsidRPr="00DC2BBC">
              <w:rPr>
                <w:sz w:val="20"/>
              </w:rPr>
              <w:tab/>
              <w:t>espacement de sous-porteuses</w:t>
            </w:r>
            <w:r w:rsidRPr="00DC2BBC">
              <w:rPr>
                <w:sz w:val="20"/>
              </w:rPr>
              <w:br/>
            </w:r>
            <w:r w:rsidRPr="00DC2BBC">
              <w:rPr>
                <w:bCs/>
                <w:i/>
                <w:iCs/>
                <w:sz w:val="20"/>
              </w:rPr>
              <w:t>N</w:t>
            </w:r>
            <w:r w:rsidRPr="00DC2BBC">
              <w:rPr>
                <w:bCs/>
                <w:i/>
                <w:iCs/>
                <w:sz w:val="20"/>
                <w:vertAlign w:val="subscript"/>
              </w:rPr>
              <w:t>f</w:t>
            </w:r>
            <w:r w:rsidRPr="00DC2BBC">
              <w:rPr>
                <w:sz w:val="20"/>
              </w:rPr>
              <w:t>:</w:t>
            </w:r>
            <w:r w:rsidRPr="00DC2BBC">
              <w:rPr>
                <w:sz w:val="20"/>
              </w:rPr>
              <w:tab/>
              <w:t>nombre de sous-porteuses</w:t>
            </w:r>
          </w:p>
        </w:tc>
      </w:tr>
      <w:tr w:rsidR="00BE68C9" w:rsidRPr="00DC2BBC" w14:paraId="637AB98F" w14:textId="77777777" w:rsidTr="0061740A">
        <w:tblPrEx>
          <w:tblCellMar>
            <w:left w:w="28" w:type="dxa"/>
            <w:right w:w="28" w:type="dxa"/>
          </w:tblCellMar>
        </w:tblPrEx>
        <w:trPr>
          <w:cantSplit/>
          <w:jc w:val="center"/>
        </w:trPr>
        <w:tc>
          <w:tcPr>
            <w:tcW w:w="2972" w:type="dxa"/>
            <w:vMerge w:val="restart"/>
            <w:tcBorders>
              <w:top w:val="single" w:sz="4" w:space="0" w:color="auto"/>
              <w:left w:val="single" w:sz="4" w:space="0" w:color="auto"/>
              <w:bottom w:val="single" w:sz="4" w:space="0" w:color="auto"/>
            </w:tcBorders>
            <w:tcMar>
              <w:left w:w="108" w:type="dxa"/>
              <w:right w:w="108" w:type="dxa"/>
            </w:tcMar>
          </w:tcPr>
          <w:p w14:paraId="4F0088D8" w14:textId="77777777" w:rsidR="00BE68C9" w:rsidRPr="00DC2BBC" w:rsidRDefault="00BE68C9" w:rsidP="0061740A">
            <w:pPr>
              <w:pStyle w:val="Tabletext"/>
              <w:jc w:val="left"/>
              <w:rPr>
                <w:b/>
                <w:sz w:val="20"/>
              </w:rPr>
            </w:pPr>
            <w:r w:rsidRPr="00DC2BBC">
              <w:rPr>
                <w:sz w:val="20"/>
              </w:rPr>
              <w:t>Transmission multivoie</w:t>
            </w:r>
            <w:r w:rsidRPr="00DC2BBC">
              <w:rPr>
                <w:b/>
                <w:bCs/>
                <w:sz w:val="20"/>
              </w:rPr>
              <w:br/>
              <w:t>G7B, G7D, G7E, G7F, G7W, G7X</w:t>
            </w:r>
          </w:p>
        </w:tc>
        <w:tc>
          <w:tcPr>
            <w:tcW w:w="1389" w:type="dxa"/>
            <w:tcBorders>
              <w:top w:val="single" w:sz="4" w:space="0" w:color="auto"/>
              <w:bottom w:val="single" w:sz="4" w:space="0" w:color="auto"/>
            </w:tcBorders>
            <w:tcMar>
              <w:left w:w="108" w:type="dxa"/>
              <w:right w:w="108" w:type="dxa"/>
            </w:tcMar>
          </w:tcPr>
          <w:p w14:paraId="628E985D" w14:textId="77777777"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w:t>
            </w:r>
            <w:r w:rsidRPr="00DC2BBC">
              <w:rPr>
                <w:bCs/>
                <w:sz w:val="20"/>
              </w:rPr>
              <w:br/>
            </w:r>
            <w:r w:rsidRPr="00DC2BBC">
              <w:rPr>
                <w:sz w:val="20"/>
              </w:rPr>
              <w:t>(</w:t>
            </w:r>
            <w:r w:rsidRPr="00DC2BBC">
              <w:rPr>
                <w:i/>
                <w:iCs/>
                <w:sz w:val="20"/>
              </w:rPr>
              <w:t xml:space="preserve">M </w:t>
            </w:r>
            <w:r w:rsidRPr="00DC2BBC">
              <w:rPr>
                <w:sz w:val="20"/>
              </w:rPr>
              <w:t>= 8, 16)</w:t>
            </w:r>
          </w:p>
        </w:tc>
        <w:tc>
          <w:tcPr>
            <w:tcW w:w="1588" w:type="dxa"/>
            <w:tcBorders>
              <w:top w:val="single" w:sz="4" w:space="0" w:color="auto"/>
              <w:bottom w:val="single" w:sz="4" w:space="0" w:color="auto"/>
            </w:tcBorders>
            <w:tcMar>
              <w:left w:w="108" w:type="dxa"/>
              <w:right w:w="108" w:type="dxa"/>
            </w:tcMar>
          </w:tcPr>
          <w:p w14:paraId="13781615" w14:textId="77777777" w:rsidR="00BE68C9" w:rsidRPr="00DC2BBC" w:rsidRDefault="00BE68C9" w:rsidP="0061740A">
            <w:pPr>
              <w:pStyle w:val="Tabletext"/>
              <w:jc w:val="left"/>
              <w:rPr>
                <w:snapToGrid w:val="0"/>
                <w:sz w:val="20"/>
              </w:rPr>
            </w:pPr>
          </w:p>
        </w:tc>
        <w:tc>
          <w:tcPr>
            <w:tcW w:w="2727" w:type="dxa"/>
            <w:tcBorders>
              <w:top w:val="single" w:sz="4" w:space="0" w:color="auto"/>
              <w:bottom w:val="single" w:sz="4" w:space="0" w:color="auto"/>
            </w:tcBorders>
            <w:tcMar>
              <w:left w:w="108" w:type="dxa"/>
              <w:right w:w="108" w:type="dxa"/>
            </w:tcMar>
          </w:tcPr>
          <w:p w14:paraId="00F3E57F" w14:textId="77777777" w:rsidR="00BE68C9" w:rsidRPr="00DC2BBC" w:rsidRDefault="00BE68C9" w:rsidP="0061740A">
            <w:pPr>
              <w:pStyle w:val="Tabletext"/>
              <w:jc w:val="center"/>
              <w:rPr>
                <w:sz w:val="20"/>
              </w:rPr>
            </w:pPr>
            <w:r w:rsidRPr="00DC2BBC">
              <w:rPr>
                <w:i/>
                <w:iCs/>
                <w:sz w:val="20"/>
              </w:rPr>
              <w:t>B</w:t>
            </w:r>
            <w:r w:rsidRPr="00DC2BBC">
              <w:rPr>
                <w:i/>
                <w:iCs/>
                <w:sz w:val="20"/>
                <w:vertAlign w:val="subscript"/>
              </w:rPr>
              <w:t>n</w:t>
            </w:r>
            <w:r w:rsidRPr="00DC2BBC">
              <w:rPr>
                <w:sz w:val="20"/>
              </w:rPr>
              <w:t xml:space="preserve"> = 2,5 </w:t>
            </w:r>
            <w:r w:rsidRPr="00DC2BBC">
              <w:rPr>
                <w:i/>
                <w:iCs/>
                <w:sz w:val="20"/>
              </w:rPr>
              <w:t>R</w:t>
            </w:r>
            <w:r w:rsidRPr="00DC2BBC">
              <w:rPr>
                <w:sz w:val="20"/>
              </w:rPr>
              <w:t>/log</w:t>
            </w:r>
            <w:r w:rsidRPr="00DC2BBC">
              <w:rPr>
                <w:sz w:val="20"/>
                <w:vertAlign w:val="subscript"/>
              </w:rPr>
              <w:t>2</w:t>
            </w:r>
            <w:r w:rsidRPr="00DC2BBC">
              <w:rPr>
                <w:i/>
                <w:iCs/>
                <w:sz w:val="20"/>
              </w:rPr>
              <w:t>S</w:t>
            </w:r>
            <w:r w:rsidRPr="00DC2BBC">
              <w:rPr>
                <w:bCs/>
                <w:sz w:val="20"/>
              </w:rPr>
              <w:br/>
            </w:r>
          </w:p>
        </w:tc>
        <w:tc>
          <w:tcPr>
            <w:tcW w:w="2891" w:type="dxa"/>
            <w:tcBorders>
              <w:top w:val="single" w:sz="4" w:space="0" w:color="auto"/>
              <w:bottom w:val="single" w:sz="4" w:space="0" w:color="auto"/>
            </w:tcBorders>
            <w:tcMar>
              <w:left w:w="108" w:type="dxa"/>
              <w:right w:w="108" w:type="dxa"/>
            </w:tcMar>
          </w:tcPr>
          <w:p w14:paraId="27B7DFA7" w14:textId="39993A61" w:rsidR="00BE68C9" w:rsidRPr="00DC2BBC" w:rsidRDefault="00BE68C9" w:rsidP="0061740A">
            <w:pPr>
              <w:pStyle w:val="Tabletext"/>
              <w:jc w:val="center"/>
              <w:rPr>
                <w:sz w:val="20"/>
              </w:rPr>
            </w:pPr>
            <w:r w:rsidRPr="00DC2BBC">
              <w:rPr>
                <w:i/>
                <w:sz w:val="20"/>
              </w:rPr>
              <w:t>B</w:t>
            </w:r>
            <w:r w:rsidR="000E3F2C" w:rsidRPr="00DC2BBC">
              <w:rPr>
                <w:i/>
                <w:sz w:val="20"/>
                <w:vertAlign w:val="subscript"/>
              </w:rPr>
              <w:t>c–30</w:t>
            </w:r>
            <w:r w:rsidRPr="00DC2BBC">
              <w:rPr>
                <w:iCs/>
                <w:sz w:val="20"/>
              </w:rPr>
              <w:t xml:space="preserve"> = </w:t>
            </w:r>
            <w:r w:rsidRPr="00DC2BBC">
              <w:rPr>
                <w:sz w:val="20"/>
              </w:rPr>
              <w:t>1,2</w:t>
            </w:r>
            <w:r w:rsidRPr="00DC2BBC">
              <w:rPr>
                <w:i/>
                <w:iCs/>
                <w:sz w:val="20"/>
              </w:rPr>
              <w:t>B</w:t>
            </w:r>
            <w:r w:rsidRPr="00DC2BBC">
              <w:rPr>
                <w:i/>
                <w:iCs/>
                <w:sz w:val="20"/>
                <w:vertAlign w:val="subscript"/>
              </w:rPr>
              <w:t>n</w:t>
            </w:r>
            <w:r w:rsidRPr="00DC2BBC">
              <w:rPr>
                <w:iCs/>
                <w:sz w:val="20"/>
                <w:vertAlign w:val="superscript"/>
              </w:rPr>
              <w:t>(3)</w:t>
            </w:r>
            <w:r w:rsidRPr="00DC2BBC">
              <w:rPr>
                <w:sz w:val="20"/>
              </w:rPr>
              <w:br/>
            </w:r>
            <w:r w:rsidRPr="00DC2BBC">
              <w:rPr>
                <w:i/>
                <w:iCs/>
                <w:sz w:val="20"/>
              </w:rPr>
              <w:t>В</w:t>
            </w:r>
            <w:r w:rsidRPr="00DC2BBC">
              <w:rPr>
                <w:bCs/>
                <w:sz w:val="20"/>
                <w:vertAlign w:val="subscript"/>
              </w:rPr>
              <w:t>–40</w:t>
            </w:r>
            <w:r w:rsidRPr="00DC2BBC">
              <w:rPr>
                <w:sz w:val="20"/>
              </w:rPr>
              <w:t xml:space="preserve"> = </w:t>
            </w:r>
            <w:r w:rsidRPr="00DC2BBC">
              <w:rPr>
                <w:bCs/>
                <w:sz w:val="20"/>
              </w:rPr>
              <w:t>1,17</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bCs/>
                <w:sz w:val="20"/>
                <w:vertAlign w:val="subscript"/>
              </w:rPr>
              <w:t>–50</w:t>
            </w:r>
            <w:r w:rsidRPr="00DC2BBC">
              <w:rPr>
                <w:sz w:val="20"/>
              </w:rPr>
              <w:t xml:space="preserve"> = </w:t>
            </w:r>
            <w:r w:rsidRPr="00DC2BBC">
              <w:rPr>
                <w:bCs/>
                <w:sz w:val="20"/>
              </w:rPr>
              <w:t>1,67</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bCs/>
                <w:i/>
                <w:iCs/>
                <w:sz w:val="20"/>
                <w:vertAlign w:val="subscript"/>
              </w:rPr>
              <w:t>–</w:t>
            </w:r>
            <w:r w:rsidRPr="00DC2BBC">
              <w:rPr>
                <w:bCs/>
                <w:sz w:val="20"/>
                <w:vertAlign w:val="subscript"/>
              </w:rPr>
              <w:t>60</w:t>
            </w:r>
            <w:r w:rsidRPr="00DC2BBC">
              <w:rPr>
                <w:sz w:val="20"/>
              </w:rPr>
              <w:t xml:space="preserve"> = </w:t>
            </w:r>
            <w:r w:rsidRPr="00DC2BBC">
              <w:rPr>
                <w:bCs/>
                <w:sz w:val="20"/>
              </w:rPr>
              <w:t>3,33</w:t>
            </w:r>
            <w:r w:rsidRPr="00DC2BBC">
              <w:rPr>
                <w:i/>
                <w:iCs/>
                <w:sz w:val="20"/>
              </w:rPr>
              <w:t>B</w:t>
            </w:r>
            <w:r w:rsidR="000E3F2C" w:rsidRPr="00DC2BBC">
              <w:rPr>
                <w:i/>
                <w:iCs/>
                <w:sz w:val="20"/>
                <w:vertAlign w:val="subscript"/>
              </w:rPr>
              <w:t>c–30</w:t>
            </w:r>
          </w:p>
        </w:tc>
        <w:tc>
          <w:tcPr>
            <w:tcW w:w="2892" w:type="dxa"/>
            <w:vMerge w:val="restart"/>
            <w:tcBorders>
              <w:top w:val="single" w:sz="4" w:space="0" w:color="auto"/>
              <w:right w:val="single" w:sz="4" w:space="0" w:color="auto"/>
            </w:tcBorders>
            <w:tcMar>
              <w:left w:w="108" w:type="dxa"/>
              <w:right w:w="108" w:type="dxa"/>
            </w:tcMar>
            <w:vAlign w:val="center"/>
          </w:tcPr>
          <w:p w14:paraId="540BCB15" w14:textId="77777777" w:rsidR="00BE68C9" w:rsidRPr="00DC2BBC" w:rsidRDefault="00BE68C9" w:rsidP="0061740A">
            <w:pPr>
              <w:pStyle w:val="Tabletext"/>
              <w:jc w:val="left"/>
              <w:rPr>
                <w:sz w:val="20"/>
              </w:rPr>
            </w:pPr>
            <w:r w:rsidRPr="00DC2BBC">
              <w:rPr>
                <w:sz w:val="20"/>
              </w:rPr>
              <w:t xml:space="preserve">Si la redondance </w:t>
            </w:r>
            <w:r w:rsidRPr="00DC2BBC">
              <w:rPr>
                <w:sz w:val="20"/>
              </w:rPr>
              <w:sym w:font="Symbol" w:char="F079"/>
            </w:r>
            <w:r w:rsidRPr="00DC2BBC">
              <w:rPr>
                <w:sz w:val="20"/>
              </w:rPr>
              <w:t xml:space="preserve"> est exprimée en %, alors</w:t>
            </w:r>
            <w:r w:rsidRPr="00DC2BBC">
              <w:rPr>
                <w:bCs/>
                <w:sz w:val="20"/>
              </w:rPr>
              <w:t xml:space="preserve"> </w:t>
            </w:r>
            <w:r w:rsidRPr="00DC2BBC">
              <w:rPr>
                <w:i/>
                <w:iCs/>
                <w:sz w:val="20"/>
              </w:rPr>
              <w:t>K</w:t>
            </w:r>
            <w:r w:rsidRPr="00DC2BBC">
              <w:rPr>
                <w:i/>
                <w:iCs/>
                <w:sz w:val="20"/>
                <w:vertAlign w:val="subscript"/>
              </w:rPr>
              <w:t xml:space="preserve">R </w:t>
            </w:r>
            <w:r w:rsidRPr="00DC2BBC">
              <w:rPr>
                <w:bCs/>
                <w:sz w:val="20"/>
              </w:rPr>
              <w:t xml:space="preserve">= 1 + </w:t>
            </w:r>
            <w:r w:rsidRPr="00DC2BBC">
              <w:rPr>
                <w:sz w:val="20"/>
              </w:rPr>
              <w:sym w:font="Symbol" w:char="F079"/>
            </w:r>
            <w:r w:rsidRPr="00DC2BBC">
              <w:rPr>
                <w:sz w:val="20"/>
              </w:rPr>
              <w:t>//100</w:t>
            </w:r>
          </w:p>
        </w:tc>
      </w:tr>
      <w:tr w:rsidR="00BE68C9" w:rsidRPr="00DC2BBC" w14:paraId="2C5C8E3B" w14:textId="77777777" w:rsidTr="0061740A">
        <w:tblPrEx>
          <w:tblCellMar>
            <w:left w:w="28" w:type="dxa"/>
            <w:right w:w="28" w:type="dxa"/>
          </w:tblCellMar>
        </w:tblPrEx>
        <w:trPr>
          <w:cantSplit/>
          <w:jc w:val="center"/>
        </w:trPr>
        <w:tc>
          <w:tcPr>
            <w:tcW w:w="2972" w:type="dxa"/>
            <w:vMerge/>
            <w:tcBorders>
              <w:top w:val="single" w:sz="4" w:space="0" w:color="auto"/>
              <w:left w:val="single" w:sz="4" w:space="0" w:color="auto"/>
            </w:tcBorders>
            <w:tcMar>
              <w:left w:w="108" w:type="dxa"/>
              <w:right w:w="108" w:type="dxa"/>
            </w:tcMar>
          </w:tcPr>
          <w:p w14:paraId="762D8BB2" w14:textId="77777777" w:rsidR="00BE68C9" w:rsidRPr="00DC2BBC" w:rsidRDefault="00BE68C9" w:rsidP="0061740A">
            <w:pPr>
              <w:pStyle w:val="Tabletext"/>
              <w:jc w:val="left"/>
              <w:rPr>
                <w:b/>
                <w:sz w:val="20"/>
              </w:rPr>
            </w:pPr>
          </w:p>
        </w:tc>
        <w:tc>
          <w:tcPr>
            <w:tcW w:w="1389" w:type="dxa"/>
            <w:tcBorders>
              <w:top w:val="single" w:sz="4" w:space="0" w:color="auto"/>
              <w:bottom w:val="single" w:sz="4" w:space="0" w:color="auto"/>
            </w:tcBorders>
            <w:tcMar>
              <w:left w:w="108" w:type="dxa"/>
              <w:right w:w="108" w:type="dxa"/>
            </w:tcMar>
          </w:tcPr>
          <w:p w14:paraId="4C552952" w14:textId="704DE682"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w:t>
            </w:r>
            <w:r w:rsidRPr="00DC2BBC">
              <w:rPr>
                <w:bCs/>
                <w:sz w:val="20"/>
              </w:rPr>
              <w:br/>
              <w:t>MDP</w:t>
            </w:r>
            <w:r w:rsidRPr="00DC2BBC">
              <w:rPr>
                <w:bCs/>
                <w:sz w:val="20"/>
              </w:rPr>
              <w:br/>
            </w:r>
            <w:r w:rsidRPr="00DC2BBC">
              <w:rPr>
                <w:bCs/>
                <w:i/>
                <w:sz w:val="20"/>
              </w:rPr>
              <w:t>M</w:t>
            </w:r>
            <w:r w:rsidRPr="00DC2BBC">
              <w:rPr>
                <w:bCs/>
                <w:sz w:val="20"/>
              </w:rPr>
              <w:t>-valente,</w:t>
            </w:r>
            <w:r w:rsidRPr="00DC2BBC">
              <w:rPr>
                <w:sz w:val="20"/>
              </w:rPr>
              <w:t xml:space="preserve"> codage avec correction d</w:t>
            </w:r>
            <w:r w:rsidR="0026738C" w:rsidRPr="00DC2BBC">
              <w:rPr>
                <w:sz w:val="20"/>
              </w:rPr>
              <w:t>'</w:t>
            </w:r>
            <w:r w:rsidRPr="00DC2BBC">
              <w:rPr>
                <w:sz w:val="20"/>
              </w:rPr>
              <w:t>erreur</w:t>
            </w:r>
          </w:p>
        </w:tc>
        <w:tc>
          <w:tcPr>
            <w:tcW w:w="1588" w:type="dxa"/>
            <w:tcBorders>
              <w:top w:val="single" w:sz="4" w:space="0" w:color="auto"/>
              <w:bottom w:val="single" w:sz="4" w:space="0" w:color="auto"/>
            </w:tcBorders>
            <w:tcMar>
              <w:left w:w="108" w:type="dxa"/>
              <w:right w:w="108" w:type="dxa"/>
            </w:tcMar>
          </w:tcPr>
          <w:p w14:paraId="7A1EF9CA" w14:textId="77777777" w:rsidR="00BE68C9" w:rsidRPr="00DC2BBC" w:rsidRDefault="00BE68C9" w:rsidP="0061740A">
            <w:pPr>
              <w:pStyle w:val="Tabletext"/>
              <w:jc w:val="left"/>
              <w:rPr>
                <w:bCs/>
                <w:sz w:val="20"/>
              </w:rPr>
            </w:pPr>
          </w:p>
        </w:tc>
        <w:tc>
          <w:tcPr>
            <w:tcW w:w="2727" w:type="dxa"/>
            <w:tcBorders>
              <w:top w:val="single" w:sz="4" w:space="0" w:color="auto"/>
              <w:bottom w:val="single" w:sz="4" w:space="0" w:color="auto"/>
            </w:tcBorders>
            <w:tcMar>
              <w:left w:w="108" w:type="dxa"/>
              <w:right w:w="108" w:type="dxa"/>
            </w:tcMar>
          </w:tcPr>
          <w:p w14:paraId="1161B3C5" w14:textId="0D9A46F5" w:rsidR="00BE68C9" w:rsidRPr="00DC2BBC" w:rsidRDefault="00BE68C9" w:rsidP="0061740A">
            <w:pPr>
              <w:pStyle w:val="Tabletext"/>
              <w:jc w:val="center"/>
              <w:rPr>
                <w:sz w:val="20"/>
              </w:rPr>
            </w:pPr>
            <w:r w:rsidRPr="00DC2BBC">
              <w:rPr>
                <w:i/>
                <w:iCs/>
                <w:sz w:val="20"/>
              </w:rPr>
              <w:t>B</w:t>
            </w:r>
            <w:r w:rsidRPr="00DC2BBC">
              <w:rPr>
                <w:i/>
                <w:iCs/>
                <w:sz w:val="20"/>
                <w:vertAlign w:val="subscript"/>
              </w:rPr>
              <w:t>n</w:t>
            </w:r>
            <w:r w:rsidRPr="00DC2BBC">
              <w:rPr>
                <w:sz w:val="20"/>
              </w:rPr>
              <w:t xml:space="preserve"> = </w:t>
            </w:r>
            <w:r w:rsidRPr="00DC2BBC">
              <w:rPr>
                <w:i/>
                <w:iCs/>
                <w:sz w:val="20"/>
              </w:rPr>
              <w:t>K</w:t>
            </w:r>
            <w:r w:rsidRPr="00DC2BBC">
              <w:rPr>
                <w:i/>
                <w:iCs/>
                <w:sz w:val="20"/>
                <w:vertAlign w:val="subscript"/>
              </w:rPr>
              <w:t>red</w:t>
            </w:r>
            <w:r w:rsidRPr="00DC2BBC">
              <w:rPr>
                <w:sz w:val="20"/>
              </w:rPr>
              <w:t xml:space="preserve"> </w:t>
            </w:r>
            <w:r w:rsidRPr="00DC2BBC">
              <w:rPr>
                <w:i/>
                <w:iCs/>
                <w:sz w:val="20"/>
              </w:rPr>
              <w:t>R</w:t>
            </w:r>
            <w:r w:rsidRPr="00DC2BBC">
              <w:rPr>
                <w:sz w:val="20"/>
              </w:rPr>
              <w:t>/log</w:t>
            </w:r>
            <w:r w:rsidRPr="00DC2BBC">
              <w:rPr>
                <w:sz w:val="20"/>
                <w:vertAlign w:val="subscript"/>
              </w:rPr>
              <w:t>2</w:t>
            </w:r>
            <w:r w:rsidRPr="00DC2BBC">
              <w:rPr>
                <w:i/>
                <w:iCs/>
                <w:sz w:val="20"/>
              </w:rPr>
              <w:t>S</w:t>
            </w:r>
            <w:r w:rsidRPr="00DC2BBC">
              <w:rPr>
                <w:bCs/>
                <w:sz w:val="20"/>
              </w:rPr>
              <w:br/>
            </w:r>
            <w:r w:rsidRPr="00DC2BBC">
              <w:rPr>
                <w:i/>
                <w:iCs/>
                <w:sz w:val="20"/>
              </w:rPr>
              <w:t>K</w:t>
            </w:r>
            <w:r w:rsidRPr="00DC2BBC">
              <w:rPr>
                <w:i/>
                <w:iCs/>
                <w:sz w:val="20"/>
                <w:vertAlign w:val="subscript"/>
              </w:rPr>
              <w:t>red</w:t>
            </w:r>
            <w:r w:rsidRPr="00DC2BBC">
              <w:rPr>
                <w:bCs/>
                <w:i/>
                <w:iCs/>
                <w:sz w:val="20"/>
                <w:vertAlign w:val="subscript"/>
              </w:rPr>
              <w:t xml:space="preserve"> </w:t>
            </w:r>
            <w:r w:rsidRPr="00DC2BBC">
              <w:rPr>
                <w:bCs/>
                <w:iCs/>
                <w:sz w:val="20"/>
              </w:rPr>
              <w:t xml:space="preserve">est le </w:t>
            </w:r>
            <w:r w:rsidRPr="00DC2BBC">
              <w:rPr>
                <w:bCs/>
                <w:sz w:val="20"/>
              </w:rPr>
              <w:t>coefficient de redondance pour codage avec correction d</w:t>
            </w:r>
            <w:r w:rsidR="0026738C" w:rsidRPr="00DC2BBC">
              <w:rPr>
                <w:bCs/>
                <w:sz w:val="20"/>
              </w:rPr>
              <w:t>'</w:t>
            </w:r>
            <w:r w:rsidRPr="00DC2BBC">
              <w:rPr>
                <w:bCs/>
                <w:sz w:val="20"/>
              </w:rPr>
              <w:t>erreur</w:t>
            </w:r>
          </w:p>
        </w:tc>
        <w:tc>
          <w:tcPr>
            <w:tcW w:w="2891" w:type="dxa"/>
            <w:tcBorders>
              <w:top w:val="single" w:sz="4" w:space="0" w:color="auto"/>
              <w:bottom w:val="single" w:sz="4" w:space="0" w:color="auto"/>
            </w:tcBorders>
            <w:tcMar>
              <w:left w:w="108" w:type="dxa"/>
              <w:right w:w="108" w:type="dxa"/>
            </w:tcMar>
          </w:tcPr>
          <w:p w14:paraId="6C3A49EE" w14:textId="22FA7E81" w:rsidR="00BE68C9" w:rsidRPr="00DC2BBC" w:rsidRDefault="00BE68C9" w:rsidP="0061740A">
            <w:pPr>
              <w:pStyle w:val="Tabletext"/>
              <w:jc w:val="center"/>
              <w:rPr>
                <w:sz w:val="20"/>
              </w:rPr>
            </w:pPr>
            <w:r w:rsidRPr="00DC2BBC">
              <w:rPr>
                <w:i/>
                <w:sz w:val="20"/>
              </w:rPr>
              <w:t>B</w:t>
            </w:r>
            <w:r w:rsidR="000E3F2C" w:rsidRPr="00DC2BBC">
              <w:rPr>
                <w:i/>
                <w:sz w:val="20"/>
                <w:vertAlign w:val="subscript"/>
              </w:rPr>
              <w:t>c–30</w:t>
            </w:r>
            <w:r w:rsidRPr="00DC2BBC">
              <w:rPr>
                <w:i/>
                <w:sz w:val="20"/>
              </w:rPr>
              <w:t xml:space="preserve"> </w:t>
            </w:r>
            <w:r w:rsidRPr="00DC2BBC">
              <w:rPr>
                <w:iCs/>
                <w:sz w:val="20"/>
              </w:rPr>
              <w:t xml:space="preserve">= </w:t>
            </w:r>
            <w:r w:rsidRPr="00DC2BBC">
              <w:rPr>
                <w:sz w:val="20"/>
              </w:rPr>
              <w:t>1,4</w:t>
            </w:r>
            <w:r w:rsidRPr="00DC2BBC">
              <w:rPr>
                <w:i/>
                <w:iCs/>
                <w:sz w:val="20"/>
              </w:rPr>
              <w:t>B</w:t>
            </w:r>
            <w:r w:rsidRPr="00DC2BBC">
              <w:rPr>
                <w:i/>
                <w:iCs/>
                <w:sz w:val="20"/>
                <w:vertAlign w:val="subscript"/>
              </w:rPr>
              <w:t>n</w:t>
            </w:r>
            <w:r w:rsidRPr="00DC2BBC">
              <w:rPr>
                <w:i/>
                <w:iCs/>
                <w:sz w:val="20"/>
              </w:rPr>
              <w:br/>
              <w:t>В</w:t>
            </w:r>
            <w:r w:rsidRPr="00DC2BBC">
              <w:rPr>
                <w:bCs/>
                <w:sz w:val="20"/>
                <w:vertAlign w:val="subscript"/>
              </w:rPr>
              <w:t>–40</w:t>
            </w:r>
            <w:r w:rsidRPr="00DC2BBC">
              <w:rPr>
                <w:sz w:val="20"/>
              </w:rPr>
              <w:t xml:space="preserve"> = </w:t>
            </w:r>
            <w:r w:rsidRPr="00DC2BBC">
              <w:rPr>
                <w:iCs/>
                <w:sz w:val="20"/>
              </w:rPr>
              <w:t>1,4</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bCs/>
                <w:i/>
                <w:iCs/>
                <w:sz w:val="20"/>
                <w:vertAlign w:val="subscript"/>
              </w:rPr>
              <w:t>–</w:t>
            </w:r>
            <w:r w:rsidRPr="00DC2BBC">
              <w:rPr>
                <w:bCs/>
                <w:sz w:val="20"/>
                <w:vertAlign w:val="subscript"/>
              </w:rPr>
              <w:t>50</w:t>
            </w:r>
            <w:r w:rsidRPr="00DC2BBC">
              <w:rPr>
                <w:sz w:val="20"/>
              </w:rPr>
              <w:t xml:space="preserve"> = 1,8 </w:t>
            </w:r>
            <w:r w:rsidRPr="00DC2BBC">
              <w:rPr>
                <w:bCs/>
                <w:sz w:val="20"/>
              </w:rPr>
              <w:sym w:font="Symbol" w:char="F0B8"/>
            </w:r>
            <w:r w:rsidRPr="00DC2BBC">
              <w:rPr>
                <w:bCs/>
                <w:sz w:val="20"/>
              </w:rPr>
              <w:t xml:space="preserve"> </w:t>
            </w:r>
            <w:r w:rsidRPr="00DC2BBC">
              <w:rPr>
                <w:sz w:val="20"/>
              </w:rPr>
              <w:t>2,3</w:t>
            </w:r>
            <w:r w:rsidRPr="00DC2BBC">
              <w:rPr>
                <w:i/>
                <w:iCs/>
                <w:sz w:val="20"/>
              </w:rPr>
              <w:t>B</w:t>
            </w:r>
            <w:r w:rsidR="000E3F2C" w:rsidRPr="00DC2BBC">
              <w:rPr>
                <w:i/>
                <w:iCs/>
                <w:sz w:val="20"/>
                <w:vertAlign w:val="subscript"/>
              </w:rPr>
              <w:t>c–30</w:t>
            </w:r>
            <w:r w:rsidRPr="00DC2BBC">
              <w:rPr>
                <w:i/>
                <w:iCs/>
                <w:sz w:val="20"/>
              </w:rPr>
              <w:br/>
              <w:t>В</w:t>
            </w:r>
            <w:r w:rsidRPr="00DC2BBC">
              <w:rPr>
                <w:bCs/>
                <w:sz w:val="20"/>
                <w:vertAlign w:val="subscript"/>
              </w:rPr>
              <w:t>–60</w:t>
            </w:r>
            <w:r w:rsidRPr="00DC2BBC">
              <w:rPr>
                <w:sz w:val="20"/>
              </w:rPr>
              <w:t xml:space="preserve"> = 2,5 </w:t>
            </w:r>
            <w:r w:rsidRPr="00DC2BBC">
              <w:rPr>
                <w:bCs/>
                <w:sz w:val="20"/>
              </w:rPr>
              <w:sym w:font="Symbol" w:char="F0B8"/>
            </w:r>
            <w:r w:rsidRPr="00DC2BBC">
              <w:rPr>
                <w:bCs/>
                <w:sz w:val="20"/>
              </w:rPr>
              <w:t xml:space="preserve"> </w:t>
            </w:r>
            <w:r w:rsidRPr="00DC2BBC">
              <w:rPr>
                <w:sz w:val="20"/>
              </w:rPr>
              <w:t>3</w:t>
            </w:r>
            <w:r w:rsidRPr="00DC2BBC">
              <w:rPr>
                <w:i/>
                <w:iCs/>
                <w:sz w:val="20"/>
              </w:rPr>
              <w:t>B</w:t>
            </w:r>
            <w:r w:rsidR="000E3F2C" w:rsidRPr="00DC2BBC">
              <w:rPr>
                <w:i/>
                <w:iCs/>
                <w:sz w:val="20"/>
                <w:vertAlign w:val="subscript"/>
              </w:rPr>
              <w:t>c–30</w:t>
            </w:r>
          </w:p>
        </w:tc>
        <w:tc>
          <w:tcPr>
            <w:tcW w:w="2892" w:type="dxa"/>
            <w:vMerge/>
            <w:tcBorders>
              <w:bottom w:val="single" w:sz="4" w:space="0" w:color="auto"/>
              <w:right w:val="single" w:sz="4" w:space="0" w:color="auto"/>
            </w:tcBorders>
            <w:tcMar>
              <w:left w:w="108" w:type="dxa"/>
              <w:right w:w="108" w:type="dxa"/>
            </w:tcMar>
          </w:tcPr>
          <w:p w14:paraId="1333269A" w14:textId="77777777" w:rsidR="00BE68C9" w:rsidRPr="00DC2BBC" w:rsidRDefault="00BE68C9" w:rsidP="0061740A">
            <w:pPr>
              <w:pStyle w:val="Tabletext"/>
              <w:jc w:val="left"/>
              <w:rPr>
                <w:sz w:val="20"/>
              </w:rPr>
            </w:pPr>
          </w:p>
        </w:tc>
      </w:tr>
    </w:tbl>
    <w:p w14:paraId="75C92E52" w14:textId="77777777" w:rsidR="00BE68C9" w:rsidRPr="00DC2BBC" w:rsidRDefault="00BE68C9" w:rsidP="00BE68C9">
      <w:r w:rsidRPr="00DC2BBC">
        <w:br w:type="page"/>
      </w:r>
    </w:p>
    <w:p w14:paraId="4202E52B" w14:textId="77777777" w:rsidR="00BE68C9" w:rsidRPr="00DC2BBC" w:rsidRDefault="00BE68C9" w:rsidP="00BE68C9">
      <w:pPr>
        <w:pStyle w:val="TableNo"/>
        <w:keepLines/>
      </w:pPr>
      <w:r w:rsidRPr="00DC2BBC">
        <w:lastRenderedPageBreak/>
        <w:t>TABLEAU 1</w:t>
      </w:r>
      <w:r w:rsidRPr="00DC2BBC">
        <w:rPr>
          <w:caps/>
        </w:rPr>
        <w:t xml:space="preserve"> (</w:t>
      </w:r>
      <w:r w:rsidRPr="00DC2BBC">
        <w:rPr>
          <w:i/>
        </w:rPr>
        <w:t>suite</w:t>
      </w:r>
      <w:r w:rsidRPr="00DC2BBC">
        <w:rPr>
          <w:cap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0"/>
        <w:gridCol w:w="1587"/>
        <w:gridCol w:w="2728"/>
        <w:gridCol w:w="2942"/>
        <w:gridCol w:w="2840"/>
      </w:tblGrid>
      <w:tr w:rsidR="00BE68C9" w:rsidRPr="00DC2BBC" w14:paraId="7264C203" w14:textId="77777777" w:rsidTr="0061740A">
        <w:trPr>
          <w:cantSplit/>
          <w:tblHeader/>
          <w:jc w:val="center"/>
        </w:trPr>
        <w:tc>
          <w:tcPr>
            <w:tcW w:w="2972" w:type="dxa"/>
            <w:vMerge w:val="restart"/>
            <w:tcMar>
              <w:left w:w="108" w:type="dxa"/>
              <w:right w:w="108" w:type="dxa"/>
            </w:tcMar>
            <w:vAlign w:val="center"/>
          </w:tcPr>
          <w:p w14:paraId="041E7353" w14:textId="22E51298" w:rsidR="00BE68C9" w:rsidRPr="00DC2BBC" w:rsidRDefault="00BE68C9" w:rsidP="00CC00C4">
            <w:pPr>
              <w:pStyle w:val="Tablehead"/>
              <w:rPr>
                <w:sz w:val="20"/>
              </w:rPr>
            </w:pPr>
            <w:r w:rsidRPr="00DC2BBC">
              <w:rPr>
                <w:sz w:val="20"/>
              </w:rPr>
              <w:t>Classe d</w:t>
            </w:r>
            <w:r w:rsidR="0026738C" w:rsidRPr="00DC2BBC">
              <w:rPr>
                <w:sz w:val="20"/>
              </w:rPr>
              <w:t>'</w:t>
            </w:r>
            <w:r w:rsidRPr="00DC2BBC">
              <w:rPr>
                <w:sz w:val="20"/>
              </w:rPr>
              <w:t>émission</w:t>
            </w:r>
          </w:p>
        </w:tc>
        <w:tc>
          <w:tcPr>
            <w:tcW w:w="2977" w:type="dxa"/>
            <w:gridSpan w:val="2"/>
            <w:vMerge w:val="restart"/>
            <w:tcMar>
              <w:left w:w="108" w:type="dxa"/>
              <w:right w:w="108" w:type="dxa"/>
            </w:tcMar>
            <w:vAlign w:val="center"/>
          </w:tcPr>
          <w:p w14:paraId="1F3ADC52" w14:textId="77777777" w:rsidR="00BE68C9" w:rsidRPr="00DC2BBC" w:rsidRDefault="00BE68C9" w:rsidP="00CC00C4">
            <w:pPr>
              <w:pStyle w:val="Tablehead"/>
              <w:rPr>
                <w:sz w:val="20"/>
              </w:rPr>
            </w:pPr>
            <w:r w:rsidRPr="00DC2BBC">
              <w:rPr>
                <w:sz w:val="20"/>
              </w:rPr>
              <w:t>Autres caractéristiques</w:t>
            </w:r>
          </w:p>
        </w:tc>
        <w:tc>
          <w:tcPr>
            <w:tcW w:w="5670" w:type="dxa"/>
            <w:gridSpan w:val="2"/>
            <w:tcMar>
              <w:left w:w="108" w:type="dxa"/>
              <w:right w:w="108" w:type="dxa"/>
            </w:tcMar>
            <w:vAlign w:val="center"/>
          </w:tcPr>
          <w:p w14:paraId="3022ECDD" w14:textId="77777777" w:rsidR="00BE68C9" w:rsidRPr="00DC2BBC" w:rsidRDefault="00BE68C9" w:rsidP="00CC00C4">
            <w:pPr>
              <w:pStyle w:val="Tablehead"/>
              <w:rPr>
                <w:sz w:val="20"/>
              </w:rPr>
            </w:pPr>
            <w:r w:rsidRPr="00DC2BBC">
              <w:rPr>
                <w:sz w:val="20"/>
              </w:rPr>
              <w:t>Calcul de:</w:t>
            </w:r>
          </w:p>
        </w:tc>
        <w:tc>
          <w:tcPr>
            <w:tcW w:w="2840" w:type="dxa"/>
            <w:vMerge w:val="restart"/>
            <w:tcMar>
              <w:left w:w="108" w:type="dxa"/>
              <w:right w:w="108" w:type="dxa"/>
            </w:tcMar>
            <w:vAlign w:val="center"/>
          </w:tcPr>
          <w:p w14:paraId="46E5A12B" w14:textId="77777777" w:rsidR="00BE68C9" w:rsidRPr="00DC2BBC" w:rsidRDefault="00BE68C9" w:rsidP="00CC00C4">
            <w:pPr>
              <w:pStyle w:val="Tablehead"/>
              <w:rPr>
                <w:sz w:val="20"/>
              </w:rPr>
            </w:pPr>
            <w:r w:rsidRPr="00DC2BBC">
              <w:rPr>
                <w:sz w:val="20"/>
              </w:rPr>
              <w:t>Remarques</w:t>
            </w:r>
          </w:p>
        </w:tc>
      </w:tr>
      <w:tr w:rsidR="00BE68C9" w:rsidRPr="00DC2BBC" w14:paraId="0EE2CE5C" w14:textId="77777777" w:rsidTr="0061740A">
        <w:trPr>
          <w:cantSplit/>
          <w:trHeight w:val="390"/>
          <w:tblHeader/>
          <w:jc w:val="center"/>
        </w:trPr>
        <w:tc>
          <w:tcPr>
            <w:tcW w:w="2972" w:type="dxa"/>
            <w:vMerge/>
            <w:tcMar>
              <w:left w:w="108" w:type="dxa"/>
              <w:right w:w="108" w:type="dxa"/>
            </w:tcMar>
          </w:tcPr>
          <w:p w14:paraId="1E73F3AA" w14:textId="77777777" w:rsidR="00BE68C9" w:rsidRPr="00DC2BBC" w:rsidRDefault="00BE68C9" w:rsidP="00CC00C4">
            <w:pPr>
              <w:pStyle w:val="Tablehead"/>
              <w:rPr>
                <w:sz w:val="20"/>
              </w:rPr>
            </w:pPr>
          </w:p>
        </w:tc>
        <w:tc>
          <w:tcPr>
            <w:tcW w:w="2977" w:type="dxa"/>
            <w:gridSpan w:val="2"/>
            <w:vMerge/>
            <w:tcMar>
              <w:left w:w="108" w:type="dxa"/>
              <w:right w:w="108" w:type="dxa"/>
            </w:tcMar>
          </w:tcPr>
          <w:p w14:paraId="61577CEC" w14:textId="77777777" w:rsidR="00BE68C9" w:rsidRPr="00DC2BBC" w:rsidRDefault="00BE68C9" w:rsidP="00CC00C4">
            <w:pPr>
              <w:pStyle w:val="Tablehead"/>
              <w:rPr>
                <w:sz w:val="20"/>
              </w:rPr>
            </w:pPr>
          </w:p>
        </w:tc>
        <w:tc>
          <w:tcPr>
            <w:tcW w:w="2728" w:type="dxa"/>
            <w:tcMar>
              <w:left w:w="108" w:type="dxa"/>
              <w:right w:w="108" w:type="dxa"/>
            </w:tcMar>
            <w:vAlign w:val="center"/>
          </w:tcPr>
          <w:p w14:paraId="74606477" w14:textId="7EF35CA5" w:rsidR="00BE68C9" w:rsidRPr="00DC2BBC" w:rsidRDefault="00BE68C9" w:rsidP="00CC00C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942" w:type="dxa"/>
            <w:tcMar>
              <w:left w:w="108" w:type="dxa"/>
              <w:right w:w="108" w:type="dxa"/>
            </w:tcMar>
            <w:vAlign w:val="center"/>
          </w:tcPr>
          <w:p w14:paraId="30FB174D" w14:textId="30E3C8F4" w:rsidR="00BE68C9" w:rsidRPr="00DC2BBC" w:rsidRDefault="00BE68C9" w:rsidP="00CC00C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40" w:type="dxa"/>
            <w:vMerge/>
            <w:tcMar>
              <w:left w:w="108" w:type="dxa"/>
              <w:right w:w="108" w:type="dxa"/>
            </w:tcMar>
          </w:tcPr>
          <w:p w14:paraId="2BB9B85F" w14:textId="77777777" w:rsidR="00BE68C9" w:rsidRPr="00DC2BBC" w:rsidRDefault="00BE68C9" w:rsidP="00CC00C4">
            <w:pPr>
              <w:pStyle w:val="Tablehead"/>
              <w:rPr>
                <w:sz w:val="20"/>
              </w:rPr>
            </w:pPr>
          </w:p>
        </w:tc>
      </w:tr>
      <w:tr w:rsidR="00BE68C9" w:rsidRPr="00DC2BBC" w14:paraId="7DF8F27E"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2E135B97" w14:textId="77777777" w:rsidR="00BE68C9" w:rsidRPr="00DC2BBC" w:rsidRDefault="00BE68C9" w:rsidP="0061740A">
            <w:pPr>
              <w:pStyle w:val="Tabletext"/>
              <w:jc w:val="center"/>
              <w:rPr>
                <w:b/>
                <w:bCs/>
                <w:sz w:val="20"/>
              </w:rPr>
            </w:pPr>
            <w:r w:rsidRPr="00DC2BBC">
              <w:rPr>
                <w:b/>
                <w:bCs/>
                <w:sz w:val="20"/>
              </w:rPr>
              <w:t>1</w:t>
            </w:r>
          </w:p>
        </w:tc>
        <w:tc>
          <w:tcPr>
            <w:tcW w:w="1390" w:type="dxa"/>
            <w:tcBorders>
              <w:top w:val="single" w:sz="4" w:space="0" w:color="auto"/>
              <w:bottom w:val="single" w:sz="4" w:space="0" w:color="auto"/>
            </w:tcBorders>
            <w:tcMar>
              <w:left w:w="108" w:type="dxa"/>
              <w:right w:w="108" w:type="dxa"/>
            </w:tcMar>
          </w:tcPr>
          <w:p w14:paraId="37AD843A" w14:textId="77777777" w:rsidR="00BE68C9" w:rsidRPr="00DC2BBC" w:rsidRDefault="00BE68C9" w:rsidP="0061740A">
            <w:pPr>
              <w:pStyle w:val="Tabletext"/>
              <w:jc w:val="center"/>
              <w:rPr>
                <w:b/>
                <w:bCs/>
                <w:sz w:val="20"/>
              </w:rPr>
            </w:pPr>
            <w:r w:rsidRPr="00DC2BBC">
              <w:rPr>
                <w:b/>
                <w:bCs/>
                <w:sz w:val="20"/>
              </w:rPr>
              <w:t>2a</w:t>
            </w:r>
          </w:p>
        </w:tc>
        <w:tc>
          <w:tcPr>
            <w:tcW w:w="1587" w:type="dxa"/>
            <w:tcBorders>
              <w:top w:val="single" w:sz="4" w:space="0" w:color="auto"/>
              <w:bottom w:val="single" w:sz="4" w:space="0" w:color="auto"/>
            </w:tcBorders>
            <w:tcMar>
              <w:left w:w="108" w:type="dxa"/>
              <w:right w:w="108" w:type="dxa"/>
            </w:tcMar>
          </w:tcPr>
          <w:p w14:paraId="16B66CC8" w14:textId="77777777" w:rsidR="00BE68C9" w:rsidRPr="00DC2BBC" w:rsidRDefault="00BE68C9" w:rsidP="0061740A">
            <w:pPr>
              <w:pStyle w:val="Tabletext"/>
              <w:jc w:val="center"/>
              <w:rPr>
                <w:b/>
                <w:bCs/>
                <w:sz w:val="20"/>
              </w:rPr>
            </w:pPr>
            <w:r w:rsidRPr="00DC2BBC">
              <w:rPr>
                <w:b/>
                <w:bCs/>
                <w:sz w:val="20"/>
              </w:rPr>
              <w:t>2b</w:t>
            </w:r>
          </w:p>
        </w:tc>
        <w:tc>
          <w:tcPr>
            <w:tcW w:w="2728" w:type="dxa"/>
            <w:tcBorders>
              <w:top w:val="single" w:sz="4" w:space="0" w:color="auto"/>
              <w:bottom w:val="single" w:sz="4" w:space="0" w:color="auto"/>
            </w:tcBorders>
            <w:tcMar>
              <w:left w:w="108" w:type="dxa"/>
              <w:right w:w="108" w:type="dxa"/>
            </w:tcMar>
          </w:tcPr>
          <w:p w14:paraId="6F77E19C" w14:textId="77777777" w:rsidR="00BE68C9" w:rsidRPr="00DC2BBC" w:rsidRDefault="00BE68C9" w:rsidP="0061740A">
            <w:pPr>
              <w:pStyle w:val="Tabletext"/>
              <w:jc w:val="center"/>
              <w:rPr>
                <w:b/>
                <w:bCs/>
                <w:sz w:val="20"/>
              </w:rPr>
            </w:pPr>
            <w:r w:rsidRPr="00DC2BBC">
              <w:rPr>
                <w:b/>
                <w:bCs/>
                <w:sz w:val="20"/>
              </w:rPr>
              <w:t>3</w:t>
            </w:r>
          </w:p>
        </w:tc>
        <w:tc>
          <w:tcPr>
            <w:tcW w:w="2942" w:type="dxa"/>
            <w:tcBorders>
              <w:top w:val="single" w:sz="4" w:space="0" w:color="auto"/>
              <w:bottom w:val="single" w:sz="4" w:space="0" w:color="auto"/>
            </w:tcBorders>
            <w:tcMar>
              <w:left w:w="108" w:type="dxa"/>
              <w:right w:w="108" w:type="dxa"/>
            </w:tcMar>
          </w:tcPr>
          <w:p w14:paraId="65171D46" w14:textId="77777777" w:rsidR="00BE68C9" w:rsidRPr="00DC2BBC" w:rsidRDefault="00BE68C9" w:rsidP="0061740A">
            <w:pPr>
              <w:pStyle w:val="Tabletext"/>
              <w:jc w:val="center"/>
              <w:rPr>
                <w:b/>
                <w:bCs/>
                <w:sz w:val="20"/>
              </w:rPr>
            </w:pPr>
            <w:r w:rsidRPr="00DC2BBC">
              <w:rPr>
                <w:b/>
                <w:bCs/>
                <w:sz w:val="20"/>
              </w:rPr>
              <w:t>4</w:t>
            </w:r>
          </w:p>
        </w:tc>
        <w:tc>
          <w:tcPr>
            <w:tcW w:w="2840" w:type="dxa"/>
            <w:tcBorders>
              <w:top w:val="single" w:sz="4" w:space="0" w:color="auto"/>
              <w:bottom w:val="single" w:sz="4" w:space="0" w:color="auto"/>
              <w:right w:val="single" w:sz="4" w:space="0" w:color="auto"/>
            </w:tcBorders>
            <w:tcMar>
              <w:left w:w="108" w:type="dxa"/>
              <w:right w:w="108" w:type="dxa"/>
            </w:tcMar>
          </w:tcPr>
          <w:p w14:paraId="42CAED28" w14:textId="77777777" w:rsidR="00BE68C9" w:rsidRPr="00DC2BBC" w:rsidRDefault="00BE68C9" w:rsidP="0061740A">
            <w:pPr>
              <w:pStyle w:val="Tabletext"/>
              <w:jc w:val="center"/>
              <w:rPr>
                <w:b/>
                <w:bCs/>
                <w:sz w:val="20"/>
              </w:rPr>
            </w:pPr>
            <w:r w:rsidRPr="00DC2BBC">
              <w:rPr>
                <w:b/>
                <w:bCs/>
                <w:sz w:val="20"/>
              </w:rPr>
              <w:t>5</w:t>
            </w:r>
          </w:p>
        </w:tc>
      </w:tr>
      <w:tr w:rsidR="00BE68C9" w:rsidRPr="00DC2BBC" w14:paraId="16A9AFF4" w14:textId="77777777" w:rsidTr="0061740A">
        <w:tblPrEx>
          <w:tblCellMar>
            <w:left w:w="28" w:type="dxa"/>
            <w:right w:w="28" w:type="dxa"/>
          </w:tblCellMar>
        </w:tblPrEx>
        <w:trPr>
          <w:cantSplit/>
          <w:jc w:val="center"/>
        </w:trPr>
        <w:tc>
          <w:tcPr>
            <w:tcW w:w="2972" w:type="dxa"/>
            <w:vMerge w:val="restart"/>
            <w:tcBorders>
              <w:left w:val="single" w:sz="4" w:space="0" w:color="auto"/>
            </w:tcBorders>
            <w:tcMar>
              <w:left w:w="108" w:type="dxa"/>
              <w:right w:w="108" w:type="dxa"/>
            </w:tcMar>
          </w:tcPr>
          <w:p w14:paraId="527BB93E" w14:textId="77777777" w:rsidR="00BE68C9" w:rsidRPr="00DC2BBC" w:rsidRDefault="00BE68C9" w:rsidP="0061740A">
            <w:pPr>
              <w:pStyle w:val="Tabletext"/>
              <w:jc w:val="left"/>
              <w:rPr>
                <w:b/>
                <w:sz w:val="20"/>
              </w:rPr>
            </w:pPr>
            <w:r w:rsidRPr="00DC2BBC">
              <w:rPr>
                <w:b/>
                <w:sz w:val="20"/>
              </w:rPr>
              <w:t>G7D, G7E, G7F,</w:t>
            </w:r>
            <w:r w:rsidRPr="00DC2BBC">
              <w:rPr>
                <w:b/>
                <w:bCs/>
                <w:sz w:val="20"/>
              </w:rPr>
              <w:t xml:space="preserve"> G7W</w:t>
            </w:r>
          </w:p>
        </w:tc>
        <w:tc>
          <w:tcPr>
            <w:tcW w:w="1390" w:type="dxa"/>
            <w:tcBorders>
              <w:top w:val="single" w:sz="4" w:space="0" w:color="auto"/>
              <w:bottom w:val="single" w:sz="4" w:space="0" w:color="auto"/>
            </w:tcBorders>
            <w:tcMar>
              <w:left w:w="108" w:type="dxa"/>
              <w:right w:w="108" w:type="dxa"/>
            </w:tcMar>
          </w:tcPr>
          <w:p w14:paraId="6F7E67E5" w14:textId="77777777" w:rsidR="00BE68C9" w:rsidRPr="00DC2BBC" w:rsidRDefault="00BE68C9" w:rsidP="0061740A">
            <w:pPr>
              <w:pStyle w:val="Tabletext"/>
              <w:jc w:val="left"/>
              <w:rPr>
                <w:sz w:val="20"/>
              </w:rPr>
            </w:pPr>
            <w:r w:rsidRPr="00DC2BBC">
              <w:rPr>
                <w:sz w:val="20"/>
              </w:rPr>
              <w:t>MDP-2</w:t>
            </w:r>
            <w:r w:rsidRPr="00DC2BBC">
              <w:rPr>
                <w:sz w:val="20"/>
              </w:rPr>
              <w:br/>
              <w:t>avec filtrage</w:t>
            </w:r>
            <w:r w:rsidRPr="00DC2BBC">
              <w:rPr>
                <w:sz w:val="20"/>
              </w:rPr>
              <w:br/>
              <w:t>MDP-2</w:t>
            </w:r>
            <w:r w:rsidRPr="00DC2BBC">
              <w:rPr>
                <w:sz w:val="20"/>
              </w:rPr>
              <w:br/>
              <w:t>sans filtrage</w:t>
            </w:r>
          </w:p>
        </w:tc>
        <w:tc>
          <w:tcPr>
            <w:tcW w:w="1587" w:type="dxa"/>
            <w:tcBorders>
              <w:top w:val="single" w:sz="4" w:space="0" w:color="auto"/>
              <w:bottom w:val="single" w:sz="4" w:space="0" w:color="auto"/>
            </w:tcBorders>
            <w:tcMar>
              <w:left w:w="108" w:type="dxa"/>
              <w:right w:w="108" w:type="dxa"/>
            </w:tcMar>
          </w:tcPr>
          <w:p w14:paraId="5F64BD5E" w14:textId="77777777" w:rsidR="00BE68C9" w:rsidRPr="00DC2BBC" w:rsidRDefault="00BE68C9" w:rsidP="0061740A">
            <w:pPr>
              <w:pStyle w:val="Tabletext"/>
              <w:jc w:val="left"/>
              <w:rPr>
                <w:bCs/>
                <w:sz w:val="20"/>
              </w:rPr>
            </w:pPr>
          </w:p>
        </w:tc>
        <w:tc>
          <w:tcPr>
            <w:tcW w:w="2728" w:type="dxa"/>
            <w:tcBorders>
              <w:top w:val="single" w:sz="4" w:space="0" w:color="auto"/>
              <w:bottom w:val="single" w:sz="4" w:space="0" w:color="auto"/>
            </w:tcBorders>
            <w:tcMar>
              <w:left w:w="108" w:type="dxa"/>
              <w:right w:w="108" w:type="dxa"/>
            </w:tcMar>
          </w:tcPr>
          <w:p w14:paraId="36C19EAF" w14:textId="5823F1E3" w:rsidR="00BE68C9" w:rsidRPr="00DC2BBC" w:rsidRDefault="00BE68C9" w:rsidP="0061740A">
            <w:pPr>
              <w:pStyle w:val="Tabletext"/>
              <w:jc w:val="center"/>
              <w:rPr>
                <w:bCs/>
                <w:sz w:val="20"/>
              </w:rPr>
            </w:pPr>
            <w:r w:rsidRPr="00DC2BBC">
              <w:rPr>
                <w:i/>
                <w:iCs/>
                <w:sz w:val="20"/>
              </w:rPr>
              <w:t>B</w:t>
            </w:r>
            <w:r w:rsidRPr="00DC2BBC">
              <w:rPr>
                <w:i/>
                <w:iCs/>
                <w:sz w:val="20"/>
                <w:vertAlign w:val="subscript"/>
              </w:rPr>
              <w:t>n</w:t>
            </w:r>
            <w:r w:rsidRPr="00DC2BBC">
              <w:rPr>
                <w:i/>
                <w:iCs/>
                <w:sz w:val="20"/>
              </w:rPr>
              <w:t xml:space="preserve"> </w:t>
            </w:r>
            <w:r w:rsidRPr="00DC2BBC">
              <w:rPr>
                <w:sz w:val="20"/>
              </w:rPr>
              <w:t xml:space="preserve">= </w:t>
            </w:r>
            <w:r w:rsidRPr="00DC2BBC">
              <w:rPr>
                <w:i/>
                <w:iCs/>
                <w:sz w:val="20"/>
              </w:rPr>
              <w:t>KR</w:t>
            </w:r>
            <w:r w:rsidRPr="00DC2BBC">
              <w:rPr>
                <w:bCs/>
                <w:sz w:val="20"/>
              </w:rPr>
              <w:t xml:space="preserve"> </w:t>
            </w:r>
            <w:r w:rsidRPr="00DC2BBC">
              <w:rPr>
                <w:bCs/>
                <w:sz w:val="20"/>
              </w:rPr>
              <w:br/>
            </w:r>
            <w:r w:rsidRPr="00DC2BBC">
              <w:rPr>
                <w:bCs/>
                <w:i/>
                <w:iCs/>
                <w:sz w:val="20"/>
              </w:rPr>
              <w:t xml:space="preserve">К </w:t>
            </w:r>
            <w:r w:rsidRPr="00DC2BBC">
              <w:rPr>
                <w:bCs/>
                <w:sz w:val="20"/>
              </w:rPr>
              <w:t xml:space="preserve">= 1,5 </w:t>
            </w:r>
            <w:r w:rsidR="00CC00C4" w:rsidRPr="00DC2BBC">
              <w:rPr>
                <w:bCs/>
                <w:sz w:val="20"/>
              </w:rPr>
              <w:sym w:font="Symbol" w:char="F0B8"/>
            </w:r>
            <w:r w:rsidRPr="00DC2BBC">
              <w:rPr>
                <w:bCs/>
                <w:sz w:val="20"/>
              </w:rPr>
              <w:t xml:space="preserve"> 2</w:t>
            </w:r>
            <w:r w:rsidRPr="00DC2BBC">
              <w:rPr>
                <w:bCs/>
                <w:sz w:val="20"/>
              </w:rPr>
              <w:br/>
            </w:r>
            <w:r w:rsidRPr="00DC2BBC">
              <w:rPr>
                <w:i/>
                <w:iCs/>
                <w:sz w:val="20"/>
              </w:rPr>
              <w:t>B</w:t>
            </w:r>
            <w:r w:rsidRPr="00DC2BBC">
              <w:rPr>
                <w:i/>
                <w:iCs/>
                <w:sz w:val="20"/>
                <w:vertAlign w:val="subscript"/>
              </w:rPr>
              <w:t>n</w:t>
            </w:r>
            <w:r w:rsidRPr="00DC2BBC">
              <w:rPr>
                <w:sz w:val="20"/>
              </w:rPr>
              <w:t xml:space="preserve"> = </w:t>
            </w:r>
            <w:r w:rsidRPr="00DC2BBC">
              <w:rPr>
                <w:i/>
                <w:iCs/>
                <w:sz w:val="20"/>
              </w:rPr>
              <w:t>KR</w:t>
            </w:r>
            <w:r w:rsidRPr="00DC2BBC">
              <w:rPr>
                <w:bCs/>
                <w:sz w:val="20"/>
              </w:rPr>
              <w:br/>
            </w:r>
            <w:r w:rsidRPr="00DC2BBC">
              <w:rPr>
                <w:bCs/>
                <w:i/>
                <w:iCs/>
                <w:sz w:val="20"/>
              </w:rPr>
              <w:t xml:space="preserve">К </w:t>
            </w:r>
            <w:r w:rsidRPr="00DC2BBC">
              <w:rPr>
                <w:bCs/>
                <w:sz w:val="20"/>
              </w:rPr>
              <w:t xml:space="preserve">= 4 (95%) </w:t>
            </w:r>
            <w:r w:rsidR="00CC00C4" w:rsidRPr="00DC2BBC">
              <w:rPr>
                <w:bCs/>
                <w:sz w:val="20"/>
              </w:rPr>
              <w:sym w:font="Symbol" w:char="F0B8"/>
            </w:r>
            <w:r w:rsidR="00CC00C4" w:rsidRPr="00DC2BBC">
              <w:rPr>
                <w:bCs/>
                <w:sz w:val="20"/>
              </w:rPr>
              <w:t xml:space="preserve"> </w:t>
            </w:r>
            <w:r w:rsidRPr="00DC2BBC">
              <w:rPr>
                <w:bCs/>
                <w:sz w:val="20"/>
              </w:rPr>
              <w:t>20 (99%)</w:t>
            </w:r>
          </w:p>
        </w:tc>
        <w:tc>
          <w:tcPr>
            <w:tcW w:w="2942" w:type="dxa"/>
            <w:tcBorders>
              <w:top w:val="single" w:sz="4" w:space="0" w:color="auto"/>
              <w:bottom w:val="single" w:sz="4" w:space="0" w:color="auto"/>
            </w:tcBorders>
            <w:tcMar>
              <w:left w:w="108" w:type="dxa"/>
              <w:right w:w="108" w:type="dxa"/>
            </w:tcMar>
          </w:tcPr>
          <w:p w14:paraId="3CF169C1" w14:textId="0646F3F6" w:rsidR="00BE68C9" w:rsidRPr="00DC2BBC" w:rsidRDefault="00BE68C9" w:rsidP="0061740A">
            <w:pPr>
              <w:pStyle w:val="Tabletext"/>
              <w:jc w:val="center"/>
              <w:rPr>
                <w:sz w:val="20"/>
              </w:rPr>
            </w:pPr>
            <w:r w:rsidRPr="00DC2BBC">
              <w:rPr>
                <w:bCs/>
                <w:i/>
                <w:iCs/>
                <w:sz w:val="20"/>
              </w:rPr>
              <w:t>B</w:t>
            </w:r>
            <w:r w:rsidR="000E3F2C" w:rsidRPr="00DC2BBC">
              <w:rPr>
                <w:bCs/>
                <w:i/>
                <w:iCs/>
                <w:sz w:val="20"/>
                <w:vertAlign w:val="subscript"/>
              </w:rPr>
              <w:t>c–30</w:t>
            </w:r>
            <w:r w:rsidRPr="00DC2BBC">
              <w:rPr>
                <w:bCs/>
                <w:sz w:val="20"/>
              </w:rPr>
              <w:t xml:space="preserve"> = 1,4</w:t>
            </w:r>
            <w:r w:rsidRPr="00DC2BBC">
              <w:rPr>
                <w:bCs/>
                <w:i/>
                <w:iCs/>
                <w:sz w:val="20"/>
              </w:rPr>
              <w:t>B</w:t>
            </w:r>
            <w:r w:rsidRPr="00DC2BBC">
              <w:rPr>
                <w:bCs/>
                <w:i/>
                <w:iCs/>
                <w:sz w:val="20"/>
                <w:vertAlign w:val="subscript"/>
              </w:rPr>
              <w:t>n</w:t>
            </w:r>
            <w:r w:rsidRPr="00DC2BBC">
              <w:rPr>
                <w:sz w:val="20"/>
              </w:rPr>
              <w:br/>
            </w:r>
            <w:r w:rsidRPr="00DC2BBC">
              <w:rPr>
                <w:i/>
                <w:iCs/>
                <w:sz w:val="20"/>
              </w:rPr>
              <w:t>В</w:t>
            </w:r>
            <w:r w:rsidRPr="00DC2BBC">
              <w:rPr>
                <w:bCs/>
                <w:sz w:val="20"/>
                <w:vertAlign w:val="subscript"/>
              </w:rPr>
              <w:t>–40</w:t>
            </w:r>
            <w:r w:rsidRPr="00DC2BBC">
              <w:rPr>
                <w:sz w:val="20"/>
              </w:rPr>
              <w:t xml:space="preserve"> = 2,6</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bCs/>
                <w:i/>
                <w:iCs/>
                <w:sz w:val="20"/>
                <w:vertAlign w:val="subscript"/>
              </w:rPr>
              <w:t>–</w:t>
            </w:r>
            <w:r w:rsidRPr="00DC2BBC">
              <w:rPr>
                <w:bCs/>
                <w:sz w:val="20"/>
                <w:vertAlign w:val="subscript"/>
              </w:rPr>
              <w:t>50</w:t>
            </w:r>
            <w:r w:rsidRPr="00DC2BBC">
              <w:rPr>
                <w:sz w:val="20"/>
              </w:rPr>
              <w:t xml:space="preserve"> = 4,6</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bCs/>
                <w:sz w:val="20"/>
                <w:vertAlign w:val="subscript"/>
              </w:rPr>
              <w:t>–60</w:t>
            </w:r>
            <w:r w:rsidRPr="00DC2BBC">
              <w:rPr>
                <w:sz w:val="20"/>
              </w:rPr>
              <w:t xml:space="preserve"> = 8,2</w:t>
            </w:r>
            <w:r w:rsidRPr="00DC2BBC">
              <w:rPr>
                <w:i/>
                <w:iCs/>
                <w:sz w:val="20"/>
              </w:rPr>
              <w:t>B</w:t>
            </w:r>
            <w:r w:rsidR="000E3F2C" w:rsidRPr="00DC2BBC">
              <w:rPr>
                <w:i/>
                <w:iCs/>
                <w:sz w:val="20"/>
                <w:vertAlign w:val="subscript"/>
              </w:rPr>
              <w:t>c–30</w:t>
            </w:r>
          </w:p>
        </w:tc>
        <w:tc>
          <w:tcPr>
            <w:tcW w:w="2840" w:type="dxa"/>
            <w:vMerge w:val="restart"/>
            <w:tcBorders>
              <w:top w:val="single" w:sz="4" w:space="0" w:color="auto"/>
              <w:right w:val="single" w:sz="4" w:space="0" w:color="auto"/>
            </w:tcBorders>
            <w:tcMar>
              <w:left w:w="108" w:type="dxa"/>
              <w:right w:w="108" w:type="dxa"/>
            </w:tcMar>
          </w:tcPr>
          <w:p w14:paraId="1472E436" w14:textId="77777777" w:rsidR="00BE68C9" w:rsidRPr="00DC2BBC" w:rsidRDefault="00BE68C9" w:rsidP="0061740A">
            <w:pPr>
              <w:pStyle w:val="Tabletext"/>
              <w:jc w:val="left"/>
              <w:rPr>
                <w:bCs/>
                <w:sz w:val="20"/>
              </w:rPr>
            </w:pPr>
          </w:p>
        </w:tc>
      </w:tr>
      <w:tr w:rsidR="00BE68C9" w:rsidRPr="00DC2BBC" w14:paraId="5C4C582A" w14:textId="77777777" w:rsidTr="0061740A">
        <w:tblPrEx>
          <w:tblCellMar>
            <w:left w:w="28" w:type="dxa"/>
            <w:right w:w="28" w:type="dxa"/>
          </w:tblCellMar>
        </w:tblPrEx>
        <w:trPr>
          <w:cantSplit/>
          <w:jc w:val="center"/>
        </w:trPr>
        <w:tc>
          <w:tcPr>
            <w:tcW w:w="2972" w:type="dxa"/>
            <w:vMerge/>
            <w:tcBorders>
              <w:left w:val="single" w:sz="4" w:space="0" w:color="auto"/>
              <w:bottom w:val="single" w:sz="4" w:space="0" w:color="auto"/>
            </w:tcBorders>
            <w:tcMar>
              <w:left w:w="108" w:type="dxa"/>
              <w:right w:w="108" w:type="dxa"/>
            </w:tcMar>
          </w:tcPr>
          <w:p w14:paraId="06CFF04C" w14:textId="77777777" w:rsidR="00BE68C9" w:rsidRPr="00DC2BBC" w:rsidRDefault="00BE68C9" w:rsidP="0061740A">
            <w:pPr>
              <w:pStyle w:val="Tabletext"/>
              <w:jc w:val="left"/>
              <w:rPr>
                <w:b/>
                <w:sz w:val="20"/>
              </w:rPr>
            </w:pPr>
          </w:p>
        </w:tc>
        <w:tc>
          <w:tcPr>
            <w:tcW w:w="1390" w:type="dxa"/>
            <w:tcBorders>
              <w:top w:val="single" w:sz="4" w:space="0" w:color="auto"/>
              <w:bottom w:val="single" w:sz="4" w:space="0" w:color="auto"/>
            </w:tcBorders>
            <w:tcMar>
              <w:left w:w="108" w:type="dxa"/>
              <w:right w:w="108" w:type="dxa"/>
            </w:tcMar>
          </w:tcPr>
          <w:p w14:paraId="7242401D" w14:textId="77777777" w:rsidR="00BE68C9" w:rsidRPr="00DC2BBC" w:rsidRDefault="00BE68C9" w:rsidP="0061740A">
            <w:pPr>
              <w:pStyle w:val="Tabletext"/>
              <w:jc w:val="left"/>
              <w:rPr>
                <w:bCs/>
                <w:sz w:val="20"/>
              </w:rPr>
            </w:pPr>
            <w:r w:rsidRPr="00DC2BBC">
              <w:rPr>
                <w:sz w:val="20"/>
              </w:rPr>
              <w:t xml:space="preserve">MDP-4 </w:t>
            </w:r>
            <w:r w:rsidRPr="00DC2BBC">
              <w:rPr>
                <w:sz w:val="20"/>
              </w:rPr>
              <w:sym w:font="Symbol" w:char="F070"/>
            </w:r>
            <w:r w:rsidRPr="00DC2BBC">
              <w:rPr>
                <w:sz w:val="20"/>
              </w:rPr>
              <w:t xml:space="preserve">/4, </w:t>
            </w:r>
            <w:r w:rsidRPr="00DC2BBC">
              <w:rPr>
                <w:sz w:val="20"/>
              </w:rPr>
              <w:br/>
              <w:t>MDP-4 D</w:t>
            </w:r>
            <w:r w:rsidRPr="00DC2BBC">
              <w:rPr>
                <w:sz w:val="20"/>
              </w:rPr>
              <w:sym w:font="Symbol" w:char="F070"/>
            </w:r>
            <w:r w:rsidRPr="00DC2BBC">
              <w:rPr>
                <w:sz w:val="20"/>
              </w:rPr>
              <w:t xml:space="preserve">/4 </w:t>
            </w:r>
          </w:p>
        </w:tc>
        <w:tc>
          <w:tcPr>
            <w:tcW w:w="1587" w:type="dxa"/>
            <w:tcBorders>
              <w:top w:val="single" w:sz="4" w:space="0" w:color="auto"/>
              <w:bottom w:val="single" w:sz="4" w:space="0" w:color="auto"/>
            </w:tcBorders>
            <w:tcMar>
              <w:left w:w="108" w:type="dxa"/>
              <w:right w:w="108" w:type="dxa"/>
            </w:tcMar>
          </w:tcPr>
          <w:p w14:paraId="72A294B0" w14:textId="77777777" w:rsidR="00BE68C9" w:rsidRPr="00DC2BBC" w:rsidRDefault="00BE68C9" w:rsidP="0061740A">
            <w:pPr>
              <w:pStyle w:val="Tabletext"/>
              <w:jc w:val="left"/>
              <w:rPr>
                <w:i/>
                <w:iCs/>
                <w:sz w:val="20"/>
              </w:rPr>
            </w:pPr>
            <w:r w:rsidRPr="00DC2BBC">
              <w:rPr>
                <w:bCs/>
                <w:sz w:val="20"/>
              </w:rPr>
              <w:t>AMRT, AMRF</w:t>
            </w:r>
            <w:r w:rsidRPr="00DC2BBC">
              <w:rPr>
                <w:sz w:val="20"/>
              </w:rPr>
              <w:br/>
              <w:t>filtrage en cosinus surélevé</w:t>
            </w:r>
          </w:p>
        </w:tc>
        <w:tc>
          <w:tcPr>
            <w:tcW w:w="2728" w:type="dxa"/>
            <w:tcBorders>
              <w:top w:val="single" w:sz="4" w:space="0" w:color="auto"/>
              <w:bottom w:val="single" w:sz="4" w:space="0" w:color="auto"/>
            </w:tcBorders>
            <w:tcMar>
              <w:left w:w="108" w:type="dxa"/>
              <w:right w:w="108" w:type="dxa"/>
            </w:tcMar>
          </w:tcPr>
          <w:p w14:paraId="622F2364" w14:textId="77777777" w:rsidR="00BE68C9" w:rsidRPr="00DC2BBC" w:rsidRDefault="00BE68C9" w:rsidP="0061740A">
            <w:pPr>
              <w:pStyle w:val="Tabletext"/>
              <w:jc w:val="center"/>
              <w:rPr>
                <w:bCs/>
                <w:strike/>
                <w:sz w:val="20"/>
              </w:rPr>
            </w:pPr>
            <w:r w:rsidRPr="00DC2BBC">
              <w:rPr>
                <w:bCs/>
                <w:i/>
                <w:iCs/>
                <w:sz w:val="20"/>
              </w:rPr>
              <w:t>B</w:t>
            </w:r>
            <w:r w:rsidRPr="00DC2BBC">
              <w:rPr>
                <w:bCs/>
                <w:i/>
                <w:sz w:val="20"/>
                <w:vertAlign w:val="subscript"/>
              </w:rPr>
              <w:t>n</w:t>
            </w:r>
            <w:r w:rsidRPr="00DC2BBC">
              <w:rPr>
                <w:bCs/>
                <w:sz w:val="20"/>
              </w:rPr>
              <w:t xml:space="preserve"> = </w:t>
            </w:r>
            <w:r w:rsidRPr="00DC2BBC">
              <w:rPr>
                <w:sz w:val="20"/>
              </w:rPr>
              <w:t>К</w:t>
            </w:r>
            <w:r w:rsidRPr="00DC2BBC">
              <w:rPr>
                <w:sz w:val="20"/>
                <w:vertAlign w:val="subscript"/>
              </w:rPr>
              <w:sym w:font="Symbol" w:char="F062"/>
            </w:r>
            <w:r w:rsidRPr="00DC2BBC">
              <w:rPr>
                <w:bCs/>
                <w:i/>
                <w:iCs/>
                <w:sz w:val="20"/>
              </w:rPr>
              <w:t>R</w:t>
            </w:r>
            <w:r w:rsidRPr="00DC2BBC">
              <w:rPr>
                <w:bCs/>
                <w:sz w:val="20"/>
              </w:rPr>
              <w:br/>
            </w:r>
            <w:r w:rsidRPr="00DC2BBC">
              <w:rPr>
                <w:sz w:val="20"/>
              </w:rPr>
              <w:t xml:space="preserve">0,6 &lt; </w:t>
            </w:r>
            <w:r w:rsidRPr="00DC2BBC">
              <w:rPr>
                <w:i/>
                <w:iCs/>
                <w:sz w:val="20"/>
              </w:rPr>
              <w:t>K</w:t>
            </w:r>
            <w:r w:rsidRPr="00DC2BBC">
              <w:rPr>
                <w:bCs/>
                <w:sz w:val="20"/>
                <w:vertAlign w:val="subscript"/>
              </w:rPr>
              <w:sym w:font="Symbol" w:char="F062"/>
            </w:r>
            <w:r w:rsidRPr="00DC2BBC">
              <w:rPr>
                <w:sz w:val="20"/>
              </w:rPr>
              <w:t xml:space="preserve"> &lt; 1</w:t>
            </w:r>
          </w:p>
        </w:tc>
        <w:tc>
          <w:tcPr>
            <w:tcW w:w="2942" w:type="dxa"/>
            <w:tcBorders>
              <w:top w:val="single" w:sz="4" w:space="0" w:color="auto"/>
              <w:bottom w:val="single" w:sz="4" w:space="0" w:color="auto"/>
            </w:tcBorders>
            <w:tcMar>
              <w:left w:w="108" w:type="dxa"/>
              <w:right w:w="108" w:type="dxa"/>
            </w:tcMar>
          </w:tcPr>
          <w:p w14:paraId="456D8C1E" w14:textId="3A905169" w:rsidR="00BE68C9" w:rsidRPr="00DC2BBC" w:rsidRDefault="00BE68C9" w:rsidP="0061740A">
            <w:pPr>
              <w:pStyle w:val="Tabletext"/>
              <w:jc w:val="center"/>
              <w:rPr>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1,05</w:t>
            </w:r>
            <w:r w:rsidRPr="00DC2BBC">
              <w:rPr>
                <w:bCs/>
                <w:i/>
                <w:iCs/>
                <w:sz w:val="20"/>
              </w:rPr>
              <w:t>B</w:t>
            </w:r>
            <w:r w:rsidRPr="00DC2BBC">
              <w:rPr>
                <w:bCs/>
                <w:i/>
                <w:iCs/>
                <w:sz w:val="20"/>
                <w:vertAlign w:val="subscript"/>
              </w:rPr>
              <w:t>n</w:t>
            </w:r>
            <w:r w:rsidRPr="00DC2BBC">
              <w:rPr>
                <w:sz w:val="20"/>
              </w:rPr>
              <w:br/>
            </w:r>
            <w:r w:rsidRPr="00DC2BBC">
              <w:rPr>
                <w:i/>
                <w:iCs/>
                <w:sz w:val="20"/>
              </w:rPr>
              <w:t>В</w:t>
            </w:r>
            <w:r w:rsidRPr="00DC2BBC">
              <w:rPr>
                <w:bCs/>
                <w:sz w:val="20"/>
                <w:vertAlign w:val="subscript"/>
              </w:rPr>
              <w:t>–40</w:t>
            </w:r>
            <w:r w:rsidRPr="00DC2BBC">
              <w:rPr>
                <w:sz w:val="20"/>
              </w:rPr>
              <w:t xml:space="preserve"> = </w:t>
            </w:r>
            <w:r w:rsidRPr="00DC2BBC">
              <w:rPr>
                <w:bCs/>
                <w:sz w:val="20"/>
              </w:rPr>
              <w:t>1,1</w:t>
            </w:r>
            <w:r w:rsidRPr="00DC2BBC">
              <w:rPr>
                <w:bCs/>
                <w:i/>
                <w:iCs/>
                <w:sz w:val="20"/>
              </w:rPr>
              <w:t>B</w:t>
            </w:r>
            <w:r w:rsidR="000E3F2C" w:rsidRPr="00DC2BBC">
              <w:rPr>
                <w:bCs/>
                <w:i/>
                <w:iCs/>
                <w:sz w:val="20"/>
                <w:vertAlign w:val="subscript"/>
              </w:rPr>
              <w:t>c–30</w:t>
            </w:r>
            <w:r w:rsidRPr="00DC2BBC">
              <w:rPr>
                <w:bCs/>
                <w:i/>
                <w:iCs/>
                <w:sz w:val="20"/>
              </w:rPr>
              <w:br/>
            </w:r>
            <w:r w:rsidRPr="00DC2BBC">
              <w:rPr>
                <w:i/>
                <w:iCs/>
                <w:sz w:val="20"/>
              </w:rPr>
              <w:t>В</w:t>
            </w:r>
            <w:r w:rsidRPr="00DC2BBC">
              <w:rPr>
                <w:bCs/>
                <w:i/>
                <w:iCs/>
                <w:sz w:val="20"/>
                <w:vertAlign w:val="subscript"/>
              </w:rPr>
              <w:t>–</w:t>
            </w:r>
            <w:r w:rsidRPr="00DC2BBC">
              <w:rPr>
                <w:bCs/>
                <w:sz w:val="20"/>
                <w:vertAlign w:val="subscript"/>
              </w:rPr>
              <w:t>50</w:t>
            </w:r>
            <w:r w:rsidRPr="00DC2BBC">
              <w:rPr>
                <w:sz w:val="20"/>
              </w:rPr>
              <w:t xml:space="preserve"> = </w:t>
            </w:r>
            <w:r w:rsidRPr="00DC2BBC">
              <w:rPr>
                <w:iCs/>
                <w:sz w:val="20"/>
              </w:rPr>
              <w:t>4</w:t>
            </w:r>
            <w:r w:rsidRPr="00DC2BBC">
              <w:rPr>
                <w:i/>
                <w:sz w:val="20"/>
              </w:rPr>
              <w:t>B</w:t>
            </w:r>
            <w:r w:rsidR="000E3F2C" w:rsidRPr="00DC2BBC">
              <w:rPr>
                <w:i/>
                <w:sz w:val="20"/>
                <w:vertAlign w:val="subscript"/>
              </w:rPr>
              <w:t>c–30</w:t>
            </w:r>
            <w:r w:rsidRPr="00DC2BBC">
              <w:rPr>
                <w:i/>
                <w:sz w:val="20"/>
              </w:rPr>
              <w:br/>
            </w:r>
            <w:r w:rsidRPr="00DC2BBC">
              <w:rPr>
                <w:i/>
                <w:iCs/>
                <w:sz w:val="20"/>
              </w:rPr>
              <w:t>В</w:t>
            </w:r>
            <w:r w:rsidRPr="00DC2BBC">
              <w:rPr>
                <w:bCs/>
                <w:i/>
                <w:iCs/>
                <w:sz w:val="20"/>
                <w:vertAlign w:val="subscript"/>
              </w:rPr>
              <w:t>–</w:t>
            </w:r>
            <w:r w:rsidRPr="00DC2BBC">
              <w:rPr>
                <w:bCs/>
                <w:sz w:val="20"/>
                <w:vertAlign w:val="subscript"/>
              </w:rPr>
              <w:t>60</w:t>
            </w:r>
            <w:r w:rsidRPr="00DC2BBC">
              <w:rPr>
                <w:sz w:val="20"/>
              </w:rPr>
              <w:t xml:space="preserve"> = </w:t>
            </w:r>
            <w:r w:rsidRPr="00DC2BBC">
              <w:rPr>
                <w:iCs/>
                <w:sz w:val="20"/>
              </w:rPr>
              <w:t>8</w:t>
            </w:r>
            <w:r w:rsidRPr="00DC2BBC">
              <w:rPr>
                <w:i/>
                <w:sz w:val="20"/>
              </w:rPr>
              <w:t>B</w:t>
            </w:r>
            <w:r w:rsidR="000E3F2C" w:rsidRPr="00DC2BBC">
              <w:rPr>
                <w:i/>
                <w:sz w:val="20"/>
                <w:vertAlign w:val="subscript"/>
              </w:rPr>
              <w:t>c–30</w:t>
            </w:r>
          </w:p>
        </w:tc>
        <w:tc>
          <w:tcPr>
            <w:tcW w:w="2840" w:type="dxa"/>
            <w:vMerge/>
            <w:tcBorders>
              <w:bottom w:val="single" w:sz="4" w:space="0" w:color="auto"/>
              <w:right w:val="single" w:sz="4" w:space="0" w:color="auto"/>
            </w:tcBorders>
            <w:tcMar>
              <w:left w:w="108" w:type="dxa"/>
              <w:right w:w="108" w:type="dxa"/>
            </w:tcMar>
          </w:tcPr>
          <w:p w14:paraId="16A53E1B" w14:textId="77777777" w:rsidR="00BE68C9" w:rsidRPr="00DC2BBC" w:rsidRDefault="00BE68C9" w:rsidP="0061740A">
            <w:pPr>
              <w:pStyle w:val="Tabletext"/>
              <w:jc w:val="left"/>
              <w:rPr>
                <w:sz w:val="20"/>
              </w:rPr>
            </w:pPr>
          </w:p>
        </w:tc>
      </w:tr>
      <w:tr w:rsidR="00BE68C9" w:rsidRPr="00DC2BBC" w14:paraId="372D9BD9" w14:textId="77777777" w:rsidTr="0061740A">
        <w:tblPrEx>
          <w:tblCellMar>
            <w:left w:w="28" w:type="dxa"/>
            <w:right w:w="28" w:type="dxa"/>
          </w:tblCellMar>
        </w:tblPrEx>
        <w:trPr>
          <w:cantSplit/>
          <w:jc w:val="center"/>
        </w:trPr>
        <w:tc>
          <w:tcPr>
            <w:tcW w:w="2972" w:type="dxa"/>
            <w:tcBorders>
              <w:left w:val="single" w:sz="4" w:space="0" w:color="auto"/>
              <w:bottom w:val="single" w:sz="4" w:space="0" w:color="auto"/>
            </w:tcBorders>
            <w:tcMar>
              <w:left w:w="108" w:type="dxa"/>
              <w:right w:w="108" w:type="dxa"/>
            </w:tcMar>
          </w:tcPr>
          <w:p w14:paraId="77DF3299" w14:textId="77777777" w:rsidR="00BE68C9" w:rsidRPr="00DC2BBC" w:rsidRDefault="00BE68C9" w:rsidP="0061740A">
            <w:pPr>
              <w:pStyle w:val="Tabletext"/>
              <w:jc w:val="left"/>
              <w:rPr>
                <w:b/>
                <w:bCs/>
                <w:sz w:val="20"/>
              </w:rPr>
            </w:pPr>
            <w:r w:rsidRPr="00DC2BBC">
              <w:rPr>
                <w:b/>
                <w:bCs/>
                <w:sz w:val="20"/>
              </w:rPr>
              <w:t>G9D</w:t>
            </w:r>
          </w:p>
        </w:tc>
        <w:tc>
          <w:tcPr>
            <w:tcW w:w="1390" w:type="dxa"/>
            <w:tcBorders>
              <w:top w:val="single" w:sz="4" w:space="0" w:color="auto"/>
              <w:bottom w:val="single" w:sz="4" w:space="0" w:color="auto"/>
            </w:tcBorders>
            <w:tcMar>
              <w:left w:w="108" w:type="dxa"/>
              <w:right w:w="108" w:type="dxa"/>
            </w:tcMar>
          </w:tcPr>
          <w:p w14:paraId="48A514A3" w14:textId="77777777" w:rsidR="00BE68C9" w:rsidRPr="00DC2BBC" w:rsidRDefault="00BE68C9" w:rsidP="0061740A">
            <w:pPr>
              <w:pStyle w:val="Tabletext"/>
              <w:jc w:val="left"/>
              <w:rPr>
                <w:bCs/>
                <w:sz w:val="20"/>
              </w:rPr>
            </w:pPr>
            <w:r w:rsidRPr="00DC2BBC">
              <w:rPr>
                <w:bCs/>
                <w:sz w:val="20"/>
              </w:rPr>
              <w:t>MAQ</w:t>
            </w:r>
            <w:r w:rsidRPr="00DC2BBC">
              <w:rPr>
                <w:bCs/>
                <w:sz w:val="20"/>
              </w:rPr>
              <w:br/>
            </w:r>
            <w:r w:rsidRPr="00DC2BBC">
              <w:rPr>
                <w:bCs/>
                <w:i/>
                <w:sz w:val="20"/>
              </w:rPr>
              <w:t>M</w:t>
            </w:r>
            <w:r w:rsidRPr="00DC2BBC">
              <w:rPr>
                <w:bCs/>
                <w:sz w:val="20"/>
              </w:rPr>
              <w:t>-valente</w:t>
            </w:r>
            <w:r w:rsidRPr="00DC2BBC">
              <w:rPr>
                <w:bCs/>
                <w:sz w:val="20"/>
              </w:rPr>
              <w:br/>
              <w:t>4-, 16-</w:t>
            </w:r>
            <w:r w:rsidRPr="00DC2BBC">
              <w:rPr>
                <w:bCs/>
                <w:sz w:val="20"/>
              </w:rPr>
              <w:br/>
            </w:r>
            <w:r w:rsidRPr="00DC2BBC">
              <w:rPr>
                <w:sz w:val="20"/>
              </w:rPr>
              <w:t>(</w:t>
            </w:r>
            <w:r w:rsidRPr="00DC2BBC">
              <w:rPr>
                <w:i/>
                <w:iCs/>
                <w:sz w:val="20"/>
              </w:rPr>
              <w:t>M</w:t>
            </w:r>
            <w:r w:rsidRPr="00DC2BBC">
              <w:rPr>
                <w:sz w:val="20"/>
              </w:rPr>
              <w:t xml:space="preserve"> = 4, 16)</w:t>
            </w:r>
          </w:p>
        </w:tc>
        <w:tc>
          <w:tcPr>
            <w:tcW w:w="1587" w:type="dxa"/>
            <w:tcBorders>
              <w:top w:val="single" w:sz="4" w:space="0" w:color="auto"/>
              <w:bottom w:val="single" w:sz="4" w:space="0" w:color="auto"/>
            </w:tcBorders>
            <w:tcMar>
              <w:left w:w="108" w:type="dxa"/>
              <w:right w:w="108" w:type="dxa"/>
            </w:tcMar>
          </w:tcPr>
          <w:p w14:paraId="00159134" w14:textId="77777777" w:rsidR="00BE68C9" w:rsidRPr="00DC2BBC" w:rsidRDefault="00BE68C9" w:rsidP="0061740A">
            <w:pPr>
              <w:pStyle w:val="Tabletext"/>
              <w:jc w:val="left"/>
              <w:rPr>
                <w:bCs/>
                <w:sz w:val="20"/>
              </w:rPr>
            </w:pPr>
            <w:r w:rsidRPr="00DC2BBC">
              <w:rPr>
                <w:bCs/>
                <w:sz w:val="20"/>
              </w:rPr>
              <w:t>AMRT</w:t>
            </w:r>
          </w:p>
        </w:tc>
        <w:tc>
          <w:tcPr>
            <w:tcW w:w="2728" w:type="dxa"/>
            <w:tcBorders>
              <w:top w:val="single" w:sz="4" w:space="0" w:color="auto"/>
              <w:bottom w:val="single" w:sz="4" w:space="0" w:color="auto"/>
            </w:tcBorders>
            <w:tcMar>
              <w:left w:w="108" w:type="dxa"/>
              <w:right w:w="108" w:type="dxa"/>
            </w:tcMar>
          </w:tcPr>
          <w:p w14:paraId="56701F27" w14:textId="77777777"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sz w:val="20"/>
              </w:rPr>
              <w:t xml:space="preserve"> = </w:t>
            </w:r>
            <w:r w:rsidRPr="00DC2BBC">
              <w:rPr>
                <w:bCs/>
                <w:i/>
                <w:iCs/>
                <w:sz w:val="20"/>
              </w:rPr>
              <w:t>KR</w:t>
            </w:r>
            <w:r w:rsidRPr="00DC2BBC">
              <w:rPr>
                <w:bCs/>
                <w:sz w:val="20"/>
              </w:rPr>
              <w:t>/log</w:t>
            </w:r>
            <w:r w:rsidRPr="00DC2BBC">
              <w:rPr>
                <w:bCs/>
                <w:sz w:val="20"/>
                <w:vertAlign w:val="subscript"/>
              </w:rPr>
              <w:t>2</w:t>
            </w:r>
            <w:r w:rsidRPr="00DC2BBC">
              <w:rPr>
                <w:bCs/>
                <w:i/>
                <w:iCs/>
                <w:sz w:val="20"/>
              </w:rPr>
              <w:t>S</w:t>
            </w:r>
            <w:r w:rsidRPr="00DC2BBC">
              <w:rPr>
                <w:sz w:val="20"/>
              </w:rPr>
              <w:br/>
              <w:t>1,5 &lt;</w:t>
            </w:r>
            <w:r w:rsidRPr="00DC2BBC">
              <w:rPr>
                <w:i/>
                <w:iCs/>
                <w:sz w:val="20"/>
              </w:rPr>
              <w:t xml:space="preserve"> K</w:t>
            </w:r>
            <w:r w:rsidRPr="00DC2BBC">
              <w:rPr>
                <w:sz w:val="20"/>
              </w:rPr>
              <w:t xml:space="preserve"> &lt; 1,7</w:t>
            </w:r>
          </w:p>
        </w:tc>
        <w:tc>
          <w:tcPr>
            <w:tcW w:w="2942" w:type="dxa"/>
            <w:tcBorders>
              <w:top w:val="single" w:sz="4" w:space="0" w:color="auto"/>
              <w:bottom w:val="single" w:sz="4" w:space="0" w:color="auto"/>
            </w:tcBorders>
            <w:tcMar>
              <w:left w:w="108" w:type="dxa"/>
              <w:right w:w="108" w:type="dxa"/>
            </w:tcMar>
          </w:tcPr>
          <w:p w14:paraId="2667FBE7" w14:textId="49FD2EE5"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
                <w:sz w:val="20"/>
              </w:rPr>
              <w:t xml:space="preserve"> </w:t>
            </w:r>
            <w:r w:rsidRPr="00DC2BBC">
              <w:rPr>
                <w:bCs/>
                <w:iCs/>
                <w:sz w:val="20"/>
              </w:rPr>
              <w:t xml:space="preserve">= </w:t>
            </w:r>
            <w:r w:rsidRPr="00DC2BBC">
              <w:rPr>
                <w:bCs/>
                <w:sz w:val="20"/>
              </w:rPr>
              <w:t>1,4</w:t>
            </w:r>
            <w:r w:rsidRPr="00DC2BBC">
              <w:rPr>
                <w:bCs/>
                <w:i/>
                <w:iCs/>
                <w:sz w:val="20"/>
              </w:rPr>
              <w:t>B</w:t>
            </w:r>
            <w:r w:rsidRPr="00DC2BBC">
              <w:rPr>
                <w:bCs/>
                <w:i/>
                <w:iCs/>
                <w:sz w:val="20"/>
                <w:vertAlign w:val="subscript"/>
              </w:rPr>
              <w:t>n</w:t>
            </w:r>
            <w:r w:rsidRPr="00DC2BBC">
              <w:rPr>
                <w:bCs/>
                <w:iCs/>
                <w:sz w:val="20"/>
                <w:vertAlign w:val="superscript"/>
              </w:rPr>
              <w:t>(3)</w:t>
            </w:r>
            <w:r w:rsidRPr="00DC2BBC">
              <w:rPr>
                <w:bCs/>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1,4</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1,8 </w:t>
            </w:r>
            <w:r w:rsidRPr="00DC2BBC">
              <w:rPr>
                <w:bCs/>
                <w:sz w:val="20"/>
              </w:rPr>
              <w:sym w:font="Symbol" w:char="F0B8"/>
            </w:r>
            <w:r w:rsidRPr="00DC2BBC">
              <w:rPr>
                <w:bCs/>
                <w:sz w:val="20"/>
              </w:rPr>
              <w:t xml:space="preserve"> 2,3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2,5 </w:t>
            </w:r>
            <w:r w:rsidRPr="00DC2BBC">
              <w:rPr>
                <w:bCs/>
                <w:sz w:val="20"/>
              </w:rPr>
              <w:sym w:font="Symbol" w:char="F0B8"/>
            </w:r>
            <w:r w:rsidRPr="00DC2BBC">
              <w:rPr>
                <w:bCs/>
                <w:sz w:val="20"/>
              </w:rPr>
              <w:t xml:space="preserve"> 3</w:t>
            </w:r>
            <w:r w:rsidRPr="00DC2BBC">
              <w:rPr>
                <w:bCs/>
                <w:i/>
                <w:iCs/>
                <w:sz w:val="20"/>
              </w:rPr>
              <w:t>B</w:t>
            </w:r>
            <w:r w:rsidR="000E3F2C" w:rsidRPr="00DC2BBC">
              <w:rPr>
                <w:bCs/>
                <w:i/>
                <w:iCs/>
                <w:sz w:val="20"/>
                <w:vertAlign w:val="subscript"/>
              </w:rPr>
              <w:t>c–30</w:t>
            </w:r>
          </w:p>
        </w:tc>
        <w:tc>
          <w:tcPr>
            <w:tcW w:w="2840" w:type="dxa"/>
            <w:tcBorders>
              <w:top w:val="single" w:sz="4" w:space="0" w:color="auto"/>
              <w:bottom w:val="single" w:sz="4" w:space="0" w:color="auto"/>
              <w:right w:val="single" w:sz="4" w:space="0" w:color="auto"/>
            </w:tcBorders>
            <w:tcMar>
              <w:left w:w="108" w:type="dxa"/>
              <w:right w:w="108" w:type="dxa"/>
            </w:tcMar>
          </w:tcPr>
          <w:p w14:paraId="7E37A122" w14:textId="77777777" w:rsidR="00BE68C9" w:rsidRPr="00DC2BBC" w:rsidRDefault="00BE68C9" w:rsidP="0061740A">
            <w:pPr>
              <w:pStyle w:val="Tabletext"/>
              <w:jc w:val="center"/>
              <w:rPr>
                <w:sz w:val="20"/>
              </w:rPr>
            </w:pPr>
          </w:p>
        </w:tc>
      </w:tr>
      <w:tr w:rsidR="00BE68C9" w:rsidRPr="00DC2BBC" w14:paraId="7CDF2423" w14:textId="77777777" w:rsidTr="0061740A">
        <w:tblPrEx>
          <w:tblCellMar>
            <w:left w:w="28" w:type="dxa"/>
            <w:right w:w="28" w:type="dxa"/>
          </w:tblCellMar>
        </w:tblPrEx>
        <w:trPr>
          <w:cantSplit/>
          <w:jc w:val="center"/>
        </w:trPr>
        <w:tc>
          <w:tcPr>
            <w:tcW w:w="2972" w:type="dxa"/>
            <w:vMerge w:val="restart"/>
            <w:tcBorders>
              <w:left w:val="single" w:sz="4" w:space="0" w:color="auto"/>
            </w:tcBorders>
            <w:tcMar>
              <w:left w:w="108" w:type="dxa"/>
              <w:right w:w="108" w:type="dxa"/>
            </w:tcMar>
          </w:tcPr>
          <w:p w14:paraId="6BC0AF78" w14:textId="77777777" w:rsidR="00BE68C9" w:rsidRPr="00DC2BBC" w:rsidRDefault="00BE68C9" w:rsidP="0061740A">
            <w:pPr>
              <w:pStyle w:val="Tabletext"/>
              <w:jc w:val="left"/>
              <w:rPr>
                <w:b/>
                <w:bCs/>
                <w:sz w:val="20"/>
              </w:rPr>
            </w:pPr>
            <w:r w:rsidRPr="00DC2BBC">
              <w:rPr>
                <w:b/>
                <w:bCs/>
                <w:sz w:val="20"/>
              </w:rPr>
              <w:t>G9D</w:t>
            </w:r>
          </w:p>
        </w:tc>
        <w:tc>
          <w:tcPr>
            <w:tcW w:w="1390" w:type="dxa"/>
            <w:tcBorders>
              <w:top w:val="single" w:sz="4" w:space="0" w:color="auto"/>
              <w:bottom w:val="single" w:sz="4" w:space="0" w:color="auto"/>
            </w:tcBorders>
            <w:tcMar>
              <w:left w:w="108" w:type="dxa"/>
              <w:right w:w="108" w:type="dxa"/>
            </w:tcMar>
          </w:tcPr>
          <w:p w14:paraId="5A186E0D" w14:textId="77777777" w:rsidR="00BE68C9" w:rsidRPr="00DC2BBC" w:rsidRDefault="00BE68C9" w:rsidP="0061740A">
            <w:pPr>
              <w:pStyle w:val="Tabletext"/>
              <w:jc w:val="left"/>
              <w:rPr>
                <w:bCs/>
                <w:sz w:val="20"/>
              </w:rPr>
            </w:pPr>
            <w:r w:rsidRPr="00DC2BBC">
              <w:rPr>
                <w:bCs/>
                <w:sz w:val="20"/>
              </w:rPr>
              <w:t>MDP</w:t>
            </w:r>
            <w:r w:rsidRPr="00DC2BBC">
              <w:rPr>
                <w:bCs/>
                <w:sz w:val="20"/>
              </w:rPr>
              <w:br/>
            </w:r>
            <w:r w:rsidRPr="00DC2BBC">
              <w:rPr>
                <w:bCs/>
                <w:i/>
                <w:sz w:val="20"/>
              </w:rPr>
              <w:t>M</w:t>
            </w:r>
            <w:r w:rsidRPr="00DC2BBC">
              <w:rPr>
                <w:bCs/>
                <w:sz w:val="20"/>
              </w:rPr>
              <w:t>-valente</w:t>
            </w:r>
            <w:r w:rsidRPr="00DC2BBC">
              <w:rPr>
                <w:bCs/>
                <w:sz w:val="20"/>
              </w:rPr>
              <w:br/>
            </w:r>
            <w:r w:rsidRPr="00DC2BBC">
              <w:rPr>
                <w:sz w:val="20"/>
              </w:rPr>
              <w:t>(</w:t>
            </w:r>
            <w:r w:rsidRPr="00DC2BBC">
              <w:rPr>
                <w:i/>
                <w:sz w:val="20"/>
              </w:rPr>
              <w:t>M</w:t>
            </w:r>
            <w:r w:rsidRPr="00DC2BBC">
              <w:rPr>
                <w:sz w:val="20"/>
              </w:rPr>
              <w:t xml:space="preserve"> = 8, 16)</w:t>
            </w:r>
          </w:p>
        </w:tc>
        <w:tc>
          <w:tcPr>
            <w:tcW w:w="1587" w:type="dxa"/>
            <w:tcBorders>
              <w:top w:val="single" w:sz="4" w:space="0" w:color="auto"/>
              <w:bottom w:val="single" w:sz="4" w:space="0" w:color="auto"/>
            </w:tcBorders>
            <w:tcMar>
              <w:left w:w="108" w:type="dxa"/>
              <w:right w:w="108" w:type="dxa"/>
            </w:tcMar>
          </w:tcPr>
          <w:p w14:paraId="7642D272" w14:textId="77777777" w:rsidR="00BE68C9" w:rsidRPr="00DC2BBC" w:rsidRDefault="00BE68C9" w:rsidP="0061740A">
            <w:pPr>
              <w:pStyle w:val="Tabletext"/>
              <w:jc w:val="left"/>
              <w:rPr>
                <w:bCs/>
                <w:snapToGrid w:val="0"/>
                <w:sz w:val="20"/>
              </w:rPr>
            </w:pPr>
            <w:r w:rsidRPr="00DC2BBC">
              <w:rPr>
                <w:sz w:val="20"/>
              </w:rPr>
              <w:t>AMRT</w:t>
            </w:r>
          </w:p>
        </w:tc>
        <w:tc>
          <w:tcPr>
            <w:tcW w:w="2728" w:type="dxa"/>
            <w:tcBorders>
              <w:top w:val="single" w:sz="4" w:space="0" w:color="auto"/>
              <w:bottom w:val="single" w:sz="4" w:space="0" w:color="auto"/>
            </w:tcBorders>
            <w:tcMar>
              <w:left w:w="108" w:type="dxa"/>
              <w:right w:w="108" w:type="dxa"/>
            </w:tcMar>
          </w:tcPr>
          <w:p w14:paraId="7C904490"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w:t>
            </w:r>
            <w:r w:rsidRPr="00DC2BBC">
              <w:rPr>
                <w:bCs/>
                <w:sz w:val="20"/>
              </w:rPr>
              <w:t xml:space="preserve"> </w:t>
            </w:r>
            <w:r w:rsidRPr="00DC2BBC">
              <w:rPr>
                <w:bCs/>
                <w:i/>
                <w:iCs/>
                <w:sz w:val="20"/>
              </w:rPr>
              <w:t>KR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i/>
                <w:iCs/>
                <w:sz w:val="20"/>
              </w:rPr>
              <w:t>K</w:t>
            </w:r>
            <w:r w:rsidRPr="00DC2BBC">
              <w:rPr>
                <w:sz w:val="20"/>
              </w:rPr>
              <w:t xml:space="preserve"> = 2,5</w:t>
            </w:r>
          </w:p>
        </w:tc>
        <w:tc>
          <w:tcPr>
            <w:tcW w:w="2942" w:type="dxa"/>
            <w:tcBorders>
              <w:top w:val="single" w:sz="4" w:space="0" w:color="auto"/>
              <w:bottom w:val="single" w:sz="4" w:space="0" w:color="auto"/>
            </w:tcBorders>
            <w:tcMar>
              <w:left w:w="108" w:type="dxa"/>
              <w:right w:w="108" w:type="dxa"/>
            </w:tcMar>
          </w:tcPr>
          <w:p w14:paraId="45A350E8" w14:textId="2E498BAD"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1,2</w:t>
            </w:r>
            <w:r w:rsidRPr="00DC2BBC">
              <w:rPr>
                <w:bCs/>
                <w:i/>
                <w:iCs/>
                <w:sz w:val="20"/>
              </w:rPr>
              <w:t>B</w:t>
            </w:r>
            <w:r w:rsidRPr="00DC2BBC">
              <w:rPr>
                <w:bCs/>
                <w:i/>
                <w:iCs/>
                <w:sz w:val="20"/>
                <w:vertAlign w:val="subscript"/>
              </w:rPr>
              <w:t>n</w:t>
            </w:r>
            <w:r w:rsidRPr="00DC2BBC">
              <w:rPr>
                <w:bCs/>
                <w:iCs/>
                <w:sz w:val="20"/>
                <w:vertAlign w:val="superscript"/>
              </w:rPr>
              <w:t>(3)</w:t>
            </w:r>
            <w:r w:rsidRPr="00DC2BBC">
              <w:rPr>
                <w:bCs/>
                <w:sz w:val="20"/>
              </w:rPr>
              <w:br/>
            </w:r>
            <w:r w:rsidRPr="00DC2BBC">
              <w:rPr>
                <w:bCs/>
                <w:i/>
                <w:iCs/>
                <w:sz w:val="20"/>
              </w:rPr>
              <w:t>В</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1,67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3,33</w:t>
            </w:r>
            <w:r w:rsidRPr="00DC2BBC">
              <w:rPr>
                <w:bCs/>
                <w:i/>
                <w:iCs/>
                <w:sz w:val="20"/>
              </w:rPr>
              <w:t>B</w:t>
            </w:r>
            <w:r w:rsidR="000E3F2C" w:rsidRPr="00DC2BBC">
              <w:rPr>
                <w:bCs/>
                <w:i/>
                <w:iCs/>
                <w:sz w:val="20"/>
                <w:vertAlign w:val="subscript"/>
              </w:rPr>
              <w:t>c–30</w:t>
            </w:r>
          </w:p>
        </w:tc>
        <w:tc>
          <w:tcPr>
            <w:tcW w:w="2840" w:type="dxa"/>
            <w:tcBorders>
              <w:top w:val="single" w:sz="4" w:space="0" w:color="auto"/>
              <w:bottom w:val="nil"/>
              <w:right w:val="single" w:sz="4" w:space="0" w:color="auto"/>
            </w:tcBorders>
            <w:tcMar>
              <w:left w:w="108" w:type="dxa"/>
              <w:right w:w="108" w:type="dxa"/>
            </w:tcMar>
          </w:tcPr>
          <w:p w14:paraId="2563B338" w14:textId="77777777" w:rsidR="00BE68C9" w:rsidRPr="00DC2BBC" w:rsidRDefault="00BE68C9" w:rsidP="0061740A">
            <w:pPr>
              <w:pStyle w:val="Tabletext"/>
              <w:jc w:val="center"/>
              <w:rPr>
                <w:sz w:val="20"/>
              </w:rPr>
            </w:pPr>
          </w:p>
        </w:tc>
      </w:tr>
      <w:tr w:rsidR="00BE68C9" w:rsidRPr="00DC2BBC" w14:paraId="177FBB15" w14:textId="77777777" w:rsidTr="0061740A">
        <w:tblPrEx>
          <w:tblCellMar>
            <w:left w:w="28" w:type="dxa"/>
            <w:right w:w="28" w:type="dxa"/>
          </w:tblCellMar>
        </w:tblPrEx>
        <w:trPr>
          <w:cantSplit/>
          <w:jc w:val="center"/>
        </w:trPr>
        <w:tc>
          <w:tcPr>
            <w:tcW w:w="2972" w:type="dxa"/>
            <w:vMerge/>
            <w:tcBorders>
              <w:left w:val="single" w:sz="4" w:space="0" w:color="auto"/>
            </w:tcBorders>
            <w:tcMar>
              <w:left w:w="108" w:type="dxa"/>
              <w:right w:w="108" w:type="dxa"/>
            </w:tcMar>
          </w:tcPr>
          <w:p w14:paraId="177A46C8" w14:textId="77777777" w:rsidR="00BE68C9" w:rsidRPr="00DC2BBC" w:rsidRDefault="00BE68C9" w:rsidP="0061740A">
            <w:pPr>
              <w:pStyle w:val="Tabletext"/>
              <w:jc w:val="left"/>
              <w:rPr>
                <w:b/>
                <w:bCs/>
                <w:sz w:val="20"/>
              </w:rPr>
            </w:pPr>
          </w:p>
        </w:tc>
        <w:tc>
          <w:tcPr>
            <w:tcW w:w="1390" w:type="dxa"/>
            <w:tcBorders>
              <w:top w:val="single" w:sz="4" w:space="0" w:color="auto"/>
              <w:bottom w:val="single" w:sz="4" w:space="0" w:color="auto"/>
            </w:tcBorders>
            <w:tcMar>
              <w:left w:w="108" w:type="dxa"/>
              <w:right w:w="108" w:type="dxa"/>
            </w:tcMar>
          </w:tcPr>
          <w:p w14:paraId="48FA2812" w14:textId="1515A3F7" w:rsidR="00BE68C9" w:rsidRPr="00DC2BBC" w:rsidRDefault="00BE68C9" w:rsidP="0061740A">
            <w:pPr>
              <w:pStyle w:val="Tabletext"/>
              <w:jc w:val="left"/>
              <w:rPr>
                <w:bCs/>
                <w:sz w:val="20"/>
              </w:rPr>
            </w:pPr>
            <w:r w:rsidRPr="00DC2BBC">
              <w:rPr>
                <w:bCs/>
                <w:sz w:val="20"/>
              </w:rPr>
              <w:t>MAQ</w:t>
            </w:r>
            <w:r w:rsidRPr="00DC2BBC">
              <w:rPr>
                <w:bCs/>
                <w:sz w:val="20"/>
              </w:rPr>
              <w:br/>
            </w:r>
            <w:r w:rsidRPr="00DC2BBC">
              <w:rPr>
                <w:bCs/>
                <w:i/>
                <w:sz w:val="20"/>
              </w:rPr>
              <w:t>M</w:t>
            </w:r>
            <w:r w:rsidRPr="00DC2BBC">
              <w:rPr>
                <w:bCs/>
                <w:sz w:val="20"/>
              </w:rPr>
              <w:t xml:space="preserve">-valente </w:t>
            </w:r>
            <w:r w:rsidRPr="00DC2BBC">
              <w:rPr>
                <w:bCs/>
                <w:sz w:val="20"/>
              </w:rPr>
              <w:br/>
              <w:t>à</w:t>
            </w:r>
            <w:r w:rsidRPr="00DC2BBC">
              <w:rPr>
                <w:sz w:val="20"/>
              </w:rPr>
              <w:t xml:space="preserve"> codage avec correction d</w:t>
            </w:r>
            <w:r w:rsidR="0026738C" w:rsidRPr="00DC2BBC">
              <w:rPr>
                <w:sz w:val="20"/>
              </w:rPr>
              <w:t>'</w:t>
            </w:r>
            <w:r w:rsidRPr="00DC2BBC">
              <w:rPr>
                <w:sz w:val="20"/>
              </w:rPr>
              <w:t>erreur</w:t>
            </w:r>
          </w:p>
        </w:tc>
        <w:tc>
          <w:tcPr>
            <w:tcW w:w="1587" w:type="dxa"/>
            <w:tcBorders>
              <w:top w:val="single" w:sz="4" w:space="0" w:color="auto"/>
              <w:bottom w:val="single" w:sz="4" w:space="0" w:color="auto"/>
            </w:tcBorders>
            <w:tcMar>
              <w:left w:w="108" w:type="dxa"/>
              <w:right w:w="108" w:type="dxa"/>
            </w:tcMar>
          </w:tcPr>
          <w:p w14:paraId="3FE003F8" w14:textId="77777777" w:rsidR="00BE68C9" w:rsidRPr="00DC2BBC" w:rsidRDefault="00BE68C9" w:rsidP="0061740A">
            <w:pPr>
              <w:pStyle w:val="Tabletext"/>
              <w:jc w:val="left"/>
              <w:rPr>
                <w:bCs/>
                <w:sz w:val="20"/>
              </w:rPr>
            </w:pPr>
          </w:p>
        </w:tc>
        <w:tc>
          <w:tcPr>
            <w:tcW w:w="2728" w:type="dxa"/>
            <w:tcBorders>
              <w:top w:val="single" w:sz="4" w:space="0" w:color="auto"/>
              <w:bottom w:val="single" w:sz="4" w:space="0" w:color="auto"/>
            </w:tcBorders>
            <w:tcMar>
              <w:left w:w="108" w:type="dxa"/>
              <w:right w:w="108" w:type="dxa"/>
            </w:tcMar>
          </w:tcPr>
          <w:p w14:paraId="10051B3C" w14:textId="031DA7DC"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 K</w:t>
            </w:r>
            <w:r w:rsidRPr="00DC2BBC">
              <w:rPr>
                <w:bCs/>
                <w:i/>
                <w:iCs/>
                <w:sz w:val="20"/>
                <w:vertAlign w:val="subscript"/>
              </w:rPr>
              <w:t>red</w:t>
            </w:r>
            <w:r w:rsidRPr="00DC2BBC">
              <w:rPr>
                <w:bCs/>
                <w:sz w:val="20"/>
              </w:rPr>
              <w:t xml:space="preserve"> </w:t>
            </w:r>
            <w:r w:rsidRPr="00DC2BBC">
              <w:rPr>
                <w:bCs/>
                <w:i/>
                <w:iCs/>
                <w:sz w:val="20"/>
              </w:rPr>
              <w:t>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red</w:t>
            </w:r>
            <w:r w:rsidRPr="00DC2BBC">
              <w:rPr>
                <w:i/>
                <w:iCs/>
                <w:sz w:val="20"/>
                <w:vertAlign w:val="subscript"/>
              </w:rPr>
              <w:t xml:space="preserve"> </w:t>
            </w:r>
            <w:r w:rsidRPr="00DC2BBC">
              <w:rPr>
                <w:sz w:val="20"/>
              </w:rPr>
              <w:t>est le coefficient de redondance pour codage avec correction d</w:t>
            </w:r>
            <w:r w:rsidR="0026738C" w:rsidRPr="00DC2BBC">
              <w:rPr>
                <w:sz w:val="20"/>
              </w:rPr>
              <w:t>'</w:t>
            </w:r>
            <w:r w:rsidRPr="00DC2BBC">
              <w:rPr>
                <w:sz w:val="20"/>
              </w:rPr>
              <w:t>erreur</w:t>
            </w:r>
          </w:p>
        </w:tc>
        <w:tc>
          <w:tcPr>
            <w:tcW w:w="2942" w:type="dxa"/>
            <w:tcBorders>
              <w:top w:val="single" w:sz="4" w:space="0" w:color="auto"/>
              <w:bottom w:val="single" w:sz="4" w:space="0" w:color="auto"/>
            </w:tcBorders>
            <w:tcMar>
              <w:left w:w="108" w:type="dxa"/>
              <w:right w:w="108" w:type="dxa"/>
            </w:tcMar>
          </w:tcPr>
          <w:p w14:paraId="2EF293FB" w14:textId="1FF66AFD"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1,2</w:t>
            </w:r>
            <w:r w:rsidRPr="00DC2BBC">
              <w:rPr>
                <w:bCs/>
                <w:i/>
                <w:iCs/>
                <w:sz w:val="20"/>
              </w:rPr>
              <w:t>B</w:t>
            </w:r>
            <w:r w:rsidRPr="00DC2BBC">
              <w:rPr>
                <w:bCs/>
                <w:i/>
                <w:iCs/>
                <w:sz w:val="20"/>
                <w:vertAlign w:val="subscript"/>
              </w:rPr>
              <w:t>n</w:t>
            </w:r>
            <w:r w:rsidRPr="00DC2BBC">
              <w:rPr>
                <w:bCs/>
                <w:iCs/>
                <w:sz w:val="20"/>
                <w:vertAlign w:val="superscript"/>
              </w:rPr>
              <w:t>(3)</w:t>
            </w:r>
            <w:r w:rsidRPr="00DC2BBC">
              <w:rPr>
                <w:bCs/>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2,2</w:t>
            </w:r>
            <w:r w:rsidRPr="00DC2BBC">
              <w:rPr>
                <w:bCs/>
                <w:i/>
                <w:iCs/>
                <w:sz w:val="20"/>
              </w:rPr>
              <w:t>B</w:t>
            </w:r>
            <w:r w:rsidR="000E3F2C" w:rsidRPr="00DC2BBC">
              <w:rPr>
                <w:bCs/>
                <w:i/>
                <w:iCs/>
                <w:sz w:val="20"/>
                <w:vertAlign w:val="subscript"/>
              </w:rPr>
              <w:t>c–30</w:t>
            </w:r>
          </w:p>
        </w:tc>
        <w:tc>
          <w:tcPr>
            <w:tcW w:w="2840" w:type="dxa"/>
            <w:tcBorders>
              <w:top w:val="nil"/>
              <w:bottom w:val="nil"/>
              <w:right w:val="single" w:sz="4" w:space="0" w:color="auto"/>
            </w:tcBorders>
            <w:tcMar>
              <w:left w:w="108" w:type="dxa"/>
              <w:right w:w="108" w:type="dxa"/>
            </w:tcMar>
          </w:tcPr>
          <w:p w14:paraId="2B23CD17" w14:textId="77777777" w:rsidR="00BE68C9" w:rsidRPr="00DC2BBC" w:rsidRDefault="00BE68C9" w:rsidP="0061740A">
            <w:pPr>
              <w:pStyle w:val="Tabletext"/>
              <w:jc w:val="center"/>
              <w:rPr>
                <w:caps/>
                <w:sz w:val="20"/>
                <w:lang w:eastAsia="ru-RU"/>
              </w:rPr>
            </w:pPr>
          </w:p>
        </w:tc>
      </w:tr>
      <w:tr w:rsidR="00BE68C9" w:rsidRPr="00DC2BBC" w14:paraId="3B01980A" w14:textId="77777777" w:rsidTr="0061740A">
        <w:tblPrEx>
          <w:tblCellMar>
            <w:left w:w="28" w:type="dxa"/>
            <w:right w:w="28" w:type="dxa"/>
          </w:tblCellMar>
        </w:tblPrEx>
        <w:trPr>
          <w:cantSplit/>
          <w:jc w:val="center"/>
        </w:trPr>
        <w:tc>
          <w:tcPr>
            <w:tcW w:w="2972" w:type="dxa"/>
            <w:vMerge/>
            <w:tcBorders>
              <w:left w:val="single" w:sz="4" w:space="0" w:color="auto"/>
              <w:bottom w:val="single" w:sz="4" w:space="0" w:color="auto"/>
            </w:tcBorders>
            <w:tcMar>
              <w:left w:w="108" w:type="dxa"/>
              <w:right w:w="108" w:type="dxa"/>
            </w:tcMar>
          </w:tcPr>
          <w:p w14:paraId="1A38D24C" w14:textId="77777777" w:rsidR="00BE68C9" w:rsidRPr="00DC2BBC" w:rsidRDefault="00BE68C9" w:rsidP="0061740A">
            <w:pPr>
              <w:pStyle w:val="Tabletext"/>
              <w:jc w:val="center"/>
              <w:rPr>
                <w:b/>
                <w:bCs/>
                <w:sz w:val="20"/>
              </w:rPr>
            </w:pPr>
          </w:p>
        </w:tc>
        <w:tc>
          <w:tcPr>
            <w:tcW w:w="1390" w:type="dxa"/>
            <w:tcBorders>
              <w:top w:val="single" w:sz="4" w:space="0" w:color="auto"/>
              <w:bottom w:val="single" w:sz="4" w:space="0" w:color="auto"/>
            </w:tcBorders>
            <w:tcMar>
              <w:left w:w="108" w:type="dxa"/>
              <w:right w:w="108" w:type="dxa"/>
            </w:tcMar>
          </w:tcPr>
          <w:p w14:paraId="10E873E5" w14:textId="77777777" w:rsidR="00BE68C9" w:rsidRPr="00DC2BBC" w:rsidRDefault="00BE68C9" w:rsidP="0061740A">
            <w:pPr>
              <w:pStyle w:val="Tabletext"/>
              <w:jc w:val="left"/>
              <w:rPr>
                <w:bCs/>
                <w:sz w:val="20"/>
              </w:rPr>
            </w:pPr>
            <w:r w:rsidRPr="00DC2BBC">
              <w:rPr>
                <w:bCs/>
                <w:sz w:val="20"/>
              </w:rPr>
              <w:t>MDP-4</w:t>
            </w:r>
          </w:p>
        </w:tc>
        <w:tc>
          <w:tcPr>
            <w:tcW w:w="1587" w:type="dxa"/>
            <w:tcBorders>
              <w:top w:val="single" w:sz="4" w:space="0" w:color="auto"/>
              <w:bottom w:val="single" w:sz="4" w:space="0" w:color="auto"/>
            </w:tcBorders>
            <w:tcMar>
              <w:left w:w="108" w:type="dxa"/>
              <w:right w:w="108" w:type="dxa"/>
            </w:tcMar>
          </w:tcPr>
          <w:p w14:paraId="40B2DA34" w14:textId="77777777" w:rsidR="00BE68C9" w:rsidRPr="00DC2BBC" w:rsidRDefault="00BE68C9" w:rsidP="0061740A">
            <w:pPr>
              <w:pStyle w:val="Tabletext"/>
              <w:jc w:val="left"/>
              <w:rPr>
                <w:bCs/>
                <w:sz w:val="20"/>
              </w:rPr>
            </w:pPr>
            <w:r w:rsidRPr="00DC2BBC">
              <w:rPr>
                <w:bCs/>
                <w:sz w:val="20"/>
              </w:rPr>
              <w:t>Liaison radioélectrique</w:t>
            </w:r>
          </w:p>
        </w:tc>
        <w:tc>
          <w:tcPr>
            <w:tcW w:w="2728" w:type="dxa"/>
            <w:tcBorders>
              <w:top w:val="single" w:sz="4" w:space="0" w:color="auto"/>
              <w:bottom w:val="single" w:sz="4" w:space="0" w:color="auto"/>
            </w:tcBorders>
            <w:tcMar>
              <w:left w:w="108" w:type="dxa"/>
              <w:right w:w="108" w:type="dxa"/>
            </w:tcMar>
          </w:tcPr>
          <w:p w14:paraId="2869D7B5"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w:t>
            </w:r>
            <w:r w:rsidRPr="00DC2BBC">
              <w:rPr>
                <w:bCs/>
                <w:i/>
                <w:iCs/>
                <w:sz w:val="20"/>
              </w:rPr>
              <w:t xml:space="preserve"> R</w:t>
            </w:r>
          </w:p>
        </w:tc>
        <w:tc>
          <w:tcPr>
            <w:tcW w:w="2942" w:type="dxa"/>
            <w:tcBorders>
              <w:top w:val="single" w:sz="4" w:space="0" w:color="auto"/>
              <w:bottom w:val="single" w:sz="4" w:space="0" w:color="auto"/>
            </w:tcBorders>
            <w:tcMar>
              <w:left w:w="108" w:type="dxa"/>
              <w:right w:w="108" w:type="dxa"/>
            </w:tcMar>
          </w:tcPr>
          <w:p w14:paraId="7F84F3EC" w14:textId="712974EB" w:rsidR="00BE68C9" w:rsidRPr="00DC2BBC" w:rsidRDefault="00BE68C9" w:rsidP="0061740A">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xml:space="preserve">= 1,2 </w:t>
            </w:r>
            <w:r w:rsidRPr="00DC2BBC">
              <w:rPr>
                <w:bCs/>
                <w:i/>
                <w:iCs/>
                <w:sz w:val="20"/>
              </w:rPr>
              <w:t>R</w:t>
            </w:r>
            <w:r w:rsidRPr="00DC2BBC">
              <w:rPr>
                <w:bCs/>
                <w:sz w:val="20"/>
              </w:rPr>
              <w:t xml:space="preserve"> = 1,2</w:t>
            </w:r>
            <w:r w:rsidRPr="00DC2BBC">
              <w:rPr>
                <w:bCs/>
                <w:i/>
                <w:iCs/>
                <w:sz w:val="20"/>
              </w:rPr>
              <w:t>B</w:t>
            </w:r>
            <w:r w:rsidRPr="00DC2BBC">
              <w:rPr>
                <w:bCs/>
                <w:i/>
                <w:iCs/>
                <w:sz w:val="20"/>
                <w:vertAlign w:val="subscript"/>
              </w:rPr>
              <w:t>n</w:t>
            </w:r>
            <w:r w:rsidRPr="00DC2BBC">
              <w:rPr>
                <w:bCs/>
                <w:i/>
                <w:iCs/>
                <w:sz w:val="20"/>
              </w:rPr>
              <w:br/>
              <w:t>В</w:t>
            </w:r>
            <w:r w:rsidRPr="00DC2BBC">
              <w:rPr>
                <w:bCs/>
                <w:i/>
                <w:iCs/>
                <w:sz w:val="20"/>
                <w:vertAlign w:val="subscript"/>
              </w:rPr>
              <w:t>–</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B</w:t>
            </w:r>
            <w:r w:rsidRPr="00DC2BBC">
              <w:rPr>
                <w:bCs/>
                <w:sz w:val="20"/>
                <w:vertAlign w:val="subscript"/>
              </w:rPr>
              <w:t>–50</w:t>
            </w:r>
            <w:r w:rsidRPr="00DC2BBC">
              <w:rPr>
                <w:bCs/>
                <w:sz w:val="20"/>
              </w:rPr>
              <w:t xml:space="preserve"> = 1,7</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3,3</w:t>
            </w:r>
            <w:r w:rsidRPr="00DC2BBC">
              <w:rPr>
                <w:bCs/>
                <w:i/>
                <w:iCs/>
                <w:sz w:val="20"/>
              </w:rPr>
              <w:t>B</w:t>
            </w:r>
            <w:r w:rsidR="000E3F2C" w:rsidRPr="00DC2BBC">
              <w:rPr>
                <w:bCs/>
                <w:i/>
                <w:iCs/>
                <w:sz w:val="20"/>
                <w:vertAlign w:val="subscript"/>
              </w:rPr>
              <w:t>c–30</w:t>
            </w:r>
          </w:p>
        </w:tc>
        <w:tc>
          <w:tcPr>
            <w:tcW w:w="2840" w:type="dxa"/>
            <w:tcBorders>
              <w:top w:val="nil"/>
              <w:bottom w:val="single" w:sz="4" w:space="0" w:color="auto"/>
              <w:right w:val="single" w:sz="4" w:space="0" w:color="auto"/>
            </w:tcBorders>
            <w:tcMar>
              <w:left w:w="108" w:type="dxa"/>
              <w:right w:w="108" w:type="dxa"/>
            </w:tcMar>
          </w:tcPr>
          <w:p w14:paraId="2A8E9547" w14:textId="77777777" w:rsidR="00BE68C9" w:rsidRPr="00DC2BBC" w:rsidRDefault="00BE68C9" w:rsidP="0061740A">
            <w:pPr>
              <w:pStyle w:val="Tabletext"/>
              <w:jc w:val="center"/>
              <w:rPr>
                <w:sz w:val="20"/>
              </w:rPr>
            </w:pPr>
          </w:p>
        </w:tc>
      </w:tr>
    </w:tbl>
    <w:p w14:paraId="473289E7" w14:textId="77777777" w:rsidR="00BE68C9" w:rsidRPr="00DC2BBC" w:rsidRDefault="00BE68C9" w:rsidP="00BE68C9">
      <w:pPr>
        <w:pStyle w:val="Tablefin"/>
        <w:rPr>
          <w:lang w:val="fr-FR"/>
        </w:rPr>
      </w:pPr>
    </w:p>
    <w:p w14:paraId="78E14DB0" w14:textId="77777777" w:rsidR="00BE68C9" w:rsidRPr="00DC2BBC" w:rsidRDefault="00BE68C9" w:rsidP="00BE68C9">
      <w:pPr>
        <w:rPr>
          <w:sz w:val="22"/>
          <w:szCs w:val="22"/>
        </w:rPr>
      </w:pPr>
      <w:r w:rsidRPr="00DC2BBC">
        <w:rPr>
          <w:sz w:val="22"/>
          <w:szCs w:val="22"/>
        </w:rPr>
        <w:br w:type="page"/>
      </w:r>
    </w:p>
    <w:p w14:paraId="766E52EB" w14:textId="77777777" w:rsidR="00BE68C9" w:rsidRPr="00DC2BBC" w:rsidRDefault="00BE68C9" w:rsidP="00BE68C9">
      <w:pPr>
        <w:pStyle w:val="TableNo"/>
        <w:keepLines/>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1"/>
        <w:gridCol w:w="1586"/>
        <w:gridCol w:w="2728"/>
        <w:gridCol w:w="2942"/>
        <w:gridCol w:w="2840"/>
      </w:tblGrid>
      <w:tr w:rsidR="00BE68C9" w:rsidRPr="00DC2BBC" w14:paraId="514F56AA" w14:textId="77777777" w:rsidTr="0061740A">
        <w:trPr>
          <w:cantSplit/>
          <w:tblHeader/>
          <w:jc w:val="center"/>
        </w:trPr>
        <w:tc>
          <w:tcPr>
            <w:tcW w:w="2972" w:type="dxa"/>
            <w:vMerge w:val="restart"/>
            <w:tcMar>
              <w:left w:w="108" w:type="dxa"/>
              <w:right w:w="108" w:type="dxa"/>
            </w:tcMar>
            <w:vAlign w:val="center"/>
          </w:tcPr>
          <w:p w14:paraId="016FF67D" w14:textId="30946525" w:rsidR="00BE68C9" w:rsidRPr="00DC2BBC" w:rsidRDefault="00BE68C9" w:rsidP="00552FAB">
            <w:pPr>
              <w:pStyle w:val="Tablehead"/>
              <w:rPr>
                <w:sz w:val="20"/>
              </w:rPr>
            </w:pPr>
            <w:r w:rsidRPr="00DC2BBC">
              <w:rPr>
                <w:sz w:val="20"/>
              </w:rPr>
              <w:t>Classe d</w:t>
            </w:r>
            <w:r w:rsidR="0026738C" w:rsidRPr="00DC2BBC">
              <w:rPr>
                <w:sz w:val="20"/>
              </w:rPr>
              <w:t>'</w:t>
            </w:r>
            <w:r w:rsidRPr="00DC2BBC">
              <w:rPr>
                <w:sz w:val="20"/>
              </w:rPr>
              <w:t>émission</w:t>
            </w:r>
          </w:p>
        </w:tc>
        <w:tc>
          <w:tcPr>
            <w:tcW w:w="2977" w:type="dxa"/>
            <w:gridSpan w:val="2"/>
            <w:vMerge w:val="restart"/>
            <w:tcMar>
              <w:left w:w="108" w:type="dxa"/>
              <w:right w:w="108" w:type="dxa"/>
            </w:tcMar>
            <w:vAlign w:val="center"/>
          </w:tcPr>
          <w:p w14:paraId="3F4FC94A" w14:textId="77777777" w:rsidR="00BE68C9" w:rsidRPr="00DC2BBC" w:rsidRDefault="00BE68C9" w:rsidP="00552FAB">
            <w:pPr>
              <w:pStyle w:val="Tablehead"/>
              <w:rPr>
                <w:sz w:val="20"/>
              </w:rPr>
            </w:pPr>
            <w:r w:rsidRPr="00DC2BBC">
              <w:rPr>
                <w:sz w:val="20"/>
              </w:rPr>
              <w:t>Autres caractéristiques</w:t>
            </w:r>
          </w:p>
        </w:tc>
        <w:tc>
          <w:tcPr>
            <w:tcW w:w="5670" w:type="dxa"/>
            <w:gridSpan w:val="2"/>
            <w:tcMar>
              <w:left w:w="108" w:type="dxa"/>
              <w:right w:w="108" w:type="dxa"/>
            </w:tcMar>
            <w:vAlign w:val="center"/>
          </w:tcPr>
          <w:p w14:paraId="72E9F858" w14:textId="77777777" w:rsidR="00BE68C9" w:rsidRPr="00DC2BBC" w:rsidRDefault="00BE68C9" w:rsidP="00552FAB">
            <w:pPr>
              <w:pStyle w:val="Tablehead"/>
              <w:rPr>
                <w:sz w:val="20"/>
              </w:rPr>
            </w:pPr>
            <w:r w:rsidRPr="00DC2BBC">
              <w:rPr>
                <w:sz w:val="20"/>
              </w:rPr>
              <w:t>Calcul de:</w:t>
            </w:r>
          </w:p>
        </w:tc>
        <w:tc>
          <w:tcPr>
            <w:tcW w:w="2840" w:type="dxa"/>
            <w:vMerge w:val="restart"/>
            <w:tcMar>
              <w:left w:w="108" w:type="dxa"/>
              <w:right w:w="108" w:type="dxa"/>
            </w:tcMar>
            <w:vAlign w:val="center"/>
          </w:tcPr>
          <w:p w14:paraId="14E932D2" w14:textId="77777777" w:rsidR="00BE68C9" w:rsidRPr="00DC2BBC" w:rsidRDefault="00BE68C9" w:rsidP="00552FAB">
            <w:pPr>
              <w:pStyle w:val="Tablehead"/>
              <w:rPr>
                <w:sz w:val="20"/>
              </w:rPr>
            </w:pPr>
            <w:r w:rsidRPr="00DC2BBC">
              <w:rPr>
                <w:sz w:val="20"/>
              </w:rPr>
              <w:t>Remarques</w:t>
            </w:r>
          </w:p>
        </w:tc>
      </w:tr>
      <w:tr w:rsidR="00BE68C9" w:rsidRPr="00DC2BBC" w14:paraId="195AFA72" w14:textId="77777777" w:rsidTr="0061740A">
        <w:trPr>
          <w:cantSplit/>
          <w:trHeight w:val="390"/>
          <w:tblHeader/>
          <w:jc w:val="center"/>
        </w:trPr>
        <w:tc>
          <w:tcPr>
            <w:tcW w:w="2972" w:type="dxa"/>
            <w:vMerge/>
            <w:tcMar>
              <w:left w:w="108" w:type="dxa"/>
              <w:right w:w="108" w:type="dxa"/>
            </w:tcMar>
          </w:tcPr>
          <w:p w14:paraId="6BBC9052" w14:textId="77777777" w:rsidR="00BE68C9" w:rsidRPr="00DC2BBC" w:rsidRDefault="00BE68C9" w:rsidP="00552FAB">
            <w:pPr>
              <w:pStyle w:val="Tablehead"/>
              <w:rPr>
                <w:sz w:val="20"/>
              </w:rPr>
            </w:pPr>
          </w:p>
        </w:tc>
        <w:tc>
          <w:tcPr>
            <w:tcW w:w="2977" w:type="dxa"/>
            <w:gridSpan w:val="2"/>
            <w:vMerge/>
            <w:tcMar>
              <w:left w:w="108" w:type="dxa"/>
              <w:right w:w="108" w:type="dxa"/>
            </w:tcMar>
          </w:tcPr>
          <w:p w14:paraId="3BF98E74" w14:textId="77777777" w:rsidR="00BE68C9" w:rsidRPr="00DC2BBC" w:rsidRDefault="00BE68C9" w:rsidP="00552FAB">
            <w:pPr>
              <w:pStyle w:val="Tablehead"/>
              <w:rPr>
                <w:sz w:val="20"/>
              </w:rPr>
            </w:pPr>
          </w:p>
        </w:tc>
        <w:tc>
          <w:tcPr>
            <w:tcW w:w="2728" w:type="dxa"/>
            <w:tcMar>
              <w:left w:w="108" w:type="dxa"/>
              <w:right w:w="108" w:type="dxa"/>
            </w:tcMar>
            <w:vAlign w:val="center"/>
          </w:tcPr>
          <w:p w14:paraId="6FDACAEF" w14:textId="7697F3A8" w:rsidR="00BE68C9" w:rsidRPr="00DC2BBC" w:rsidRDefault="00BE68C9" w:rsidP="00552FAB">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552FAB"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942" w:type="dxa"/>
            <w:tcMar>
              <w:left w:w="108" w:type="dxa"/>
              <w:right w:w="108" w:type="dxa"/>
            </w:tcMar>
            <w:vAlign w:val="center"/>
          </w:tcPr>
          <w:p w14:paraId="37A82803" w14:textId="3946006D" w:rsidR="00BE68C9" w:rsidRPr="00DC2BBC" w:rsidRDefault="00BE68C9" w:rsidP="00552FAB">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40" w:type="dxa"/>
            <w:vMerge/>
            <w:tcMar>
              <w:left w:w="108" w:type="dxa"/>
              <w:right w:w="108" w:type="dxa"/>
            </w:tcMar>
          </w:tcPr>
          <w:p w14:paraId="4913D83A" w14:textId="77777777" w:rsidR="00BE68C9" w:rsidRPr="00DC2BBC" w:rsidRDefault="00BE68C9" w:rsidP="00552FAB">
            <w:pPr>
              <w:pStyle w:val="Tablehead"/>
              <w:rPr>
                <w:sz w:val="20"/>
              </w:rPr>
            </w:pPr>
          </w:p>
        </w:tc>
      </w:tr>
      <w:tr w:rsidR="00BE68C9" w:rsidRPr="00DC2BBC" w14:paraId="2B2E4D6A" w14:textId="77777777" w:rsidTr="00552FAB">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vAlign w:val="center"/>
          </w:tcPr>
          <w:p w14:paraId="5246A4EE" w14:textId="77777777" w:rsidR="00BE68C9" w:rsidRPr="00DC2BBC" w:rsidRDefault="00BE68C9" w:rsidP="00552FAB">
            <w:pPr>
              <w:pStyle w:val="Tabletext"/>
              <w:jc w:val="center"/>
              <w:rPr>
                <w:b/>
                <w:bCs/>
                <w:sz w:val="20"/>
              </w:rPr>
            </w:pPr>
            <w:r w:rsidRPr="00DC2BBC">
              <w:rPr>
                <w:b/>
                <w:bCs/>
                <w:sz w:val="20"/>
              </w:rPr>
              <w:t>1</w:t>
            </w:r>
          </w:p>
        </w:tc>
        <w:tc>
          <w:tcPr>
            <w:tcW w:w="1391" w:type="dxa"/>
            <w:tcBorders>
              <w:top w:val="single" w:sz="4" w:space="0" w:color="auto"/>
              <w:bottom w:val="single" w:sz="4" w:space="0" w:color="auto"/>
            </w:tcBorders>
            <w:tcMar>
              <w:left w:w="108" w:type="dxa"/>
              <w:right w:w="108" w:type="dxa"/>
            </w:tcMar>
            <w:vAlign w:val="center"/>
          </w:tcPr>
          <w:p w14:paraId="7B321D2B" w14:textId="77777777" w:rsidR="00BE68C9" w:rsidRPr="00DC2BBC" w:rsidRDefault="00BE68C9" w:rsidP="00552FAB">
            <w:pPr>
              <w:pStyle w:val="Tabletext"/>
              <w:jc w:val="center"/>
              <w:rPr>
                <w:b/>
                <w:bCs/>
                <w:sz w:val="20"/>
              </w:rPr>
            </w:pPr>
            <w:r w:rsidRPr="00DC2BBC">
              <w:rPr>
                <w:b/>
                <w:bCs/>
                <w:sz w:val="20"/>
              </w:rPr>
              <w:t>2a</w:t>
            </w:r>
          </w:p>
        </w:tc>
        <w:tc>
          <w:tcPr>
            <w:tcW w:w="1586" w:type="dxa"/>
            <w:tcBorders>
              <w:top w:val="single" w:sz="4" w:space="0" w:color="auto"/>
              <w:bottom w:val="single" w:sz="4" w:space="0" w:color="auto"/>
            </w:tcBorders>
            <w:tcMar>
              <w:left w:w="108" w:type="dxa"/>
              <w:right w:w="108" w:type="dxa"/>
            </w:tcMar>
            <w:vAlign w:val="center"/>
          </w:tcPr>
          <w:p w14:paraId="4C95EB3D" w14:textId="77777777" w:rsidR="00BE68C9" w:rsidRPr="00DC2BBC" w:rsidRDefault="00BE68C9" w:rsidP="00552FAB">
            <w:pPr>
              <w:pStyle w:val="Tabletext"/>
              <w:jc w:val="center"/>
              <w:rPr>
                <w:b/>
                <w:bCs/>
                <w:sz w:val="20"/>
              </w:rPr>
            </w:pPr>
            <w:r w:rsidRPr="00DC2BBC">
              <w:rPr>
                <w:b/>
                <w:bCs/>
                <w:sz w:val="20"/>
              </w:rPr>
              <w:t>2b</w:t>
            </w:r>
          </w:p>
        </w:tc>
        <w:tc>
          <w:tcPr>
            <w:tcW w:w="2728" w:type="dxa"/>
            <w:tcBorders>
              <w:top w:val="single" w:sz="4" w:space="0" w:color="auto"/>
              <w:bottom w:val="single" w:sz="4" w:space="0" w:color="auto"/>
            </w:tcBorders>
            <w:tcMar>
              <w:left w:w="108" w:type="dxa"/>
              <w:right w:w="108" w:type="dxa"/>
            </w:tcMar>
            <w:vAlign w:val="center"/>
          </w:tcPr>
          <w:p w14:paraId="2E6E5D4D" w14:textId="77777777" w:rsidR="00BE68C9" w:rsidRPr="00DC2BBC" w:rsidRDefault="00BE68C9" w:rsidP="00552FAB">
            <w:pPr>
              <w:pStyle w:val="Tabletext"/>
              <w:jc w:val="center"/>
              <w:rPr>
                <w:b/>
                <w:bCs/>
                <w:sz w:val="20"/>
              </w:rPr>
            </w:pPr>
            <w:r w:rsidRPr="00DC2BBC">
              <w:rPr>
                <w:b/>
                <w:bCs/>
                <w:sz w:val="20"/>
              </w:rPr>
              <w:t>3</w:t>
            </w:r>
          </w:p>
        </w:tc>
        <w:tc>
          <w:tcPr>
            <w:tcW w:w="2942" w:type="dxa"/>
            <w:tcBorders>
              <w:top w:val="single" w:sz="4" w:space="0" w:color="auto"/>
              <w:bottom w:val="single" w:sz="4" w:space="0" w:color="auto"/>
            </w:tcBorders>
            <w:tcMar>
              <w:left w:w="108" w:type="dxa"/>
              <w:right w:w="108" w:type="dxa"/>
            </w:tcMar>
            <w:vAlign w:val="center"/>
          </w:tcPr>
          <w:p w14:paraId="5AFE1A27" w14:textId="77777777" w:rsidR="00BE68C9" w:rsidRPr="00DC2BBC" w:rsidRDefault="00BE68C9" w:rsidP="00552FAB">
            <w:pPr>
              <w:pStyle w:val="Tabletext"/>
              <w:jc w:val="center"/>
              <w:rPr>
                <w:b/>
                <w:bCs/>
                <w:sz w:val="20"/>
              </w:rPr>
            </w:pPr>
            <w:r w:rsidRPr="00DC2BBC">
              <w:rPr>
                <w:b/>
                <w:bCs/>
                <w:sz w:val="20"/>
              </w:rPr>
              <w:t>4</w:t>
            </w:r>
          </w:p>
        </w:tc>
        <w:tc>
          <w:tcPr>
            <w:tcW w:w="2840" w:type="dxa"/>
            <w:tcBorders>
              <w:top w:val="single" w:sz="4" w:space="0" w:color="auto"/>
              <w:bottom w:val="single" w:sz="4" w:space="0" w:color="auto"/>
              <w:right w:val="single" w:sz="4" w:space="0" w:color="auto"/>
            </w:tcBorders>
            <w:tcMar>
              <w:left w:w="108" w:type="dxa"/>
              <w:right w:w="108" w:type="dxa"/>
            </w:tcMar>
            <w:vAlign w:val="center"/>
          </w:tcPr>
          <w:p w14:paraId="613E396F" w14:textId="77777777" w:rsidR="00BE68C9" w:rsidRPr="00DC2BBC" w:rsidRDefault="00BE68C9" w:rsidP="00552FAB">
            <w:pPr>
              <w:pStyle w:val="Tabletext"/>
              <w:jc w:val="center"/>
              <w:rPr>
                <w:b/>
                <w:bCs/>
                <w:sz w:val="20"/>
              </w:rPr>
            </w:pPr>
            <w:r w:rsidRPr="00DC2BBC">
              <w:rPr>
                <w:b/>
                <w:bCs/>
                <w:sz w:val="20"/>
              </w:rPr>
              <w:t>5</w:t>
            </w:r>
          </w:p>
        </w:tc>
      </w:tr>
      <w:tr w:rsidR="00BE68C9" w:rsidRPr="00DC2BBC" w14:paraId="7EFBD402" w14:textId="77777777" w:rsidTr="0061740A">
        <w:tblPrEx>
          <w:tblCellMar>
            <w:left w:w="28" w:type="dxa"/>
            <w:right w:w="28" w:type="dxa"/>
          </w:tblCellMar>
        </w:tblPrEx>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2A5C992D" w14:textId="77777777" w:rsidR="00BE68C9" w:rsidRPr="00DC2BBC" w:rsidRDefault="00BE68C9" w:rsidP="0061740A">
            <w:pPr>
              <w:pStyle w:val="Tabletext"/>
              <w:jc w:val="left"/>
              <w:rPr>
                <w:b/>
                <w:bCs/>
                <w:sz w:val="20"/>
              </w:rPr>
            </w:pPr>
            <w:r w:rsidRPr="00DC2BBC">
              <w:rPr>
                <w:b/>
                <w:bCs/>
                <w:sz w:val="20"/>
              </w:rPr>
              <w:t>G9W</w:t>
            </w:r>
            <w:r w:rsidRPr="00DC2BBC">
              <w:rPr>
                <w:b/>
                <w:bCs/>
                <w:sz w:val="20"/>
              </w:rPr>
              <w:br/>
              <w:t>G9WDN,</w:t>
            </w:r>
            <w:r w:rsidRPr="00DC2BBC">
              <w:rPr>
                <w:b/>
                <w:bCs/>
                <w:sz w:val="20"/>
              </w:rPr>
              <w:br/>
              <w:t>G9WDT</w:t>
            </w:r>
          </w:p>
        </w:tc>
        <w:tc>
          <w:tcPr>
            <w:tcW w:w="1391" w:type="dxa"/>
            <w:tcBorders>
              <w:top w:val="single" w:sz="4" w:space="0" w:color="auto"/>
              <w:bottom w:val="single" w:sz="4" w:space="0" w:color="auto"/>
            </w:tcBorders>
            <w:tcMar>
              <w:left w:w="108" w:type="dxa"/>
              <w:right w:w="108" w:type="dxa"/>
            </w:tcMar>
          </w:tcPr>
          <w:p w14:paraId="3D6D19A2" w14:textId="77777777" w:rsidR="00BE68C9" w:rsidRPr="00DC2BBC" w:rsidRDefault="00BE68C9" w:rsidP="0061740A">
            <w:pPr>
              <w:pStyle w:val="Tabletext"/>
              <w:jc w:val="left"/>
              <w:rPr>
                <w:bCs/>
                <w:sz w:val="20"/>
              </w:rPr>
            </w:pPr>
            <w:r w:rsidRPr="00DC2BBC">
              <w:rPr>
                <w:bCs/>
                <w:sz w:val="20"/>
              </w:rPr>
              <w:t>MDP-4</w:t>
            </w:r>
            <w:r w:rsidRPr="00DC2BBC">
              <w:rPr>
                <w:bCs/>
                <w:sz w:val="20"/>
              </w:rPr>
              <w:br/>
              <w:t>MDP</w:t>
            </w:r>
            <w:r w:rsidRPr="00DC2BBC">
              <w:rPr>
                <w:bCs/>
                <w:sz w:val="20"/>
              </w:rPr>
              <w:br/>
            </w:r>
            <w:r w:rsidRPr="00DC2BBC">
              <w:rPr>
                <w:bCs/>
                <w:i/>
                <w:sz w:val="20"/>
              </w:rPr>
              <w:t>M</w:t>
            </w:r>
            <w:r w:rsidRPr="00DC2BBC">
              <w:rPr>
                <w:bCs/>
                <w:sz w:val="20"/>
              </w:rPr>
              <w:t>-valente</w:t>
            </w:r>
            <w:r w:rsidRPr="00DC2BBC">
              <w:rPr>
                <w:bCs/>
                <w:sz w:val="20"/>
              </w:rPr>
              <w:br/>
              <w:t>(</w:t>
            </w:r>
            <w:r w:rsidRPr="00DC2BBC">
              <w:rPr>
                <w:bCs/>
                <w:i/>
                <w:sz w:val="20"/>
              </w:rPr>
              <w:t>M</w:t>
            </w:r>
            <w:r w:rsidRPr="00DC2BBC">
              <w:rPr>
                <w:bCs/>
                <w:sz w:val="20"/>
              </w:rPr>
              <w:t xml:space="preserve"> = 8, 16)</w:t>
            </w:r>
          </w:p>
        </w:tc>
        <w:tc>
          <w:tcPr>
            <w:tcW w:w="1586" w:type="dxa"/>
            <w:tcBorders>
              <w:top w:val="single" w:sz="4" w:space="0" w:color="auto"/>
              <w:bottom w:val="single" w:sz="4" w:space="0" w:color="auto"/>
            </w:tcBorders>
            <w:tcMar>
              <w:left w:w="108" w:type="dxa"/>
              <w:right w:w="108" w:type="dxa"/>
            </w:tcMar>
          </w:tcPr>
          <w:p w14:paraId="1D7D1DDE" w14:textId="77777777" w:rsidR="00BE68C9" w:rsidRPr="00DC2BBC" w:rsidRDefault="00BE68C9" w:rsidP="0061740A">
            <w:pPr>
              <w:pStyle w:val="Tabletext"/>
              <w:jc w:val="left"/>
              <w:rPr>
                <w:bCs/>
                <w:sz w:val="20"/>
              </w:rPr>
            </w:pPr>
            <w:r w:rsidRPr="00DC2BBC">
              <w:rPr>
                <w:bCs/>
                <w:sz w:val="20"/>
              </w:rPr>
              <w:t>AMRT, AMRF</w:t>
            </w:r>
          </w:p>
        </w:tc>
        <w:tc>
          <w:tcPr>
            <w:tcW w:w="2728" w:type="dxa"/>
            <w:tcBorders>
              <w:top w:val="single" w:sz="4" w:space="0" w:color="auto"/>
              <w:bottom w:val="single" w:sz="4" w:space="0" w:color="auto"/>
            </w:tcBorders>
            <w:tcMar>
              <w:left w:w="108" w:type="dxa"/>
              <w:right w:w="108" w:type="dxa"/>
            </w:tcMar>
          </w:tcPr>
          <w:p w14:paraId="63EF8219"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 xml:space="preserve">KR </w:t>
            </w:r>
            <w:r w:rsidRPr="00DC2BBC">
              <w:rPr>
                <w:bCs/>
                <w:i/>
                <w:iCs/>
                <w:sz w:val="20"/>
              </w:rPr>
              <w:br/>
            </w:r>
            <w:r w:rsidRPr="00DC2BBC">
              <w:rPr>
                <w:bCs/>
                <w:sz w:val="20"/>
              </w:rPr>
              <w:t>К = 1,25 ÷ 2</w:t>
            </w:r>
          </w:p>
        </w:tc>
        <w:tc>
          <w:tcPr>
            <w:tcW w:w="2942" w:type="dxa"/>
            <w:tcBorders>
              <w:top w:val="single" w:sz="4" w:space="0" w:color="auto"/>
              <w:bottom w:val="single" w:sz="4" w:space="0" w:color="auto"/>
            </w:tcBorders>
            <w:tcMar>
              <w:left w:w="108" w:type="dxa"/>
              <w:right w:w="108" w:type="dxa"/>
            </w:tcMar>
          </w:tcPr>
          <w:p w14:paraId="765ED89D" w14:textId="1771D026"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1,2</w:t>
            </w:r>
            <w:r w:rsidRPr="00DC2BBC">
              <w:rPr>
                <w:bCs/>
                <w:i/>
                <w:iCs/>
                <w:sz w:val="20"/>
              </w:rPr>
              <w:t>B</w:t>
            </w:r>
            <w:r w:rsidRPr="00DC2BBC">
              <w:rPr>
                <w:bCs/>
                <w:i/>
                <w:iCs/>
                <w:sz w:val="20"/>
                <w:vertAlign w:val="subscript"/>
              </w:rPr>
              <w:t>n</w:t>
            </w:r>
            <w:r w:rsidRPr="00DC2BBC">
              <w:rPr>
                <w:bCs/>
                <w:i/>
                <w:iCs/>
                <w:sz w:val="20"/>
              </w:rPr>
              <w:br/>
              <w:t>В</w:t>
            </w:r>
            <w:r w:rsidRPr="00DC2BBC">
              <w:rPr>
                <w:bCs/>
                <w:i/>
                <w:iCs/>
                <w:sz w:val="20"/>
                <w:vertAlign w:val="subscript"/>
              </w:rPr>
              <w:t>–</w:t>
            </w:r>
            <w:r w:rsidRPr="00DC2BBC">
              <w:rPr>
                <w:bCs/>
                <w:sz w:val="20"/>
                <w:vertAlign w:val="subscript"/>
              </w:rPr>
              <w:t>40</w:t>
            </w:r>
            <w:r w:rsidRPr="00DC2BBC">
              <w:rPr>
                <w:bCs/>
                <w:sz w:val="20"/>
              </w:rPr>
              <w:t xml:space="preserve"> = 1,17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1,67</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60</w:t>
            </w:r>
            <w:r w:rsidRPr="00DC2BBC">
              <w:rPr>
                <w:bCs/>
                <w:sz w:val="20"/>
              </w:rPr>
              <w:t xml:space="preserve"> = 3,33</w:t>
            </w:r>
            <w:r w:rsidRPr="00DC2BBC">
              <w:rPr>
                <w:bCs/>
                <w:i/>
                <w:iCs/>
                <w:sz w:val="20"/>
              </w:rPr>
              <w:t>B</w:t>
            </w:r>
            <w:r w:rsidR="000E3F2C" w:rsidRPr="00DC2BBC">
              <w:rPr>
                <w:bCs/>
                <w:i/>
                <w:iCs/>
                <w:sz w:val="20"/>
                <w:vertAlign w:val="subscript"/>
              </w:rPr>
              <w:t>c–30</w:t>
            </w:r>
          </w:p>
        </w:tc>
        <w:tc>
          <w:tcPr>
            <w:tcW w:w="2840" w:type="dxa"/>
            <w:tcBorders>
              <w:top w:val="single" w:sz="4" w:space="0" w:color="auto"/>
              <w:bottom w:val="single" w:sz="4" w:space="0" w:color="auto"/>
              <w:right w:val="single" w:sz="4" w:space="0" w:color="auto"/>
            </w:tcBorders>
            <w:tcMar>
              <w:left w:w="108" w:type="dxa"/>
              <w:right w:w="108" w:type="dxa"/>
            </w:tcMar>
          </w:tcPr>
          <w:p w14:paraId="2FA8EF94" w14:textId="77777777" w:rsidR="00BE68C9" w:rsidRPr="00DC2BBC" w:rsidRDefault="00BE68C9" w:rsidP="0061740A">
            <w:pPr>
              <w:pStyle w:val="Tabletext"/>
              <w:jc w:val="center"/>
              <w:rPr>
                <w:caps/>
                <w:sz w:val="20"/>
                <w:lang w:eastAsia="ru-RU"/>
              </w:rPr>
            </w:pPr>
          </w:p>
        </w:tc>
      </w:tr>
      <w:tr w:rsidR="00BE68C9" w:rsidRPr="00DC2BBC" w14:paraId="60F805C6" w14:textId="77777777" w:rsidTr="0061740A">
        <w:tblPrEx>
          <w:tblCellMar>
            <w:left w:w="28" w:type="dxa"/>
            <w:right w:w="28" w:type="dxa"/>
          </w:tblCellMar>
        </w:tblPrEx>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1E01495D" w14:textId="77777777" w:rsidR="00BE68C9" w:rsidRPr="00DC2BBC" w:rsidRDefault="00BE68C9" w:rsidP="0061740A">
            <w:pPr>
              <w:pStyle w:val="Tabletext"/>
              <w:jc w:val="left"/>
              <w:rPr>
                <w:b/>
                <w:bCs/>
                <w:sz w:val="20"/>
              </w:rPr>
            </w:pPr>
            <w:r w:rsidRPr="00DC2BBC">
              <w:rPr>
                <w:b/>
                <w:bCs/>
                <w:sz w:val="20"/>
              </w:rPr>
              <w:t>G9W</w:t>
            </w:r>
          </w:p>
        </w:tc>
        <w:tc>
          <w:tcPr>
            <w:tcW w:w="1391" w:type="dxa"/>
            <w:tcBorders>
              <w:top w:val="single" w:sz="4" w:space="0" w:color="auto"/>
              <w:bottom w:val="single" w:sz="4" w:space="0" w:color="auto"/>
            </w:tcBorders>
            <w:tcMar>
              <w:left w:w="108" w:type="dxa"/>
              <w:right w:w="108" w:type="dxa"/>
            </w:tcMar>
          </w:tcPr>
          <w:p w14:paraId="32683958" w14:textId="77777777" w:rsidR="00BE68C9" w:rsidRPr="00DC2BBC" w:rsidRDefault="00BE68C9" w:rsidP="0061740A">
            <w:pPr>
              <w:pStyle w:val="Tabletext"/>
              <w:jc w:val="left"/>
              <w:rPr>
                <w:bCs/>
                <w:sz w:val="20"/>
              </w:rPr>
            </w:pPr>
            <w:r w:rsidRPr="00DC2BBC">
              <w:rPr>
                <w:bCs/>
                <w:sz w:val="20"/>
              </w:rPr>
              <w:t>RPQ, RPQ avec DZA</w:t>
            </w:r>
          </w:p>
        </w:tc>
        <w:tc>
          <w:tcPr>
            <w:tcW w:w="1586" w:type="dxa"/>
            <w:tcBorders>
              <w:top w:val="single" w:sz="4" w:space="0" w:color="auto"/>
              <w:bottom w:val="single" w:sz="4" w:space="0" w:color="auto"/>
            </w:tcBorders>
            <w:tcMar>
              <w:left w:w="108" w:type="dxa"/>
              <w:right w:w="108" w:type="dxa"/>
            </w:tcMar>
          </w:tcPr>
          <w:p w14:paraId="636CC686" w14:textId="77777777" w:rsidR="00BE68C9" w:rsidRPr="00DC2BBC" w:rsidRDefault="00BE68C9" w:rsidP="0061740A">
            <w:pPr>
              <w:pStyle w:val="Tabletext"/>
              <w:jc w:val="left"/>
              <w:rPr>
                <w:bCs/>
                <w:sz w:val="20"/>
              </w:rPr>
            </w:pPr>
          </w:p>
        </w:tc>
        <w:tc>
          <w:tcPr>
            <w:tcW w:w="2728" w:type="dxa"/>
            <w:tcBorders>
              <w:top w:val="single" w:sz="4" w:space="0" w:color="auto"/>
              <w:bottom w:val="single" w:sz="4" w:space="0" w:color="auto"/>
            </w:tcBorders>
            <w:tcMar>
              <w:left w:w="108" w:type="dxa"/>
              <w:right w:w="108" w:type="dxa"/>
            </w:tcMar>
          </w:tcPr>
          <w:p w14:paraId="5F08EF8D" w14:textId="380DCF50"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K</w:t>
            </w:r>
            <w:r w:rsidRPr="00DC2BBC">
              <w:rPr>
                <w:bCs/>
                <w:i/>
                <w:iCs/>
                <w:sz w:val="20"/>
                <w:vertAlign w:val="subscript"/>
              </w:rPr>
              <w:t>C</w:t>
            </w:r>
            <w:r w:rsidRPr="00DC2BBC">
              <w:rPr>
                <w:bCs/>
                <w:i/>
                <w:iCs/>
                <w:sz w:val="20"/>
              </w:rPr>
              <w:t xml:space="preserve"> R</w:t>
            </w:r>
            <w:r w:rsidRPr="00DC2BBC">
              <w:rPr>
                <w:bCs/>
                <w:i/>
                <w:iCs/>
                <w:sz w:val="20"/>
              </w:rPr>
              <w:br/>
              <w:t>K</w:t>
            </w:r>
            <w:r w:rsidRPr="00DC2BBC">
              <w:rPr>
                <w:bCs/>
                <w:i/>
                <w:iCs/>
                <w:sz w:val="20"/>
                <w:vertAlign w:val="subscript"/>
              </w:rPr>
              <w:t>C</w:t>
            </w:r>
            <w:r w:rsidRPr="00DC2BBC">
              <w:rPr>
                <w:bCs/>
                <w:i/>
                <w:iCs/>
                <w:sz w:val="20"/>
              </w:rPr>
              <w:t xml:space="preserve"> </w:t>
            </w:r>
            <w:r w:rsidRPr="00DC2BBC">
              <w:rPr>
                <w:bCs/>
                <w:iCs/>
                <w:sz w:val="20"/>
              </w:rPr>
              <w:t xml:space="preserve">– </w:t>
            </w:r>
            <w:r w:rsidRPr="00DC2BBC">
              <w:rPr>
                <w:sz w:val="20"/>
              </w:rPr>
              <w:t>voir Tableau 1</w:t>
            </w:r>
            <w:r w:rsidR="00CC00C4" w:rsidRPr="00DC2BBC">
              <w:rPr>
                <w:sz w:val="20"/>
              </w:rPr>
              <w:t>D</w:t>
            </w:r>
          </w:p>
        </w:tc>
        <w:tc>
          <w:tcPr>
            <w:tcW w:w="2942" w:type="dxa"/>
            <w:tcBorders>
              <w:top w:val="single" w:sz="4" w:space="0" w:color="auto"/>
              <w:bottom w:val="single" w:sz="4" w:space="0" w:color="auto"/>
            </w:tcBorders>
            <w:tcMar>
              <w:left w:w="108" w:type="dxa"/>
              <w:right w:w="108" w:type="dxa"/>
            </w:tcMar>
          </w:tcPr>
          <w:p w14:paraId="74DACB23" w14:textId="26CD33B4"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1,4</w:t>
            </w:r>
            <w:r w:rsidRPr="00DC2BBC">
              <w:rPr>
                <w:bCs/>
                <w:i/>
                <w:iCs/>
                <w:sz w:val="20"/>
              </w:rPr>
              <w:t>B</w:t>
            </w:r>
            <w:r w:rsidRPr="00DC2BBC">
              <w:rPr>
                <w:bCs/>
                <w:i/>
                <w:iCs/>
                <w:sz w:val="20"/>
                <w:vertAlign w:val="subscript"/>
              </w:rPr>
              <w:t>n</w:t>
            </w:r>
            <w:r w:rsidRPr="00DC2BBC">
              <w:rPr>
                <w:bCs/>
                <w:i/>
                <w:iCs/>
                <w:sz w:val="20"/>
              </w:rPr>
              <w:br/>
              <w:t>В</w:t>
            </w:r>
            <w:r w:rsidRPr="00DC2BBC">
              <w:rPr>
                <w:bCs/>
                <w:i/>
                <w:iCs/>
                <w:sz w:val="20"/>
                <w:vertAlign w:val="subscript"/>
              </w:rPr>
              <w:t>–</w:t>
            </w:r>
            <w:r w:rsidRPr="00DC2BBC">
              <w:rPr>
                <w:bCs/>
                <w:sz w:val="20"/>
                <w:vertAlign w:val="subscript"/>
              </w:rPr>
              <w:t>40</w:t>
            </w:r>
            <w:r w:rsidRPr="00DC2BBC">
              <w:rPr>
                <w:bCs/>
                <w:sz w:val="20"/>
              </w:rPr>
              <w:t xml:space="preserve"> = </w:t>
            </w:r>
            <w:r w:rsidRPr="00DC2BBC">
              <w:rPr>
                <w:bCs/>
                <w:iCs/>
                <w:sz w:val="20"/>
              </w:rPr>
              <w:t>1,4</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1,8 à 2,3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2,5 à 3</w:t>
            </w:r>
            <w:r w:rsidRPr="00DC2BBC">
              <w:rPr>
                <w:bCs/>
                <w:i/>
                <w:iCs/>
                <w:sz w:val="20"/>
              </w:rPr>
              <w:t>B</w:t>
            </w:r>
            <w:r w:rsidR="000E3F2C" w:rsidRPr="00DC2BBC">
              <w:rPr>
                <w:bCs/>
                <w:i/>
                <w:iCs/>
                <w:sz w:val="20"/>
                <w:vertAlign w:val="subscript"/>
              </w:rPr>
              <w:t>c–30</w:t>
            </w:r>
          </w:p>
        </w:tc>
        <w:tc>
          <w:tcPr>
            <w:tcW w:w="2840" w:type="dxa"/>
            <w:tcBorders>
              <w:top w:val="single" w:sz="4" w:space="0" w:color="auto"/>
              <w:bottom w:val="single" w:sz="4" w:space="0" w:color="auto"/>
              <w:right w:val="single" w:sz="4" w:space="0" w:color="auto"/>
            </w:tcBorders>
            <w:tcMar>
              <w:left w:w="108" w:type="dxa"/>
              <w:right w:w="108" w:type="dxa"/>
            </w:tcMar>
          </w:tcPr>
          <w:p w14:paraId="08AFF288" w14:textId="77777777" w:rsidR="00BE68C9" w:rsidRPr="00DC2BBC" w:rsidRDefault="00BE68C9" w:rsidP="0061740A">
            <w:pPr>
              <w:pStyle w:val="Tabletext"/>
              <w:jc w:val="center"/>
              <w:rPr>
                <w:caps/>
                <w:sz w:val="20"/>
                <w:lang w:eastAsia="ru-RU"/>
              </w:rPr>
            </w:pPr>
          </w:p>
        </w:tc>
      </w:tr>
      <w:tr w:rsidR="00BE68C9" w:rsidRPr="00DC2BBC" w14:paraId="45A49443" w14:textId="77777777" w:rsidTr="0061740A">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260269E1" w14:textId="77777777" w:rsidR="00BE68C9" w:rsidRPr="00DC2BBC" w:rsidRDefault="00BE68C9" w:rsidP="00E84054">
            <w:pPr>
              <w:pStyle w:val="Sectiontitle"/>
              <w:spacing w:before="60" w:after="60"/>
              <w:rPr>
                <w:b w:val="0"/>
                <w:i/>
                <w:sz w:val="20"/>
              </w:rPr>
            </w:pPr>
            <w:r w:rsidRPr="00DC2BBC">
              <w:rPr>
                <w:b w:val="0"/>
                <w:i/>
                <w:sz w:val="20"/>
              </w:rPr>
              <w:t>3.D</w:t>
            </w:r>
            <w:r w:rsidRPr="00DC2BBC">
              <w:rPr>
                <w:b w:val="0"/>
                <w:i/>
                <w:sz w:val="20"/>
              </w:rPr>
              <w:tab/>
              <w:t>Modulation par codage en quadrature par étapes</w:t>
            </w:r>
            <w:r w:rsidRPr="00DC2BBC">
              <w:rPr>
                <w:b w:val="0"/>
                <w:iCs/>
                <w:sz w:val="20"/>
                <w:vertAlign w:val="superscript"/>
              </w:rPr>
              <w:t>(3)</w:t>
            </w:r>
          </w:p>
        </w:tc>
      </w:tr>
      <w:tr w:rsidR="00BE68C9" w:rsidRPr="00DC2BBC" w14:paraId="1F58153F" w14:textId="77777777" w:rsidTr="0061740A">
        <w:trPr>
          <w:cantSplit/>
          <w:trHeight w:val="20"/>
          <w:jc w:val="center"/>
        </w:trPr>
        <w:tc>
          <w:tcPr>
            <w:tcW w:w="2972" w:type="dxa"/>
            <w:vMerge w:val="restart"/>
            <w:tcBorders>
              <w:top w:val="single" w:sz="4" w:space="0" w:color="auto"/>
              <w:left w:val="single" w:sz="4" w:space="0" w:color="auto"/>
            </w:tcBorders>
            <w:tcMar>
              <w:left w:w="108" w:type="dxa"/>
              <w:right w:w="108" w:type="dxa"/>
            </w:tcMar>
          </w:tcPr>
          <w:p w14:paraId="55D898AB" w14:textId="77777777" w:rsidR="00BE68C9" w:rsidRPr="00DC2BBC" w:rsidRDefault="00BE68C9" w:rsidP="0061740A">
            <w:pPr>
              <w:pStyle w:val="Tabletext"/>
              <w:jc w:val="left"/>
              <w:rPr>
                <w:b/>
                <w:bCs/>
                <w:sz w:val="20"/>
              </w:rPr>
            </w:pPr>
            <w:r w:rsidRPr="00DC2BBC">
              <w:rPr>
                <w:b/>
                <w:bCs/>
                <w:sz w:val="20"/>
              </w:rPr>
              <w:t>D7D, D7W, D9E ***C-,</w:t>
            </w:r>
            <w:r w:rsidRPr="00DC2BBC">
              <w:rPr>
                <w:b/>
                <w:bCs/>
                <w:sz w:val="20"/>
              </w:rPr>
              <w:br/>
              <w:t>D-, T-, F</w:t>
            </w:r>
            <w:r w:rsidRPr="00DC2BBC">
              <w:rPr>
                <w:rFonts w:ascii="Times New Roman Bold" w:hAnsi="Times New Roman Bold"/>
                <w:b/>
                <w:bCs/>
                <w:sz w:val="20"/>
                <w:vertAlign w:val="superscript"/>
              </w:rPr>
              <w:t>(</w:t>
            </w:r>
            <w:r w:rsidRPr="00DC2BBC">
              <w:rPr>
                <w:b/>
                <w:bCs/>
                <w:sz w:val="20"/>
                <w:vertAlign w:val="superscript"/>
              </w:rPr>
              <w:t>4)</w:t>
            </w:r>
            <w:r w:rsidRPr="00DC2BBC">
              <w:rPr>
                <w:b/>
                <w:bCs/>
                <w:sz w:val="20"/>
              </w:rPr>
              <w:t>-</w:t>
            </w:r>
          </w:p>
        </w:tc>
        <w:tc>
          <w:tcPr>
            <w:tcW w:w="1391" w:type="dxa"/>
            <w:tcBorders>
              <w:top w:val="single" w:sz="4" w:space="0" w:color="auto"/>
              <w:bottom w:val="single" w:sz="4" w:space="0" w:color="auto"/>
            </w:tcBorders>
            <w:tcMar>
              <w:left w:w="108" w:type="dxa"/>
              <w:right w:w="108" w:type="dxa"/>
            </w:tcMar>
          </w:tcPr>
          <w:p w14:paraId="7165B927" w14:textId="77777777" w:rsidR="00BE68C9" w:rsidRPr="00DC2BBC" w:rsidRDefault="00BE68C9" w:rsidP="0061740A">
            <w:pPr>
              <w:pStyle w:val="Tabletext"/>
              <w:jc w:val="left"/>
              <w:rPr>
                <w:bCs/>
                <w:sz w:val="20"/>
              </w:rPr>
            </w:pPr>
            <w:r w:rsidRPr="00DC2BBC">
              <w:rPr>
                <w:bCs/>
                <w:sz w:val="20"/>
              </w:rPr>
              <w:t xml:space="preserve">MAQ </w:t>
            </w:r>
            <w:r w:rsidRPr="00DC2BBC">
              <w:rPr>
                <w:bCs/>
                <w:i/>
                <w:sz w:val="20"/>
              </w:rPr>
              <w:t>M</w:t>
            </w:r>
            <w:r w:rsidRPr="00DC2BBC">
              <w:rPr>
                <w:bCs/>
                <w:sz w:val="20"/>
              </w:rPr>
              <w:noBreakHyphen/>
              <w:t>valente</w:t>
            </w:r>
          </w:p>
        </w:tc>
        <w:tc>
          <w:tcPr>
            <w:tcW w:w="1586" w:type="dxa"/>
            <w:tcBorders>
              <w:top w:val="single" w:sz="4" w:space="0" w:color="auto"/>
              <w:bottom w:val="single" w:sz="4" w:space="0" w:color="auto"/>
            </w:tcBorders>
            <w:tcMar>
              <w:left w:w="108" w:type="dxa"/>
              <w:right w:w="108" w:type="dxa"/>
            </w:tcMar>
          </w:tcPr>
          <w:p w14:paraId="667CEF9F"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62019AAD"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xml:space="preserve">= </w:t>
            </w:r>
            <w:r w:rsidRPr="00DC2BBC">
              <w:rPr>
                <w:bCs/>
                <w:i/>
                <w:iCs/>
                <w:sz w:val="20"/>
              </w:rPr>
              <w:t>R</w:t>
            </w:r>
            <w:r w:rsidRPr="00DC2BBC">
              <w:rPr>
                <w:bCs/>
                <w:sz w:val="20"/>
              </w:rPr>
              <w:t>/log</w:t>
            </w:r>
            <w:r w:rsidRPr="00DC2BBC">
              <w:rPr>
                <w:bCs/>
                <w:sz w:val="20"/>
                <w:vertAlign w:val="subscript"/>
              </w:rPr>
              <w:t>2</w:t>
            </w:r>
            <w:r w:rsidRPr="00DC2BBC">
              <w:rPr>
                <w:bCs/>
                <w:i/>
                <w:iCs/>
                <w:sz w:val="20"/>
              </w:rPr>
              <w:t>S</w:t>
            </w:r>
          </w:p>
        </w:tc>
        <w:tc>
          <w:tcPr>
            <w:tcW w:w="2942" w:type="dxa"/>
            <w:vMerge w:val="restart"/>
            <w:tcBorders>
              <w:top w:val="single" w:sz="4" w:space="0" w:color="auto"/>
            </w:tcBorders>
            <w:tcMar>
              <w:left w:w="108" w:type="dxa"/>
              <w:right w:w="108" w:type="dxa"/>
            </w:tcMar>
          </w:tcPr>
          <w:p w14:paraId="7297B89C" w14:textId="4325A65F"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Cs/>
                <w:sz w:val="20"/>
              </w:rPr>
              <w:t xml:space="preserve"> = </w:t>
            </w:r>
            <w:r w:rsidRPr="00DC2BBC">
              <w:rPr>
                <w:bCs/>
                <w:sz w:val="20"/>
              </w:rPr>
              <w:t>1,2</w:t>
            </w:r>
            <w:r w:rsidRPr="00DC2BBC">
              <w:rPr>
                <w:bCs/>
                <w:i/>
                <w:iCs/>
                <w:sz w:val="20"/>
              </w:rPr>
              <w:t>B</w:t>
            </w:r>
            <w:r w:rsidRPr="00DC2BBC">
              <w:rPr>
                <w:bCs/>
                <w:i/>
                <w:iCs/>
                <w:sz w:val="20"/>
                <w:vertAlign w:val="subscript"/>
              </w:rPr>
              <w:t>n</w:t>
            </w:r>
            <w:r w:rsidRPr="00DC2BBC">
              <w:rPr>
                <w:bCs/>
                <w:iCs/>
                <w:sz w:val="20"/>
                <w:vertAlign w:val="superscript"/>
              </w:rPr>
              <w:t>(3)</w:t>
            </w:r>
            <w:r w:rsidRPr="00DC2BBC">
              <w:rPr>
                <w:bCs/>
                <w:sz w:val="20"/>
              </w:rPr>
              <w:br/>
            </w:r>
            <w:r w:rsidRPr="00DC2BBC">
              <w:rPr>
                <w:bCs/>
                <w:i/>
                <w:iCs/>
                <w:sz w:val="20"/>
              </w:rPr>
              <w:t>В</w:t>
            </w:r>
            <w:r w:rsidRPr="00DC2BBC">
              <w:rPr>
                <w:bCs/>
                <w:sz w:val="20"/>
                <w:vertAlign w:val="subscript"/>
              </w:rPr>
              <w:t>–40</w:t>
            </w:r>
            <w:r w:rsidRPr="00DC2BBC">
              <w:rPr>
                <w:bCs/>
                <w:sz w:val="20"/>
              </w:rPr>
              <w:t xml:space="preserve"> = </w:t>
            </w:r>
            <w:r w:rsidRPr="00DC2BBC">
              <w:rPr>
                <w:bCs/>
                <w:iCs/>
                <w:sz w:val="20"/>
              </w:rPr>
              <w:t>1,3</w:t>
            </w:r>
            <w:r w:rsidRPr="00DC2BBC">
              <w:rPr>
                <w:bCs/>
                <w:i/>
                <w:iCs/>
                <w:sz w:val="20"/>
              </w:rPr>
              <w:t>B</w:t>
            </w:r>
            <w:r w:rsidR="000E3F2C" w:rsidRPr="00DC2BBC">
              <w:rPr>
                <w:bCs/>
                <w:i/>
                <w:iCs/>
                <w:sz w:val="20"/>
                <w:vertAlign w:val="subscript"/>
              </w:rPr>
              <w:t>c–30</w:t>
            </w:r>
            <w:r w:rsidRPr="00DC2BBC">
              <w:rPr>
                <w:bCs/>
                <w:i/>
                <w:iCs/>
                <w:sz w:val="20"/>
              </w:rPr>
              <w:br/>
              <w:t>В</w:t>
            </w:r>
            <w:r w:rsidRPr="00DC2BBC">
              <w:rPr>
                <w:bCs/>
                <w:i/>
                <w:iCs/>
                <w:sz w:val="20"/>
                <w:vertAlign w:val="subscript"/>
              </w:rPr>
              <w:t>–</w:t>
            </w:r>
            <w:r w:rsidRPr="00DC2BBC">
              <w:rPr>
                <w:bCs/>
                <w:sz w:val="20"/>
                <w:vertAlign w:val="subscript"/>
              </w:rPr>
              <w:t>50</w:t>
            </w:r>
            <w:r w:rsidRPr="00DC2BBC">
              <w:rPr>
                <w:bCs/>
                <w:sz w:val="20"/>
              </w:rPr>
              <w:t xml:space="preserve"> = 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2,2</w:t>
            </w:r>
            <w:r w:rsidRPr="00DC2BBC">
              <w:rPr>
                <w:bCs/>
                <w:i/>
                <w:iCs/>
                <w:sz w:val="20"/>
              </w:rPr>
              <w:t>B</w:t>
            </w:r>
            <w:r w:rsidR="000E3F2C" w:rsidRPr="00DC2BBC">
              <w:rPr>
                <w:bCs/>
                <w:i/>
                <w:iCs/>
                <w:sz w:val="20"/>
                <w:vertAlign w:val="subscript"/>
              </w:rPr>
              <w:t>c–30</w:t>
            </w:r>
          </w:p>
        </w:tc>
        <w:tc>
          <w:tcPr>
            <w:tcW w:w="2840" w:type="dxa"/>
            <w:vMerge w:val="restart"/>
            <w:tcBorders>
              <w:top w:val="single" w:sz="4" w:space="0" w:color="auto"/>
              <w:right w:val="single" w:sz="4" w:space="0" w:color="auto"/>
            </w:tcBorders>
            <w:tcMar>
              <w:left w:w="108" w:type="dxa"/>
              <w:right w:w="108" w:type="dxa"/>
            </w:tcMar>
          </w:tcPr>
          <w:p w14:paraId="419229BD" w14:textId="77777777" w:rsidR="00BE68C9" w:rsidRPr="00DC2BBC" w:rsidRDefault="00BE68C9" w:rsidP="0061740A">
            <w:pPr>
              <w:pStyle w:val="Tabletext"/>
            </w:pPr>
          </w:p>
        </w:tc>
      </w:tr>
      <w:tr w:rsidR="00BE68C9" w:rsidRPr="00DC2BBC" w14:paraId="029FE311" w14:textId="77777777" w:rsidTr="0061740A">
        <w:trPr>
          <w:cantSplit/>
          <w:trHeight w:val="20"/>
          <w:jc w:val="center"/>
        </w:trPr>
        <w:tc>
          <w:tcPr>
            <w:tcW w:w="2972" w:type="dxa"/>
            <w:vMerge/>
            <w:tcBorders>
              <w:left w:val="single" w:sz="4" w:space="0" w:color="auto"/>
            </w:tcBorders>
            <w:tcMar>
              <w:left w:w="108" w:type="dxa"/>
              <w:right w:w="108" w:type="dxa"/>
            </w:tcMar>
          </w:tcPr>
          <w:p w14:paraId="1133E6B5" w14:textId="77777777" w:rsidR="00BE68C9" w:rsidRPr="00DC2BBC" w:rsidRDefault="00BE68C9" w:rsidP="0061740A">
            <w:pPr>
              <w:pStyle w:val="Tabletext"/>
              <w:jc w:val="left"/>
              <w:rPr>
                <w:b/>
                <w:bCs/>
                <w:sz w:val="20"/>
              </w:rPr>
            </w:pPr>
          </w:p>
        </w:tc>
        <w:tc>
          <w:tcPr>
            <w:tcW w:w="1391" w:type="dxa"/>
            <w:tcBorders>
              <w:top w:val="single" w:sz="4" w:space="0" w:color="auto"/>
              <w:bottom w:val="single" w:sz="4" w:space="0" w:color="auto"/>
            </w:tcBorders>
            <w:tcMar>
              <w:left w:w="108" w:type="dxa"/>
              <w:right w:w="108" w:type="dxa"/>
            </w:tcMar>
          </w:tcPr>
          <w:p w14:paraId="0F2678E9" w14:textId="6C96F0AA"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 codage avec correction d</w:t>
            </w:r>
            <w:r w:rsidR="0026738C" w:rsidRPr="00DC2BBC">
              <w:rPr>
                <w:bCs/>
                <w:sz w:val="20"/>
              </w:rPr>
              <w:t>'</w:t>
            </w:r>
            <w:r w:rsidRPr="00DC2BBC">
              <w:rPr>
                <w:bCs/>
                <w:sz w:val="20"/>
              </w:rPr>
              <w:t>erreur</w:t>
            </w:r>
          </w:p>
        </w:tc>
        <w:tc>
          <w:tcPr>
            <w:tcW w:w="1586" w:type="dxa"/>
            <w:tcBorders>
              <w:top w:val="single" w:sz="4" w:space="0" w:color="auto"/>
              <w:bottom w:val="single" w:sz="4" w:space="0" w:color="auto"/>
            </w:tcBorders>
            <w:tcMar>
              <w:left w:w="108" w:type="dxa"/>
              <w:right w:w="108" w:type="dxa"/>
            </w:tcMar>
          </w:tcPr>
          <w:p w14:paraId="51F93D3D"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61AF28A5" w14:textId="6BE3216E"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 K</w:t>
            </w:r>
            <w:r w:rsidRPr="00DC2BBC">
              <w:rPr>
                <w:bCs/>
                <w:i/>
                <w:iCs/>
                <w:sz w:val="20"/>
                <w:vertAlign w:val="subscript"/>
              </w:rPr>
              <w:t>red</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red</w:t>
            </w:r>
            <w:r w:rsidRPr="00DC2BBC">
              <w:t xml:space="preserve"> </w:t>
            </w:r>
            <w:r w:rsidRPr="00DC2BBC">
              <w:rPr>
                <w:sz w:val="20"/>
              </w:rPr>
              <w:t>est le coefficient de redondance pour codage avec correction d</w:t>
            </w:r>
            <w:r w:rsidR="0026738C" w:rsidRPr="00DC2BBC">
              <w:rPr>
                <w:sz w:val="20"/>
              </w:rPr>
              <w:t>'</w:t>
            </w:r>
            <w:r w:rsidRPr="00DC2BBC">
              <w:rPr>
                <w:sz w:val="20"/>
              </w:rPr>
              <w:t>erreur</w:t>
            </w:r>
          </w:p>
        </w:tc>
        <w:tc>
          <w:tcPr>
            <w:tcW w:w="2942" w:type="dxa"/>
            <w:vMerge/>
            <w:tcMar>
              <w:left w:w="108" w:type="dxa"/>
              <w:right w:w="108" w:type="dxa"/>
            </w:tcMar>
          </w:tcPr>
          <w:p w14:paraId="17B739D4" w14:textId="77777777" w:rsidR="00BE68C9" w:rsidRPr="00DC2BBC" w:rsidRDefault="00BE68C9" w:rsidP="0061740A">
            <w:pPr>
              <w:pStyle w:val="Tabletext"/>
              <w:jc w:val="center"/>
              <w:rPr>
                <w:bCs/>
                <w:sz w:val="20"/>
              </w:rPr>
            </w:pPr>
          </w:p>
        </w:tc>
        <w:tc>
          <w:tcPr>
            <w:tcW w:w="2840" w:type="dxa"/>
            <w:vMerge/>
            <w:tcBorders>
              <w:right w:val="single" w:sz="4" w:space="0" w:color="auto"/>
            </w:tcBorders>
            <w:tcMar>
              <w:left w:w="108" w:type="dxa"/>
              <w:right w:w="108" w:type="dxa"/>
            </w:tcMar>
          </w:tcPr>
          <w:p w14:paraId="6B324577" w14:textId="77777777" w:rsidR="00BE68C9" w:rsidRPr="00DC2BBC" w:rsidRDefault="00BE68C9" w:rsidP="0061740A">
            <w:pPr>
              <w:pStyle w:val="Tabletext"/>
              <w:rPr>
                <w:caps/>
                <w:szCs w:val="24"/>
                <w:lang w:eastAsia="ru-RU"/>
              </w:rPr>
            </w:pPr>
          </w:p>
        </w:tc>
      </w:tr>
      <w:tr w:rsidR="00BE68C9" w:rsidRPr="00DC2BBC" w14:paraId="1EF4B691" w14:textId="77777777" w:rsidTr="0061740A">
        <w:trPr>
          <w:cantSplit/>
          <w:trHeight w:val="20"/>
          <w:jc w:val="center"/>
        </w:trPr>
        <w:tc>
          <w:tcPr>
            <w:tcW w:w="2972" w:type="dxa"/>
            <w:vMerge/>
            <w:tcBorders>
              <w:left w:val="single" w:sz="4" w:space="0" w:color="auto"/>
              <w:bottom w:val="single" w:sz="4" w:space="0" w:color="auto"/>
            </w:tcBorders>
            <w:tcMar>
              <w:left w:w="108" w:type="dxa"/>
              <w:right w:w="108" w:type="dxa"/>
            </w:tcMar>
          </w:tcPr>
          <w:p w14:paraId="4AD6A7F7" w14:textId="77777777" w:rsidR="00BE68C9" w:rsidRPr="00DC2BBC" w:rsidRDefault="00BE68C9" w:rsidP="0061740A">
            <w:pPr>
              <w:pStyle w:val="Tabletext"/>
              <w:jc w:val="left"/>
              <w:rPr>
                <w:b/>
                <w:bCs/>
                <w:sz w:val="20"/>
              </w:rPr>
            </w:pPr>
          </w:p>
        </w:tc>
        <w:tc>
          <w:tcPr>
            <w:tcW w:w="1391" w:type="dxa"/>
            <w:tcBorders>
              <w:top w:val="single" w:sz="4" w:space="0" w:color="auto"/>
              <w:bottom w:val="single" w:sz="4" w:space="0" w:color="auto"/>
            </w:tcBorders>
            <w:tcMar>
              <w:left w:w="108" w:type="dxa"/>
              <w:right w:w="108" w:type="dxa"/>
            </w:tcMar>
          </w:tcPr>
          <w:p w14:paraId="27F68FB1" w14:textId="77777777"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w:t>
            </w:r>
            <w:r w:rsidRPr="00DC2BBC">
              <w:rPr>
                <w:sz w:val="20"/>
              </w:rPr>
              <w:t xml:space="preserve"> avec modulation par codage</w:t>
            </w:r>
          </w:p>
        </w:tc>
        <w:tc>
          <w:tcPr>
            <w:tcW w:w="1586" w:type="dxa"/>
            <w:tcBorders>
              <w:top w:val="single" w:sz="4" w:space="0" w:color="auto"/>
              <w:bottom w:val="single" w:sz="4" w:space="0" w:color="auto"/>
            </w:tcBorders>
            <w:tcMar>
              <w:left w:w="108" w:type="dxa"/>
              <w:right w:w="108" w:type="dxa"/>
            </w:tcMar>
          </w:tcPr>
          <w:p w14:paraId="38F3456E" w14:textId="77777777" w:rsidR="00BE68C9" w:rsidRPr="00DC2BBC" w:rsidRDefault="00BE68C9" w:rsidP="0061740A">
            <w:pPr>
              <w:pStyle w:val="Tabletext"/>
              <w:jc w:val="left"/>
              <w:rPr>
                <w:i/>
                <w:iCs/>
                <w:sz w:val="20"/>
              </w:rPr>
            </w:pPr>
          </w:p>
        </w:tc>
        <w:tc>
          <w:tcPr>
            <w:tcW w:w="2728" w:type="dxa"/>
            <w:tcBorders>
              <w:top w:val="single" w:sz="4" w:space="0" w:color="auto"/>
              <w:bottom w:val="single" w:sz="4" w:space="0" w:color="auto"/>
            </w:tcBorders>
            <w:tcMar>
              <w:left w:w="108" w:type="dxa"/>
              <w:right w:w="108" w:type="dxa"/>
            </w:tcMar>
          </w:tcPr>
          <w:p w14:paraId="67BB556A" w14:textId="5A448611" w:rsidR="00BE68C9" w:rsidRPr="00DC2BBC" w:rsidRDefault="00BE68C9" w:rsidP="0061740A">
            <w:pPr>
              <w:pStyle w:val="Tabletext"/>
              <w:jc w:val="center"/>
              <w:rPr>
                <w:sz w:val="20"/>
                <w:highlight w:val="cyan"/>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К</w:t>
            </w:r>
            <w:r w:rsidRPr="00DC2BBC">
              <w:rPr>
                <w:bCs/>
                <w:i/>
                <w:iCs/>
                <w:sz w:val="20"/>
                <w:vertAlign w:val="subscript"/>
              </w:rPr>
              <w:t>C</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C</w:t>
            </w:r>
            <w:r w:rsidRPr="00DC2BBC">
              <w:rPr>
                <w:sz w:val="20"/>
              </w:rPr>
              <w:t xml:space="preserve"> – voir Tableau 1</w:t>
            </w:r>
            <w:r w:rsidR="00CC00C4" w:rsidRPr="00DC2BBC">
              <w:rPr>
                <w:sz w:val="20"/>
              </w:rPr>
              <w:t>D</w:t>
            </w:r>
          </w:p>
        </w:tc>
        <w:tc>
          <w:tcPr>
            <w:tcW w:w="2942" w:type="dxa"/>
            <w:vMerge/>
            <w:tcBorders>
              <w:bottom w:val="single" w:sz="4" w:space="0" w:color="auto"/>
            </w:tcBorders>
            <w:tcMar>
              <w:left w:w="108" w:type="dxa"/>
              <w:right w:w="108" w:type="dxa"/>
            </w:tcMar>
          </w:tcPr>
          <w:p w14:paraId="18C8B627" w14:textId="77777777" w:rsidR="00BE68C9" w:rsidRPr="00DC2BBC" w:rsidRDefault="00BE68C9" w:rsidP="0061740A">
            <w:pPr>
              <w:pStyle w:val="Tabletext"/>
              <w:jc w:val="left"/>
              <w:rPr>
                <w:bCs/>
                <w:sz w:val="20"/>
              </w:rPr>
            </w:pPr>
          </w:p>
        </w:tc>
        <w:tc>
          <w:tcPr>
            <w:tcW w:w="2840" w:type="dxa"/>
            <w:vMerge/>
            <w:tcBorders>
              <w:bottom w:val="single" w:sz="4" w:space="0" w:color="auto"/>
              <w:right w:val="single" w:sz="4" w:space="0" w:color="auto"/>
            </w:tcBorders>
            <w:tcMar>
              <w:left w:w="108" w:type="dxa"/>
              <w:right w:w="108" w:type="dxa"/>
            </w:tcMar>
          </w:tcPr>
          <w:p w14:paraId="6700A632" w14:textId="77777777" w:rsidR="00BE68C9" w:rsidRPr="00DC2BBC" w:rsidRDefault="00BE68C9" w:rsidP="0061740A">
            <w:pPr>
              <w:pStyle w:val="Tabletext"/>
              <w:rPr>
                <w:i/>
                <w:iCs/>
              </w:rPr>
            </w:pPr>
          </w:p>
        </w:tc>
      </w:tr>
    </w:tbl>
    <w:p w14:paraId="2D0C8975" w14:textId="77777777" w:rsidR="00BE68C9" w:rsidRPr="00DC2BBC" w:rsidRDefault="00BE68C9" w:rsidP="00BE68C9">
      <w:r w:rsidRPr="00DC2BBC">
        <w:rPr>
          <w:sz w:val="22"/>
          <w:szCs w:val="22"/>
        </w:rPr>
        <w:br w:type="page"/>
      </w:r>
    </w:p>
    <w:p w14:paraId="55020A7F"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1"/>
        <w:gridCol w:w="1586"/>
        <w:gridCol w:w="2728"/>
        <w:gridCol w:w="2890"/>
        <w:gridCol w:w="2892"/>
      </w:tblGrid>
      <w:tr w:rsidR="00BE68C9" w:rsidRPr="00DC2BBC" w14:paraId="5944627E" w14:textId="77777777" w:rsidTr="0061740A">
        <w:trPr>
          <w:cantSplit/>
          <w:tblHeader/>
          <w:jc w:val="center"/>
        </w:trPr>
        <w:tc>
          <w:tcPr>
            <w:tcW w:w="2972" w:type="dxa"/>
            <w:vMerge w:val="restart"/>
            <w:tcMar>
              <w:left w:w="108" w:type="dxa"/>
              <w:right w:w="108" w:type="dxa"/>
            </w:tcMar>
            <w:vAlign w:val="center"/>
          </w:tcPr>
          <w:p w14:paraId="4A597E6E" w14:textId="5722A62E"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977" w:type="dxa"/>
            <w:gridSpan w:val="2"/>
            <w:vMerge w:val="restart"/>
            <w:tcMar>
              <w:left w:w="108" w:type="dxa"/>
              <w:right w:w="108" w:type="dxa"/>
            </w:tcMar>
            <w:vAlign w:val="center"/>
          </w:tcPr>
          <w:p w14:paraId="6654290F" w14:textId="77777777" w:rsidR="00BE68C9" w:rsidRPr="00DC2BBC" w:rsidRDefault="00BE68C9" w:rsidP="00E84054">
            <w:pPr>
              <w:pStyle w:val="Tablehead"/>
              <w:rPr>
                <w:sz w:val="20"/>
              </w:rPr>
            </w:pPr>
            <w:r w:rsidRPr="00DC2BBC">
              <w:rPr>
                <w:sz w:val="20"/>
              </w:rPr>
              <w:t>Autres caractéristiques</w:t>
            </w:r>
          </w:p>
        </w:tc>
        <w:tc>
          <w:tcPr>
            <w:tcW w:w="5618" w:type="dxa"/>
            <w:gridSpan w:val="2"/>
            <w:tcMar>
              <w:left w:w="108" w:type="dxa"/>
              <w:right w:w="108" w:type="dxa"/>
            </w:tcMar>
            <w:vAlign w:val="center"/>
          </w:tcPr>
          <w:p w14:paraId="45B82241" w14:textId="77777777" w:rsidR="00BE68C9" w:rsidRPr="00DC2BBC" w:rsidRDefault="00BE68C9" w:rsidP="00E84054">
            <w:pPr>
              <w:pStyle w:val="Tablehead"/>
              <w:rPr>
                <w:sz w:val="20"/>
              </w:rPr>
            </w:pPr>
            <w:r w:rsidRPr="00DC2BBC">
              <w:rPr>
                <w:sz w:val="20"/>
              </w:rPr>
              <w:t>Calcul de:</w:t>
            </w:r>
          </w:p>
        </w:tc>
        <w:tc>
          <w:tcPr>
            <w:tcW w:w="2892" w:type="dxa"/>
            <w:vMerge w:val="restart"/>
            <w:tcMar>
              <w:left w:w="108" w:type="dxa"/>
              <w:right w:w="108" w:type="dxa"/>
            </w:tcMar>
            <w:vAlign w:val="center"/>
          </w:tcPr>
          <w:p w14:paraId="4406F07A" w14:textId="77777777" w:rsidR="00BE68C9" w:rsidRPr="00DC2BBC" w:rsidRDefault="00BE68C9" w:rsidP="00E84054">
            <w:pPr>
              <w:pStyle w:val="Tablehead"/>
              <w:rPr>
                <w:sz w:val="20"/>
              </w:rPr>
            </w:pPr>
            <w:r w:rsidRPr="00DC2BBC">
              <w:rPr>
                <w:sz w:val="20"/>
              </w:rPr>
              <w:t>Remarques</w:t>
            </w:r>
          </w:p>
        </w:tc>
      </w:tr>
      <w:tr w:rsidR="00BE68C9" w:rsidRPr="00DC2BBC" w14:paraId="1138FFED" w14:textId="77777777" w:rsidTr="0061740A">
        <w:trPr>
          <w:cantSplit/>
          <w:trHeight w:val="390"/>
          <w:tblHeader/>
          <w:jc w:val="center"/>
        </w:trPr>
        <w:tc>
          <w:tcPr>
            <w:tcW w:w="2972" w:type="dxa"/>
            <w:vMerge/>
            <w:tcMar>
              <w:left w:w="108" w:type="dxa"/>
              <w:right w:w="108" w:type="dxa"/>
            </w:tcMar>
          </w:tcPr>
          <w:p w14:paraId="2F836460" w14:textId="77777777" w:rsidR="00BE68C9" w:rsidRPr="00DC2BBC" w:rsidRDefault="00BE68C9" w:rsidP="00E84054">
            <w:pPr>
              <w:pStyle w:val="Tablehead"/>
              <w:rPr>
                <w:sz w:val="20"/>
              </w:rPr>
            </w:pPr>
          </w:p>
        </w:tc>
        <w:tc>
          <w:tcPr>
            <w:tcW w:w="2977" w:type="dxa"/>
            <w:gridSpan w:val="2"/>
            <w:vMerge/>
            <w:tcMar>
              <w:left w:w="108" w:type="dxa"/>
              <w:right w:w="108" w:type="dxa"/>
            </w:tcMar>
          </w:tcPr>
          <w:p w14:paraId="5EAE803A" w14:textId="77777777" w:rsidR="00BE68C9" w:rsidRPr="00DC2BBC" w:rsidRDefault="00BE68C9" w:rsidP="00E84054">
            <w:pPr>
              <w:pStyle w:val="Tablehead"/>
              <w:rPr>
                <w:sz w:val="20"/>
              </w:rPr>
            </w:pPr>
          </w:p>
        </w:tc>
        <w:tc>
          <w:tcPr>
            <w:tcW w:w="2728" w:type="dxa"/>
            <w:tcMar>
              <w:left w:w="108" w:type="dxa"/>
              <w:right w:w="108" w:type="dxa"/>
            </w:tcMar>
            <w:vAlign w:val="center"/>
          </w:tcPr>
          <w:p w14:paraId="677A2A9A" w14:textId="6CEBB933"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890" w:type="dxa"/>
            <w:tcMar>
              <w:left w:w="108" w:type="dxa"/>
              <w:right w:w="108" w:type="dxa"/>
            </w:tcMar>
            <w:vAlign w:val="center"/>
          </w:tcPr>
          <w:p w14:paraId="54C1479C" w14:textId="37D9F3AE"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2" w:type="dxa"/>
            <w:vMerge/>
            <w:tcMar>
              <w:left w:w="108" w:type="dxa"/>
              <w:right w:w="108" w:type="dxa"/>
            </w:tcMar>
          </w:tcPr>
          <w:p w14:paraId="15E51A92" w14:textId="77777777" w:rsidR="00BE68C9" w:rsidRPr="00DC2BBC" w:rsidRDefault="00BE68C9" w:rsidP="00E84054">
            <w:pPr>
              <w:pStyle w:val="Tablehead"/>
              <w:rPr>
                <w:sz w:val="20"/>
              </w:rPr>
            </w:pPr>
          </w:p>
        </w:tc>
      </w:tr>
      <w:tr w:rsidR="00BE68C9" w:rsidRPr="00DC2BBC" w14:paraId="753D00FF"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52BED301" w14:textId="77777777" w:rsidR="00BE68C9" w:rsidRPr="00DC2BBC" w:rsidRDefault="00BE68C9" w:rsidP="0061740A">
            <w:pPr>
              <w:pStyle w:val="Tabletext"/>
              <w:jc w:val="center"/>
              <w:rPr>
                <w:b/>
                <w:bCs/>
                <w:sz w:val="20"/>
              </w:rPr>
            </w:pPr>
            <w:r w:rsidRPr="00DC2BBC">
              <w:rPr>
                <w:b/>
                <w:bCs/>
                <w:sz w:val="20"/>
              </w:rPr>
              <w:t>1</w:t>
            </w:r>
          </w:p>
        </w:tc>
        <w:tc>
          <w:tcPr>
            <w:tcW w:w="1391" w:type="dxa"/>
            <w:tcBorders>
              <w:top w:val="single" w:sz="4" w:space="0" w:color="auto"/>
              <w:bottom w:val="single" w:sz="4" w:space="0" w:color="auto"/>
            </w:tcBorders>
            <w:tcMar>
              <w:left w:w="108" w:type="dxa"/>
              <w:right w:w="108" w:type="dxa"/>
            </w:tcMar>
          </w:tcPr>
          <w:p w14:paraId="7DB1B822" w14:textId="77777777" w:rsidR="00BE68C9" w:rsidRPr="00DC2BBC" w:rsidRDefault="00BE68C9" w:rsidP="0061740A">
            <w:pPr>
              <w:pStyle w:val="Tabletext"/>
              <w:jc w:val="center"/>
              <w:rPr>
                <w:b/>
                <w:bCs/>
                <w:sz w:val="20"/>
              </w:rPr>
            </w:pPr>
            <w:r w:rsidRPr="00DC2BBC">
              <w:rPr>
                <w:b/>
                <w:bCs/>
                <w:sz w:val="20"/>
              </w:rPr>
              <w:t>2a</w:t>
            </w:r>
          </w:p>
        </w:tc>
        <w:tc>
          <w:tcPr>
            <w:tcW w:w="1586" w:type="dxa"/>
            <w:tcBorders>
              <w:top w:val="single" w:sz="4" w:space="0" w:color="auto"/>
              <w:bottom w:val="single" w:sz="4" w:space="0" w:color="auto"/>
            </w:tcBorders>
            <w:tcMar>
              <w:left w:w="108" w:type="dxa"/>
              <w:right w:w="108" w:type="dxa"/>
            </w:tcMar>
          </w:tcPr>
          <w:p w14:paraId="25F1EA56" w14:textId="77777777" w:rsidR="00BE68C9" w:rsidRPr="00DC2BBC" w:rsidRDefault="00BE68C9" w:rsidP="0061740A">
            <w:pPr>
              <w:pStyle w:val="Tabletext"/>
              <w:jc w:val="center"/>
              <w:rPr>
                <w:b/>
                <w:bCs/>
                <w:sz w:val="20"/>
              </w:rPr>
            </w:pPr>
            <w:r w:rsidRPr="00DC2BBC">
              <w:rPr>
                <w:b/>
                <w:bCs/>
                <w:sz w:val="20"/>
              </w:rPr>
              <w:t>2b</w:t>
            </w:r>
          </w:p>
        </w:tc>
        <w:tc>
          <w:tcPr>
            <w:tcW w:w="2728" w:type="dxa"/>
            <w:tcBorders>
              <w:top w:val="single" w:sz="4" w:space="0" w:color="auto"/>
              <w:bottom w:val="single" w:sz="4" w:space="0" w:color="auto"/>
            </w:tcBorders>
            <w:tcMar>
              <w:left w:w="108" w:type="dxa"/>
              <w:right w:w="108" w:type="dxa"/>
            </w:tcMar>
          </w:tcPr>
          <w:p w14:paraId="4CB7B3FE" w14:textId="77777777" w:rsidR="00BE68C9" w:rsidRPr="00DC2BBC" w:rsidRDefault="00BE68C9" w:rsidP="0061740A">
            <w:pPr>
              <w:pStyle w:val="Tabletext"/>
              <w:jc w:val="center"/>
              <w:rPr>
                <w:b/>
                <w:bCs/>
                <w:sz w:val="20"/>
              </w:rPr>
            </w:pPr>
            <w:r w:rsidRPr="00DC2BBC">
              <w:rPr>
                <w:b/>
                <w:bCs/>
                <w:sz w:val="20"/>
              </w:rPr>
              <w:t>3</w:t>
            </w:r>
          </w:p>
        </w:tc>
        <w:tc>
          <w:tcPr>
            <w:tcW w:w="2890" w:type="dxa"/>
            <w:tcBorders>
              <w:top w:val="single" w:sz="4" w:space="0" w:color="auto"/>
              <w:bottom w:val="single" w:sz="4" w:space="0" w:color="auto"/>
            </w:tcBorders>
            <w:tcMar>
              <w:left w:w="108" w:type="dxa"/>
              <w:right w:w="108" w:type="dxa"/>
            </w:tcMar>
          </w:tcPr>
          <w:p w14:paraId="3E80ED71" w14:textId="77777777" w:rsidR="00BE68C9" w:rsidRPr="00DC2BBC" w:rsidRDefault="00BE68C9" w:rsidP="0061740A">
            <w:pPr>
              <w:pStyle w:val="Tabletext"/>
              <w:jc w:val="center"/>
              <w:rPr>
                <w:b/>
                <w:bCs/>
                <w:sz w:val="20"/>
              </w:rPr>
            </w:pPr>
            <w:r w:rsidRPr="00DC2BBC">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7321DD8B" w14:textId="77777777" w:rsidR="00BE68C9" w:rsidRPr="00DC2BBC" w:rsidRDefault="00BE68C9" w:rsidP="0061740A">
            <w:pPr>
              <w:pStyle w:val="Tabletext"/>
              <w:jc w:val="center"/>
              <w:rPr>
                <w:b/>
                <w:bCs/>
                <w:sz w:val="20"/>
              </w:rPr>
            </w:pPr>
            <w:r w:rsidRPr="00DC2BBC">
              <w:rPr>
                <w:b/>
                <w:bCs/>
                <w:sz w:val="20"/>
              </w:rPr>
              <w:t>5</w:t>
            </w:r>
          </w:p>
        </w:tc>
      </w:tr>
      <w:tr w:rsidR="00BE68C9" w:rsidRPr="00DC2BBC" w14:paraId="54906772" w14:textId="77777777" w:rsidTr="0061740A">
        <w:trPr>
          <w:cantSplit/>
          <w:trHeight w:val="20"/>
          <w:jc w:val="center"/>
        </w:trPr>
        <w:tc>
          <w:tcPr>
            <w:tcW w:w="2972" w:type="dxa"/>
            <w:vMerge w:val="restart"/>
            <w:tcBorders>
              <w:top w:val="single" w:sz="4" w:space="0" w:color="auto"/>
              <w:left w:val="single" w:sz="4" w:space="0" w:color="auto"/>
            </w:tcBorders>
            <w:tcMar>
              <w:left w:w="108" w:type="dxa"/>
              <w:right w:w="108" w:type="dxa"/>
            </w:tcMar>
          </w:tcPr>
          <w:p w14:paraId="405C3F3B" w14:textId="77777777" w:rsidR="00BE68C9" w:rsidRPr="00DC2BBC" w:rsidRDefault="00BE68C9" w:rsidP="0061740A">
            <w:pPr>
              <w:pStyle w:val="Tabletext"/>
              <w:jc w:val="left"/>
              <w:rPr>
                <w:b/>
                <w:bCs/>
                <w:sz w:val="20"/>
              </w:rPr>
            </w:pPr>
            <w:r w:rsidRPr="00DC2BBC">
              <w:rPr>
                <w:b/>
                <w:bCs/>
                <w:sz w:val="20"/>
              </w:rPr>
              <w:t>G7C, G7W, G9D ***C-,</w:t>
            </w:r>
            <w:r w:rsidRPr="00DC2BBC">
              <w:rPr>
                <w:b/>
                <w:bCs/>
                <w:sz w:val="20"/>
              </w:rPr>
              <w:br/>
              <w:t>D-, T-, F</w:t>
            </w:r>
            <w:r w:rsidRPr="00DC2BBC">
              <w:rPr>
                <w:rFonts w:ascii="Times New Roman Bold" w:hAnsi="Times New Roman Bold"/>
                <w:b/>
                <w:bCs/>
                <w:sz w:val="20"/>
                <w:vertAlign w:val="superscript"/>
              </w:rPr>
              <w:t>(</w:t>
            </w:r>
            <w:r w:rsidRPr="00DC2BBC">
              <w:rPr>
                <w:b/>
                <w:bCs/>
                <w:sz w:val="20"/>
                <w:vertAlign w:val="superscript"/>
              </w:rPr>
              <w:t>4)</w:t>
            </w:r>
            <w:r w:rsidRPr="00DC2BBC">
              <w:rPr>
                <w:b/>
                <w:bCs/>
                <w:sz w:val="20"/>
              </w:rPr>
              <w:t>-</w:t>
            </w:r>
          </w:p>
        </w:tc>
        <w:tc>
          <w:tcPr>
            <w:tcW w:w="1391" w:type="dxa"/>
            <w:tcBorders>
              <w:top w:val="single" w:sz="4" w:space="0" w:color="auto"/>
              <w:bottom w:val="single" w:sz="4" w:space="0" w:color="auto"/>
            </w:tcBorders>
            <w:tcMar>
              <w:left w:w="108" w:type="dxa"/>
              <w:right w:w="108" w:type="dxa"/>
            </w:tcMar>
          </w:tcPr>
          <w:p w14:paraId="2DF2995F" w14:textId="77777777" w:rsidR="00BE68C9" w:rsidRPr="00DC2BBC" w:rsidRDefault="00BE68C9" w:rsidP="0061740A">
            <w:pPr>
              <w:pStyle w:val="Tabletext"/>
              <w:jc w:val="left"/>
              <w:rPr>
                <w:bCs/>
                <w:sz w:val="20"/>
              </w:rPr>
            </w:pPr>
            <w:r w:rsidRPr="00DC2BBC">
              <w:rPr>
                <w:bCs/>
                <w:sz w:val="20"/>
              </w:rPr>
              <w:t>MAQ</w:t>
            </w:r>
            <w:r w:rsidRPr="00DC2BBC">
              <w:rPr>
                <w:bCs/>
                <w:sz w:val="20"/>
              </w:rPr>
              <w:br/>
            </w:r>
            <w:r w:rsidRPr="00DC2BBC">
              <w:rPr>
                <w:bCs/>
                <w:i/>
                <w:sz w:val="20"/>
              </w:rPr>
              <w:t>M</w:t>
            </w:r>
            <w:r w:rsidRPr="00DC2BBC">
              <w:rPr>
                <w:bCs/>
                <w:sz w:val="20"/>
              </w:rPr>
              <w:t>-valente</w:t>
            </w:r>
          </w:p>
        </w:tc>
        <w:tc>
          <w:tcPr>
            <w:tcW w:w="1586" w:type="dxa"/>
            <w:tcBorders>
              <w:top w:val="single" w:sz="4" w:space="0" w:color="auto"/>
              <w:bottom w:val="single" w:sz="4" w:space="0" w:color="auto"/>
            </w:tcBorders>
            <w:tcMar>
              <w:left w:w="108" w:type="dxa"/>
              <w:right w:w="108" w:type="dxa"/>
            </w:tcMar>
          </w:tcPr>
          <w:p w14:paraId="4EF28A4F"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49B0C666"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w:t>
            </w:r>
            <w:r w:rsidRPr="00DC2BBC">
              <w:rPr>
                <w:bCs/>
                <w:i/>
                <w:iCs/>
                <w:sz w:val="20"/>
              </w:rPr>
              <w:t>R</w:t>
            </w:r>
            <w:r w:rsidRPr="00DC2BBC">
              <w:rPr>
                <w:bCs/>
                <w:sz w:val="20"/>
              </w:rPr>
              <w:t>/log</w:t>
            </w:r>
            <w:r w:rsidRPr="00DC2BBC">
              <w:rPr>
                <w:bCs/>
                <w:sz w:val="20"/>
                <w:vertAlign w:val="subscript"/>
              </w:rPr>
              <w:t>2</w:t>
            </w:r>
            <w:r w:rsidRPr="00DC2BBC">
              <w:rPr>
                <w:bCs/>
                <w:i/>
                <w:iCs/>
                <w:sz w:val="20"/>
              </w:rPr>
              <w:t>S</w:t>
            </w:r>
          </w:p>
        </w:tc>
        <w:tc>
          <w:tcPr>
            <w:tcW w:w="2890" w:type="dxa"/>
            <w:vMerge w:val="restart"/>
            <w:tcBorders>
              <w:top w:val="single" w:sz="4" w:space="0" w:color="auto"/>
            </w:tcBorders>
            <w:tcMar>
              <w:left w:w="108" w:type="dxa"/>
              <w:right w:w="108" w:type="dxa"/>
            </w:tcMar>
          </w:tcPr>
          <w:p w14:paraId="1DB81EC2" w14:textId="033F52B3" w:rsidR="00BE68C9" w:rsidRPr="00DC2BBC" w:rsidRDefault="00BE68C9" w:rsidP="0061740A">
            <w:pPr>
              <w:pStyle w:val="Tabletext"/>
              <w:jc w:val="center"/>
              <w:rPr>
                <w:bCs/>
                <w:sz w:val="20"/>
              </w:rPr>
            </w:pPr>
            <w:r w:rsidRPr="00DC2BBC">
              <w:rPr>
                <w:bCs/>
                <w:i/>
                <w:sz w:val="20"/>
              </w:rPr>
              <w:t>B</w:t>
            </w:r>
            <w:r w:rsidR="000E3F2C" w:rsidRPr="00DC2BBC">
              <w:rPr>
                <w:bCs/>
                <w:i/>
                <w:sz w:val="20"/>
                <w:vertAlign w:val="subscript"/>
              </w:rPr>
              <w:t>c–30</w:t>
            </w:r>
            <w:r w:rsidRPr="00DC2BBC">
              <w:rPr>
                <w:bCs/>
                <w:i/>
                <w:sz w:val="20"/>
              </w:rPr>
              <w:t xml:space="preserve"> </w:t>
            </w:r>
            <w:r w:rsidRPr="00DC2BBC">
              <w:rPr>
                <w:bCs/>
                <w:iCs/>
                <w:sz w:val="20"/>
              </w:rPr>
              <w:t xml:space="preserve">= </w:t>
            </w:r>
            <w:r w:rsidRPr="00DC2BBC">
              <w:rPr>
                <w:bCs/>
                <w:sz w:val="20"/>
              </w:rPr>
              <w:t>1,2</w:t>
            </w:r>
            <w:r w:rsidRPr="00DC2BBC">
              <w:rPr>
                <w:bCs/>
                <w:i/>
                <w:iCs/>
                <w:sz w:val="20"/>
              </w:rPr>
              <w:t>B</w:t>
            </w:r>
            <w:r w:rsidRPr="00DC2BBC">
              <w:rPr>
                <w:bCs/>
                <w:i/>
                <w:iCs/>
                <w:sz w:val="20"/>
                <w:vertAlign w:val="subscript"/>
              </w:rPr>
              <w:t>n</w:t>
            </w:r>
            <w:r w:rsidRPr="00DC2BBC">
              <w:rPr>
                <w:bCs/>
                <w:iCs/>
                <w:sz w:val="20"/>
                <w:vertAlign w:val="superscript"/>
              </w:rPr>
              <w:t>(3)</w:t>
            </w:r>
            <w:r w:rsidRPr="00DC2BBC">
              <w:rPr>
                <w:rStyle w:val="FootnoteReference"/>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w:t>
            </w:r>
            <w:r w:rsidRPr="00DC2BBC">
              <w:rPr>
                <w:bCs/>
                <w:iCs/>
                <w:sz w:val="20"/>
              </w:rPr>
              <w:t>1,3</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–50</w:t>
            </w:r>
            <w:r w:rsidRPr="00DC2BBC">
              <w:rPr>
                <w:bCs/>
                <w:sz w:val="20"/>
              </w:rPr>
              <w:t xml:space="preserve"> = 1,7</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 2,2</w:t>
            </w:r>
            <w:r w:rsidRPr="00DC2BBC">
              <w:rPr>
                <w:bCs/>
                <w:i/>
                <w:iCs/>
                <w:sz w:val="20"/>
              </w:rPr>
              <w:t>B</w:t>
            </w:r>
            <w:r w:rsidR="000E3F2C" w:rsidRPr="00DC2BBC">
              <w:rPr>
                <w:bCs/>
                <w:i/>
                <w:iCs/>
                <w:sz w:val="20"/>
                <w:vertAlign w:val="subscript"/>
              </w:rPr>
              <w:t>c–30</w:t>
            </w:r>
          </w:p>
        </w:tc>
        <w:tc>
          <w:tcPr>
            <w:tcW w:w="2892" w:type="dxa"/>
            <w:vMerge w:val="restart"/>
            <w:tcBorders>
              <w:top w:val="single" w:sz="4" w:space="0" w:color="auto"/>
              <w:right w:val="single" w:sz="4" w:space="0" w:color="auto"/>
            </w:tcBorders>
            <w:tcMar>
              <w:left w:w="108" w:type="dxa"/>
              <w:right w:w="108" w:type="dxa"/>
            </w:tcMar>
          </w:tcPr>
          <w:p w14:paraId="3B80BAF0" w14:textId="77777777" w:rsidR="00BE68C9" w:rsidRPr="00DC2BBC" w:rsidRDefault="00BE68C9" w:rsidP="0061740A">
            <w:pPr>
              <w:pStyle w:val="Tabletext"/>
            </w:pPr>
          </w:p>
        </w:tc>
      </w:tr>
      <w:tr w:rsidR="00BE68C9" w:rsidRPr="00DC2BBC" w14:paraId="24012460" w14:textId="77777777" w:rsidTr="0061740A">
        <w:trPr>
          <w:cantSplit/>
          <w:trHeight w:val="20"/>
          <w:jc w:val="center"/>
        </w:trPr>
        <w:tc>
          <w:tcPr>
            <w:tcW w:w="2972" w:type="dxa"/>
            <w:vMerge/>
            <w:tcBorders>
              <w:left w:val="single" w:sz="4" w:space="0" w:color="auto"/>
            </w:tcBorders>
            <w:tcMar>
              <w:left w:w="108" w:type="dxa"/>
              <w:right w:w="108" w:type="dxa"/>
            </w:tcMar>
          </w:tcPr>
          <w:p w14:paraId="42DD6D96" w14:textId="77777777" w:rsidR="00BE68C9" w:rsidRPr="00DC2BBC" w:rsidRDefault="00BE68C9" w:rsidP="0061740A">
            <w:pPr>
              <w:pStyle w:val="Tabletext"/>
              <w:jc w:val="left"/>
              <w:rPr>
                <w:sz w:val="20"/>
              </w:rPr>
            </w:pPr>
          </w:p>
        </w:tc>
        <w:tc>
          <w:tcPr>
            <w:tcW w:w="1391" w:type="dxa"/>
            <w:tcBorders>
              <w:top w:val="single" w:sz="4" w:space="0" w:color="auto"/>
              <w:bottom w:val="single" w:sz="4" w:space="0" w:color="auto"/>
            </w:tcBorders>
            <w:tcMar>
              <w:left w:w="108" w:type="dxa"/>
              <w:right w:w="108" w:type="dxa"/>
            </w:tcMar>
          </w:tcPr>
          <w:p w14:paraId="43C1DFEB" w14:textId="4EB10ADA"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 codage avec correction d</w:t>
            </w:r>
            <w:r w:rsidR="0026738C" w:rsidRPr="00DC2BBC">
              <w:rPr>
                <w:bCs/>
                <w:sz w:val="20"/>
              </w:rPr>
              <w:t>'</w:t>
            </w:r>
            <w:r w:rsidRPr="00DC2BBC">
              <w:rPr>
                <w:bCs/>
                <w:sz w:val="20"/>
              </w:rPr>
              <w:t>erreur</w:t>
            </w:r>
          </w:p>
        </w:tc>
        <w:tc>
          <w:tcPr>
            <w:tcW w:w="1586" w:type="dxa"/>
            <w:tcBorders>
              <w:top w:val="single" w:sz="4" w:space="0" w:color="auto"/>
              <w:bottom w:val="single" w:sz="4" w:space="0" w:color="auto"/>
            </w:tcBorders>
            <w:tcMar>
              <w:left w:w="108" w:type="dxa"/>
              <w:right w:w="108" w:type="dxa"/>
            </w:tcMar>
          </w:tcPr>
          <w:p w14:paraId="7FB81EB2"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557E9B2F" w14:textId="2FE37401"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w:t>
            </w:r>
            <w:r w:rsidRPr="00DC2BBC">
              <w:rPr>
                <w:bCs/>
                <w:i/>
                <w:iCs/>
                <w:sz w:val="20"/>
              </w:rPr>
              <w:t xml:space="preserve"> K</w:t>
            </w:r>
            <w:r w:rsidRPr="00DC2BBC">
              <w:rPr>
                <w:bCs/>
                <w:i/>
                <w:iCs/>
                <w:sz w:val="20"/>
                <w:vertAlign w:val="subscript"/>
              </w:rPr>
              <w:t>red</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red</w:t>
            </w:r>
            <w:r w:rsidRPr="00DC2BBC">
              <w:t xml:space="preserve"> </w:t>
            </w:r>
            <w:r w:rsidRPr="00DC2BBC">
              <w:rPr>
                <w:sz w:val="20"/>
              </w:rPr>
              <w:t>est le coefficient de redondance pour codage avec correction d</w:t>
            </w:r>
            <w:r w:rsidR="0026738C" w:rsidRPr="00DC2BBC">
              <w:rPr>
                <w:sz w:val="20"/>
              </w:rPr>
              <w:t>'</w:t>
            </w:r>
            <w:r w:rsidRPr="00DC2BBC">
              <w:rPr>
                <w:sz w:val="20"/>
              </w:rPr>
              <w:t>erreur</w:t>
            </w:r>
          </w:p>
        </w:tc>
        <w:tc>
          <w:tcPr>
            <w:tcW w:w="2890" w:type="dxa"/>
            <w:vMerge/>
            <w:tcMar>
              <w:left w:w="108" w:type="dxa"/>
              <w:right w:w="108" w:type="dxa"/>
            </w:tcMar>
          </w:tcPr>
          <w:p w14:paraId="7514321D" w14:textId="77777777" w:rsidR="00BE68C9" w:rsidRPr="00DC2BBC" w:rsidRDefault="00BE68C9" w:rsidP="0061740A">
            <w:pPr>
              <w:pStyle w:val="Tabletext"/>
              <w:jc w:val="left"/>
              <w:rPr>
                <w:sz w:val="20"/>
              </w:rPr>
            </w:pPr>
          </w:p>
        </w:tc>
        <w:tc>
          <w:tcPr>
            <w:tcW w:w="2892" w:type="dxa"/>
            <w:vMerge/>
            <w:tcBorders>
              <w:right w:val="single" w:sz="4" w:space="0" w:color="auto"/>
            </w:tcBorders>
            <w:tcMar>
              <w:left w:w="108" w:type="dxa"/>
              <w:right w:w="108" w:type="dxa"/>
            </w:tcMar>
          </w:tcPr>
          <w:p w14:paraId="22D36CC9" w14:textId="77777777" w:rsidR="00BE68C9" w:rsidRPr="00DC2BBC" w:rsidRDefault="00BE68C9" w:rsidP="0061740A">
            <w:pPr>
              <w:pStyle w:val="Tabletext"/>
              <w:jc w:val="left"/>
              <w:rPr>
                <w:i/>
                <w:iCs/>
                <w:sz w:val="20"/>
              </w:rPr>
            </w:pPr>
          </w:p>
        </w:tc>
      </w:tr>
      <w:tr w:rsidR="00BE68C9" w:rsidRPr="00DC2BBC" w14:paraId="55E68C1C" w14:textId="77777777" w:rsidTr="0061740A">
        <w:trPr>
          <w:cantSplit/>
          <w:trHeight w:val="20"/>
          <w:jc w:val="center"/>
        </w:trPr>
        <w:tc>
          <w:tcPr>
            <w:tcW w:w="2972" w:type="dxa"/>
            <w:vMerge/>
            <w:tcBorders>
              <w:left w:val="single" w:sz="4" w:space="0" w:color="auto"/>
              <w:bottom w:val="single" w:sz="4" w:space="0" w:color="auto"/>
            </w:tcBorders>
            <w:tcMar>
              <w:left w:w="108" w:type="dxa"/>
              <w:right w:w="108" w:type="dxa"/>
            </w:tcMar>
          </w:tcPr>
          <w:p w14:paraId="5ADD4A0B" w14:textId="77777777" w:rsidR="00BE68C9" w:rsidRPr="00DC2BBC" w:rsidRDefault="00BE68C9" w:rsidP="0061740A">
            <w:pPr>
              <w:pStyle w:val="Tabletext"/>
              <w:jc w:val="left"/>
              <w:rPr>
                <w:sz w:val="20"/>
              </w:rPr>
            </w:pPr>
          </w:p>
        </w:tc>
        <w:tc>
          <w:tcPr>
            <w:tcW w:w="1391" w:type="dxa"/>
            <w:tcBorders>
              <w:top w:val="single" w:sz="4" w:space="0" w:color="auto"/>
              <w:bottom w:val="single" w:sz="4" w:space="0" w:color="auto"/>
            </w:tcBorders>
            <w:tcMar>
              <w:left w:w="108" w:type="dxa"/>
              <w:right w:w="108" w:type="dxa"/>
            </w:tcMar>
          </w:tcPr>
          <w:p w14:paraId="766E79A9" w14:textId="77777777"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w:t>
            </w:r>
            <w:r w:rsidRPr="00DC2BBC">
              <w:rPr>
                <w:sz w:val="20"/>
              </w:rPr>
              <w:t xml:space="preserve"> avec modulation par codage</w:t>
            </w:r>
          </w:p>
        </w:tc>
        <w:tc>
          <w:tcPr>
            <w:tcW w:w="1586" w:type="dxa"/>
            <w:tcBorders>
              <w:top w:val="single" w:sz="4" w:space="0" w:color="auto"/>
              <w:bottom w:val="single" w:sz="4" w:space="0" w:color="auto"/>
            </w:tcBorders>
            <w:tcMar>
              <w:left w:w="108" w:type="dxa"/>
              <w:right w:w="108" w:type="dxa"/>
            </w:tcMar>
          </w:tcPr>
          <w:p w14:paraId="073E374B" w14:textId="77777777" w:rsidR="00BE68C9" w:rsidRPr="00DC2BBC" w:rsidRDefault="00BE68C9" w:rsidP="0061740A">
            <w:pPr>
              <w:pStyle w:val="Tabletext"/>
              <w:jc w:val="left"/>
              <w:rPr>
                <w:i/>
                <w:iCs/>
                <w:sz w:val="20"/>
              </w:rPr>
            </w:pPr>
          </w:p>
        </w:tc>
        <w:tc>
          <w:tcPr>
            <w:tcW w:w="2728" w:type="dxa"/>
            <w:tcBorders>
              <w:top w:val="single" w:sz="4" w:space="0" w:color="auto"/>
              <w:bottom w:val="single" w:sz="4" w:space="0" w:color="auto"/>
            </w:tcBorders>
            <w:tcMar>
              <w:left w:w="108" w:type="dxa"/>
              <w:right w:w="108" w:type="dxa"/>
            </w:tcMar>
          </w:tcPr>
          <w:p w14:paraId="78DBE520" w14:textId="38A8BF7A"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К</w:t>
            </w:r>
            <w:r w:rsidRPr="00DC2BBC">
              <w:rPr>
                <w:bCs/>
                <w:i/>
                <w:iCs/>
                <w:sz w:val="20"/>
                <w:vertAlign w:val="subscript"/>
              </w:rPr>
              <w:t>C</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C</w:t>
            </w:r>
            <w:r w:rsidRPr="00DC2BBC">
              <w:rPr>
                <w:sz w:val="20"/>
              </w:rPr>
              <w:t xml:space="preserve"> – voir Tableau 1</w:t>
            </w:r>
            <w:r w:rsidR="002E4878" w:rsidRPr="00DC2BBC">
              <w:rPr>
                <w:sz w:val="20"/>
              </w:rPr>
              <w:t>D</w:t>
            </w:r>
          </w:p>
        </w:tc>
        <w:tc>
          <w:tcPr>
            <w:tcW w:w="2890" w:type="dxa"/>
            <w:vMerge/>
            <w:tcBorders>
              <w:bottom w:val="single" w:sz="4" w:space="0" w:color="auto"/>
            </w:tcBorders>
            <w:tcMar>
              <w:left w:w="108" w:type="dxa"/>
              <w:right w:w="108" w:type="dxa"/>
            </w:tcMar>
          </w:tcPr>
          <w:p w14:paraId="26F1F543" w14:textId="77777777" w:rsidR="00BE68C9" w:rsidRPr="00DC2BBC" w:rsidRDefault="00BE68C9" w:rsidP="0061740A">
            <w:pPr>
              <w:pStyle w:val="Tabletext"/>
              <w:jc w:val="left"/>
              <w:rPr>
                <w:sz w:val="20"/>
              </w:rPr>
            </w:pPr>
          </w:p>
        </w:tc>
        <w:tc>
          <w:tcPr>
            <w:tcW w:w="2892" w:type="dxa"/>
            <w:vMerge/>
            <w:tcBorders>
              <w:bottom w:val="single" w:sz="4" w:space="0" w:color="auto"/>
              <w:right w:val="single" w:sz="4" w:space="0" w:color="auto"/>
            </w:tcBorders>
            <w:tcMar>
              <w:left w:w="108" w:type="dxa"/>
              <w:right w:w="108" w:type="dxa"/>
            </w:tcMar>
          </w:tcPr>
          <w:p w14:paraId="2B5ACFE7" w14:textId="77777777" w:rsidR="00BE68C9" w:rsidRPr="00DC2BBC" w:rsidRDefault="00BE68C9" w:rsidP="0061740A">
            <w:pPr>
              <w:pStyle w:val="Tabletext"/>
              <w:jc w:val="left"/>
              <w:rPr>
                <w:i/>
                <w:iCs/>
                <w:sz w:val="20"/>
              </w:rPr>
            </w:pPr>
          </w:p>
        </w:tc>
      </w:tr>
      <w:tr w:rsidR="00BE68C9" w:rsidRPr="00DC2BBC" w14:paraId="1B82C7C6" w14:textId="77777777" w:rsidTr="0061740A">
        <w:trPr>
          <w:cantSplit/>
          <w:trHeight w:val="20"/>
          <w:jc w:val="center"/>
        </w:trPr>
        <w:tc>
          <w:tcPr>
            <w:tcW w:w="2972" w:type="dxa"/>
            <w:tcBorders>
              <w:top w:val="single" w:sz="4" w:space="0" w:color="auto"/>
              <w:left w:val="single" w:sz="4" w:space="0" w:color="auto"/>
              <w:bottom w:val="single" w:sz="4" w:space="0" w:color="auto"/>
            </w:tcBorders>
            <w:tcMar>
              <w:left w:w="108" w:type="dxa"/>
              <w:right w:w="108" w:type="dxa"/>
            </w:tcMar>
          </w:tcPr>
          <w:p w14:paraId="0899FB0C" w14:textId="77777777" w:rsidR="00BE68C9" w:rsidRPr="00DC2BBC" w:rsidRDefault="00BE68C9" w:rsidP="0061740A">
            <w:pPr>
              <w:pStyle w:val="Tabletext"/>
              <w:jc w:val="left"/>
              <w:rPr>
                <w:b/>
                <w:bCs/>
                <w:sz w:val="20"/>
              </w:rPr>
            </w:pPr>
            <w:r w:rsidRPr="00DC2BBC">
              <w:rPr>
                <w:b/>
                <w:bCs/>
                <w:sz w:val="20"/>
              </w:rPr>
              <w:t>K7D, K7Е, K7W</w:t>
            </w:r>
          </w:p>
        </w:tc>
        <w:tc>
          <w:tcPr>
            <w:tcW w:w="1391" w:type="dxa"/>
            <w:tcBorders>
              <w:top w:val="single" w:sz="4" w:space="0" w:color="auto"/>
              <w:bottom w:val="single" w:sz="4" w:space="0" w:color="auto"/>
            </w:tcBorders>
            <w:tcMar>
              <w:left w:w="108" w:type="dxa"/>
              <w:right w:w="108" w:type="dxa"/>
            </w:tcMar>
          </w:tcPr>
          <w:p w14:paraId="1640ABEA" w14:textId="77777777" w:rsidR="00BE68C9" w:rsidRPr="00DC2BBC" w:rsidRDefault="00BE68C9" w:rsidP="0061740A">
            <w:pPr>
              <w:pStyle w:val="Tabletext"/>
              <w:jc w:val="left"/>
              <w:rPr>
                <w:bCs/>
                <w:sz w:val="20"/>
              </w:rPr>
            </w:pPr>
            <w:r w:rsidRPr="00DC2BBC">
              <w:rPr>
                <w:bCs/>
                <w:sz w:val="20"/>
              </w:rPr>
              <w:t>4-, 16-, 32-, 64- modulation MAQ</w:t>
            </w:r>
          </w:p>
        </w:tc>
        <w:tc>
          <w:tcPr>
            <w:tcW w:w="1586" w:type="dxa"/>
            <w:tcBorders>
              <w:top w:val="single" w:sz="4" w:space="0" w:color="auto"/>
              <w:bottom w:val="single" w:sz="4" w:space="0" w:color="auto"/>
            </w:tcBorders>
            <w:tcMar>
              <w:left w:w="108" w:type="dxa"/>
              <w:right w:w="108" w:type="dxa"/>
            </w:tcMar>
          </w:tcPr>
          <w:p w14:paraId="4A0FFE75" w14:textId="77777777" w:rsidR="00BE68C9" w:rsidRPr="00DC2BBC" w:rsidRDefault="00BE68C9" w:rsidP="0061740A">
            <w:pPr>
              <w:pStyle w:val="Tabletext"/>
              <w:jc w:val="left"/>
              <w:rPr>
                <w:i/>
                <w:iCs/>
                <w:sz w:val="20"/>
              </w:rPr>
            </w:pPr>
          </w:p>
        </w:tc>
        <w:tc>
          <w:tcPr>
            <w:tcW w:w="2728" w:type="dxa"/>
            <w:tcBorders>
              <w:top w:val="single" w:sz="4" w:space="0" w:color="auto"/>
              <w:bottom w:val="single" w:sz="4" w:space="0" w:color="auto"/>
            </w:tcBorders>
            <w:tcMar>
              <w:left w:w="108" w:type="dxa"/>
              <w:right w:w="108" w:type="dxa"/>
            </w:tcMar>
          </w:tcPr>
          <w:p w14:paraId="62A1AF29"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sz w:val="20"/>
              </w:rPr>
              <w:t xml:space="preserve"> = </w:t>
            </w:r>
            <w:r w:rsidRPr="00DC2BBC">
              <w:rPr>
                <w:bCs/>
                <w:i/>
                <w:iCs/>
                <w:sz w:val="20"/>
              </w:rPr>
              <w:t>KR</w:t>
            </w:r>
            <w:r w:rsidRPr="00DC2BBC">
              <w:rPr>
                <w:bCs/>
                <w:sz w:val="20"/>
              </w:rPr>
              <w:t>/log</w:t>
            </w:r>
            <w:r w:rsidRPr="00DC2BBC">
              <w:rPr>
                <w:bCs/>
                <w:sz w:val="20"/>
                <w:vertAlign w:val="subscript"/>
              </w:rPr>
              <w:t>2</w:t>
            </w:r>
            <w:r w:rsidRPr="00DC2BBC">
              <w:rPr>
                <w:bCs/>
                <w:i/>
                <w:iCs/>
                <w:sz w:val="20"/>
              </w:rPr>
              <w:t>S</w:t>
            </w:r>
            <w:r w:rsidRPr="00DC2BBC">
              <w:rPr>
                <w:bCs/>
                <w:sz w:val="20"/>
              </w:rPr>
              <w:t xml:space="preserve"> </w:t>
            </w:r>
            <w:r w:rsidRPr="00DC2BBC">
              <w:rPr>
                <w:bCs/>
                <w:sz w:val="20"/>
              </w:rPr>
              <w:br/>
            </w:r>
            <w:r w:rsidRPr="00DC2BBC">
              <w:rPr>
                <w:bCs/>
                <w:i/>
                <w:iCs/>
                <w:sz w:val="20"/>
              </w:rPr>
              <w:t>K</w:t>
            </w:r>
            <w:r w:rsidRPr="00DC2BBC">
              <w:rPr>
                <w:bCs/>
                <w:sz w:val="20"/>
              </w:rPr>
              <w:t xml:space="preserve"> = 1 ÷ 2</w:t>
            </w:r>
          </w:p>
        </w:tc>
        <w:tc>
          <w:tcPr>
            <w:tcW w:w="2890" w:type="dxa"/>
            <w:tcBorders>
              <w:top w:val="single" w:sz="4" w:space="0" w:color="auto"/>
              <w:bottom w:val="single" w:sz="4" w:space="0" w:color="auto"/>
            </w:tcBorders>
            <w:tcMar>
              <w:left w:w="108" w:type="dxa"/>
              <w:right w:w="108" w:type="dxa"/>
            </w:tcMar>
          </w:tcPr>
          <w:p w14:paraId="6FC99DDF" w14:textId="69093DBA" w:rsidR="00BE68C9" w:rsidRPr="00DC2BBC" w:rsidRDefault="00BE68C9" w:rsidP="0061740A">
            <w:pPr>
              <w:pStyle w:val="Tabletext"/>
              <w:jc w:val="center"/>
              <w:rPr>
                <w:bCs/>
                <w:sz w:val="20"/>
              </w:rPr>
            </w:pPr>
            <w:r w:rsidRPr="00DC2BBC">
              <w:rPr>
                <w:bCs/>
                <w:i/>
                <w:sz w:val="20"/>
              </w:rPr>
              <w:t>B</w:t>
            </w:r>
            <w:r w:rsidR="000E3F2C" w:rsidRPr="00DC2BBC">
              <w:rPr>
                <w:bCs/>
                <w:i/>
                <w:iCs/>
                <w:sz w:val="20"/>
                <w:vertAlign w:val="subscript"/>
              </w:rPr>
              <w:t>c–30</w:t>
            </w:r>
            <w:r w:rsidRPr="00DC2BBC">
              <w:rPr>
                <w:bCs/>
                <w:iCs/>
                <w:sz w:val="20"/>
              </w:rPr>
              <w:t xml:space="preserve"> = </w:t>
            </w:r>
            <w:r w:rsidRPr="00DC2BBC">
              <w:rPr>
                <w:bCs/>
                <w:sz w:val="20"/>
              </w:rPr>
              <w:t>1,4</w:t>
            </w:r>
            <w:r w:rsidRPr="00DC2BBC">
              <w:rPr>
                <w:bCs/>
                <w:i/>
                <w:iCs/>
                <w:sz w:val="20"/>
              </w:rPr>
              <w:t>B</w:t>
            </w:r>
            <w:r w:rsidRPr="00DC2BBC">
              <w:rPr>
                <w:bCs/>
                <w:i/>
                <w:iCs/>
                <w:sz w:val="20"/>
                <w:vertAlign w:val="subscript"/>
              </w:rPr>
              <w:t>n</w:t>
            </w:r>
            <w:r w:rsidRPr="00DC2BBC">
              <w:rPr>
                <w:bCs/>
                <w:iCs/>
                <w:sz w:val="20"/>
                <w:vertAlign w:val="superscript"/>
              </w:rPr>
              <w:t>(3)</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w:t>
            </w:r>
            <w:r w:rsidRPr="00DC2BBC">
              <w:rPr>
                <w:bCs/>
                <w:iCs/>
                <w:sz w:val="20"/>
              </w:rPr>
              <w:t>1,4</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2,3</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3</w:t>
            </w:r>
            <w:r w:rsidRPr="00DC2BBC">
              <w:rPr>
                <w:bCs/>
                <w:i/>
                <w:iCs/>
                <w:sz w:val="20"/>
              </w:rPr>
              <w:t>B</w:t>
            </w:r>
            <w:r w:rsidR="000E3F2C" w:rsidRPr="00DC2BBC">
              <w:rPr>
                <w:bCs/>
                <w:i/>
                <w:iCs/>
                <w:sz w:val="20"/>
                <w:vertAlign w:val="subscript"/>
              </w:rPr>
              <w:t>c–30</w:t>
            </w:r>
          </w:p>
        </w:tc>
        <w:tc>
          <w:tcPr>
            <w:tcW w:w="2892" w:type="dxa"/>
            <w:tcBorders>
              <w:top w:val="single" w:sz="4" w:space="0" w:color="auto"/>
              <w:bottom w:val="single" w:sz="4" w:space="0" w:color="auto"/>
              <w:right w:val="single" w:sz="4" w:space="0" w:color="auto"/>
            </w:tcBorders>
            <w:tcMar>
              <w:left w:w="108" w:type="dxa"/>
              <w:right w:w="108" w:type="dxa"/>
            </w:tcMar>
          </w:tcPr>
          <w:p w14:paraId="24BA5605" w14:textId="77777777" w:rsidR="00BE68C9" w:rsidRPr="00DC2BBC" w:rsidRDefault="00BE68C9" w:rsidP="0061740A">
            <w:pPr>
              <w:pStyle w:val="Tabletext"/>
              <w:jc w:val="left"/>
              <w:rPr>
                <w:sz w:val="20"/>
              </w:rPr>
            </w:pPr>
          </w:p>
        </w:tc>
      </w:tr>
      <w:tr w:rsidR="00BE68C9" w:rsidRPr="00DC2BBC" w14:paraId="604E8485" w14:textId="77777777" w:rsidTr="0061740A">
        <w:trPr>
          <w:cantSplit/>
          <w:trHeight w:val="20"/>
          <w:jc w:val="center"/>
        </w:trPr>
        <w:tc>
          <w:tcPr>
            <w:tcW w:w="2972" w:type="dxa"/>
            <w:vMerge w:val="restart"/>
            <w:tcBorders>
              <w:top w:val="single" w:sz="4" w:space="0" w:color="auto"/>
              <w:left w:val="single" w:sz="4" w:space="0" w:color="auto"/>
            </w:tcBorders>
            <w:tcMar>
              <w:left w:w="108" w:type="dxa"/>
              <w:right w:w="108" w:type="dxa"/>
            </w:tcMar>
          </w:tcPr>
          <w:p w14:paraId="0336B520" w14:textId="77777777" w:rsidR="00BE68C9" w:rsidRPr="00DC2BBC" w:rsidRDefault="00BE68C9" w:rsidP="0061740A">
            <w:pPr>
              <w:pStyle w:val="Tabletext"/>
              <w:jc w:val="left"/>
              <w:rPr>
                <w:b/>
                <w:bCs/>
                <w:sz w:val="20"/>
              </w:rPr>
            </w:pPr>
            <w:r w:rsidRPr="00DC2BBC">
              <w:rPr>
                <w:b/>
                <w:bCs/>
                <w:sz w:val="20"/>
              </w:rPr>
              <w:t>Q7D, Q7Е, Q7W</w:t>
            </w:r>
            <w:r w:rsidRPr="00DC2BBC">
              <w:rPr>
                <w:b/>
                <w:bCs/>
                <w:sz w:val="20"/>
              </w:rPr>
              <w:br/>
              <w:t>***C-, D-, T-, F</w:t>
            </w:r>
            <w:r w:rsidRPr="00DC2BBC">
              <w:rPr>
                <w:rFonts w:ascii="Times New Roman Bold" w:hAnsi="Times New Roman Bold"/>
                <w:b/>
                <w:bCs/>
                <w:sz w:val="20"/>
                <w:vertAlign w:val="superscript"/>
              </w:rPr>
              <w:t>(</w:t>
            </w:r>
            <w:r w:rsidRPr="00DC2BBC">
              <w:rPr>
                <w:b/>
                <w:bCs/>
                <w:sz w:val="20"/>
                <w:vertAlign w:val="superscript"/>
              </w:rPr>
              <w:t>4)</w:t>
            </w:r>
            <w:r w:rsidRPr="00DC2BBC">
              <w:rPr>
                <w:b/>
                <w:bCs/>
                <w:sz w:val="20"/>
              </w:rPr>
              <w:t>-</w:t>
            </w:r>
          </w:p>
        </w:tc>
        <w:tc>
          <w:tcPr>
            <w:tcW w:w="1391" w:type="dxa"/>
            <w:tcBorders>
              <w:top w:val="single" w:sz="4" w:space="0" w:color="auto"/>
              <w:bottom w:val="single" w:sz="4" w:space="0" w:color="auto"/>
            </w:tcBorders>
            <w:tcMar>
              <w:left w:w="108" w:type="dxa"/>
              <w:right w:w="108" w:type="dxa"/>
            </w:tcMar>
          </w:tcPr>
          <w:p w14:paraId="64CF36F5" w14:textId="77777777" w:rsidR="00BE68C9" w:rsidRPr="00DC2BBC" w:rsidRDefault="00BE68C9" w:rsidP="0061740A">
            <w:pPr>
              <w:pStyle w:val="Tabletext"/>
              <w:jc w:val="left"/>
              <w:rPr>
                <w:bCs/>
                <w:sz w:val="20"/>
              </w:rPr>
            </w:pPr>
            <w:r w:rsidRPr="00DC2BBC">
              <w:rPr>
                <w:bCs/>
                <w:sz w:val="20"/>
              </w:rPr>
              <w:t>MAQ</w:t>
            </w:r>
            <w:r w:rsidRPr="00DC2BBC">
              <w:rPr>
                <w:bCs/>
                <w:sz w:val="20"/>
              </w:rPr>
              <w:br/>
            </w:r>
            <w:r w:rsidRPr="00DC2BBC">
              <w:rPr>
                <w:bCs/>
                <w:i/>
                <w:sz w:val="20"/>
              </w:rPr>
              <w:t>M</w:t>
            </w:r>
            <w:r w:rsidRPr="00DC2BBC">
              <w:rPr>
                <w:bCs/>
                <w:sz w:val="20"/>
              </w:rPr>
              <w:t>-valente</w:t>
            </w:r>
          </w:p>
        </w:tc>
        <w:tc>
          <w:tcPr>
            <w:tcW w:w="1586" w:type="dxa"/>
            <w:tcBorders>
              <w:top w:val="single" w:sz="4" w:space="0" w:color="auto"/>
              <w:bottom w:val="single" w:sz="4" w:space="0" w:color="auto"/>
            </w:tcBorders>
            <w:tcMar>
              <w:left w:w="108" w:type="dxa"/>
              <w:right w:w="108" w:type="dxa"/>
            </w:tcMar>
          </w:tcPr>
          <w:p w14:paraId="7C7C46E5"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46B8B3A1"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n</w:t>
            </w:r>
            <w:r w:rsidRPr="00DC2BBC">
              <w:rPr>
                <w:bCs/>
                <w:i/>
                <w:iCs/>
                <w:sz w:val="20"/>
              </w:rPr>
              <w:t xml:space="preserve"> = R</w:t>
            </w:r>
            <w:r w:rsidRPr="00DC2BBC">
              <w:rPr>
                <w:bCs/>
                <w:sz w:val="20"/>
              </w:rPr>
              <w:t>/log</w:t>
            </w:r>
            <w:r w:rsidRPr="00DC2BBC">
              <w:rPr>
                <w:bCs/>
                <w:sz w:val="20"/>
                <w:vertAlign w:val="subscript"/>
              </w:rPr>
              <w:t>2</w:t>
            </w:r>
            <w:r w:rsidRPr="00DC2BBC">
              <w:rPr>
                <w:bCs/>
                <w:i/>
                <w:iCs/>
                <w:sz w:val="20"/>
              </w:rPr>
              <w:t>S</w:t>
            </w:r>
          </w:p>
        </w:tc>
        <w:tc>
          <w:tcPr>
            <w:tcW w:w="2890" w:type="dxa"/>
            <w:vMerge w:val="restart"/>
            <w:tcBorders>
              <w:top w:val="single" w:sz="4" w:space="0" w:color="auto"/>
            </w:tcBorders>
            <w:tcMar>
              <w:left w:w="108" w:type="dxa"/>
              <w:right w:w="108" w:type="dxa"/>
            </w:tcMar>
          </w:tcPr>
          <w:p w14:paraId="36D00BD1" w14:textId="3566A6C5" w:rsidR="00BE68C9" w:rsidRPr="00DC2BBC" w:rsidRDefault="00BE68C9" w:rsidP="0061740A">
            <w:pPr>
              <w:pStyle w:val="Tabletext"/>
              <w:jc w:val="center"/>
              <w:rPr>
                <w:bCs/>
                <w:sz w:val="20"/>
              </w:rPr>
            </w:pPr>
            <w:r w:rsidRPr="00DC2BBC">
              <w:rPr>
                <w:bCs/>
                <w:i/>
                <w:iCs/>
                <w:sz w:val="20"/>
              </w:rPr>
              <w:t>B</w:t>
            </w:r>
            <w:r w:rsidR="000E3F2C" w:rsidRPr="00DC2BBC">
              <w:rPr>
                <w:bCs/>
                <w:i/>
                <w:iCs/>
                <w:sz w:val="20"/>
                <w:vertAlign w:val="subscript"/>
              </w:rPr>
              <w:t>c–30</w:t>
            </w:r>
            <w:r w:rsidRPr="00DC2BBC">
              <w:rPr>
                <w:bCs/>
                <w:iCs/>
                <w:sz w:val="20"/>
              </w:rPr>
              <w:t xml:space="preserve"> = </w:t>
            </w:r>
            <w:r w:rsidRPr="00DC2BBC">
              <w:rPr>
                <w:bCs/>
                <w:sz w:val="20"/>
              </w:rPr>
              <w:t>1,2</w:t>
            </w:r>
            <w:r w:rsidRPr="00DC2BBC">
              <w:rPr>
                <w:bCs/>
                <w:i/>
                <w:sz w:val="20"/>
              </w:rPr>
              <w:t>B</w:t>
            </w:r>
            <w:r w:rsidRPr="00DC2BBC">
              <w:rPr>
                <w:bCs/>
                <w:i/>
                <w:sz w:val="20"/>
                <w:vertAlign w:val="subscript"/>
              </w:rPr>
              <w:t>n</w:t>
            </w:r>
            <w:r w:rsidRPr="00DC2BBC">
              <w:rPr>
                <w:bCs/>
                <w:sz w:val="20"/>
                <w:vertAlign w:val="superscript"/>
              </w:rPr>
              <w:t>(3)</w:t>
            </w:r>
            <w:r w:rsidRPr="00DC2BBC">
              <w:rPr>
                <w:bCs/>
                <w:sz w:val="20"/>
              </w:rPr>
              <w:br/>
            </w:r>
            <w:r w:rsidRPr="00DC2BBC">
              <w:rPr>
                <w:bCs/>
                <w:i/>
                <w:sz w:val="20"/>
              </w:rPr>
              <w:t>В</w:t>
            </w:r>
            <w:r w:rsidRPr="00DC2BBC">
              <w:rPr>
                <w:bCs/>
                <w:sz w:val="20"/>
                <w:vertAlign w:val="subscript"/>
              </w:rPr>
              <w:t>–40</w:t>
            </w:r>
            <w:r w:rsidRPr="00DC2BBC">
              <w:rPr>
                <w:bCs/>
                <w:sz w:val="20"/>
              </w:rPr>
              <w:t xml:space="preserve"> = </w:t>
            </w:r>
            <w:r w:rsidRPr="00DC2BBC">
              <w:rPr>
                <w:bCs/>
                <w:iCs/>
                <w:sz w:val="20"/>
              </w:rPr>
              <w:t>1,3</w:t>
            </w:r>
            <w:r w:rsidRPr="00DC2BBC">
              <w:rPr>
                <w:bCs/>
                <w:i/>
                <w:sz w:val="20"/>
              </w:rPr>
              <w:t>B</w:t>
            </w:r>
            <w:r w:rsidR="000E3F2C" w:rsidRPr="00DC2BBC">
              <w:rPr>
                <w:bCs/>
                <w:i/>
                <w:sz w:val="20"/>
                <w:vertAlign w:val="subscript"/>
              </w:rPr>
              <w:t>c–30</w:t>
            </w:r>
            <w:r w:rsidRPr="00DC2BBC">
              <w:rPr>
                <w:bCs/>
                <w:sz w:val="20"/>
              </w:rPr>
              <w:br/>
            </w:r>
            <w:r w:rsidRPr="00DC2BBC">
              <w:rPr>
                <w:bCs/>
                <w:i/>
                <w:sz w:val="20"/>
              </w:rPr>
              <w:t>В</w:t>
            </w:r>
            <w:r w:rsidRPr="00DC2BBC">
              <w:rPr>
                <w:bCs/>
                <w:sz w:val="20"/>
                <w:vertAlign w:val="subscript"/>
              </w:rPr>
              <w:t>–50</w:t>
            </w:r>
            <w:r w:rsidRPr="00DC2BBC">
              <w:rPr>
                <w:bCs/>
                <w:sz w:val="20"/>
              </w:rPr>
              <w:t xml:space="preserve"> = 1,7</w:t>
            </w:r>
            <w:r w:rsidRPr="00DC2BBC">
              <w:rPr>
                <w:bCs/>
                <w:i/>
                <w:sz w:val="20"/>
              </w:rPr>
              <w:t>B</w:t>
            </w:r>
            <w:r w:rsidR="000E3F2C" w:rsidRPr="00DC2BBC">
              <w:rPr>
                <w:bCs/>
                <w:i/>
                <w:sz w:val="20"/>
                <w:vertAlign w:val="subscript"/>
              </w:rPr>
              <w:t>c–30</w:t>
            </w:r>
            <w:r w:rsidRPr="00DC2BBC">
              <w:rPr>
                <w:bCs/>
                <w:sz w:val="20"/>
              </w:rPr>
              <w:br/>
            </w:r>
            <w:r w:rsidRPr="00DC2BBC">
              <w:rPr>
                <w:bCs/>
                <w:i/>
                <w:sz w:val="20"/>
              </w:rPr>
              <w:t>В</w:t>
            </w:r>
            <w:r w:rsidRPr="00DC2BBC">
              <w:rPr>
                <w:bCs/>
                <w:sz w:val="20"/>
                <w:vertAlign w:val="subscript"/>
              </w:rPr>
              <w:t>–60</w:t>
            </w:r>
            <w:r w:rsidRPr="00DC2BBC">
              <w:rPr>
                <w:bCs/>
                <w:sz w:val="20"/>
              </w:rPr>
              <w:t xml:space="preserve"> = 2,2</w:t>
            </w:r>
            <w:r w:rsidRPr="00DC2BBC">
              <w:rPr>
                <w:bCs/>
                <w:i/>
                <w:sz w:val="20"/>
              </w:rPr>
              <w:t>B</w:t>
            </w:r>
            <w:r w:rsidR="000E3F2C" w:rsidRPr="00DC2BBC">
              <w:rPr>
                <w:bCs/>
                <w:i/>
                <w:sz w:val="20"/>
                <w:vertAlign w:val="subscript"/>
              </w:rPr>
              <w:t>c–30</w:t>
            </w:r>
          </w:p>
        </w:tc>
        <w:tc>
          <w:tcPr>
            <w:tcW w:w="2892" w:type="dxa"/>
            <w:vMerge w:val="restart"/>
            <w:tcBorders>
              <w:top w:val="single" w:sz="4" w:space="0" w:color="auto"/>
              <w:right w:val="single" w:sz="4" w:space="0" w:color="auto"/>
            </w:tcBorders>
            <w:tcMar>
              <w:left w:w="108" w:type="dxa"/>
              <w:right w:w="108" w:type="dxa"/>
            </w:tcMar>
          </w:tcPr>
          <w:p w14:paraId="66623314" w14:textId="77777777" w:rsidR="00BE68C9" w:rsidRPr="00DC2BBC" w:rsidRDefault="00BE68C9" w:rsidP="0061740A">
            <w:pPr>
              <w:pStyle w:val="Tabletext"/>
              <w:jc w:val="left"/>
              <w:rPr>
                <w:sz w:val="20"/>
              </w:rPr>
            </w:pPr>
          </w:p>
        </w:tc>
      </w:tr>
      <w:tr w:rsidR="00BE68C9" w:rsidRPr="00DC2BBC" w14:paraId="5048AD40" w14:textId="77777777" w:rsidTr="0061740A">
        <w:trPr>
          <w:cantSplit/>
          <w:trHeight w:val="20"/>
          <w:jc w:val="center"/>
        </w:trPr>
        <w:tc>
          <w:tcPr>
            <w:tcW w:w="2972" w:type="dxa"/>
            <w:vMerge/>
            <w:tcBorders>
              <w:left w:val="single" w:sz="4" w:space="0" w:color="auto"/>
            </w:tcBorders>
            <w:tcMar>
              <w:left w:w="108" w:type="dxa"/>
              <w:right w:w="108" w:type="dxa"/>
            </w:tcMar>
          </w:tcPr>
          <w:p w14:paraId="3F3EBEA1" w14:textId="77777777" w:rsidR="00BE68C9" w:rsidRPr="00DC2BBC" w:rsidRDefault="00BE68C9" w:rsidP="0061740A">
            <w:pPr>
              <w:pStyle w:val="Tabletext"/>
            </w:pPr>
          </w:p>
        </w:tc>
        <w:tc>
          <w:tcPr>
            <w:tcW w:w="1391" w:type="dxa"/>
            <w:tcBorders>
              <w:top w:val="single" w:sz="4" w:space="0" w:color="auto"/>
              <w:bottom w:val="single" w:sz="4" w:space="0" w:color="auto"/>
            </w:tcBorders>
            <w:tcMar>
              <w:left w:w="108" w:type="dxa"/>
              <w:right w:w="108" w:type="dxa"/>
            </w:tcMar>
          </w:tcPr>
          <w:p w14:paraId="6523F7EF" w14:textId="6B7599B0"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 codage avec correction d</w:t>
            </w:r>
            <w:r w:rsidR="0026738C" w:rsidRPr="00DC2BBC">
              <w:rPr>
                <w:bCs/>
                <w:sz w:val="20"/>
              </w:rPr>
              <w:t>'</w:t>
            </w:r>
            <w:r w:rsidRPr="00DC2BBC">
              <w:rPr>
                <w:bCs/>
                <w:sz w:val="20"/>
              </w:rPr>
              <w:t>erreur</w:t>
            </w:r>
          </w:p>
        </w:tc>
        <w:tc>
          <w:tcPr>
            <w:tcW w:w="1586" w:type="dxa"/>
            <w:tcBorders>
              <w:top w:val="single" w:sz="4" w:space="0" w:color="auto"/>
              <w:bottom w:val="single" w:sz="4" w:space="0" w:color="auto"/>
            </w:tcBorders>
            <w:tcMar>
              <w:left w:w="108" w:type="dxa"/>
              <w:right w:w="108" w:type="dxa"/>
            </w:tcMar>
          </w:tcPr>
          <w:p w14:paraId="2FEB76AC" w14:textId="77777777" w:rsidR="00BE68C9" w:rsidRPr="00DC2BBC" w:rsidRDefault="00BE68C9" w:rsidP="0061740A">
            <w:pPr>
              <w:pStyle w:val="Tabletext"/>
              <w:jc w:val="left"/>
              <w:rPr>
                <w:sz w:val="20"/>
              </w:rPr>
            </w:pPr>
          </w:p>
        </w:tc>
        <w:tc>
          <w:tcPr>
            <w:tcW w:w="2728" w:type="dxa"/>
            <w:tcBorders>
              <w:top w:val="single" w:sz="4" w:space="0" w:color="auto"/>
              <w:bottom w:val="single" w:sz="4" w:space="0" w:color="auto"/>
            </w:tcBorders>
            <w:tcMar>
              <w:left w:w="108" w:type="dxa"/>
              <w:right w:w="108" w:type="dxa"/>
            </w:tcMar>
          </w:tcPr>
          <w:p w14:paraId="77347F12" w14:textId="2404F037"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 K</w:t>
            </w:r>
            <w:r w:rsidRPr="00DC2BBC">
              <w:rPr>
                <w:bCs/>
                <w:i/>
                <w:iCs/>
                <w:sz w:val="20"/>
                <w:vertAlign w:val="subscript"/>
              </w:rPr>
              <w:t>red</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rPr>
              <w:br/>
            </w:r>
            <w:r w:rsidRPr="00DC2BBC">
              <w:rPr>
                <w:bCs/>
                <w:i/>
                <w:iCs/>
                <w:sz w:val="20"/>
              </w:rPr>
              <w:t>K</w:t>
            </w:r>
            <w:r w:rsidRPr="00DC2BBC">
              <w:rPr>
                <w:bCs/>
                <w:i/>
                <w:iCs/>
                <w:sz w:val="20"/>
                <w:vertAlign w:val="subscript"/>
              </w:rPr>
              <w:t>red</w:t>
            </w:r>
            <w:r w:rsidRPr="00DC2BBC">
              <w:t xml:space="preserve"> </w:t>
            </w:r>
            <w:r w:rsidRPr="00DC2BBC">
              <w:rPr>
                <w:sz w:val="20"/>
              </w:rPr>
              <w:t>est le coefficient de redondance pour codage avec correction d</w:t>
            </w:r>
            <w:r w:rsidR="0026738C" w:rsidRPr="00DC2BBC">
              <w:rPr>
                <w:sz w:val="20"/>
              </w:rPr>
              <w:t>'</w:t>
            </w:r>
            <w:r w:rsidRPr="00DC2BBC">
              <w:rPr>
                <w:sz w:val="20"/>
              </w:rPr>
              <w:t>erreur</w:t>
            </w:r>
          </w:p>
        </w:tc>
        <w:tc>
          <w:tcPr>
            <w:tcW w:w="2890" w:type="dxa"/>
            <w:vMerge/>
            <w:tcMar>
              <w:left w:w="108" w:type="dxa"/>
              <w:right w:w="108" w:type="dxa"/>
            </w:tcMar>
          </w:tcPr>
          <w:p w14:paraId="33FBC688" w14:textId="77777777" w:rsidR="00BE68C9" w:rsidRPr="00DC2BBC" w:rsidRDefault="00BE68C9" w:rsidP="0061740A">
            <w:pPr>
              <w:pStyle w:val="Tabletext"/>
            </w:pPr>
          </w:p>
        </w:tc>
        <w:tc>
          <w:tcPr>
            <w:tcW w:w="2892" w:type="dxa"/>
            <w:vMerge/>
            <w:tcBorders>
              <w:right w:val="single" w:sz="4" w:space="0" w:color="auto"/>
            </w:tcBorders>
            <w:tcMar>
              <w:left w:w="108" w:type="dxa"/>
              <w:right w:w="108" w:type="dxa"/>
            </w:tcMar>
          </w:tcPr>
          <w:p w14:paraId="5CFC25F2" w14:textId="77777777" w:rsidR="00BE68C9" w:rsidRPr="00DC2BBC" w:rsidRDefault="00BE68C9" w:rsidP="0061740A">
            <w:pPr>
              <w:pStyle w:val="Tabletext"/>
              <w:rPr>
                <w:i/>
                <w:iCs/>
              </w:rPr>
            </w:pPr>
          </w:p>
        </w:tc>
      </w:tr>
      <w:tr w:rsidR="00BE68C9" w:rsidRPr="00DC2BBC" w14:paraId="735D5DF0" w14:textId="77777777" w:rsidTr="0061740A">
        <w:trPr>
          <w:cantSplit/>
          <w:trHeight w:val="20"/>
          <w:jc w:val="center"/>
        </w:trPr>
        <w:tc>
          <w:tcPr>
            <w:tcW w:w="2972" w:type="dxa"/>
            <w:vMerge/>
            <w:tcBorders>
              <w:left w:val="single" w:sz="4" w:space="0" w:color="auto"/>
              <w:bottom w:val="single" w:sz="4" w:space="0" w:color="auto"/>
            </w:tcBorders>
            <w:tcMar>
              <w:left w:w="108" w:type="dxa"/>
              <w:right w:w="108" w:type="dxa"/>
            </w:tcMar>
          </w:tcPr>
          <w:p w14:paraId="0F2B3F27" w14:textId="77777777" w:rsidR="00BE68C9" w:rsidRPr="00DC2BBC" w:rsidRDefault="00BE68C9" w:rsidP="0061740A">
            <w:pPr>
              <w:pStyle w:val="Tabletext"/>
            </w:pPr>
          </w:p>
        </w:tc>
        <w:tc>
          <w:tcPr>
            <w:tcW w:w="1391" w:type="dxa"/>
            <w:tcBorders>
              <w:top w:val="single" w:sz="4" w:space="0" w:color="auto"/>
              <w:bottom w:val="single" w:sz="4" w:space="0" w:color="auto"/>
            </w:tcBorders>
            <w:tcMar>
              <w:left w:w="108" w:type="dxa"/>
              <w:right w:w="108" w:type="dxa"/>
            </w:tcMar>
          </w:tcPr>
          <w:p w14:paraId="092278EA" w14:textId="77777777" w:rsidR="00BE68C9" w:rsidRPr="00DC2BBC" w:rsidRDefault="00BE68C9" w:rsidP="0061740A">
            <w:pPr>
              <w:pStyle w:val="Tabletext"/>
              <w:jc w:val="left"/>
              <w:rPr>
                <w:sz w:val="20"/>
              </w:rPr>
            </w:pPr>
            <w:r w:rsidRPr="00DC2BBC">
              <w:rPr>
                <w:bCs/>
                <w:sz w:val="20"/>
              </w:rPr>
              <w:t>MAQ</w:t>
            </w:r>
            <w:r w:rsidRPr="00DC2BBC">
              <w:rPr>
                <w:bCs/>
                <w:sz w:val="20"/>
              </w:rPr>
              <w:br/>
            </w:r>
            <w:r w:rsidRPr="00DC2BBC">
              <w:rPr>
                <w:bCs/>
                <w:i/>
                <w:sz w:val="20"/>
              </w:rPr>
              <w:t>M</w:t>
            </w:r>
            <w:r w:rsidRPr="00DC2BBC">
              <w:rPr>
                <w:bCs/>
                <w:sz w:val="20"/>
              </w:rPr>
              <w:t>-valente</w:t>
            </w:r>
            <w:r w:rsidRPr="00DC2BBC">
              <w:rPr>
                <w:sz w:val="20"/>
              </w:rPr>
              <w:t xml:space="preserve"> avec modulation par codage</w:t>
            </w:r>
          </w:p>
        </w:tc>
        <w:tc>
          <w:tcPr>
            <w:tcW w:w="1586" w:type="dxa"/>
            <w:tcBorders>
              <w:top w:val="single" w:sz="4" w:space="0" w:color="auto"/>
              <w:bottom w:val="single" w:sz="4" w:space="0" w:color="auto"/>
              <w:right w:val="single" w:sz="4" w:space="0" w:color="auto"/>
            </w:tcBorders>
            <w:tcMar>
              <w:left w:w="108" w:type="dxa"/>
              <w:right w:w="108" w:type="dxa"/>
            </w:tcMar>
          </w:tcPr>
          <w:p w14:paraId="0A854FE6" w14:textId="77777777" w:rsidR="00BE68C9" w:rsidRPr="00DC2BBC" w:rsidRDefault="00BE68C9" w:rsidP="0061740A">
            <w:pPr>
              <w:pStyle w:val="Tabletext"/>
              <w:jc w:val="left"/>
              <w:rPr>
                <w:i/>
                <w:iCs/>
                <w:sz w:val="20"/>
              </w:rPr>
            </w:pPr>
          </w:p>
        </w:tc>
        <w:tc>
          <w:tcPr>
            <w:tcW w:w="2728" w:type="dxa"/>
            <w:tcBorders>
              <w:top w:val="single" w:sz="4" w:space="0" w:color="auto"/>
              <w:left w:val="single" w:sz="4" w:space="0" w:color="auto"/>
              <w:bottom w:val="single" w:sz="4" w:space="0" w:color="auto"/>
              <w:right w:val="single" w:sz="4" w:space="0" w:color="auto"/>
            </w:tcBorders>
            <w:tcMar>
              <w:left w:w="108" w:type="dxa"/>
              <w:right w:w="108" w:type="dxa"/>
            </w:tcMar>
          </w:tcPr>
          <w:p w14:paraId="3756E872" w14:textId="3E4FD480" w:rsidR="00BE68C9" w:rsidRPr="00DC2BBC" w:rsidRDefault="00BE68C9" w:rsidP="0061740A">
            <w:pPr>
              <w:pStyle w:val="Tabletext"/>
              <w:jc w:val="center"/>
              <w:rPr>
                <w:sz w:val="20"/>
              </w:rPr>
            </w:pPr>
            <w:r w:rsidRPr="00DC2BBC">
              <w:rPr>
                <w:bCs/>
                <w:i/>
                <w:iCs/>
                <w:sz w:val="20"/>
              </w:rPr>
              <w:t>B</w:t>
            </w:r>
            <w:r w:rsidRPr="00DC2BBC">
              <w:rPr>
                <w:bCs/>
                <w:i/>
                <w:iCs/>
                <w:sz w:val="20"/>
                <w:vertAlign w:val="subscript"/>
              </w:rPr>
              <w:t>n</w:t>
            </w:r>
            <w:r w:rsidRPr="00DC2BBC">
              <w:rPr>
                <w:bCs/>
                <w:sz w:val="20"/>
              </w:rPr>
              <w:t xml:space="preserve"> = К</w:t>
            </w:r>
            <w:r w:rsidRPr="00DC2BBC">
              <w:rPr>
                <w:bCs/>
                <w:i/>
                <w:iCs/>
                <w:sz w:val="20"/>
                <w:vertAlign w:val="subscript"/>
              </w:rPr>
              <w:t>C</w:t>
            </w:r>
            <w:r w:rsidRPr="00DC2BBC">
              <w:rPr>
                <w:bCs/>
                <w:i/>
                <w:iCs/>
                <w:sz w:val="20"/>
              </w:rPr>
              <w:t xml:space="preserve"> R</w:t>
            </w:r>
            <w:r w:rsidRPr="00DC2BBC">
              <w:rPr>
                <w:bCs/>
                <w:sz w:val="20"/>
              </w:rPr>
              <w:t>/log</w:t>
            </w:r>
            <w:r w:rsidRPr="00DC2BBC">
              <w:rPr>
                <w:bCs/>
                <w:sz w:val="20"/>
                <w:vertAlign w:val="subscript"/>
              </w:rPr>
              <w:t>2</w:t>
            </w:r>
            <w:r w:rsidRPr="00DC2BBC">
              <w:rPr>
                <w:bCs/>
                <w:i/>
                <w:iCs/>
                <w:sz w:val="20"/>
              </w:rPr>
              <w:t>S</w:t>
            </w:r>
            <w:r w:rsidRPr="00DC2BBC">
              <w:rPr>
                <w:bCs/>
                <w:sz w:val="20"/>
                <w:vertAlign w:val="subscript"/>
              </w:rPr>
              <w:br/>
            </w:r>
            <w:r w:rsidRPr="00DC2BBC">
              <w:rPr>
                <w:bCs/>
                <w:i/>
                <w:iCs/>
                <w:sz w:val="20"/>
              </w:rPr>
              <w:t>K</w:t>
            </w:r>
            <w:r w:rsidRPr="00DC2BBC">
              <w:rPr>
                <w:bCs/>
                <w:i/>
                <w:iCs/>
                <w:sz w:val="20"/>
                <w:vertAlign w:val="subscript"/>
              </w:rPr>
              <w:t>C</w:t>
            </w:r>
            <w:r w:rsidRPr="00DC2BBC">
              <w:rPr>
                <w:iCs/>
                <w:sz w:val="20"/>
              </w:rPr>
              <w:t xml:space="preserve"> – </w:t>
            </w:r>
            <w:r w:rsidRPr="00DC2BBC">
              <w:rPr>
                <w:sz w:val="20"/>
              </w:rPr>
              <w:t>voir Tableau 1</w:t>
            </w:r>
            <w:r w:rsidR="002E4878" w:rsidRPr="00DC2BBC">
              <w:rPr>
                <w:sz w:val="20"/>
              </w:rPr>
              <w:t>D</w:t>
            </w:r>
          </w:p>
        </w:tc>
        <w:tc>
          <w:tcPr>
            <w:tcW w:w="2890" w:type="dxa"/>
            <w:vMerge/>
            <w:tcBorders>
              <w:left w:val="single" w:sz="4" w:space="0" w:color="auto"/>
              <w:bottom w:val="single" w:sz="4" w:space="0" w:color="auto"/>
            </w:tcBorders>
            <w:tcMar>
              <w:left w:w="108" w:type="dxa"/>
              <w:right w:w="108" w:type="dxa"/>
            </w:tcMar>
          </w:tcPr>
          <w:p w14:paraId="1C20389B" w14:textId="77777777" w:rsidR="00BE68C9" w:rsidRPr="00DC2BBC" w:rsidRDefault="00BE68C9" w:rsidP="0061740A">
            <w:pPr>
              <w:pStyle w:val="Tabletext"/>
            </w:pPr>
          </w:p>
        </w:tc>
        <w:tc>
          <w:tcPr>
            <w:tcW w:w="2892" w:type="dxa"/>
            <w:vMerge/>
            <w:tcBorders>
              <w:bottom w:val="single" w:sz="4" w:space="0" w:color="auto"/>
              <w:right w:val="single" w:sz="4" w:space="0" w:color="auto"/>
            </w:tcBorders>
            <w:tcMar>
              <w:left w:w="108" w:type="dxa"/>
              <w:right w:w="108" w:type="dxa"/>
            </w:tcMar>
          </w:tcPr>
          <w:p w14:paraId="1B2847F6" w14:textId="77777777" w:rsidR="00BE68C9" w:rsidRPr="00DC2BBC" w:rsidRDefault="00BE68C9" w:rsidP="0061740A">
            <w:pPr>
              <w:pStyle w:val="Tabletext"/>
              <w:rPr>
                <w:i/>
                <w:iCs/>
              </w:rPr>
            </w:pPr>
          </w:p>
        </w:tc>
      </w:tr>
    </w:tbl>
    <w:p w14:paraId="5FE9BB85" w14:textId="77777777" w:rsidR="00BE68C9" w:rsidRPr="00DC2BBC" w:rsidRDefault="00BE68C9" w:rsidP="00BE68C9">
      <w:pPr>
        <w:rPr>
          <w:sz w:val="22"/>
          <w:szCs w:val="22"/>
        </w:rPr>
      </w:pPr>
      <w:r w:rsidRPr="00DC2BBC">
        <w:rPr>
          <w:sz w:val="22"/>
          <w:szCs w:val="22"/>
        </w:rPr>
        <w:br w:type="page"/>
      </w:r>
    </w:p>
    <w:p w14:paraId="24CBB68F" w14:textId="77777777" w:rsidR="00BE68C9" w:rsidRPr="00DC2BBC" w:rsidRDefault="00BE68C9" w:rsidP="00BE68C9">
      <w:pPr>
        <w:pStyle w:val="TableNo"/>
        <w:rPr>
          <w:caps/>
        </w:rPr>
      </w:pPr>
      <w:r w:rsidRPr="00DC2BBC">
        <w:lastRenderedPageBreak/>
        <w:t>TABLEAU 1</w:t>
      </w:r>
      <w:r w:rsidRPr="00DC2BBC">
        <w:rPr>
          <w:caps/>
        </w:rPr>
        <w:t xml:space="preserve"> (</w:t>
      </w:r>
      <w:r w:rsidRPr="00DC2BBC">
        <w:rPr>
          <w:i/>
        </w:rPr>
        <w:t>suite</w:t>
      </w:r>
      <w:r w:rsidRPr="00DC2BBC">
        <w:rPr>
          <w:caps/>
        </w:rPr>
        <w:t>)</w:t>
      </w:r>
    </w:p>
    <w:tbl>
      <w:tblPr>
        <w:tblW w:w="14459" w:type="dxa"/>
        <w:jc w:val="center"/>
        <w:tblLayout w:type="fixed"/>
        <w:tblLook w:val="01E0" w:firstRow="1" w:lastRow="1" w:firstColumn="1" w:lastColumn="1" w:noHBand="0" w:noVBand="0"/>
      </w:tblPr>
      <w:tblGrid>
        <w:gridCol w:w="978"/>
        <w:gridCol w:w="6251"/>
        <w:gridCol w:w="6252"/>
        <w:gridCol w:w="978"/>
      </w:tblGrid>
      <w:tr w:rsidR="00BE68C9" w:rsidRPr="00DC2BBC" w14:paraId="254F3367" w14:textId="77777777" w:rsidTr="0061740A">
        <w:trPr>
          <w:jc w:val="center"/>
        </w:trPr>
        <w:tc>
          <w:tcPr>
            <w:tcW w:w="978" w:type="dxa"/>
            <w:vMerge w:val="restart"/>
            <w:tcBorders>
              <w:top w:val="single" w:sz="4" w:space="0" w:color="auto"/>
              <w:left w:val="single" w:sz="4" w:space="0" w:color="auto"/>
              <w:bottom w:val="single" w:sz="4" w:space="0" w:color="auto"/>
              <w:right w:val="nil"/>
            </w:tcBorders>
            <w:shd w:val="clear" w:color="auto" w:fill="auto"/>
          </w:tcPr>
          <w:p w14:paraId="36274C3D" w14:textId="77777777" w:rsidR="00BE68C9" w:rsidRPr="00DC2BBC" w:rsidRDefault="00BE68C9" w:rsidP="0061740A">
            <w:pPr>
              <w:pStyle w:val="Tabletext"/>
              <w:rPr>
                <w:sz w:val="20"/>
              </w:rPr>
            </w:pPr>
          </w:p>
        </w:tc>
        <w:tc>
          <w:tcPr>
            <w:tcW w:w="12503" w:type="dxa"/>
            <w:gridSpan w:val="2"/>
            <w:tcBorders>
              <w:top w:val="single" w:sz="4" w:space="0" w:color="auto"/>
              <w:left w:val="nil"/>
              <w:bottom w:val="single" w:sz="4" w:space="0" w:color="auto"/>
              <w:right w:val="nil"/>
            </w:tcBorders>
            <w:shd w:val="clear" w:color="auto" w:fill="auto"/>
          </w:tcPr>
          <w:p w14:paraId="1CA49428" w14:textId="77777777" w:rsidR="00BE68C9" w:rsidRPr="00DC2BBC" w:rsidRDefault="00BE68C9" w:rsidP="0061740A">
            <w:pPr>
              <w:pStyle w:val="Tabletext"/>
              <w:rPr>
                <w:sz w:val="20"/>
              </w:rPr>
            </w:pPr>
          </w:p>
        </w:tc>
        <w:tc>
          <w:tcPr>
            <w:tcW w:w="978" w:type="dxa"/>
            <w:vMerge w:val="restart"/>
            <w:tcBorders>
              <w:top w:val="single" w:sz="4" w:space="0" w:color="auto"/>
              <w:left w:val="nil"/>
              <w:bottom w:val="single" w:sz="4" w:space="0" w:color="auto"/>
              <w:right w:val="single" w:sz="4" w:space="0" w:color="auto"/>
            </w:tcBorders>
            <w:shd w:val="clear" w:color="auto" w:fill="auto"/>
          </w:tcPr>
          <w:p w14:paraId="70D48DC2" w14:textId="77777777" w:rsidR="00BE68C9" w:rsidRPr="00DC2BBC" w:rsidRDefault="00BE68C9" w:rsidP="0061740A">
            <w:pPr>
              <w:pStyle w:val="Tabletext"/>
              <w:rPr>
                <w:sz w:val="20"/>
              </w:rPr>
            </w:pPr>
          </w:p>
        </w:tc>
      </w:tr>
      <w:tr w:rsidR="00BE68C9" w:rsidRPr="00DC2BBC" w14:paraId="26D3D6A5"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A73CDDB" w14:textId="77777777" w:rsidR="00BE68C9" w:rsidRPr="00DC2BBC" w:rsidRDefault="00BE68C9" w:rsidP="0061740A">
            <w:pPr>
              <w:pStyle w:val="Tabletext"/>
              <w:rPr>
                <w:sz w:val="20"/>
              </w:rPr>
            </w:pPr>
          </w:p>
        </w:tc>
        <w:tc>
          <w:tcPr>
            <w:tcW w:w="12503" w:type="dxa"/>
            <w:gridSpan w:val="2"/>
            <w:tcBorders>
              <w:top w:val="single" w:sz="4" w:space="0" w:color="auto"/>
              <w:left w:val="single" w:sz="4" w:space="0" w:color="auto"/>
              <w:bottom w:val="single" w:sz="4" w:space="0" w:color="auto"/>
              <w:right w:val="single" w:sz="4" w:space="0" w:color="auto"/>
            </w:tcBorders>
            <w:shd w:val="clear" w:color="auto" w:fill="auto"/>
          </w:tcPr>
          <w:p w14:paraId="77AD49C9" w14:textId="77777777" w:rsidR="00BE68C9" w:rsidRPr="00DC2BBC" w:rsidRDefault="00BE68C9" w:rsidP="0061740A">
            <w:pPr>
              <w:pStyle w:val="TableNo"/>
              <w:rPr>
                <w:sz w:val="20"/>
              </w:rPr>
            </w:pPr>
            <w:r w:rsidRPr="00DC2BBC">
              <w:rPr>
                <w:sz w:val="20"/>
              </w:rPr>
              <w:t>TABLEAU 1D</w:t>
            </w:r>
          </w:p>
          <w:p w14:paraId="4DF48E31" w14:textId="77777777" w:rsidR="00BE68C9" w:rsidRPr="00DC2BBC" w:rsidRDefault="00BE68C9" w:rsidP="0061740A">
            <w:pPr>
              <w:pStyle w:val="Tabletitle"/>
              <w:rPr>
                <w:bCs/>
                <w:sz w:val="20"/>
              </w:rPr>
            </w:pPr>
            <w:r w:rsidRPr="00DC2BBC">
              <w:rPr>
                <w:sz w:val="20"/>
              </w:rPr>
              <w:t xml:space="preserve">Modulation avec codage des données </w:t>
            </w:r>
            <w:r w:rsidRPr="00DC2BBC">
              <w:rPr>
                <w:i/>
                <w:iCs/>
                <w:sz w:val="20"/>
              </w:rPr>
              <w:t xml:space="preserve">(MCC, MCT, MCNM) </w:t>
            </w:r>
            <w:r w:rsidRPr="00DC2BBC">
              <w:rPr>
                <w:sz w:val="20"/>
              </w:rPr>
              <w:t>dans les systèmes numériques de transmission radioélectrique</w:t>
            </w:r>
            <w:r w:rsidRPr="00DC2BBC">
              <w:rPr>
                <w:sz w:val="20"/>
              </w:rPr>
              <w:br/>
              <w:t>conformément à la Recommandation UIT</w:t>
            </w:r>
            <w:r w:rsidRPr="00DC2BBC">
              <w:rPr>
                <w:sz w:val="20"/>
              </w:rPr>
              <w:noBreakHyphen/>
              <w:t>R F.1101</w:t>
            </w:r>
          </w:p>
        </w:tc>
        <w:tc>
          <w:tcPr>
            <w:tcW w:w="978" w:type="dxa"/>
            <w:vMerge/>
            <w:tcBorders>
              <w:left w:val="single" w:sz="4" w:space="0" w:color="auto"/>
              <w:bottom w:val="single" w:sz="4" w:space="0" w:color="auto"/>
              <w:right w:val="single" w:sz="4" w:space="0" w:color="auto"/>
            </w:tcBorders>
            <w:shd w:val="clear" w:color="auto" w:fill="auto"/>
          </w:tcPr>
          <w:p w14:paraId="39FFD67A" w14:textId="77777777" w:rsidR="00BE68C9" w:rsidRPr="00DC2BBC" w:rsidRDefault="00BE68C9" w:rsidP="0061740A">
            <w:pPr>
              <w:pStyle w:val="Tabletext"/>
              <w:rPr>
                <w:sz w:val="20"/>
              </w:rPr>
            </w:pPr>
          </w:p>
        </w:tc>
      </w:tr>
      <w:tr w:rsidR="00BE68C9" w:rsidRPr="00DC2BBC" w14:paraId="424365D8"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27DE46FE"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55649F4" w14:textId="77777777" w:rsidR="00BE68C9" w:rsidRPr="00DC2BBC" w:rsidRDefault="00BE68C9" w:rsidP="0061740A">
            <w:pPr>
              <w:pStyle w:val="Tabletext"/>
              <w:rPr>
                <w:sz w:val="20"/>
              </w:rPr>
            </w:pPr>
            <w:r w:rsidRPr="00DC2BBC">
              <w:rPr>
                <w:bCs/>
                <w:sz w:val="20"/>
              </w:rPr>
              <w:t>Méthode de modulation (désignation complète)</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A5FDAA7" w14:textId="77777777" w:rsidR="00BE68C9" w:rsidRPr="00DC2BBC" w:rsidRDefault="00BE68C9" w:rsidP="0061740A">
            <w:pPr>
              <w:pStyle w:val="Tabletext"/>
              <w:jc w:val="center"/>
              <w:rPr>
                <w:sz w:val="20"/>
              </w:rPr>
            </w:pPr>
            <w:r w:rsidRPr="00DC2BBC">
              <w:rPr>
                <w:bCs/>
                <w:i/>
                <w:iCs/>
                <w:sz w:val="20"/>
              </w:rPr>
              <w:t>K</w:t>
            </w:r>
            <w:r w:rsidRPr="00DC2BBC">
              <w:rPr>
                <w:bCs/>
                <w:i/>
                <w:iCs/>
                <w:sz w:val="20"/>
                <w:vertAlign w:val="subscript"/>
              </w:rPr>
              <w:t>C</w:t>
            </w:r>
          </w:p>
        </w:tc>
        <w:tc>
          <w:tcPr>
            <w:tcW w:w="978" w:type="dxa"/>
            <w:vMerge/>
            <w:tcBorders>
              <w:left w:val="single" w:sz="4" w:space="0" w:color="auto"/>
              <w:bottom w:val="single" w:sz="4" w:space="0" w:color="auto"/>
              <w:right w:val="single" w:sz="4" w:space="0" w:color="auto"/>
            </w:tcBorders>
            <w:shd w:val="clear" w:color="auto" w:fill="auto"/>
          </w:tcPr>
          <w:p w14:paraId="3A53F74F" w14:textId="77777777" w:rsidR="00BE68C9" w:rsidRPr="00DC2BBC" w:rsidRDefault="00BE68C9" w:rsidP="0061740A">
            <w:pPr>
              <w:pStyle w:val="Tabletext"/>
              <w:rPr>
                <w:sz w:val="20"/>
              </w:rPr>
            </w:pPr>
          </w:p>
        </w:tc>
      </w:tr>
      <w:tr w:rsidR="00BE68C9" w:rsidRPr="00DC2BBC" w14:paraId="5C2FFEF2"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2EA6E8A3"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54376E89" w14:textId="77777777" w:rsidR="00BE68C9" w:rsidRPr="00DC2BBC" w:rsidRDefault="00BE68C9" w:rsidP="0061740A">
            <w:pPr>
              <w:pStyle w:val="Tabletext"/>
              <w:rPr>
                <w:sz w:val="20"/>
              </w:rPr>
            </w:pPr>
            <w:r w:rsidRPr="00DC2BBC">
              <w:rPr>
                <w:sz w:val="20"/>
              </w:rPr>
              <w:t>MCC 16</w:t>
            </w:r>
            <w:r w:rsidRPr="00DC2BBC">
              <w:rPr>
                <w:sz w:val="20"/>
              </w:rPr>
              <w:noBreakHyphen/>
              <w:t>8D (MAQ en une étape)</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D9855E2" w14:textId="77777777" w:rsidR="00BE68C9" w:rsidRPr="00DC2BBC" w:rsidRDefault="00BE68C9" w:rsidP="0061740A">
            <w:pPr>
              <w:pStyle w:val="Tabletext"/>
              <w:jc w:val="center"/>
              <w:rPr>
                <w:sz w:val="20"/>
              </w:rPr>
            </w:pPr>
            <w:r w:rsidRPr="00DC2BBC">
              <w:rPr>
                <w:bCs/>
                <w:sz w:val="20"/>
              </w:rPr>
              <w:t>0,267</w:t>
            </w:r>
          </w:p>
        </w:tc>
        <w:tc>
          <w:tcPr>
            <w:tcW w:w="978" w:type="dxa"/>
            <w:vMerge/>
            <w:tcBorders>
              <w:left w:val="single" w:sz="4" w:space="0" w:color="auto"/>
              <w:bottom w:val="single" w:sz="4" w:space="0" w:color="auto"/>
              <w:right w:val="single" w:sz="4" w:space="0" w:color="auto"/>
            </w:tcBorders>
            <w:shd w:val="clear" w:color="auto" w:fill="auto"/>
          </w:tcPr>
          <w:p w14:paraId="0823B052" w14:textId="77777777" w:rsidR="00BE68C9" w:rsidRPr="00DC2BBC" w:rsidRDefault="00BE68C9" w:rsidP="0061740A">
            <w:pPr>
              <w:pStyle w:val="Tabletext"/>
              <w:rPr>
                <w:sz w:val="20"/>
              </w:rPr>
            </w:pPr>
          </w:p>
        </w:tc>
      </w:tr>
      <w:tr w:rsidR="00BE68C9" w:rsidRPr="00DC2BBC" w14:paraId="2E763AE1"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8547CDB"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C46A977" w14:textId="77777777" w:rsidR="00BE68C9" w:rsidRPr="00DC2BBC" w:rsidRDefault="00BE68C9" w:rsidP="0061740A">
            <w:pPr>
              <w:pStyle w:val="Tabletext"/>
              <w:jc w:val="left"/>
              <w:rPr>
                <w:sz w:val="20"/>
              </w:rPr>
            </w:pPr>
            <w:r w:rsidRPr="00DC2BBC">
              <w:rPr>
                <w:sz w:val="20"/>
              </w:rPr>
              <w:t>MCC 96</w:t>
            </w:r>
            <w:r w:rsidRPr="00DC2BBC">
              <w:rPr>
                <w:sz w:val="20"/>
              </w:rPr>
              <w:noBreakHyphen/>
              <w:t>4D, MCC 88</w:t>
            </w:r>
            <w:r w:rsidRPr="00DC2BBC">
              <w:rPr>
                <w:sz w:val="20"/>
              </w:rPr>
              <w:noBreakHyphen/>
              <w:t>6D, MCC 80</w:t>
            </w:r>
            <w:r w:rsidRPr="00DC2BBC">
              <w:rPr>
                <w:sz w:val="20"/>
              </w:rPr>
              <w:noBreakHyphen/>
              <w:t>8D</w:t>
            </w:r>
            <w:r w:rsidRPr="00DC2BBC">
              <w:rPr>
                <w:sz w:val="20"/>
              </w:rPr>
              <w:br/>
              <w:t>(MAQ en une étape dans tous les cas)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5DDFEDC8" w14:textId="77777777" w:rsidR="00BE68C9" w:rsidRPr="00DC2BBC" w:rsidRDefault="00BE68C9" w:rsidP="0061740A">
            <w:pPr>
              <w:pStyle w:val="Tabletext"/>
              <w:jc w:val="center"/>
              <w:rPr>
                <w:sz w:val="20"/>
              </w:rPr>
            </w:pPr>
            <w:r w:rsidRPr="00DC2BBC">
              <w:rPr>
                <w:bCs/>
                <w:sz w:val="20"/>
              </w:rPr>
              <w:t>0,167</w:t>
            </w:r>
          </w:p>
        </w:tc>
        <w:tc>
          <w:tcPr>
            <w:tcW w:w="978" w:type="dxa"/>
            <w:vMerge/>
            <w:tcBorders>
              <w:left w:val="single" w:sz="4" w:space="0" w:color="auto"/>
              <w:bottom w:val="single" w:sz="4" w:space="0" w:color="auto"/>
              <w:right w:val="single" w:sz="4" w:space="0" w:color="auto"/>
            </w:tcBorders>
            <w:shd w:val="clear" w:color="auto" w:fill="auto"/>
          </w:tcPr>
          <w:p w14:paraId="72B1EA4B" w14:textId="77777777" w:rsidR="00BE68C9" w:rsidRPr="00DC2BBC" w:rsidRDefault="00BE68C9" w:rsidP="0061740A">
            <w:pPr>
              <w:pStyle w:val="Tabletext"/>
              <w:rPr>
                <w:sz w:val="20"/>
              </w:rPr>
            </w:pPr>
          </w:p>
        </w:tc>
      </w:tr>
      <w:tr w:rsidR="00BE68C9" w:rsidRPr="00DC2BBC" w14:paraId="577DC3C9"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8BD987E"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6C8FC993" w14:textId="77777777" w:rsidR="00BE68C9" w:rsidRPr="00DC2BBC" w:rsidRDefault="00BE68C9" w:rsidP="0061740A">
            <w:pPr>
              <w:pStyle w:val="Tabletext"/>
              <w:rPr>
                <w:sz w:val="20"/>
              </w:rPr>
            </w:pPr>
            <w:r w:rsidRPr="00DC2BBC">
              <w:rPr>
                <w:sz w:val="20"/>
              </w:rPr>
              <w:t>MCC 128</w:t>
            </w:r>
            <w:r w:rsidRPr="00DC2BBC">
              <w:rPr>
                <w:sz w:val="20"/>
              </w:rPr>
              <w:noBreakHyphen/>
              <w:t>8D (MAQ en deux étapes)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3350842" w14:textId="77777777" w:rsidR="00BE68C9" w:rsidRPr="00DC2BBC" w:rsidRDefault="00BE68C9" w:rsidP="0061740A">
            <w:pPr>
              <w:pStyle w:val="Tabletext"/>
              <w:jc w:val="center"/>
              <w:rPr>
                <w:sz w:val="20"/>
              </w:rPr>
            </w:pPr>
            <w:r w:rsidRPr="00DC2BBC">
              <w:rPr>
                <w:bCs/>
                <w:sz w:val="20"/>
              </w:rPr>
              <w:t>0,167</w:t>
            </w:r>
          </w:p>
        </w:tc>
        <w:tc>
          <w:tcPr>
            <w:tcW w:w="978" w:type="dxa"/>
            <w:vMerge/>
            <w:tcBorders>
              <w:left w:val="single" w:sz="4" w:space="0" w:color="auto"/>
              <w:bottom w:val="single" w:sz="4" w:space="0" w:color="auto"/>
              <w:right w:val="single" w:sz="4" w:space="0" w:color="auto"/>
            </w:tcBorders>
            <w:shd w:val="clear" w:color="auto" w:fill="auto"/>
          </w:tcPr>
          <w:p w14:paraId="048AAF8F" w14:textId="77777777" w:rsidR="00BE68C9" w:rsidRPr="00DC2BBC" w:rsidRDefault="00BE68C9" w:rsidP="0061740A">
            <w:pPr>
              <w:pStyle w:val="Tabletext"/>
              <w:rPr>
                <w:sz w:val="20"/>
              </w:rPr>
            </w:pPr>
          </w:p>
        </w:tc>
      </w:tr>
      <w:tr w:rsidR="00BE68C9" w:rsidRPr="00DC2BBC" w14:paraId="76359DBB"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ECCD0C3"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62717B0A" w14:textId="77777777" w:rsidR="00BE68C9" w:rsidRPr="00DC2BBC" w:rsidRDefault="00BE68C9" w:rsidP="0061740A">
            <w:pPr>
              <w:pStyle w:val="Tabletext"/>
              <w:rPr>
                <w:sz w:val="20"/>
              </w:rPr>
            </w:pPr>
            <w:r w:rsidRPr="00DC2BBC">
              <w:rPr>
                <w:sz w:val="20"/>
              </w:rPr>
              <w:t>MCT 16</w:t>
            </w:r>
            <w:r w:rsidRPr="00DC2BBC">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368A234C" w14:textId="77777777" w:rsidR="00BE68C9" w:rsidRPr="00DC2BBC" w:rsidRDefault="00BE68C9" w:rsidP="0061740A">
            <w:pPr>
              <w:pStyle w:val="Tabletext"/>
              <w:jc w:val="center"/>
              <w:rPr>
                <w:sz w:val="20"/>
              </w:rPr>
            </w:pPr>
            <w:r w:rsidRPr="00DC2BBC">
              <w:rPr>
                <w:bCs/>
                <w:sz w:val="20"/>
              </w:rPr>
              <w:t>0,333</w:t>
            </w:r>
          </w:p>
        </w:tc>
        <w:tc>
          <w:tcPr>
            <w:tcW w:w="978" w:type="dxa"/>
            <w:vMerge/>
            <w:tcBorders>
              <w:left w:val="single" w:sz="4" w:space="0" w:color="auto"/>
              <w:bottom w:val="single" w:sz="4" w:space="0" w:color="auto"/>
              <w:right w:val="single" w:sz="4" w:space="0" w:color="auto"/>
            </w:tcBorders>
            <w:shd w:val="clear" w:color="auto" w:fill="auto"/>
          </w:tcPr>
          <w:p w14:paraId="6C78ED54" w14:textId="77777777" w:rsidR="00BE68C9" w:rsidRPr="00DC2BBC" w:rsidRDefault="00BE68C9" w:rsidP="0061740A">
            <w:pPr>
              <w:pStyle w:val="Tabletext"/>
              <w:rPr>
                <w:sz w:val="20"/>
              </w:rPr>
            </w:pPr>
          </w:p>
        </w:tc>
      </w:tr>
      <w:tr w:rsidR="00BE68C9" w:rsidRPr="00DC2BBC" w14:paraId="0EABA8AD"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1F116A2"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8FDF688" w14:textId="77777777" w:rsidR="00BE68C9" w:rsidRPr="00DC2BBC" w:rsidRDefault="00BE68C9" w:rsidP="0061740A">
            <w:pPr>
              <w:pStyle w:val="Tabletext"/>
              <w:rPr>
                <w:sz w:val="20"/>
              </w:rPr>
            </w:pPr>
            <w:r w:rsidRPr="00DC2BBC">
              <w:rPr>
                <w:sz w:val="20"/>
              </w:rPr>
              <w:t>MCT 32</w:t>
            </w:r>
            <w:r w:rsidRPr="00DC2BBC">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1E7834B" w14:textId="77777777" w:rsidR="00BE68C9" w:rsidRPr="00DC2BBC" w:rsidRDefault="00BE68C9" w:rsidP="0061740A">
            <w:pPr>
              <w:pStyle w:val="Tabletext"/>
              <w:jc w:val="center"/>
              <w:rPr>
                <w:sz w:val="20"/>
              </w:rPr>
            </w:pPr>
            <w:r w:rsidRPr="00DC2BBC">
              <w:rPr>
                <w:bCs/>
                <w:sz w:val="20"/>
              </w:rPr>
              <w:t>0,250</w:t>
            </w:r>
          </w:p>
        </w:tc>
        <w:tc>
          <w:tcPr>
            <w:tcW w:w="978" w:type="dxa"/>
            <w:vMerge/>
            <w:tcBorders>
              <w:left w:val="single" w:sz="4" w:space="0" w:color="auto"/>
              <w:bottom w:val="single" w:sz="4" w:space="0" w:color="auto"/>
              <w:right w:val="single" w:sz="4" w:space="0" w:color="auto"/>
            </w:tcBorders>
            <w:shd w:val="clear" w:color="auto" w:fill="auto"/>
          </w:tcPr>
          <w:p w14:paraId="09A4B475" w14:textId="77777777" w:rsidR="00BE68C9" w:rsidRPr="00DC2BBC" w:rsidRDefault="00BE68C9" w:rsidP="0061740A">
            <w:pPr>
              <w:pStyle w:val="Tabletext"/>
              <w:rPr>
                <w:sz w:val="20"/>
              </w:rPr>
            </w:pPr>
          </w:p>
        </w:tc>
      </w:tr>
      <w:tr w:rsidR="00BE68C9" w:rsidRPr="00DC2BBC" w14:paraId="41ABB586"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A72A2DA"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4ADE7344" w14:textId="77777777" w:rsidR="00BE68C9" w:rsidRPr="00DC2BBC" w:rsidRDefault="00BE68C9" w:rsidP="0061740A">
            <w:pPr>
              <w:pStyle w:val="Tabletext"/>
              <w:rPr>
                <w:sz w:val="20"/>
              </w:rPr>
            </w:pPr>
            <w:r w:rsidRPr="00DC2BBC">
              <w:rPr>
                <w:sz w:val="20"/>
              </w:rPr>
              <w:t>MCT 128</w:t>
            </w:r>
            <w:r w:rsidRPr="00DC2BBC">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52F8CB06" w14:textId="77777777" w:rsidR="00BE68C9" w:rsidRPr="00DC2BBC" w:rsidRDefault="00BE68C9" w:rsidP="0061740A">
            <w:pPr>
              <w:pStyle w:val="Tabletext"/>
              <w:jc w:val="center"/>
              <w:rPr>
                <w:sz w:val="20"/>
              </w:rPr>
            </w:pPr>
            <w:r w:rsidRPr="00DC2BBC">
              <w:rPr>
                <w:bCs/>
                <w:sz w:val="20"/>
              </w:rPr>
              <w:t>0,167</w:t>
            </w:r>
          </w:p>
        </w:tc>
        <w:tc>
          <w:tcPr>
            <w:tcW w:w="978" w:type="dxa"/>
            <w:vMerge/>
            <w:tcBorders>
              <w:left w:val="single" w:sz="4" w:space="0" w:color="auto"/>
              <w:bottom w:val="single" w:sz="4" w:space="0" w:color="auto"/>
              <w:right w:val="single" w:sz="4" w:space="0" w:color="auto"/>
            </w:tcBorders>
            <w:shd w:val="clear" w:color="auto" w:fill="auto"/>
          </w:tcPr>
          <w:p w14:paraId="2D917E6C" w14:textId="77777777" w:rsidR="00BE68C9" w:rsidRPr="00DC2BBC" w:rsidRDefault="00BE68C9" w:rsidP="0061740A">
            <w:pPr>
              <w:pStyle w:val="Tabletext"/>
              <w:rPr>
                <w:sz w:val="20"/>
              </w:rPr>
            </w:pPr>
          </w:p>
        </w:tc>
      </w:tr>
      <w:tr w:rsidR="00BE68C9" w:rsidRPr="00DC2BBC" w14:paraId="772F7E7F"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735FA9AC"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37FD1D14" w14:textId="77777777" w:rsidR="00BE68C9" w:rsidRPr="00DC2BBC" w:rsidRDefault="00BE68C9" w:rsidP="0061740A">
            <w:pPr>
              <w:pStyle w:val="Tabletext"/>
              <w:rPr>
                <w:sz w:val="20"/>
              </w:rPr>
            </w:pPr>
            <w:r w:rsidRPr="00DC2BBC">
              <w:rPr>
                <w:sz w:val="20"/>
              </w:rPr>
              <w:t>MCT 512</w:t>
            </w:r>
            <w:r w:rsidRPr="00DC2BBC">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45149D5" w14:textId="77777777" w:rsidR="00BE68C9" w:rsidRPr="00DC2BBC" w:rsidRDefault="00BE68C9" w:rsidP="0061740A">
            <w:pPr>
              <w:pStyle w:val="Tabletext"/>
              <w:jc w:val="center"/>
              <w:rPr>
                <w:sz w:val="20"/>
              </w:rPr>
            </w:pPr>
            <w:r w:rsidRPr="00DC2BBC">
              <w:rPr>
                <w:bCs/>
                <w:sz w:val="20"/>
              </w:rPr>
              <w:t>0,125</w:t>
            </w:r>
          </w:p>
        </w:tc>
        <w:tc>
          <w:tcPr>
            <w:tcW w:w="978" w:type="dxa"/>
            <w:vMerge/>
            <w:tcBorders>
              <w:left w:val="single" w:sz="4" w:space="0" w:color="auto"/>
              <w:bottom w:val="single" w:sz="4" w:space="0" w:color="auto"/>
              <w:right w:val="single" w:sz="4" w:space="0" w:color="auto"/>
            </w:tcBorders>
            <w:shd w:val="clear" w:color="auto" w:fill="auto"/>
          </w:tcPr>
          <w:p w14:paraId="3D8A2162" w14:textId="77777777" w:rsidR="00BE68C9" w:rsidRPr="00DC2BBC" w:rsidRDefault="00BE68C9" w:rsidP="0061740A">
            <w:pPr>
              <w:pStyle w:val="Tabletext"/>
              <w:rPr>
                <w:sz w:val="20"/>
              </w:rPr>
            </w:pPr>
          </w:p>
        </w:tc>
      </w:tr>
      <w:tr w:rsidR="00BE68C9" w:rsidRPr="00DC2BBC" w14:paraId="20D31D6E"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7414BC6E"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5A8DB02F" w14:textId="77777777" w:rsidR="00BE68C9" w:rsidRPr="00DC2BBC" w:rsidRDefault="00BE68C9" w:rsidP="0061740A">
            <w:pPr>
              <w:pStyle w:val="Tabletext"/>
              <w:rPr>
                <w:sz w:val="20"/>
              </w:rPr>
            </w:pPr>
            <w:r w:rsidRPr="00DC2BBC">
              <w:rPr>
                <w:sz w:val="20"/>
              </w:rPr>
              <w:t>MCNM 32</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8ACEE64" w14:textId="77777777" w:rsidR="00BE68C9" w:rsidRPr="00DC2BBC" w:rsidRDefault="00BE68C9" w:rsidP="0061740A">
            <w:pPr>
              <w:pStyle w:val="Tabletext"/>
              <w:jc w:val="center"/>
              <w:rPr>
                <w:sz w:val="20"/>
              </w:rPr>
            </w:pPr>
            <w:r w:rsidRPr="00DC2BBC">
              <w:rPr>
                <w:bCs/>
                <w:sz w:val="20"/>
              </w:rPr>
              <w:t>0,222</w:t>
            </w:r>
          </w:p>
        </w:tc>
        <w:tc>
          <w:tcPr>
            <w:tcW w:w="978" w:type="dxa"/>
            <w:vMerge/>
            <w:tcBorders>
              <w:left w:val="single" w:sz="4" w:space="0" w:color="auto"/>
              <w:bottom w:val="single" w:sz="4" w:space="0" w:color="auto"/>
              <w:right w:val="single" w:sz="4" w:space="0" w:color="auto"/>
            </w:tcBorders>
            <w:shd w:val="clear" w:color="auto" w:fill="auto"/>
          </w:tcPr>
          <w:p w14:paraId="6D423AB5" w14:textId="77777777" w:rsidR="00BE68C9" w:rsidRPr="00DC2BBC" w:rsidRDefault="00BE68C9" w:rsidP="0061740A">
            <w:pPr>
              <w:pStyle w:val="Tabletext"/>
              <w:rPr>
                <w:sz w:val="20"/>
              </w:rPr>
            </w:pPr>
          </w:p>
        </w:tc>
      </w:tr>
      <w:tr w:rsidR="00BE68C9" w:rsidRPr="00DC2BBC" w14:paraId="0C445BD4"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5E1CB92F"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0EF93112" w14:textId="77777777" w:rsidR="00BE68C9" w:rsidRPr="00DC2BBC" w:rsidRDefault="00BE68C9" w:rsidP="0061740A">
            <w:pPr>
              <w:pStyle w:val="Tabletext"/>
              <w:rPr>
                <w:sz w:val="20"/>
              </w:rPr>
            </w:pPr>
            <w:r w:rsidRPr="00DC2BBC">
              <w:rPr>
                <w:sz w:val="20"/>
              </w:rPr>
              <w:t>RPQ-9</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8DC2FB9" w14:textId="77777777" w:rsidR="00BE68C9" w:rsidRPr="00DC2BBC" w:rsidRDefault="00BE68C9" w:rsidP="0061740A">
            <w:pPr>
              <w:pStyle w:val="Tabletext"/>
              <w:jc w:val="center"/>
              <w:rPr>
                <w:sz w:val="20"/>
              </w:rPr>
            </w:pPr>
            <w:r w:rsidRPr="00DC2BBC">
              <w:rPr>
                <w:bCs/>
                <w:sz w:val="20"/>
              </w:rPr>
              <w:t>0,5</w:t>
            </w:r>
          </w:p>
        </w:tc>
        <w:tc>
          <w:tcPr>
            <w:tcW w:w="978" w:type="dxa"/>
            <w:vMerge/>
            <w:tcBorders>
              <w:left w:val="single" w:sz="4" w:space="0" w:color="auto"/>
              <w:bottom w:val="single" w:sz="4" w:space="0" w:color="auto"/>
              <w:right w:val="single" w:sz="4" w:space="0" w:color="auto"/>
            </w:tcBorders>
            <w:shd w:val="clear" w:color="auto" w:fill="auto"/>
          </w:tcPr>
          <w:p w14:paraId="021F77D2" w14:textId="77777777" w:rsidR="00BE68C9" w:rsidRPr="00DC2BBC" w:rsidRDefault="00BE68C9" w:rsidP="0061740A">
            <w:pPr>
              <w:pStyle w:val="Tabletext"/>
              <w:rPr>
                <w:sz w:val="20"/>
              </w:rPr>
            </w:pPr>
          </w:p>
        </w:tc>
      </w:tr>
      <w:tr w:rsidR="00BE68C9" w:rsidRPr="00DC2BBC" w14:paraId="41CD1CA2"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58391C3"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37BA3B9" w14:textId="77777777" w:rsidR="00BE68C9" w:rsidRPr="00DC2BBC" w:rsidRDefault="00BE68C9" w:rsidP="0061740A">
            <w:pPr>
              <w:pStyle w:val="Tabletext"/>
              <w:rPr>
                <w:sz w:val="20"/>
              </w:rPr>
            </w:pPr>
            <w:r w:rsidRPr="00DC2BBC">
              <w:rPr>
                <w:sz w:val="20"/>
              </w:rPr>
              <w:t>RPQ-25</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944BC1D" w14:textId="77777777" w:rsidR="00BE68C9" w:rsidRPr="00DC2BBC" w:rsidRDefault="00BE68C9" w:rsidP="0061740A">
            <w:pPr>
              <w:pStyle w:val="Tabletext"/>
              <w:jc w:val="center"/>
              <w:rPr>
                <w:sz w:val="20"/>
              </w:rPr>
            </w:pPr>
            <w:r w:rsidRPr="00DC2BBC">
              <w:rPr>
                <w:bCs/>
                <w:sz w:val="20"/>
              </w:rPr>
              <w:t>0,33</w:t>
            </w:r>
          </w:p>
        </w:tc>
        <w:tc>
          <w:tcPr>
            <w:tcW w:w="978" w:type="dxa"/>
            <w:vMerge/>
            <w:tcBorders>
              <w:left w:val="single" w:sz="4" w:space="0" w:color="auto"/>
              <w:bottom w:val="single" w:sz="4" w:space="0" w:color="auto"/>
              <w:right w:val="single" w:sz="4" w:space="0" w:color="auto"/>
            </w:tcBorders>
            <w:shd w:val="clear" w:color="auto" w:fill="auto"/>
          </w:tcPr>
          <w:p w14:paraId="2CF15816" w14:textId="77777777" w:rsidR="00BE68C9" w:rsidRPr="00DC2BBC" w:rsidRDefault="00BE68C9" w:rsidP="0061740A">
            <w:pPr>
              <w:pStyle w:val="Tabletext"/>
              <w:rPr>
                <w:sz w:val="20"/>
              </w:rPr>
            </w:pPr>
          </w:p>
        </w:tc>
      </w:tr>
      <w:tr w:rsidR="00BE68C9" w:rsidRPr="00DC2BBC" w14:paraId="2DD41A75"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74D0481E"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756B9BDC" w14:textId="77777777" w:rsidR="00BE68C9" w:rsidRPr="00DC2BBC" w:rsidRDefault="00BE68C9" w:rsidP="0061740A">
            <w:pPr>
              <w:pStyle w:val="Tabletext"/>
              <w:rPr>
                <w:sz w:val="20"/>
              </w:rPr>
            </w:pPr>
            <w:r w:rsidRPr="00DC2BBC">
              <w:rPr>
                <w:sz w:val="20"/>
              </w:rPr>
              <w:t>MCT 64</w:t>
            </w:r>
            <w:r w:rsidRPr="00DC2BBC">
              <w:rPr>
                <w:sz w:val="20"/>
              </w:rPr>
              <w:noBreakHyphen/>
              <w:t>4D, MCNM 64</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3C473597" w14:textId="77777777" w:rsidR="00BE68C9" w:rsidRPr="00DC2BBC" w:rsidRDefault="00BE68C9" w:rsidP="0061740A">
            <w:pPr>
              <w:pStyle w:val="Tabletext"/>
              <w:jc w:val="center"/>
              <w:rPr>
                <w:sz w:val="20"/>
              </w:rPr>
            </w:pPr>
            <w:r w:rsidRPr="00DC2BBC">
              <w:rPr>
                <w:bCs/>
                <w:sz w:val="20"/>
              </w:rPr>
              <w:t>0,182</w:t>
            </w:r>
          </w:p>
        </w:tc>
        <w:tc>
          <w:tcPr>
            <w:tcW w:w="978" w:type="dxa"/>
            <w:vMerge/>
            <w:tcBorders>
              <w:left w:val="single" w:sz="4" w:space="0" w:color="auto"/>
              <w:bottom w:val="single" w:sz="4" w:space="0" w:color="auto"/>
              <w:right w:val="single" w:sz="4" w:space="0" w:color="auto"/>
            </w:tcBorders>
            <w:shd w:val="clear" w:color="auto" w:fill="auto"/>
          </w:tcPr>
          <w:p w14:paraId="12DFC6A3" w14:textId="77777777" w:rsidR="00BE68C9" w:rsidRPr="00DC2BBC" w:rsidRDefault="00BE68C9" w:rsidP="0061740A">
            <w:pPr>
              <w:pStyle w:val="Tabletext"/>
              <w:rPr>
                <w:sz w:val="20"/>
              </w:rPr>
            </w:pPr>
          </w:p>
        </w:tc>
      </w:tr>
      <w:tr w:rsidR="00BE68C9" w:rsidRPr="00DC2BBC" w14:paraId="597F730C"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D07B9AB"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6C6AB3AE" w14:textId="77777777" w:rsidR="00BE68C9" w:rsidRPr="00DC2BBC" w:rsidRDefault="00BE68C9" w:rsidP="0061740A">
            <w:pPr>
              <w:pStyle w:val="Tabletext"/>
              <w:rPr>
                <w:sz w:val="20"/>
              </w:rPr>
            </w:pPr>
            <w:r w:rsidRPr="00DC2BBC">
              <w:rPr>
                <w:sz w:val="20"/>
              </w:rPr>
              <w:t>MCT 128</w:t>
            </w:r>
            <w:r w:rsidRPr="00DC2BBC">
              <w:rPr>
                <w:sz w:val="20"/>
              </w:rPr>
              <w:noBreakHyphen/>
              <w:t>4D, MCNM 128</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547BFCE4" w14:textId="77777777" w:rsidR="00BE68C9" w:rsidRPr="00DC2BBC" w:rsidRDefault="00BE68C9" w:rsidP="0061740A">
            <w:pPr>
              <w:pStyle w:val="Tabletext"/>
              <w:jc w:val="center"/>
              <w:rPr>
                <w:sz w:val="20"/>
              </w:rPr>
            </w:pPr>
            <w:r w:rsidRPr="00DC2BBC">
              <w:rPr>
                <w:bCs/>
                <w:sz w:val="20"/>
              </w:rPr>
              <w:t>0,154</w:t>
            </w:r>
          </w:p>
        </w:tc>
        <w:tc>
          <w:tcPr>
            <w:tcW w:w="978" w:type="dxa"/>
            <w:vMerge/>
            <w:tcBorders>
              <w:left w:val="single" w:sz="4" w:space="0" w:color="auto"/>
              <w:bottom w:val="single" w:sz="4" w:space="0" w:color="auto"/>
              <w:right w:val="single" w:sz="4" w:space="0" w:color="auto"/>
            </w:tcBorders>
            <w:shd w:val="clear" w:color="auto" w:fill="auto"/>
          </w:tcPr>
          <w:p w14:paraId="33A19936" w14:textId="77777777" w:rsidR="00BE68C9" w:rsidRPr="00DC2BBC" w:rsidRDefault="00BE68C9" w:rsidP="0061740A">
            <w:pPr>
              <w:pStyle w:val="Tabletext"/>
              <w:rPr>
                <w:sz w:val="20"/>
              </w:rPr>
            </w:pPr>
          </w:p>
        </w:tc>
      </w:tr>
      <w:tr w:rsidR="00BE68C9" w:rsidRPr="00DC2BBC" w14:paraId="3839AA8E" w14:textId="77777777" w:rsidTr="0061740A">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96D89AD" w14:textId="77777777" w:rsidR="00BE68C9" w:rsidRPr="00DC2BBC" w:rsidRDefault="00BE68C9" w:rsidP="0061740A">
            <w:pPr>
              <w:pStyle w:val="Tabletext"/>
              <w:rPr>
                <w:sz w:val="20"/>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4A475E0E" w14:textId="77777777" w:rsidR="00BE68C9" w:rsidRPr="00DC2BBC" w:rsidRDefault="00BE68C9" w:rsidP="0061740A">
            <w:pPr>
              <w:pStyle w:val="Tabletext"/>
              <w:rPr>
                <w:sz w:val="20"/>
              </w:rPr>
            </w:pPr>
            <w:r w:rsidRPr="00DC2BBC">
              <w:rPr>
                <w:sz w:val="20"/>
              </w:rPr>
              <w:t>MCT 512</w:t>
            </w:r>
            <w:r w:rsidRPr="00DC2BBC">
              <w:rPr>
                <w:sz w:val="20"/>
              </w:rPr>
              <w:noBreakHyphen/>
              <w:t>4D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EF01F5F" w14:textId="77777777" w:rsidR="00BE68C9" w:rsidRPr="00DC2BBC" w:rsidRDefault="00BE68C9" w:rsidP="0061740A">
            <w:pPr>
              <w:pStyle w:val="Tabletext"/>
              <w:jc w:val="center"/>
              <w:rPr>
                <w:sz w:val="20"/>
              </w:rPr>
            </w:pPr>
            <w:r w:rsidRPr="00DC2BBC">
              <w:rPr>
                <w:bCs/>
                <w:sz w:val="20"/>
              </w:rPr>
              <w:t>0,118</w:t>
            </w:r>
          </w:p>
        </w:tc>
        <w:tc>
          <w:tcPr>
            <w:tcW w:w="978" w:type="dxa"/>
            <w:vMerge/>
            <w:tcBorders>
              <w:left w:val="single" w:sz="4" w:space="0" w:color="auto"/>
              <w:bottom w:val="single" w:sz="4" w:space="0" w:color="auto"/>
              <w:right w:val="single" w:sz="4" w:space="0" w:color="auto"/>
            </w:tcBorders>
            <w:shd w:val="clear" w:color="auto" w:fill="auto"/>
          </w:tcPr>
          <w:p w14:paraId="4CF042A6" w14:textId="77777777" w:rsidR="00BE68C9" w:rsidRPr="00DC2BBC" w:rsidRDefault="00BE68C9" w:rsidP="0061740A">
            <w:pPr>
              <w:pStyle w:val="Tabletext"/>
              <w:rPr>
                <w:sz w:val="20"/>
              </w:rPr>
            </w:pPr>
          </w:p>
        </w:tc>
      </w:tr>
      <w:tr w:rsidR="00BE68C9" w:rsidRPr="00DC2BBC" w14:paraId="7D9F94AC" w14:textId="77777777" w:rsidTr="0061740A">
        <w:trPr>
          <w:jc w:val="center"/>
        </w:trPr>
        <w:tc>
          <w:tcPr>
            <w:tcW w:w="978" w:type="dxa"/>
            <w:vMerge/>
            <w:tcBorders>
              <w:top w:val="single" w:sz="4" w:space="0" w:color="auto"/>
              <w:left w:val="single" w:sz="4" w:space="0" w:color="auto"/>
              <w:bottom w:val="single" w:sz="4" w:space="0" w:color="auto"/>
              <w:right w:val="nil"/>
            </w:tcBorders>
            <w:shd w:val="clear" w:color="auto" w:fill="auto"/>
          </w:tcPr>
          <w:p w14:paraId="1750D1AB" w14:textId="77777777" w:rsidR="00BE68C9" w:rsidRPr="00DC2BBC" w:rsidRDefault="00BE68C9" w:rsidP="0061740A">
            <w:pPr>
              <w:pStyle w:val="Tabletext"/>
              <w:rPr>
                <w:sz w:val="20"/>
              </w:rPr>
            </w:pPr>
          </w:p>
        </w:tc>
        <w:tc>
          <w:tcPr>
            <w:tcW w:w="12503" w:type="dxa"/>
            <w:gridSpan w:val="2"/>
            <w:tcBorders>
              <w:top w:val="single" w:sz="4" w:space="0" w:color="auto"/>
              <w:left w:val="nil"/>
              <w:bottom w:val="single" w:sz="4" w:space="0" w:color="auto"/>
              <w:right w:val="nil"/>
            </w:tcBorders>
            <w:shd w:val="clear" w:color="auto" w:fill="auto"/>
          </w:tcPr>
          <w:p w14:paraId="12885CEC" w14:textId="77777777" w:rsidR="00BE68C9" w:rsidRPr="00DC2BBC" w:rsidRDefault="00BE68C9" w:rsidP="0061740A">
            <w:pPr>
              <w:pStyle w:val="Tabletext"/>
              <w:rPr>
                <w:sz w:val="20"/>
              </w:rPr>
            </w:pPr>
          </w:p>
        </w:tc>
        <w:tc>
          <w:tcPr>
            <w:tcW w:w="978" w:type="dxa"/>
            <w:vMerge/>
            <w:tcBorders>
              <w:left w:val="nil"/>
              <w:bottom w:val="single" w:sz="4" w:space="0" w:color="auto"/>
              <w:right w:val="single" w:sz="4" w:space="0" w:color="auto"/>
            </w:tcBorders>
            <w:shd w:val="clear" w:color="auto" w:fill="auto"/>
          </w:tcPr>
          <w:p w14:paraId="14618E5F" w14:textId="77777777" w:rsidR="00BE68C9" w:rsidRPr="00DC2BBC" w:rsidRDefault="00BE68C9" w:rsidP="0061740A">
            <w:pPr>
              <w:pStyle w:val="Tabletext"/>
              <w:rPr>
                <w:sz w:val="20"/>
              </w:rPr>
            </w:pPr>
          </w:p>
        </w:tc>
      </w:tr>
    </w:tbl>
    <w:p w14:paraId="6E17733B" w14:textId="77777777" w:rsidR="00BE68C9" w:rsidRPr="00DC2BBC" w:rsidRDefault="00BE68C9" w:rsidP="00BE68C9">
      <w:r w:rsidRPr="00DC2BBC">
        <w:br w:type="page"/>
      </w:r>
    </w:p>
    <w:p w14:paraId="14AC9C3E"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2726"/>
        <w:gridCol w:w="2892"/>
        <w:gridCol w:w="2892"/>
      </w:tblGrid>
      <w:tr w:rsidR="00BE68C9" w:rsidRPr="00DC2BBC" w14:paraId="444E1539" w14:textId="77777777" w:rsidTr="0061740A">
        <w:trPr>
          <w:cantSplit/>
          <w:tblHeader/>
          <w:jc w:val="center"/>
        </w:trPr>
        <w:tc>
          <w:tcPr>
            <w:tcW w:w="14459" w:type="dxa"/>
            <w:gridSpan w:val="5"/>
            <w:tcBorders>
              <w:top w:val="single" w:sz="4" w:space="0" w:color="auto"/>
              <w:left w:val="single" w:sz="4" w:space="0" w:color="auto"/>
              <w:bottom w:val="single" w:sz="4" w:space="0" w:color="auto"/>
              <w:right w:val="single" w:sz="4" w:space="0" w:color="auto"/>
            </w:tcBorders>
            <w:vAlign w:val="center"/>
            <w:hideMark/>
          </w:tcPr>
          <w:p w14:paraId="3CF2A91A" w14:textId="00D7B39C" w:rsidR="00BE68C9" w:rsidRPr="00DC2BBC" w:rsidRDefault="00883F9B" w:rsidP="00E84054">
            <w:pPr>
              <w:pStyle w:val="Sectiontitle"/>
              <w:spacing w:before="60" w:after="60"/>
              <w:rPr>
                <w:b w:val="0"/>
                <w:i/>
                <w:sz w:val="20"/>
              </w:rPr>
            </w:pPr>
            <w:r w:rsidRPr="00DC2BBC">
              <w:rPr>
                <w:b w:val="0"/>
                <w:i/>
                <w:sz w:val="20"/>
              </w:rPr>
              <w:t>3.E</w:t>
            </w:r>
            <w:r w:rsidRPr="00DC2BBC">
              <w:rPr>
                <w:b w:val="0"/>
                <w:i/>
                <w:sz w:val="20"/>
              </w:rPr>
              <w:tab/>
            </w:r>
            <w:r w:rsidR="00BE68C9" w:rsidRPr="00DC2BBC">
              <w:rPr>
                <w:b w:val="0"/>
                <w:i/>
                <w:sz w:val="20"/>
              </w:rPr>
              <w:t>OFDM</w:t>
            </w:r>
          </w:p>
        </w:tc>
      </w:tr>
      <w:tr w:rsidR="00BE68C9" w:rsidRPr="00DC2BBC" w14:paraId="5A1F18C3" w14:textId="77777777" w:rsidTr="0061740A">
        <w:trPr>
          <w:cantSplit/>
          <w:tblHeader/>
          <w:jc w:val="center"/>
        </w:trPr>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02911031" w14:textId="0A98F6CB" w:rsidR="00BE68C9" w:rsidRPr="00DC2BBC" w:rsidRDefault="00BE68C9" w:rsidP="00883F9B">
            <w:pPr>
              <w:pStyle w:val="Tablehead"/>
              <w:rPr>
                <w:sz w:val="20"/>
              </w:rPr>
            </w:pPr>
            <w:r w:rsidRPr="00DC2BBC">
              <w:rPr>
                <w:sz w:val="20"/>
              </w:rPr>
              <w:t>Classe d</w:t>
            </w:r>
            <w:r w:rsidR="0026738C" w:rsidRPr="00DC2BBC">
              <w:rPr>
                <w:sz w:val="20"/>
              </w:rPr>
              <w:t>'</w:t>
            </w:r>
            <w:r w:rsidRPr="00DC2BBC">
              <w:rPr>
                <w:sz w:val="20"/>
              </w:rPr>
              <w:t>émission</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226CB2C" w14:textId="77777777" w:rsidR="00BE68C9" w:rsidRPr="00DC2BBC" w:rsidRDefault="00BE68C9" w:rsidP="00883F9B">
            <w:pPr>
              <w:pStyle w:val="Tablehead"/>
              <w:rPr>
                <w:sz w:val="20"/>
              </w:rPr>
            </w:pPr>
            <w:r w:rsidRPr="00DC2BBC">
              <w:rPr>
                <w:sz w:val="20"/>
              </w:rPr>
              <w:t>Autres caractéristiques</w:t>
            </w:r>
          </w:p>
        </w:tc>
        <w:tc>
          <w:tcPr>
            <w:tcW w:w="5618" w:type="dxa"/>
            <w:gridSpan w:val="2"/>
            <w:tcBorders>
              <w:top w:val="single" w:sz="4" w:space="0" w:color="auto"/>
              <w:left w:val="single" w:sz="4" w:space="0" w:color="auto"/>
              <w:bottom w:val="single" w:sz="4" w:space="0" w:color="auto"/>
              <w:right w:val="single" w:sz="4" w:space="0" w:color="auto"/>
            </w:tcBorders>
            <w:vAlign w:val="center"/>
            <w:hideMark/>
          </w:tcPr>
          <w:p w14:paraId="754D0045" w14:textId="77777777" w:rsidR="00BE68C9" w:rsidRPr="00DC2BBC" w:rsidRDefault="00BE68C9" w:rsidP="00883F9B">
            <w:pPr>
              <w:pStyle w:val="Tablehead"/>
              <w:rPr>
                <w:sz w:val="20"/>
              </w:rPr>
            </w:pPr>
            <w:r w:rsidRPr="00DC2BBC">
              <w:rPr>
                <w:sz w:val="20"/>
              </w:rPr>
              <w:t>Calcul de:</w:t>
            </w:r>
          </w:p>
        </w:tc>
        <w:tc>
          <w:tcPr>
            <w:tcW w:w="2892" w:type="dxa"/>
            <w:vMerge w:val="restart"/>
            <w:tcBorders>
              <w:top w:val="single" w:sz="4" w:space="0" w:color="auto"/>
              <w:left w:val="single" w:sz="4" w:space="0" w:color="auto"/>
              <w:bottom w:val="single" w:sz="4" w:space="0" w:color="auto"/>
              <w:right w:val="single" w:sz="4" w:space="0" w:color="auto"/>
            </w:tcBorders>
            <w:vAlign w:val="center"/>
            <w:hideMark/>
          </w:tcPr>
          <w:p w14:paraId="26104B22" w14:textId="77777777" w:rsidR="00BE68C9" w:rsidRPr="00DC2BBC" w:rsidRDefault="00BE68C9" w:rsidP="00883F9B">
            <w:pPr>
              <w:pStyle w:val="Tablehead"/>
              <w:rPr>
                <w:sz w:val="20"/>
              </w:rPr>
            </w:pPr>
            <w:r w:rsidRPr="00DC2BBC">
              <w:rPr>
                <w:sz w:val="20"/>
              </w:rPr>
              <w:t>Remarques</w:t>
            </w:r>
          </w:p>
        </w:tc>
      </w:tr>
      <w:tr w:rsidR="00BE68C9" w:rsidRPr="00DC2BBC" w14:paraId="322B43E2" w14:textId="77777777" w:rsidTr="0061740A">
        <w:trPr>
          <w:cantSplit/>
          <w:trHeight w:val="301"/>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605E0A1" w14:textId="77777777" w:rsidR="00BE68C9" w:rsidRPr="00DC2BBC" w:rsidRDefault="00BE68C9" w:rsidP="00883F9B">
            <w:pPr>
              <w:pStyle w:val="Tablehead"/>
              <w:rPr>
                <w:sz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A8780FD" w14:textId="77777777" w:rsidR="00BE68C9" w:rsidRPr="00DC2BBC" w:rsidRDefault="00BE68C9" w:rsidP="00883F9B">
            <w:pPr>
              <w:pStyle w:val="Tablehead"/>
              <w:rPr>
                <w:sz w:val="20"/>
              </w:rPr>
            </w:pPr>
          </w:p>
        </w:tc>
        <w:tc>
          <w:tcPr>
            <w:tcW w:w="2726" w:type="dxa"/>
            <w:tcBorders>
              <w:top w:val="single" w:sz="4" w:space="0" w:color="auto"/>
              <w:left w:val="single" w:sz="4" w:space="0" w:color="auto"/>
              <w:bottom w:val="single" w:sz="4" w:space="0" w:color="auto"/>
              <w:right w:val="single" w:sz="4" w:space="0" w:color="auto"/>
            </w:tcBorders>
            <w:vAlign w:val="center"/>
            <w:hideMark/>
          </w:tcPr>
          <w:p w14:paraId="1B6C5788" w14:textId="6A852169" w:rsidR="00BE68C9" w:rsidRPr="00DC2BBC" w:rsidRDefault="00BE68C9" w:rsidP="00883F9B">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883F9B" w:rsidRPr="00DC2BBC">
              <w:rPr>
                <w:i/>
                <w:iCs/>
                <w:sz w:val="20"/>
                <w:vertAlign w:val="subscript"/>
              </w:rPr>
              <w:t xml:space="preserve"> </w:t>
            </w:r>
            <w:r w:rsidRPr="00DC2BBC">
              <w:rPr>
                <w:sz w:val="20"/>
              </w:rPr>
              <w:t>(Hz)</w:t>
            </w:r>
          </w:p>
        </w:tc>
        <w:tc>
          <w:tcPr>
            <w:tcW w:w="2892" w:type="dxa"/>
            <w:tcBorders>
              <w:top w:val="single" w:sz="4" w:space="0" w:color="auto"/>
              <w:left w:val="single" w:sz="4" w:space="0" w:color="auto"/>
              <w:bottom w:val="single" w:sz="4" w:space="0" w:color="auto"/>
              <w:right w:val="single" w:sz="4" w:space="0" w:color="auto"/>
            </w:tcBorders>
            <w:vAlign w:val="center"/>
            <w:hideMark/>
          </w:tcPr>
          <w:p w14:paraId="2666CC48" w14:textId="28281B5E" w:rsidR="00BE68C9" w:rsidRPr="00DC2BBC" w:rsidRDefault="00BE68C9" w:rsidP="00883F9B">
            <w:pPr>
              <w:pStyle w:val="Tablehead"/>
              <w:rPr>
                <w:bCs/>
                <w:sz w:val="20"/>
              </w:rPr>
            </w:pPr>
            <w:r w:rsidRPr="00DC2BBC">
              <w:rPr>
                <w:bCs/>
                <w:sz w:val="20"/>
              </w:rPr>
              <w:t>Largeur de bande d</w:t>
            </w:r>
            <w:r w:rsidR="0026738C" w:rsidRPr="00DC2BBC">
              <w:rPr>
                <w:bCs/>
                <w:sz w:val="20"/>
              </w:rPr>
              <w:t>'</w:t>
            </w:r>
            <w:r w:rsidRPr="00DC2BBC">
              <w:rPr>
                <w:bCs/>
                <w:sz w:val="20"/>
              </w:rPr>
              <w:t>évaluation</w:t>
            </w:r>
            <w:r w:rsidRPr="00DC2BBC">
              <w:rPr>
                <w:bCs/>
                <w:sz w:val="20"/>
              </w:rPr>
              <w:br/>
              <w:t xml:space="preserve">à –30 dB, </w:t>
            </w:r>
            <w:r w:rsidRPr="00DC2BBC">
              <w:rPr>
                <w:bCs/>
                <w:i/>
                <w:iCs/>
                <w:sz w:val="20"/>
              </w:rPr>
              <w:t>B</w:t>
            </w:r>
            <w:r w:rsidR="000E3F2C" w:rsidRPr="00DC2BBC">
              <w:rPr>
                <w:bCs/>
                <w:i/>
                <w:iCs/>
                <w:sz w:val="20"/>
                <w:vertAlign w:val="subscript"/>
              </w:rPr>
              <w:t>c–30</w:t>
            </w:r>
            <w:r w:rsidRPr="00DC2BBC">
              <w:rPr>
                <w:bCs/>
                <w:sz w:val="20"/>
              </w:rPr>
              <w:t>, et largeurs de bande des spectres hors bande</w:t>
            </w:r>
            <w:r w:rsidRPr="00DC2BBC">
              <w:rPr>
                <w:bCs/>
                <w:sz w:val="20"/>
              </w:rPr>
              <w:br/>
              <w:t>(H</w:t>
            </w:r>
            <w:r w:rsidRPr="00DC2BBC">
              <w:rPr>
                <w:rFonts w:ascii="Times New Roman Bold" w:hAnsi="Times New Roman Bold"/>
                <w:bCs/>
                <w:sz w:val="20"/>
              </w:rPr>
              <w:t>z</w:t>
            </w:r>
            <w:r w:rsidRPr="00DC2BBC">
              <w:rPr>
                <w:bCs/>
                <w:sz w:val="20"/>
              </w:rPr>
              <w:t>)</w:t>
            </w:r>
          </w:p>
        </w:tc>
        <w:tc>
          <w:tcPr>
            <w:tcW w:w="2892" w:type="dxa"/>
            <w:vMerge/>
            <w:tcBorders>
              <w:top w:val="single" w:sz="4" w:space="0" w:color="auto"/>
              <w:left w:val="single" w:sz="4" w:space="0" w:color="auto"/>
              <w:bottom w:val="single" w:sz="4" w:space="0" w:color="auto"/>
              <w:right w:val="single" w:sz="4" w:space="0" w:color="auto"/>
            </w:tcBorders>
            <w:vAlign w:val="center"/>
            <w:hideMark/>
          </w:tcPr>
          <w:p w14:paraId="50B7B1C2" w14:textId="77777777" w:rsidR="00BE68C9" w:rsidRPr="00DC2BBC" w:rsidRDefault="00BE68C9" w:rsidP="00883F9B">
            <w:pPr>
              <w:pStyle w:val="Tablehead"/>
              <w:rPr>
                <w:sz w:val="20"/>
              </w:rPr>
            </w:pPr>
          </w:p>
        </w:tc>
      </w:tr>
      <w:tr w:rsidR="00BE68C9" w:rsidRPr="00DC2BBC" w14:paraId="4E2046EF" w14:textId="77777777" w:rsidTr="00E84054">
        <w:trPr>
          <w:cantSplit/>
          <w:trHeight w:val="58"/>
          <w:jc w:val="center"/>
        </w:trPr>
        <w:tc>
          <w:tcPr>
            <w:tcW w:w="2972" w:type="dxa"/>
            <w:tcBorders>
              <w:top w:val="single" w:sz="4" w:space="0" w:color="auto"/>
              <w:left w:val="single" w:sz="4" w:space="0" w:color="auto"/>
              <w:bottom w:val="single" w:sz="4" w:space="0" w:color="auto"/>
              <w:right w:val="single" w:sz="4" w:space="0" w:color="auto"/>
            </w:tcBorders>
            <w:hideMark/>
          </w:tcPr>
          <w:p w14:paraId="40D7F7DD" w14:textId="77777777" w:rsidR="00BE68C9" w:rsidRPr="00DC2BBC" w:rsidRDefault="00BE68C9" w:rsidP="00E84054">
            <w:pPr>
              <w:pStyle w:val="Tabletext"/>
              <w:jc w:val="center"/>
              <w:rPr>
                <w:b/>
                <w:bCs/>
                <w:sz w:val="20"/>
              </w:rPr>
            </w:pPr>
            <w:r w:rsidRPr="00DC2BBC">
              <w:rPr>
                <w:b/>
                <w:bCs/>
                <w:sz w:val="20"/>
              </w:rPr>
              <w:t>1</w:t>
            </w:r>
          </w:p>
        </w:tc>
        <w:tc>
          <w:tcPr>
            <w:tcW w:w="2977" w:type="dxa"/>
            <w:tcBorders>
              <w:top w:val="single" w:sz="4" w:space="0" w:color="auto"/>
              <w:left w:val="single" w:sz="4" w:space="0" w:color="auto"/>
              <w:bottom w:val="single" w:sz="4" w:space="0" w:color="auto"/>
              <w:right w:val="single" w:sz="4" w:space="0" w:color="auto"/>
            </w:tcBorders>
            <w:hideMark/>
          </w:tcPr>
          <w:p w14:paraId="384CAD0E" w14:textId="77777777" w:rsidR="00BE68C9" w:rsidRPr="00DC2BBC" w:rsidRDefault="00BE68C9" w:rsidP="00E84054">
            <w:pPr>
              <w:pStyle w:val="Tabletext"/>
              <w:jc w:val="center"/>
              <w:rPr>
                <w:b/>
                <w:bCs/>
                <w:sz w:val="20"/>
              </w:rPr>
            </w:pPr>
            <w:r w:rsidRPr="00DC2BBC">
              <w:rPr>
                <w:b/>
                <w:bCs/>
                <w:sz w:val="20"/>
              </w:rPr>
              <w:t>2</w:t>
            </w:r>
          </w:p>
        </w:tc>
        <w:tc>
          <w:tcPr>
            <w:tcW w:w="2726" w:type="dxa"/>
            <w:tcBorders>
              <w:top w:val="single" w:sz="4" w:space="0" w:color="auto"/>
              <w:left w:val="single" w:sz="4" w:space="0" w:color="auto"/>
              <w:bottom w:val="single" w:sz="4" w:space="0" w:color="auto"/>
              <w:right w:val="single" w:sz="4" w:space="0" w:color="auto"/>
            </w:tcBorders>
            <w:hideMark/>
          </w:tcPr>
          <w:p w14:paraId="7097CEC5" w14:textId="77777777" w:rsidR="00BE68C9" w:rsidRPr="00DC2BBC" w:rsidRDefault="00BE68C9" w:rsidP="00E84054">
            <w:pPr>
              <w:pStyle w:val="Tabletext"/>
              <w:jc w:val="center"/>
              <w:rPr>
                <w:b/>
                <w:bCs/>
                <w:sz w:val="20"/>
              </w:rPr>
            </w:pPr>
            <w:r w:rsidRPr="00DC2BBC">
              <w:rPr>
                <w:b/>
                <w:bCs/>
                <w:sz w:val="20"/>
              </w:rPr>
              <w:t>3</w:t>
            </w:r>
          </w:p>
        </w:tc>
        <w:tc>
          <w:tcPr>
            <w:tcW w:w="2892" w:type="dxa"/>
            <w:tcBorders>
              <w:top w:val="single" w:sz="4" w:space="0" w:color="auto"/>
              <w:left w:val="single" w:sz="4" w:space="0" w:color="auto"/>
              <w:bottom w:val="single" w:sz="4" w:space="0" w:color="auto"/>
              <w:right w:val="single" w:sz="4" w:space="0" w:color="auto"/>
            </w:tcBorders>
            <w:hideMark/>
          </w:tcPr>
          <w:p w14:paraId="0AE44FDC" w14:textId="77777777" w:rsidR="00BE68C9" w:rsidRPr="00DC2BBC" w:rsidRDefault="00BE68C9" w:rsidP="00E84054">
            <w:pPr>
              <w:pStyle w:val="Tabletext"/>
              <w:jc w:val="center"/>
              <w:rPr>
                <w:b/>
                <w:bCs/>
                <w:sz w:val="20"/>
              </w:rPr>
            </w:pPr>
            <w:r w:rsidRPr="00DC2BBC">
              <w:rPr>
                <w:b/>
                <w:bCs/>
                <w:sz w:val="20"/>
              </w:rPr>
              <w:t>4</w:t>
            </w:r>
          </w:p>
        </w:tc>
        <w:tc>
          <w:tcPr>
            <w:tcW w:w="2892" w:type="dxa"/>
            <w:tcBorders>
              <w:top w:val="single" w:sz="4" w:space="0" w:color="auto"/>
              <w:left w:val="single" w:sz="4" w:space="0" w:color="auto"/>
              <w:bottom w:val="single" w:sz="4" w:space="0" w:color="auto"/>
              <w:right w:val="single" w:sz="4" w:space="0" w:color="auto"/>
            </w:tcBorders>
            <w:hideMark/>
          </w:tcPr>
          <w:p w14:paraId="73D85ACC" w14:textId="77777777" w:rsidR="00BE68C9" w:rsidRPr="00DC2BBC" w:rsidRDefault="00BE68C9" w:rsidP="00E84054">
            <w:pPr>
              <w:pStyle w:val="Tabletext"/>
              <w:jc w:val="center"/>
              <w:rPr>
                <w:b/>
                <w:bCs/>
                <w:sz w:val="20"/>
              </w:rPr>
            </w:pPr>
            <w:r w:rsidRPr="00DC2BBC">
              <w:rPr>
                <w:b/>
                <w:bCs/>
                <w:sz w:val="20"/>
              </w:rPr>
              <w:t>5</w:t>
            </w:r>
          </w:p>
        </w:tc>
      </w:tr>
      <w:tr w:rsidR="00BE68C9" w:rsidRPr="00DC2BBC" w14:paraId="68F89C95" w14:textId="77777777" w:rsidTr="00883F9B">
        <w:trPr>
          <w:cantSplit/>
          <w:trHeight w:val="20"/>
          <w:jc w:val="center"/>
        </w:trPr>
        <w:tc>
          <w:tcPr>
            <w:tcW w:w="2972" w:type="dxa"/>
            <w:tcBorders>
              <w:top w:val="single" w:sz="4" w:space="0" w:color="auto"/>
              <w:left w:val="single" w:sz="4" w:space="0" w:color="auto"/>
              <w:bottom w:val="single" w:sz="4" w:space="0" w:color="auto"/>
              <w:right w:val="single" w:sz="4" w:space="0" w:color="auto"/>
            </w:tcBorders>
            <w:hideMark/>
          </w:tcPr>
          <w:p w14:paraId="474E1E5C" w14:textId="77777777" w:rsidR="00BE68C9" w:rsidRPr="00DC2BBC" w:rsidRDefault="00BE68C9" w:rsidP="00883F9B">
            <w:pPr>
              <w:pStyle w:val="Tabletext"/>
              <w:rPr>
                <w:b/>
                <w:bCs/>
              </w:rPr>
            </w:pPr>
            <w:r w:rsidRPr="00DC2BBC">
              <w:rPr>
                <w:b/>
                <w:bCs/>
              </w:rPr>
              <w:t>X7EWX</w:t>
            </w:r>
          </w:p>
        </w:tc>
        <w:tc>
          <w:tcPr>
            <w:tcW w:w="2977" w:type="dxa"/>
            <w:tcBorders>
              <w:top w:val="single" w:sz="4" w:space="0" w:color="auto"/>
              <w:left w:val="single" w:sz="4" w:space="0" w:color="auto"/>
              <w:bottom w:val="single" w:sz="4" w:space="0" w:color="auto"/>
              <w:right w:val="single" w:sz="4" w:space="0" w:color="auto"/>
            </w:tcBorders>
            <w:hideMark/>
          </w:tcPr>
          <w:p w14:paraId="1AEF799A" w14:textId="77777777" w:rsidR="00BE68C9" w:rsidRPr="00DC2BBC" w:rsidRDefault="00BE68C9" w:rsidP="00883F9B">
            <w:pPr>
              <w:pStyle w:val="Tabletext"/>
              <w:jc w:val="center"/>
              <w:rPr>
                <w:b/>
                <w:bCs/>
              </w:rPr>
            </w:pPr>
            <w:r w:rsidRPr="00DC2BBC">
              <w:rPr>
                <w:b/>
                <w:bCs/>
              </w:rPr>
              <w:t>COFDM</w:t>
            </w:r>
          </w:p>
          <w:p w14:paraId="7018DC0A" w14:textId="77777777" w:rsidR="00BE68C9" w:rsidRPr="00DC2BBC" w:rsidRDefault="00BE68C9" w:rsidP="00883F9B">
            <w:pPr>
              <w:pStyle w:val="Tabletext"/>
              <w:jc w:val="center"/>
              <w:rPr>
                <w:b/>
                <w:bCs/>
              </w:rPr>
            </w:pPr>
            <w:r w:rsidRPr="00DC2BBC">
              <w:rPr>
                <w:b/>
                <w:bCs/>
              </w:rPr>
              <w:t>(DRM)</w:t>
            </w:r>
          </w:p>
        </w:tc>
        <w:tc>
          <w:tcPr>
            <w:tcW w:w="2726" w:type="dxa"/>
            <w:tcBorders>
              <w:top w:val="single" w:sz="4" w:space="0" w:color="auto"/>
              <w:left w:val="single" w:sz="4" w:space="0" w:color="auto"/>
              <w:bottom w:val="single" w:sz="4" w:space="0" w:color="auto"/>
              <w:right w:val="single" w:sz="4" w:space="0" w:color="auto"/>
            </w:tcBorders>
            <w:hideMark/>
          </w:tcPr>
          <w:p w14:paraId="04BE5656" w14:textId="77777777" w:rsidR="00BE68C9" w:rsidRPr="00DC2BBC" w:rsidRDefault="00BE68C9" w:rsidP="00883F9B">
            <w:pPr>
              <w:pStyle w:val="Tabletext"/>
              <w:jc w:val="center"/>
              <w:rPr>
                <w:i/>
                <w:iCs/>
              </w:rPr>
            </w:pPr>
            <w:r w:rsidRPr="00DC2BBC">
              <w:rPr>
                <w:i/>
                <w:iCs/>
              </w:rPr>
              <w:t>B</w:t>
            </w:r>
            <w:r w:rsidRPr="00DC2BBC">
              <w:rPr>
                <w:i/>
                <w:iCs/>
                <w:vertAlign w:val="subscript"/>
              </w:rPr>
              <w:t>n</w:t>
            </w:r>
            <w:r w:rsidRPr="00DC2BBC">
              <w:rPr>
                <w:i/>
                <w:iCs/>
              </w:rPr>
              <w:t xml:space="preserve"> choisi parmi {4,5 kHz; 5 kHz; 9 kHz; 10 kHz; 18 kHz; 20 kHz}</w:t>
            </w:r>
          </w:p>
        </w:tc>
        <w:tc>
          <w:tcPr>
            <w:tcW w:w="2892" w:type="dxa"/>
            <w:tcBorders>
              <w:top w:val="single" w:sz="4" w:space="0" w:color="auto"/>
              <w:left w:val="single" w:sz="4" w:space="0" w:color="auto"/>
              <w:bottom w:val="single" w:sz="4" w:space="0" w:color="auto"/>
              <w:right w:val="single" w:sz="4" w:space="0" w:color="auto"/>
            </w:tcBorders>
            <w:hideMark/>
          </w:tcPr>
          <w:p w14:paraId="1502C789" w14:textId="3A380302" w:rsidR="00BE68C9" w:rsidRPr="00DC2BBC" w:rsidRDefault="00BE68C9" w:rsidP="00883F9B">
            <w:pPr>
              <w:pStyle w:val="Tabletext"/>
              <w:jc w:val="center"/>
              <w:rPr>
                <w:i/>
                <w:iCs/>
              </w:rPr>
            </w:pPr>
            <w:r w:rsidRPr="00DC2BBC">
              <w:rPr>
                <w:i/>
                <w:iCs/>
              </w:rPr>
              <w:t>B</w:t>
            </w:r>
            <w:r w:rsidR="000E3F2C" w:rsidRPr="00DC2BBC">
              <w:rPr>
                <w:i/>
                <w:iCs/>
                <w:vertAlign w:val="subscript"/>
              </w:rPr>
              <w:t>c–30</w:t>
            </w:r>
            <w:r w:rsidRPr="00DC2BBC">
              <w:rPr>
                <w:i/>
                <w:iCs/>
              </w:rPr>
              <w:t xml:space="preserve"> = </w:t>
            </w:r>
            <w:r w:rsidRPr="003B34B5">
              <w:t>1,2</w:t>
            </w:r>
            <w:r w:rsidRPr="00DC2BBC">
              <w:rPr>
                <w:i/>
                <w:iCs/>
              </w:rPr>
              <w:t>B</w:t>
            </w:r>
            <w:r w:rsidRPr="003B34B5">
              <w:rPr>
                <w:i/>
                <w:iCs/>
                <w:vertAlign w:val="subscript"/>
              </w:rPr>
              <w:t>n</w:t>
            </w:r>
            <w:r w:rsidRPr="00DC2BBC">
              <w:rPr>
                <w:i/>
                <w:iCs/>
              </w:rPr>
              <w:br/>
              <w:t>В</w:t>
            </w:r>
            <w:r w:rsidRPr="00DC2BBC">
              <w:rPr>
                <w:vertAlign w:val="subscript"/>
              </w:rPr>
              <w:t>–60</w:t>
            </w:r>
            <w:r w:rsidRPr="00DC2BBC">
              <w:rPr>
                <w:i/>
                <w:iCs/>
              </w:rPr>
              <w:t xml:space="preserve"> = </w:t>
            </w:r>
            <w:r w:rsidRPr="003B34B5">
              <w:t>2,7</w:t>
            </w:r>
            <w:r w:rsidR="00883F9B" w:rsidRPr="00DC2BBC">
              <w:rPr>
                <w:i/>
                <w:iCs/>
              </w:rPr>
              <w:t>B</w:t>
            </w:r>
            <w:r w:rsidR="000E3F2C" w:rsidRPr="00DC2BBC">
              <w:rPr>
                <w:i/>
                <w:iCs/>
                <w:vertAlign w:val="subscript"/>
              </w:rPr>
              <w:t>c–30</w:t>
            </w:r>
          </w:p>
        </w:tc>
        <w:tc>
          <w:tcPr>
            <w:tcW w:w="2892" w:type="dxa"/>
            <w:tcBorders>
              <w:top w:val="single" w:sz="4" w:space="0" w:color="auto"/>
              <w:left w:val="single" w:sz="4" w:space="0" w:color="auto"/>
              <w:bottom w:val="single" w:sz="4" w:space="0" w:color="auto"/>
              <w:right w:val="single" w:sz="4" w:space="0" w:color="auto"/>
            </w:tcBorders>
          </w:tcPr>
          <w:p w14:paraId="26AD7F47" w14:textId="77777777" w:rsidR="00BE68C9" w:rsidRPr="00DC2BBC" w:rsidRDefault="00BE68C9" w:rsidP="00883F9B">
            <w:pPr>
              <w:pStyle w:val="Tabletext"/>
            </w:pPr>
          </w:p>
        </w:tc>
      </w:tr>
      <w:tr w:rsidR="00BE68C9" w:rsidRPr="00DC2BBC" w14:paraId="0FA5EFFA" w14:textId="77777777" w:rsidTr="0061740A">
        <w:trPr>
          <w:cantSplit/>
          <w:trHeight w:val="950"/>
          <w:jc w:val="center"/>
        </w:trPr>
        <w:tc>
          <w:tcPr>
            <w:tcW w:w="14459" w:type="dxa"/>
            <w:gridSpan w:val="5"/>
            <w:tcBorders>
              <w:top w:val="single" w:sz="4" w:space="0" w:color="auto"/>
              <w:left w:val="single" w:sz="4" w:space="0" w:color="auto"/>
              <w:bottom w:val="single" w:sz="4" w:space="0" w:color="auto"/>
              <w:right w:val="single" w:sz="4" w:space="0" w:color="auto"/>
            </w:tcBorders>
            <w:hideMark/>
          </w:tcPr>
          <w:p w14:paraId="249BFF82" w14:textId="77777777" w:rsidR="00BE68C9" w:rsidRPr="00DC2BBC" w:rsidRDefault="00BE68C9" w:rsidP="0061740A">
            <w:pPr>
              <w:pStyle w:val="TableNo"/>
              <w:keepNext w:val="0"/>
              <w:spacing w:before="240" w:after="240"/>
            </w:pPr>
            <w:r w:rsidRPr="00DC2BBC">
              <w:rPr>
                <w:noProof/>
              </w:rPr>
              <w:drawing>
                <wp:inline distT="0" distB="0" distL="0" distR="0" wp14:anchorId="05628001" wp14:editId="72DAB287">
                  <wp:extent cx="4523485" cy="2332346"/>
                  <wp:effectExtent l="0" t="0" r="0" b="0"/>
                  <wp:docPr id="544473747" name="Picture 544473747"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73747" name="Picture 544473747" descr="A graph of a graph with lines and numbers&#10;&#10;Description automatically generated with medium confidence"/>
                          <pic:cNvPicPr/>
                        </pic:nvPicPr>
                        <pic:blipFill>
                          <a:blip r:embed="rId32"/>
                          <a:stretch>
                            <a:fillRect/>
                          </a:stretch>
                        </pic:blipFill>
                        <pic:spPr>
                          <a:xfrm>
                            <a:off x="0" y="0"/>
                            <a:ext cx="4536813" cy="2339218"/>
                          </a:xfrm>
                          <a:prstGeom prst="rect">
                            <a:avLst/>
                          </a:prstGeom>
                        </pic:spPr>
                      </pic:pic>
                    </a:graphicData>
                  </a:graphic>
                </wp:inline>
              </w:drawing>
            </w:r>
          </w:p>
        </w:tc>
      </w:tr>
    </w:tbl>
    <w:p w14:paraId="6BF403D0"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2"/>
        <w:gridCol w:w="1421"/>
        <w:gridCol w:w="2715"/>
        <w:gridCol w:w="2977"/>
        <w:gridCol w:w="2982"/>
      </w:tblGrid>
      <w:tr w:rsidR="00BE68C9" w:rsidRPr="00DC2BBC" w14:paraId="0FF6516E" w14:textId="77777777" w:rsidTr="0061740A">
        <w:trPr>
          <w:cantSplit/>
          <w:tblHeader/>
          <w:jc w:val="center"/>
        </w:trPr>
        <w:tc>
          <w:tcPr>
            <w:tcW w:w="2972" w:type="dxa"/>
            <w:vMerge w:val="restart"/>
            <w:tcMar>
              <w:left w:w="108" w:type="dxa"/>
              <w:right w:w="108" w:type="dxa"/>
            </w:tcMar>
            <w:vAlign w:val="center"/>
          </w:tcPr>
          <w:p w14:paraId="0B433309" w14:textId="3791F33E" w:rsidR="00BE68C9" w:rsidRPr="00DC2BBC" w:rsidRDefault="00BE68C9" w:rsidP="00883F9B">
            <w:pPr>
              <w:pStyle w:val="Tablehead"/>
              <w:rPr>
                <w:sz w:val="20"/>
              </w:rPr>
            </w:pPr>
            <w:r w:rsidRPr="00DC2BBC">
              <w:rPr>
                <w:sz w:val="20"/>
              </w:rPr>
              <w:t>Classe d</w:t>
            </w:r>
            <w:r w:rsidR="0026738C" w:rsidRPr="00DC2BBC">
              <w:rPr>
                <w:sz w:val="20"/>
              </w:rPr>
              <w:t>'</w:t>
            </w:r>
            <w:r w:rsidRPr="00DC2BBC">
              <w:rPr>
                <w:sz w:val="20"/>
              </w:rPr>
              <w:t>émission</w:t>
            </w:r>
          </w:p>
        </w:tc>
        <w:tc>
          <w:tcPr>
            <w:tcW w:w="2813" w:type="dxa"/>
            <w:gridSpan w:val="2"/>
            <w:vMerge w:val="restart"/>
            <w:tcMar>
              <w:left w:w="108" w:type="dxa"/>
              <w:right w:w="108" w:type="dxa"/>
            </w:tcMar>
            <w:vAlign w:val="center"/>
          </w:tcPr>
          <w:p w14:paraId="2C09861C" w14:textId="77777777" w:rsidR="00BE68C9" w:rsidRPr="00DC2BBC" w:rsidRDefault="00BE68C9" w:rsidP="00883F9B">
            <w:pPr>
              <w:pStyle w:val="Tablehead"/>
              <w:rPr>
                <w:sz w:val="20"/>
              </w:rPr>
            </w:pPr>
            <w:r w:rsidRPr="00DC2BBC">
              <w:rPr>
                <w:sz w:val="20"/>
              </w:rPr>
              <w:t>Autres caractéristiques</w:t>
            </w:r>
          </w:p>
        </w:tc>
        <w:tc>
          <w:tcPr>
            <w:tcW w:w="5692" w:type="dxa"/>
            <w:gridSpan w:val="2"/>
            <w:tcMar>
              <w:left w:w="108" w:type="dxa"/>
              <w:right w:w="108" w:type="dxa"/>
            </w:tcMar>
            <w:vAlign w:val="center"/>
          </w:tcPr>
          <w:p w14:paraId="046AAF9A" w14:textId="77777777" w:rsidR="00BE68C9" w:rsidRPr="00DC2BBC" w:rsidRDefault="00BE68C9" w:rsidP="00883F9B">
            <w:pPr>
              <w:pStyle w:val="Tablehead"/>
              <w:rPr>
                <w:sz w:val="20"/>
              </w:rPr>
            </w:pPr>
            <w:r w:rsidRPr="00DC2BBC">
              <w:rPr>
                <w:sz w:val="20"/>
              </w:rPr>
              <w:t>Calcul de:</w:t>
            </w:r>
          </w:p>
        </w:tc>
        <w:tc>
          <w:tcPr>
            <w:tcW w:w="2982" w:type="dxa"/>
            <w:vMerge w:val="restart"/>
            <w:tcMar>
              <w:left w:w="108" w:type="dxa"/>
              <w:right w:w="108" w:type="dxa"/>
            </w:tcMar>
            <w:vAlign w:val="center"/>
          </w:tcPr>
          <w:p w14:paraId="0BDF48BE" w14:textId="77777777" w:rsidR="00BE68C9" w:rsidRPr="00DC2BBC" w:rsidRDefault="00BE68C9" w:rsidP="00883F9B">
            <w:pPr>
              <w:pStyle w:val="Tablehead"/>
              <w:rPr>
                <w:sz w:val="20"/>
              </w:rPr>
            </w:pPr>
            <w:r w:rsidRPr="00DC2BBC">
              <w:rPr>
                <w:sz w:val="20"/>
              </w:rPr>
              <w:t>Remarques</w:t>
            </w:r>
          </w:p>
        </w:tc>
      </w:tr>
      <w:tr w:rsidR="00BE68C9" w:rsidRPr="00DC2BBC" w14:paraId="0FB6826B" w14:textId="77777777" w:rsidTr="0061740A">
        <w:trPr>
          <w:cantSplit/>
          <w:trHeight w:val="390"/>
          <w:tblHeader/>
          <w:jc w:val="center"/>
        </w:trPr>
        <w:tc>
          <w:tcPr>
            <w:tcW w:w="2972" w:type="dxa"/>
            <w:vMerge/>
            <w:tcMar>
              <w:left w:w="108" w:type="dxa"/>
              <w:right w:w="108" w:type="dxa"/>
            </w:tcMar>
          </w:tcPr>
          <w:p w14:paraId="779EA979" w14:textId="77777777" w:rsidR="00BE68C9" w:rsidRPr="00DC2BBC" w:rsidRDefault="00BE68C9" w:rsidP="00883F9B">
            <w:pPr>
              <w:pStyle w:val="Tablehead"/>
              <w:rPr>
                <w:sz w:val="20"/>
              </w:rPr>
            </w:pPr>
          </w:p>
        </w:tc>
        <w:tc>
          <w:tcPr>
            <w:tcW w:w="2813" w:type="dxa"/>
            <w:gridSpan w:val="2"/>
            <w:vMerge/>
            <w:tcMar>
              <w:left w:w="108" w:type="dxa"/>
              <w:right w:w="108" w:type="dxa"/>
            </w:tcMar>
          </w:tcPr>
          <w:p w14:paraId="1CD86FDC" w14:textId="77777777" w:rsidR="00BE68C9" w:rsidRPr="00DC2BBC" w:rsidRDefault="00BE68C9" w:rsidP="00883F9B">
            <w:pPr>
              <w:pStyle w:val="Tablehead"/>
              <w:rPr>
                <w:sz w:val="20"/>
              </w:rPr>
            </w:pPr>
          </w:p>
        </w:tc>
        <w:tc>
          <w:tcPr>
            <w:tcW w:w="2715" w:type="dxa"/>
            <w:tcMar>
              <w:left w:w="108" w:type="dxa"/>
              <w:right w:w="108" w:type="dxa"/>
            </w:tcMar>
            <w:vAlign w:val="center"/>
          </w:tcPr>
          <w:p w14:paraId="364809CA" w14:textId="3131CB68" w:rsidR="00BE68C9" w:rsidRPr="00DC2BBC" w:rsidRDefault="00BE68C9" w:rsidP="00883F9B">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977" w:type="dxa"/>
            <w:tcMar>
              <w:left w:w="108" w:type="dxa"/>
              <w:right w:w="108" w:type="dxa"/>
            </w:tcMar>
            <w:vAlign w:val="center"/>
          </w:tcPr>
          <w:p w14:paraId="04AC4D13" w14:textId="6BDB50AD" w:rsidR="00BE68C9" w:rsidRPr="00DC2BBC" w:rsidRDefault="00BE68C9" w:rsidP="00883F9B">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000E3F2C" w:rsidRPr="00DC2BBC">
              <w:rPr>
                <w:bCs/>
                <w:i/>
                <w:iCs/>
                <w:sz w:val="20"/>
              </w:rPr>
              <w:t>B</w:t>
            </w:r>
            <w:r w:rsidR="000E3F2C" w:rsidRPr="00DC2BBC">
              <w:rPr>
                <w:bCs/>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982" w:type="dxa"/>
            <w:vMerge/>
            <w:tcMar>
              <w:left w:w="108" w:type="dxa"/>
              <w:right w:w="108" w:type="dxa"/>
            </w:tcMar>
          </w:tcPr>
          <w:p w14:paraId="61157857" w14:textId="77777777" w:rsidR="00BE68C9" w:rsidRPr="00DC2BBC" w:rsidRDefault="00BE68C9" w:rsidP="00883F9B">
            <w:pPr>
              <w:pStyle w:val="Tablehead"/>
              <w:rPr>
                <w:sz w:val="20"/>
              </w:rPr>
            </w:pPr>
          </w:p>
        </w:tc>
      </w:tr>
      <w:tr w:rsidR="00BE68C9" w:rsidRPr="00DC2BBC" w14:paraId="48E11B37" w14:textId="77777777" w:rsidTr="0061740A">
        <w:tblPrEx>
          <w:tblCellMar>
            <w:left w:w="57" w:type="dxa"/>
            <w:right w:w="57" w:type="dxa"/>
          </w:tblCellMar>
        </w:tblPrEx>
        <w:trPr>
          <w:cantSplit/>
          <w:trHeight w:val="20"/>
          <w:jc w:val="center"/>
        </w:trPr>
        <w:tc>
          <w:tcPr>
            <w:tcW w:w="14459" w:type="dxa"/>
            <w:gridSpan w:val="6"/>
            <w:tcBorders>
              <w:bottom w:val="single" w:sz="4" w:space="0" w:color="auto"/>
            </w:tcBorders>
            <w:tcMar>
              <w:left w:w="108" w:type="dxa"/>
              <w:right w:w="108" w:type="dxa"/>
            </w:tcMar>
          </w:tcPr>
          <w:p w14:paraId="67B5EA0E" w14:textId="07F6353C" w:rsidR="00BE68C9" w:rsidRPr="00DC2BBC" w:rsidRDefault="00BE68C9" w:rsidP="00E84054">
            <w:pPr>
              <w:pStyle w:val="Sectiontitle"/>
              <w:spacing w:before="60" w:after="60"/>
              <w:rPr>
                <w:b w:val="0"/>
                <w:i/>
                <w:sz w:val="20"/>
              </w:rPr>
            </w:pPr>
            <w:r w:rsidRPr="00DC2BBC">
              <w:rPr>
                <w:b w:val="0"/>
                <w:i/>
                <w:sz w:val="20"/>
              </w:rPr>
              <w:t>4</w:t>
            </w:r>
            <w:r w:rsidRPr="00DC2BBC">
              <w:rPr>
                <w:b w:val="0"/>
                <w:i/>
                <w:sz w:val="20"/>
              </w:rPr>
              <w:tab/>
              <w:t>Modulation d</w:t>
            </w:r>
            <w:r w:rsidR="0026738C" w:rsidRPr="00DC2BBC">
              <w:rPr>
                <w:b w:val="0"/>
                <w:i/>
                <w:sz w:val="20"/>
              </w:rPr>
              <w:t>'</w:t>
            </w:r>
            <w:r w:rsidRPr="00DC2BBC">
              <w:rPr>
                <w:b w:val="0"/>
                <w:i/>
                <w:sz w:val="20"/>
              </w:rPr>
              <w:t>impulsions</w:t>
            </w:r>
          </w:p>
        </w:tc>
      </w:tr>
      <w:tr w:rsidR="00BE68C9" w:rsidRPr="00DC2BBC" w14:paraId="1FA83216" w14:textId="77777777" w:rsidTr="0061740A">
        <w:tblPrEx>
          <w:tblCellMar>
            <w:left w:w="57" w:type="dxa"/>
            <w:right w:w="57" w:type="dxa"/>
          </w:tblCellMar>
        </w:tblPrEx>
        <w:trPr>
          <w:cantSplit/>
          <w:trHeight w:val="20"/>
          <w:jc w:val="center"/>
        </w:trPr>
        <w:tc>
          <w:tcPr>
            <w:tcW w:w="14459" w:type="dxa"/>
            <w:gridSpan w:val="6"/>
            <w:tcMar>
              <w:left w:w="108" w:type="dxa"/>
              <w:right w:w="108" w:type="dxa"/>
            </w:tcMar>
          </w:tcPr>
          <w:p w14:paraId="7EDDD7AE" w14:textId="40CA00B2" w:rsidR="00BE68C9" w:rsidRPr="00DC2BBC" w:rsidRDefault="00BE68C9" w:rsidP="00E84054">
            <w:pPr>
              <w:pStyle w:val="Sectiontitle"/>
              <w:spacing w:before="60" w:after="60"/>
              <w:rPr>
                <w:b w:val="0"/>
                <w:i/>
                <w:sz w:val="20"/>
              </w:rPr>
            </w:pPr>
            <w:r w:rsidRPr="00DC2BBC">
              <w:rPr>
                <w:b w:val="0"/>
                <w:i/>
                <w:sz w:val="20"/>
              </w:rPr>
              <w:t>4.A</w:t>
            </w:r>
            <w:r w:rsidRPr="00DC2BBC">
              <w:rPr>
                <w:b w:val="0"/>
                <w:i/>
                <w:sz w:val="20"/>
              </w:rPr>
              <w:tab/>
              <w:t>Porteuse modulée en amplitude</w:t>
            </w:r>
          </w:p>
        </w:tc>
      </w:tr>
      <w:tr w:rsidR="00BE68C9" w:rsidRPr="00DC2BBC" w14:paraId="660ECB7B"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129643D9" w14:textId="77777777" w:rsidR="00BE68C9" w:rsidRPr="00DC2BBC" w:rsidRDefault="00BE68C9" w:rsidP="00883F9B">
            <w:pPr>
              <w:pStyle w:val="Tabletext"/>
              <w:jc w:val="center"/>
              <w:rPr>
                <w:b/>
                <w:bCs/>
                <w:sz w:val="20"/>
              </w:rPr>
            </w:pPr>
            <w:r w:rsidRPr="00DC2BBC">
              <w:rPr>
                <w:b/>
                <w:bCs/>
                <w:sz w:val="20"/>
              </w:rPr>
              <w:t>1</w:t>
            </w:r>
          </w:p>
        </w:tc>
        <w:tc>
          <w:tcPr>
            <w:tcW w:w="1392" w:type="dxa"/>
            <w:tcBorders>
              <w:top w:val="single" w:sz="4" w:space="0" w:color="auto"/>
              <w:bottom w:val="single" w:sz="4" w:space="0" w:color="auto"/>
            </w:tcBorders>
            <w:tcMar>
              <w:left w:w="108" w:type="dxa"/>
              <w:right w:w="108" w:type="dxa"/>
            </w:tcMar>
          </w:tcPr>
          <w:p w14:paraId="29B584BF" w14:textId="77777777" w:rsidR="00BE68C9" w:rsidRPr="00DC2BBC" w:rsidRDefault="00BE68C9" w:rsidP="00883F9B">
            <w:pPr>
              <w:pStyle w:val="Tabletext"/>
              <w:jc w:val="center"/>
              <w:rPr>
                <w:b/>
                <w:bCs/>
                <w:sz w:val="20"/>
              </w:rPr>
            </w:pPr>
            <w:r w:rsidRPr="00DC2BBC">
              <w:rPr>
                <w:b/>
                <w:bCs/>
                <w:sz w:val="20"/>
              </w:rPr>
              <w:t>2a</w:t>
            </w:r>
          </w:p>
        </w:tc>
        <w:tc>
          <w:tcPr>
            <w:tcW w:w="1421" w:type="dxa"/>
            <w:tcBorders>
              <w:top w:val="single" w:sz="4" w:space="0" w:color="auto"/>
              <w:bottom w:val="single" w:sz="4" w:space="0" w:color="auto"/>
            </w:tcBorders>
            <w:tcMar>
              <w:left w:w="108" w:type="dxa"/>
              <w:right w:w="108" w:type="dxa"/>
            </w:tcMar>
          </w:tcPr>
          <w:p w14:paraId="33B24D9B" w14:textId="77777777" w:rsidR="00BE68C9" w:rsidRPr="00DC2BBC" w:rsidRDefault="00BE68C9" w:rsidP="00883F9B">
            <w:pPr>
              <w:pStyle w:val="Tabletext"/>
              <w:jc w:val="center"/>
              <w:rPr>
                <w:b/>
                <w:bCs/>
                <w:sz w:val="20"/>
              </w:rPr>
            </w:pPr>
            <w:r w:rsidRPr="00DC2BBC">
              <w:rPr>
                <w:b/>
                <w:bCs/>
                <w:sz w:val="20"/>
              </w:rPr>
              <w:t>2b</w:t>
            </w:r>
          </w:p>
        </w:tc>
        <w:tc>
          <w:tcPr>
            <w:tcW w:w="2715" w:type="dxa"/>
            <w:tcBorders>
              <w:top w:val="single" w:sz="4" w:space="0" w:color="auto"/>
              <w:bottom w:val="single" w:sz="4" w:space="0" w:color="auto"/>
            </w:tcBorders>
            <w:tcMar>
              <w:left w:w="108" w:type="dxa"/>
              <w:right w:w="108" w:type="dxa"/>
            </w:tcMar>
          </w:tcPr>
          <w:p w14:paraId="5A581251" w14:textId="77777777" w:rsidR="00BE68C9" w:rsidRPr="00DC2BBC" w:rsidRDefault="00BE68C9" w:rsidP="00883F9B">
            <w:pPr>
              <w:pStyle w:val="Tabletext"/>
              <w:jc w:val="center"/>
              <w:rPr>
                <w:b/>
                <w:bCs/>
                <w:sz w:val="20"/>
              </w:rPr>
            </w:pPr>
            <w:r w:rsidRPr="00DC2BBC">
              <w:rPr>
                <w:b/>
                <w:bCs/>
                <w:sz w:val="20"/>
              </w:rPr>
              <w:t>3</w:t>
            </w:r>
          </w:p>
        </w:tc>
        <w:tc>
          <w:tcPr>
            <w:tcW w:w="2977" w:type="dxa"/>
            <w:tcBorders>
              <w:top w:val="single" w:sz="4" w:space="0" w:color="auto"/>
              <w:bottom w:val="single" w:sz="4" w:space="0" w:color="auto"/>
            </w:tcBorders>
            <w:tcMar>
              <w:left w:w="108" w:type="dxa"/>
              <w:right w:w="108" w:type="dxa"/>
            </w:tcMar>
          </w:tcPr>
          <w:p w14:paraId="7FC3938D" w14:textId="77777777" w:rsidR="00BE68C9" w:rsidRPr="00DC2BBC" w:rsidRDefault="00BE68C9" w:rsidP="00883F9B">
            <w:pPr>
              <w:pStyle w:val="Tabletext"/>
              <w:jc w:val="center"/>
              <w:rPr>
                <w:b/>
                <w:bCs/>
                <w:sz w:val="20"/>
              </w:rPr>
            </w:pPr>
            <w:r w:rsidRPr="00DC2BBC">
              <w:rPr>
                <w:b/>
                <w:bCs/>
                <w:sz w:val="20"/>
              </w:rPr>
              <w:t>4</w:t>
            </w:r>
          </w:p>
        </w:tc>
        <w:tc>
          <w:tcPr>
            <w:tcW w:w="2982" w:type="dxa"/>
            <w:tcBorders>
              <w:top w:val="single" w:sz="4" w:space="0" w:color="auto"/>
              <w:bottom w:val="single" w:sz="4" w:space="0" w:color="auto"/>
              <w:right w:val="single" w:sz="4" w:space="0" w:color="auto"/>
            </w:tcBorders>
            <w:tcMar>
              <w:left w:w="108" w:type="dxa"/>
              <w:right w:w="108" w:type="dxa"/>
            </w:tcMar>
          </w:tcPr>
          <w:p w14:paraId="0D00782B" w14:textId="77777777" w:rsidR="00BE68C9" w:rsidRPr="00DC2BBC" w:rsidRDefault="00BE68C9" w:rsidP="00883F9B">
            <w:pPr>
              <w:pStyle w:val="Tabletext"/>
              <w:jc w:val="center"/>
              <w:rPr>
                <w:b/>
                <w:bCs/>
                <w:sz w:val="20"/>
              </w:rPr>
            </w:pPr>
            <w:r w:rsidRPr="00DC2BBC">
              <w:rPr>
                <w:b/>
                <w:bCs/>
                <w:sz w:val="20"/>
              </w:rPr>
              <w:t>5</w:t>
            </w:r>
          </w:p>
        </w:tc>
      </w:tr>
      <w:tr w:rsidR="00BE68C9" w:rsidRPr="005B443F" w14:paraId="1EC218B2" w14:textId="77777777" w:rsidTr="0061740A">
        <w:tblPrEx>
          <w:tblCellMar>
            <w:left w:w="57" w:type="dxa"/>
            <w:right w:w="57" w:type="dxa"/>
          </w:tblCellMar>
        </w:tblPrEx>
        <w:trPr>
          <w:cantSplit/>
          <w:trHeight w:val="20"/>
          <w:jc w:val="center"/>
        </w:trPr>
        <w:tc>
          <w:tcPr>
            <w:tcW w:w="2972" w:type="dxa"/>
            <w:tcBorders>
              <w:bottom w:val="single" w:sz="4" w:space="0" w:color="auto"/>
            </w:tcBorders>
            <w:tcMar>
              <w:left w:w="108" w:type="dxa"/>
              <w:right w:w="108" w:type="dxa"/>
            </w:tcMar>
          </w:tcPr>
          <w:p w14:paraId="60A120EC" w14:textId="77777777" w:rsidR="00BE68C9" w:rsidRPr="00DC2BBC" w:rsidRDefault="00BE68C9" w:rsidP="00883F9B">
            <w:pPr>
              <w:pStyle w:val="Tabletext"/>
              <w:jc w:val="left"/>
              <w:rPr>
                <w:b/>
                <w:sz w:val="20"/>
              </w:rPr>
            </w:pPr>
            <w:r w:rsidRPr="00DC2BBC">
              <w:rPr>
                <w:sz w:val="20"/>
              </w:rPr>
              <w:t>Porteuse modulée en amplitude</w:t>
            </w:r>
            <w:r w:rsidRPr="00DC2BBC">
              <w:rPr>
                <w:b/>
                <w:sz w:val="20"/>
              </w:rPr>
              <w:br/>
              <w:t>K1N, K1D, K1W</w:t>
            </w:r>
          </w:p>
        </w:tc>
        <w:tc>
          <w:tcPr>
            <w:tcW w:w="1392" w:type="dxa"/>
            <w:tcBorders>
              <w:bottom w:val="single" w:sz="4" w:space="0" w:color="auto"/>
            </w:tcBorders>
            <w:tcMar>
              <w:left w:w="108" w:type="dxa"/>
              <w:right w:w="108" w:type="dxa"/>
            </w:tcMar>
          </w:tcPr>
          <w:p w14:paraId="2078E583" w14:textId="77777777" w:rsidR="00BE68C9" w:rsidRPr="00DC2BBC" w:rsidRDefault="00BE68C9" w:rsidP="00883F9B">
            <w:pPr>
              <w:pStyle w:val="Tabletext"/>
              <w:jc w:val="left"/>
              <w:rPr>
                <w:sz w:val="20"/>
              </w:rPr>
            </w:pPr>
            <w:r w:rsidRPr="00DC2BBC">
              <w:rPr>
                <w:sz w:val="20"/>
              </w:rPr>
              <w:t>MIA, MIAC</w:t>
            </w:r>
          </w:p>
        </w:tc>
        <w:tc>
          <w:tcPr>
            <w:tcW w:w="1421" w:type="dxa"/>
            <w:tcBorders>
              <w:bottom w:val="single" w:sz="4" w:space="0" w:color="auto"/>
            </w:tcBorders>
            <w:tcMar>
              <w:left w:w="108" w:type="dxa"/>
              <w:right w:w="108" w:type="dxa"/>
            </w:tcMar>
          </w:tcPr>
          <w:p w14:paraId="59099C05" w14:textId="77777777" w:rsidR="00BE68C9" w:rsidRPr="00DC2BBC" w:rsidRDefault="00BE68C9" w:rsidP="00883F9B">
            <w:pPr>
              <w:pStyle w:val="Tabletext"/>
              <w:jc w:val="left"/>
              <w:rPr>
                <w:sz w:val="20"/>
              </w:rPr>
            </w:pPr>
            <w:r w:rsidRPr="00DC2BBC">
              <w:rPr>
                <w:spacing w:val="-4"/>
                <w:sz w:val="20"/>
              </w:rPr>
              <w:t>Sortie</w:t>
            </w:r>
            <w:r w:rsidRPr="00DC2BBC">
              <w:rPr>
                <w:spacing w:val="-4"/>
                <w:sz w:val="20"/>
              </w:rPr>
              <w:noBreakHyphen/>
              <w:t>émetteur</w:t>
            </w:r>
            <w:r w:rsidRPr="00DC2BBC">
              <w:rPr>
                <w:sz w:val="20"/>
              </w:rPr>
              <w:t xml:space="preserve"> électronique/à tube à vide avec commande du réseau</w:t>
            </w:r>
          </w:p>
        </w:tc>
        <w:tc>
          <w:tcPr>
            <w:tcW w:w="2715" w:type="dxa"/>
            <w:tcBorders>
              <w:bottom w:val="single" w:sz="4" w:space="0" w:color="auto"/>
            </w:tcBorders>
            <w:tcMar>
              <w:left w:w="108" w:type="dxa"/>
              <w:right w:w="108" w:type="dxa"/>
            </w:tcMar>
          </w:tcPr>
          <w:p w14:paraId="60B345F4" w14:textId="77777777" w:rsidR="00BE68C9" w:rsidRPr="003B34B5" w:rsidRDefault="00BE68C9" w:rsidP="00883F9B">
            <w:pPr>
              <w:pStyle w:val="Tabletext"/>
              <w:jc w:val="center"/>
              <w:rPr>
                <w:sz w:val="20"/>
                <w:lang w:val="it-IT"/>
              </w:rPr>
            </w:pPr>
            <w:r w:rsidRPr="003B34B5">
              <w:rPr>
                <w:i/>
                <w:iCs/>
                <w:sz w:val="20"/>
                <w:lang w:val="it-IT"/>
              </w:rPr>
              <w:t>B</w:t>
            </w:r>
            <w:r w:rsidRPr="003B34B5">
              <w:rPr>
                <w:i/>
                <w:iCs/>
                <w:sz w:val="20"/>
                <w:vertAlign w:val="subscript"/>
                <w:lang w:val="it-IT"/>
              </w:rPr>
              <w:t>n</w:t>
            </w:r>
            <w:r w:rsidRPr="003B34B5">
              <w:rPr>
                <w:sz w:val="20"/>
                <w:lang w:val="it-IT"/>
              </w:rPr>
              <w:t xml:space="preserve"> = 2</w:t>
            </w:r>
            <w:r w:rsidRPr="003B34B5">
              <w:rPr>
                <w:i/>
                <w:iCs/>
                <w:sz w:val="20"/>
                <w:lang w:val="it-IT"/>
              </w:rPr>
              <w:t>F</w:t>
            </w:r>
            <w:r w:rsidRPr="003B34B5">
              <w:rPr>
                <w:i/>
                <w:iCs/>
                <w:sz w:val="20"/>
                <w:vertAlign w:val="subscript"/>
                <w:lang w:val="it-IT"/>
              </w:rPr>
              <w:t xml:space="preserve">U </w:t>
            </w:r>
            <w:r w:rsidRPr="003B34B5">
              <w:rPr>
                <w:sz w:val="20"/>
                <w:lang w:val="it-IT"/>
              </w:rPr>
              <w:t>+ 4/</w:t>
            </w:r>
            <w:r w:rsidRPr="00DC2BBC">
              <w:rPr>
                <w:sz w:val="20"/>
              </w:rPr>
              <w:sym w:font="Symbol" w:char="0074"/>
            </w:r>
            <w:r w:rsidRPr="003B34B5">
              <w:rPr>
                <w:sz w:val="20"/>
                <w:lang w:val="it-IT"/>
              </w:rPr>
              <w:br/>
            </w:r>
            <w:r w:rsidRPr="003B34B5">
              <w:rPr>
                <w:i/>
                <w:iCs/>
                <w:sz w:val="20"/>
                <w:lang w:val="it-IT"/>
              </w:rPr>
              <w:t>B</w:t>
            </w:r>
            <w:r w:rsidRPr="003B34B5">
              <w:rPr>
                <w:i/>
                <w:iCs/>
                <w:sz w:val="20"/>
                <w:vertAlign w:val="subscript"/>
                <w:lang w:val="it-IT"/>
              </w:rPr>
              <w:t>n</w:t>
            </w:r>
            <w:r w:rsidRPr="003B34B5">
              <w:rPr>
                <w:sz w:val="20"/>
                <w:lang w:val="it-IT"/>
              </w:rPr>
              <w:t xml:space="preserve">, </w:t>
            </w:r>
            <w:r w:rsidRPr="003B34B5">
              <w:rPr>
                <w:i/>
                <w:iCs/>
                <w:sz w:val="20"/>
                <w:lang w:val="it-IT"/>
              </w:rPr>
              <w:t>F</w:t>
            </w:r>
            <w:r w:rsidRPr="003B34B5">
              <w:rPr>
                <w:i/>
                <w:iCs/>
                <w:sz w:val="20"/>
                <w:vertAlign w:val="subscript"/>
                <w:lang w:val="it-IT"/>
              </w:rPr>
              <w:t>U</w:t>
            </w:r>
            <w:r w:rsidRPr="003B34B5">
              <w:rPr>
                <w:i/>
                <w:iCs/>
                <w:sz w:val="20"/>
                <w:lang w:val="it-IT"/>
              </w:rPr>
              <w:t xml:space="preserve"> </w:t>
            </w:r>
            <w:r w:rsidRPr="003B34B5">
              <w:rPr>
                <w:sz w:val="20"/>
                <w:lang w:val="it-IT"/>
              </w:rPr>
              <w:t>(MHz),</w:t>
            </w:r>
            <w:r w:rsidRPr="003B34B5">
              <w:rPr>
                <w:sz w:val="20"/>
                <w:lang w:val="it-IT"/>
              </w:rPr>
              <w:br/>
            </w:r>
            <w:r w:rsidRPr="00DC2BBC">
              <w:rPr>
                <w:sz w:val="20"/>
              </w:rPr>
              <w:sym w:font="Symbol" w:char="0074"/>
            </w:r>
            <w:r w:rsidRPr="003B34B5">
              <w:rPr>
                <w:sz w:val="20"/>
                <w:lang w:val="it-IT"/>
              </w:rPr>
              <w:t xml:space="preserve"> (</w:t>
            </w:r>
            <w:r w:rsidRPr="00DC2BBC">
              <w:rPr>
                <w:sz w:val="20"/>
              </w:rPr>
              <w:sym w:font="Symbol" w:char="F06D"/>
            </w:r>
            <w:r w:rsidRPr="003B34B5">
              <w:rPr>
                <w:sz w:val="20"/>
                <w:lang w:val="it-IT"/>
              </w:rPr>
              <w:t>s)</w:t>
            </w:r>
          </w:p>
        </w:tc>
        <w:tc>
          <w:tcPr>
            <w:tcW w:w="2977" w:type="dxa"/>
            <w:tcBorders>
              <w:bottom w:val="single" w:sz="4" w:space="0" w:color="auto"/>
            </w:tcBorders>
            <w:tcMar>
              <w:left w:w="108" w:type="dxa"/>
              <w:right w:w="108" w:type="dxa"/>
            </w:tcMar>
          </w:tcPr>
          <w:p w14:paraId="588F8F2F" w14:textId="74EBB3B8" w:rsidR="00BE68C9" w:rsidRPr="003B34B5" w:rsidRDefault="00BE68C9" w:rsidP="00883F9B">
            <w:pPr>
              <w:pStyle w:val="Tabletext"/>
              <w:jc w:val="center"/>
              <w:rPr>
                <w:sz w:val="20"/>
                <w:lang w:val="it-IT"/>
              </w:rPr>
            </w:pPr>
            <w:r w:rsidRPr="003B34B5">
              <w:rPr>
                <w:i/>
                <w:iCs/>
                <w:sz w:val="20"/>
                <w:lang w:val="it-IT"/>
              </w:rPr>
              <w:t>B</w:t>
            </w:r>
            <w:r w:rsidR="000E3F2C" w:rsidRPr="003B34B5">
              <w:rPr>
                <w:i/>
                <w:iCs/>
                <w:sz w:val="20"/>
                <w:vertAlign w:val="subscript"/>
                <w:lang w:val="it-IT"/>
              </w:rPr>
              <w:t>c–30</w:t>
            </w:r>
            <w:r w:rsidRPr="003B34B5">
              <w:rPr>
                <w:i/>
                <w:iCs/>
                <w:sz w:val="20"/>
                <w:vertAlign w:val="subscript"/>
                <w:lang w:val="it-IT"/>
              </w:rPr>
              <w:t xml:space="preserve"> </w:t>
            </w:r>
            <w:r w:rsidRPr="003B34B5">
              <w:rPr>
                <w:sz w:val="20"/>
                <w:lang w:val="it-IT"/>
              </w:rPr>
              <w:t>= 4</w:t>
            </w:r>
            <w:r w:rsidRPr="003B34B5">
              <w:rPr>
                <w:i/>
                <w:iCs/>
                <w:sz w:val="20"/>
                <w:lang w:val="it-IT"/>
              </w:rPr>
              <w:t>B</w:t>
            </w:r>
            <w:r w:rsidRPr="003B34B5">
              <w:rPr>
                <w:i/>
                <w:iCs/>
                <w:sz w:val="20"/>
                <w:vertAlign w:val="subscript"/>
                <w:lang w:val="it-IT"/>
              </w:rPr>
              <w:t>n</w:t>
            </w:r>
            <w:r w:rsidRPr="003B34B5">
              <w:rPr>
                <w:sz w:val="20"/>
                <w:lang w:val="it-IT"/>
              </w:rPr>
              <w:t xml:space="preserve"> = 8</w:t>
            </w:r>
            <w:r w:rsidRPr="003B34B5">
              <w:rPr>
                <w:i/>
                <w:iCs/>
                <w:sz w:val="20"/>
                <w:lang w:val="it-IT"/>
              </w:rPr>
              <w:t>F</w:t>
            </w:r>
            <w:r w:rsidRPr="003B34B5">
              <w:rPr>
                <w:i/>
                <w:iCs/>
                <w:sz w:val="20"/>
                <w:vertAlign w:val="subscript"/>
                <w:lang w:val="it-IT"/>
              </w:rPr>
              <w:t xml:space="preserve">U </w:t>
            </w:r>
            <w:r w:rsidRPr="003B34B5">
              <w:rPr>
                <w:sz w:val="20"/>
                <w:lang w:val="it-IT"/>
              </w:rPr>
              <w:t>+ 16/</w:t>
            </w:r>
            <w:r w:rsidRPr="00DC2BBC">
              <w:rPr>
                <w:sz w:val="20"/>
              </w:rPr>
              <w:sym w:font="Symbol" w:char="0074"/>
            </w:r>
            <w:r w:rsidRPr="003B34B5">
              <w:rPr>
                <w:sz w:val="20"/>
                <w:lang w:val="it-IT"/>
              </w:rPr>
              <w:br/>
            </w:r>
            <w:r w:rsidRPr="00DC2BBC">
              <w:rPr>
                <w:i/>
                <w:iCs/>
                <w:sz w:val="20"/>
              </w:rPr>
              <w:t>В</w:t>
            </w:r>
            <w:r w:rsidRPr="003B34B5">
              <w:rPr>
                <w:bCs/>
                <w:sz w:val="20"/>
                <w:vertAlign w:val="subscript"/>
                <w:lang w:val="it-IT"/>
              </w:rPr>
              <w:t>–</w:t>
            </w:r>
            <w:r w:rsidRPr="003B34B5">
              <w:rPr>
                <w:sz w:val="20"/>
                <w:vertAlign w:val="subscript"/>
                <w:lang w:val="it-IT"/>
              </w:rPr>
              <w:t>40</w:t>
            </w:r>
            <w:r w:rsidRPr="003B34B5">
              <w:rPr>
                <w:sz w:val="20"/>
                <w:lang w:val="it-IT"/>
              </w:rPr>
              <w:t xml:space="preserve"> = 1,4</w:t>
            </w:r>
            <w:r w:rsidRPr="003B34B5">
              <w:rPr>
                <w:i/>
                <w:iCs/>
                <w:sz w:val="20"/>
                <w:lang w:val="it-IT"/>
              </w:rPr>
              <w:t>B</w:t>
            </w:r>
            <w:r w:rsidR="000E3F2C" w:rsidRPr="003B34B5">
              <w:rPr>
                <w:i/>
                <w:iCs/>
                <w:sz w:val="20"/>
                <w:vertAlign w:val="subscript"/>
                <w:lang w:val="it-IT"/>
              </w:rPr>
              <w:t>c–30</w:t>
            </w:r>
            <w:r w:rsidRPr="003B34B5">
              <w:rPr>
                <w:sz w:val="20"/>
                <w:lang w:val="it-IT"/>
              </w:rPr>
              <w:br/>
            </w:r>
            <w:r w:rsidRPr="00DC2BBC">
              <w:rPr>
                <w:i/>
                <w:iCs/>
                <w:sz w:val="20"/>
              </w:rPr>
              <w:t>В</w:t>
            </w:r>
            <w:r w:rsidRPr="003B34B5">
              <w:rPr>
                <w:bCs/>
                <w:sz w:val="20"/>
                <w:vertAlign w:val="subscript"/>
                <w:lang w:val="it-IT"/>
              </w:rPr>
              <w:t>–</w:t>
            </w:r>
            <w:r w:rsidRPr="003B34B5">
              <w:rPr>
                <w:sz w:val="20"/>
                <w:vertAlign w:val="subscript"/>
                <w:lang w:val="it-IT"/>
              </w:rPr>
              <w:t>50</w:t>
            </w:r>
            <w:r w:rsidRPr="003B34B5">
              <w:rPr>
                <w:sz w:val="20"/>
                <w:lang w:val="it-IT"/>
              </w:rPr>
              <w:t xml:space="preserve"> = 2</w:t>
            </w:r>
            <w:r w:rsidRPr="003B34B5">
              <w:rPr>
                <w:i/>
                <w:iCs/>
                <w:sz w:val="20"/>
                <w:lang w:val="it-IT"/>
              </w:rPr>
              <w:t>B</w:t>
            </w:r>
            <w:r w:rsidR="000E3F2C" w:rsidRPr="003B34B5">
              <w:rPr>
                <w:i/>
                <w:iCs/>
                <w:sz w:val="20"/>
                <w:vertAlign w:val="subscript"/>
                <w:lang w:val="it-IT"/>
              </w:rPr>
              <w:t>c–30</w:t>
            </w:r>
            <w:r w:rsidRPr="003B34B5">
              <w:rPr>
                <w:sz w:val="20"/>
                <w:lang w:val="it-IT"/>
              </w:rPr>
              <w:br/>
            </w:r>
            <w:r w:rsidRPr="00DC2BBC">
              <w:rPr>
                <w:i/>
                <w:iCs/>
                <w:sz w:val="20"/>
              </w:rPr>
              <w:t>В</w:t>
            </w:r>
            <w:r w:rsidRPr="003B34B5">
              <w:rPr>
                <w:bCs/>
                <w:sz w:val="20"/>
                <w:vertAlign w:val="subscript"/>
                <w:lang w:val="it-IT"/>
              </w:rPr>
              <w:t>–</w:t>
            </w:r>
            <w:r w:rsidRPr="003B34B5">
              <w:rPr>
                <w:sz w:val="20"/>
                <w:vertAlign w:val="subscript"/>
                <w:lang w:val="it-IT"/>
              </w:rPr>
              <w:t>60</w:t>
            </w:r>
            <w:r w:rsidRPr="003B34B5">
              <w:rPr>
                <w:sz w:val="20"/>
                <w:lang w:val="it-IT"/>
              </w:rPr>
              <w:t xml:space="preserve"> = 3,75</w:t>
            </w:r>
            <w:r w:rsidRPr="003B34B5">
              <w:rPr>
                <w:i/>
                <w:iCs/>
                <w:sz w:val="20"/>
                <w:lang w:val="it-IT"/>
              </w:rPr>
              <w:t>B</w:t>
            </w:r>
            <w:r w:rsidR="000E3F2C" w:rsidRPr="003B34B5">
              <w:rPr>
                <w:i/>
                <w:iCs/>
                <w:sz w:val="20"/>
                <w:vertAlign w:val="subscript"/>
                <w:lang w:val="it-IT"/>
              </w:rPr>
              <w:t>c–30</w:t>
            </w:r>
          </w:p>
        </w:tc>
        <w:tc>
          <w:tcPr>
            <w:tcW w:w="2982" w:type="dxa"/>
            <w:tcBorders>
              <w:bottom w:val="single" w:sz="4" w:space="0" w:color="auto"/>
            </w:tcBorders>
            <w:tcMar>
              <w:left w:w="108" w:type="dxa"/>
              <w:right w:w="108" w:type="dxa"/>
            </w:tcMar>
          </w:tcPr>
          <w:p w14:paraId="1674ED58" w14:textId="77777777" w:rsidR="00BE68C9" w:rsidRPr="003B34B5" w:rsidRDefault="00BE68C9" w:rsidP="00883F9B">
            <w:pPr>
              <w:pStyle w:val="Tabletext"/>
              <w:jc w:val="left"/>
              <w:rPr>
                <w:sz w:val="20"/>
                <w:lang w:val="it-IT"/>
              </w:rPr>
            </w:pPr>
          </w:p>
        </w:tc>
      </w:tr>
      <w:tr w:rsidR="00BE68C9" w:rsidRPr="00DC2BBC" w14:paraId="2C43DD2A" w14:textId="77777777" w:rsidTr="0061740A">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173A2255" w14:textId="1F15094B" w:rsidR="00BE68C9" w:rsidRPr="00DC2BBC" w:rsidRDefault="00BE68C9" w:rsidP="00E84054">
            <w:pPr>
              <w:pStyle w:val="Sectiontitle"/>
              <w:spacing w:before="60" w:after="60"/>
              <w:rPr>
                <w:b w:val="0"/>
                <w:i/>
                <w:sz w:val="20"/>
              </w:rPr>
            </w:pPr>
            <w:r w:rsidRPr="00DC2BBC">
              <w:rPr>
                <w:b w:val="0"/>
                <w:i/>
                <w:sz w:val="20"/>
              </w:rPr>
              <w:t>4.B</w:t>
            </w:r>
            <w:r w:rsidRPr="00DC2BBC">
              <w:rPr>
                <w:b w:val="0"/>
                <w:i/>
                <w:sz w:val="20"/>
              </w:rPr>
              <w:tab/>
              <w:t>Porteuse modulée en durée</w:t>
            </w:r>
          </w:p>
        </w:tc>
      </w:tr>
      <w:tr w:rsidR="00BE68C9" w:rsidRPr="00DC2BBC" w14:paraId="1C5D3B5A" w14:textId="77777777" w:rsidTr="0061740A">
        <w:trPr>
          <w:cantSplit/>
          <w:trHeight w:val="20"/>
          <w:jc w:val="center"/>
        </w:trPr>
        <w:tc>
          <w:tcPr>
            <w:tcW w:w="2972" w:type="dxa"/>
            <w:tcBorders>
              <w:top w:val="single" w:sz="4" w:space="0" w:color="auto"/>
              <w:left w:val="single" w:sz="4" w:space="0" w:color="auto"/>
              <w:bottom w:val="single" w:sz="4" w:space="0" w:color="auto"/>
            </w:tcBorders>
            <w:tcMar>
              <w:left w:w="108" w:type="dxa"/>
              <w:right w:w="108" w:type="dxa"/>
            </w:tcMar>
          </w:tcPr>
          <w:p w14:paraId="42885645" w14:textId="3878F294" w:rsidR="00BE68C9" w:rsidRPr="00DC2BBC" w:rsidRDefault="00BE68C9" w:rsidP="00883F9B">
            <w:pPr>
              <w:pStyle w:val="Tabletext"/>
              <w:jc w:val="left"/>
              <w:rPr>
                <w:b/>
                <w:sz w:val="20"/>
                <w:vertAlign w:val="superscript"/>
              </w:rPr>
            </w:pPr>
            <w:r w:rsidRPr="00DC2BBC">
              <w:rPr>
                <w:bCs/>
                <w:sz w:val="20"/>
              </w:rPr>
              <w:t>Modulation d</w:t>
            </w:r>
            <w:r w:rsidR="0026738C" w:rsidRPr="00DC2BBC">
              <w:rPr>
                <w:bCs/>
                <w:sz w:val="20"/>
              </w:rPr>
              <w:t>'</w:t>
            </w:r>
            <w:r w:rsidRPr="00DC2BBC">
              <w:rPr>
                <w:bCs/>
                <w:sz w:val="20"/>
              </w:rPr>
              <w:t>impulsions en durée et modulation par impulsions et codage</w:t>
            </w:r>
            <w:r w:rsidRPr="00DC2BBC">
              <w:rPr>
                <w:bCs/>
                <w:sz w:val="20"/>
              </w:rPr>
              <w:br/>
              <w:t>(</w:t>
            </w:r>
            <w:r w:rsidRPr="00DC2BBC">
              <w:rPr>
                <w:bCs/>
                <w:i/>
                <w:sz w:val="20"/>
              </w:rPr>
              <w:t>M</w:t>
            </w:r>
            <w:r w:rsidRPr="00DC2BBC">
              <w:rPr>
                <w:bCs/>
                <w:sz w:val="20"/>
              </w:rPr>
              <w:t>-valente)</w:t>
            </w:r>
            <w:r w:rsidRPr="00DC2BBC">
              <w:rPr>
                <w:bCs/>
                <w:sz w:val="20"/>
              </w:rPr>
              <w:br/>
            </w:r>
            <w:r w:rsidRPr="00DC2BBC">
              <w:rPr>
                <w:b/>
                <w:sz w:val="20"/>
              </w:rPr>
              <w:t>L1N, LXN</w:t>
            </w:r>
            <w:r w:rsidRPr="00DC2BBC">
              <w:rPr>
                <w:sz w:val="20"/>
                <w:vertAlign w:val="superscript"/>
              </w:rPr>
              <w:t>(5)</w:t>
            </w:r>
          </w:p>
        </w:tc>
        <w:tc>
          <w:tcPr>
            <w:tcW w:w="1392" w:type="dxa"/>
            <w:tcBorders>
              <w:top w:val="single" w:sz="4" w:space="0" w:color="auto"/>
              <w:bottom w:val="single" w:sz="4" w:space="0" w:color="auto"/>
            </w:tcBorders>
            <w:tcMar>
              <w:left w:w="108" w:type="dxa"/>
              <w:right w:w="108" w:type="dxa"/>
            </w:tcMar>
          </w:tcPr>
          <w:p w14:paraId="03626FE2" w14:textId="77777777" w:rsidR="00BE68C9" w:rsidRPr="00DC2BBC" w:rsidRDefault="00BE68C9" w:rsidP="00883F9B">
            <w:pPr>
              <w:pStyle w:val="Tabletext"/>
              <w:jc w:val="left"/>
              <w:rPr>
                <w:sz w:val="20"/>
              </w:rPr>
            </w:pPr>
            <w:r w:rsidRPr="00DC2BBC">
              <w:rPr>
                <w:sz w:val="20"/>
              </w:rPr>
              <w:t>MID, MIC, MNI</w:t>
            </w:r>
          </w:p>
        </w:tc>
        <w:tc>
          <w:tcPr>
            <w:tcW w:w="1421" w:type="dxa"/>
            <w:tcBorders>
              <w:top w:val="single" w:sz="4" w:space="0" w:color="auto"/>
              <w:bottom w:val="single" w:sz="4" w:space="0" w:color="auto"/>
            </w:tcBorders>
            <w:tcMar>
              <w:left w:w="108" w:type="dxa"/>
              <w:right w:w="108" w:type="dxa"/>
            </w:tcMar>
          </w:tcPr>
          <w:p w14:paraId="726AEA45" w14:textId="5A64EF05" w:rsidR="00BE68C9" w:rsidRPr="00DC2BBC" w:rsidRDefault="00BE68C9" w:rsidP="00883F9B">
            <w:pPr>
              <w:pStyle w:val="Tabletext"/>
              <w:jc w:val="left"/>
              <w:rPr>
                <w:sz w:val="20"/>
              </w:rPr>
            </w:pPr>
            <w:r w:rsidRPr="00DC2BBC">
              <w:rPr>
                <w:sz w:val="20"/>
              </w:rPr>
              <w:t>Impulsions à front avant de courte durée, c</w:t>
            </w:r>
            <w:r w:rsidR="0026738C" w:rsidRPr="00DC2BBC">
              <w:rPr>
                <w:sz w:val="20"/>
              </w:rPr>
              <w:t>'</w:t>
            </w:r>
            <w:r w:rsidRPr="00DC2BBC">
              <w:rPr>
                <w:sz w:val="20"/>
              </w:rPr>
              <w:t>est</w:t>
            </w:r>
            <w:r w:rsidRPr="00DC2BBC">
              <w:rPr>
                <w:sz w:val="20"/>
              </w:rPr>
              <w:noBreakHyphen/>
              <w:t>à</w:t>
            </w:r>
            <w:r w:rsidRPr="00DC2BBC">
              <w:rPr>
                <w:sz w:val="20"/>
              </w:rPr>
              <w:noBreakHyphen/>
              <w:t>dire</w:t>
            </w:r>
            <w:r w:rsidRPr="00DC2BBC">
              <w:rPr>
                <w:sz w:val="20"/>
              </w:rPr>
              <w:br/>
            </w:r>
            <w:r w:rsidRPr="00DC2BBC">
              <w:rPr>
                <w:sz w:val="20"/>
              </w:rPr>
              <w:sym w:font="Symbol" w:char="0074"/>
            </w:r>
            <w:r w:rsidRPr="00DC2BBC">
              <w:rPr>
                <w:i/>
                <w:sz w:val="20"/>
                <w:vertAlign w:val="subscript"/>
              </w:rPr>
              <w:t>r</w:t>
            </w:r>
            <w:r w:rsidRPr="00DC2BBC">
              <w:rPr>
                <w:sz w:val="20"/>
                <w:vertAlign w:val="subscript"/>
              </w:rPr>
              <w:t xml:space="preserve"> </w:t>
            </w:r>
            <w:r w:rsidRPr="00DC2BBC">
              <w:rPr>
                <w:sz w:val="20"/>
              </w:rPr>
              <w:sym w:font="Symbol" w:char="F0A3"/>
            </w:r>
            <w:r w:rsidRPr="00DC2BBC">
              <w:rPr>
                <w:sz w:val="20"/>
              </w:rPr>
              <w:t xml:space="preserve"> 0,008 </w:t>
            </w:r>
            <w:r w:rsidRPr="00DC2BBC">
              <w:rPr>
                <w:i/>
                <w:sz w:val="20"/>
              </w:rPr>
              <w:t>t</w:t>
            </w:r>
          </w:p>
        </w:tc>
        <w:tc>
          <w:tcPr>
            <w:tcW w:w="2715" w:type="dxa"/>
            <w:tcBorders>
              <w:top w:val="single" w:sz="4" w:space="0" w:color="auto"/>
              <w:bottom w:val="single" w:sz="4" w:space="0" w:color="auto"/>
            </w:tcBorders>
            <w:tcMar>
              <w:left w:w="108" w:type="dxa"/>
              <w:right w:w="108" w:type="dxa"/>
            </w:tcMar>
          </w:tcPr>
          <w:p w14:paraId="0AAA499D" w14:textId="77777777" w:rsidR="00BE68C9" w:rsidRPr="00DC2BBC" w:rsidRDefault="00BE68C9" w:rsidP="00883F9B">
            <w:pPr>
              <w:pStyle w:val="Tabletext"/>
              <w:jc w:val="center"/>
              <w:rPr>
                <w:sz w:val="20"/>
              </w:rPr>
            </w:pPr>
            <w:r w:rsidRPr="00DC2BBC">
              <w:rPr>
                <w:i/>
                <w:iCs/>
                <w:sz w:val="20"/>
              </w:rPr>
              <w:t>B</w:t>
            </w:r>
            <w:r w:rsidRPr="00DC2BBC">
              <w:rPr>
                <w:i/>
                <w:iCs/>
                <w:sz w:val="20"/>
                <w:vertAlign w:val="subscript"/>
              </w:rPr>
              <w:t xml:space="preserve">n </w:t>
            </w:r>
            <w:r w:rsidRPr="00DC2BBC">
              <w:rPr>
                <w:i/>
                <w:iCs/>
                <w:sz w:val="20"/>
              </w:rPr>
              <w:t>=</w:t>
            </w:r>
            <w:r w:rsidRPr="00DC2BBC">
              <w:rPr>
                <w:sz w:val="20"/>
              </w:rPr>
              <w:t xml:space="preserve"> 6,36/</w:t>
            </w:r>
            <w:r w:rsidRPr="00DC2BBC">
              <w:rPr>
                <w:sz w:val="20"/>
              </w:rPr>
              <w:sym w:font="Symbol" w:char="0074"/>
            </w:r>
            <w:r w:rsidRPr="00DC2BBC">
              <w:rPr>
                <w:sz w:val="20"/>
              </w:rPr>
              <w:sym w:font="Symbol" w:char="F064"/>
            </w:r>
          </w:p>
        </w:tc>
        <w:tc>
          <w:tcPr>
            <w:tcW w:w="2977" w:type="dxa"/>
            <w:tcBorders>
              <w:top w:val="single" w:sz="4" w:space="0" w:color="auto"/>
              <w:bottom w:val="single" w:sz="4" w:space="0" w:color="auto"/>
            </w:tcBorders>
            <w:tcMar>
              <w:left w:w="108" w:type="dxa"/>
              <w:right w:w="108" w:type="dxa"/>
            </w:tcMar>
          </w:tcPr>
          <w:p w14:paraId="41D6B8EB" w14:textId="692060C1" w:rsidR="00BE68C9" w:rsidRPr="00DC2BBC" w:rsidRDefault="00BE68C9" w:rsidP="00883F9B">
            <w:pPr>
              <w:pStyle w:val="Tabletext"/>
              <w:jc w:val="center"/>
              <w:rPr>
                <w:sz w:val="20"/>
              </w:rPr>
            </w:pPr>
            <w:r w:rsidRPr="00DC2BBC">
              <w:rPr>
                <w:i/>
                <w:iCs/>
                <w:sz w:val="20"/>
              </w:rPr>
              <w:t>В</w:t>
            </w:r>
            <w:r w:rsidRPr="00DC2BBC">
              <w:rPr>
                <w:sz w:val="20"/>
                <w:vertAlign w:val="subscript"/>
              </w:rPr>
              <w:t>–20</w:t>
            </w:r>
            <w:r w:rsidRPr="00DC2BBC">
              <w:rPr>
                <w:sz w:val="20"/>
              </w:rPr>
              <w:t xml:space="preserve"> = 6,36/</w:t>
            </w:r>
            <w:r w:rsidRPr="00DC2BBC">
              <w:rPr>
                <w:sz w:val="20"/>
              </w:rPr>
              <w:sym w:font="Symbol" w:char="0074"/>
            </w:r>
            <w:r w:rsidRPr="00DC2BBC">
              <w:rPr>
                <w:sz w:val="20"/>
              </w:rPr>
              <w:br/>
            </w:r>
            <w:r w:rsidRPr="00DC2BBC">
              <w:rPr>
                <w:i/>
                <w:iCs/>
                <w:sz w:val="20"/>
              </w:rPr>
              <w:t>B</w:t>
            </w:r>
            <w:r w:rsidR="000E3F2C" w:rsidRPr="00DC2BBC">
              <w:rPr>
                <w:i/>
                <w:iCs/>
                <w:sz w:val="20"/>
                <w:vertAlign w:val="subscript"/>
              </w:rPr>
              <w:t>c–30</w:t>
            </w:r>
            <w:r w:rsidRPr="00DC2BBC">
              <w:rPr>
                <w:sz w:val="20"/>
                <w:vertAlign w:val="subscript"/>
              </w:rPr>
              <w:t xml:space="preserve"> </w:t>
            </w:r>
            <w:r w:rsidRPr="00DC2BBC">
              <w:rPr>
                <w:sz w:val="20"/>
              </w:rPr>
              <w:t>= 9,14/</w:t>
            </w:r>
            <w:r w:rsidRPr="00DC2BBC">
              <w:rPr>
                <w:sz w:val="20"/>
              </w:rPr>
              <w:sym w:font="Symbol" w:char="0074"/>
            </w:r>
            <w:r w:rsidRPr="00DC2BBC">
              <w:rPr>
                <w:sz w:val="20"/>
              </w:rPr>
              <w:br/>
            </w:r>
            <w:r w:rsidRPr="00DC2BBC">
              <w:rPr>
                <w:i/>
                <w:iCs/>
                <w:sz w:val="20"/>
              </w:rPr>
              <w:t>В</w:t>
            </w:r>
            <w:r w:rsidRPr="00DC2BBC">
              <w:rPr>
                <w:sz w:val="20"/>
                <w:vertAlign w:val="subscript"/>
              </w:rPr>
              <w:t>–40</w:t>
            </w:r>
            <w:r w:rsidRPr="00DC2BBC">
              <w:rPr>
                <w:sz w:val="20"/>
              </w:rPr>
              <w:t xml:space="preserve"> = 63,6/</w:t>
            </w:r>
            <w:r w:rsidRPr="00DC2BBC">
              <w:rPr>
                <w:sz w:val="20"/>
              </w:rPr>
              <w:sym w:font="Symbol" w:char="0074"/>
            </w:r>
            <w:r w:rsidRPr="00DC2BBC">
              <w:rPr>
                <w:sz w:val="20"/>
              </w:rPr>
              <w:t xml:space="preserve"> = 7</w:t>
            </w:r>
            <w:r w:rsidRPr="00DC2BBC">
              <w:rPr>
                <w:i/>
                <w:iCs/>
                <w:sz w:val="20"/>
              </w:rPr>
              <w:t>B</w:t>
            </w:r>
            <w:r w:rsidR="000E3F2C" w:rsidRPr="00DC2BBC">
              <w:rPr>
                <w:i/>
                <w:iCs/>
                <w:sz w:val="20"/>
                <w:vertAlign w:val="subscript"/>
              </w:rPr>
              <w:t>c–30</w:t>
            </w:r>
          </w:p>
        </w:tc>
        <w:tc>
          <w:tcPr>
            <w:tcW w:w="2982" w:type="dxa"/>
            <w:tcBorders>
              <w:top w:val="single" w:sz="4" w:space="0" w:color="auto"/>
              <w:bottom w:val="single" w:sz="4" w:space="0" w:color="auto"/>
              <w:right w:val="single" w:sz="4" w:space="0" w:color="auto"/>
            </w:tcBorders>
            <w:tcMar>
              <w:left w:w="108" w:type="dxa"/>
              <w:right w:w="108" w:type="dxa"/>
            </w:tcMar>
          </w:tcPr>
          <w:p w14:paraId="6580E1A4" w14:textId="77777777" w:rsidR="00BE68C9" w:rsidRPr="00DC2BBC" w:rsidRDefault="00BE68C9" w:rsidP="00883F9B">
            <w:pPr>
              <w:pStyle w:val="Tabletext"/>
              <w:jc w:val="left"/>
              <w:rPr>
                <w:sz w:val="20"/>
              </w:rPr>
            </w:pPr>
          </w:p>
        </w:tc>
      </w:tr>
      <w:tr w:rsidR="00BE68C9" w:rsidRPr="00DC2BBC" w14:paraId="109AF64A" w14:textId="77777777" w:rsidTr="0061740A">
        <w:trPr>
          <w:cantSplit/>
          <w:trHeight w:val="20"/>
          <w:jc w:val="center"/>
        </w:trPr>
        <w:tc>
          <w:tcPr>
            <w:tcW w:w="2972" w:type="dxa"/>
            <w:tcBorders>
              <w:top w:val="single" w:sz="4" w:space="0" w:color="auto"/>
              <w:left w:val="single" w:sz="4" w:space="0" w:color="auto"/>
              <w:bottom w:val="single" w:sz="4" w:space="0" w:color="auto"/>
            </w:tcBorders>
            <w:tcMar>
              <w:left w:w="108" w:type="dxa"/>
              <w:right w:w="108" w:type="dxa"/>
            </w:tcMar>
          </w:tcPr>
          <w:p w14:paraId="3FBABF51" w14:textId="469E2B3E" w:rsidR="00BE68C9" w:rsidRPr="00DC2BBC" w:rsidRDefault="00BE68C9" w:rsidP="00883F9B">
            <w:pPr>
              <w:pStyle w:val="Tabletext"/>
              <w:jc w:val="left"/>
              <w:rPr>
                <w:sz w:val="20"/>
                <w:vertAlign w:val="superscript"/>
              </w:rPr>
            </w:pPr>
            <w:r w:rsidRPr="00DC2BBC">
              <w:rPr>
                <w:bCs/>
                <w:sz w:val="20"/>
              </w:rPr>
              <w:t>Modulation d</w:t>
            </w:r>
            <w:r w:rsidR="0026738C" w:rsidRPr="00DC2BBC">
              <w:rPr>
                <w:bCs/>
                <w:sz w:val="20"/>
              </w:rPr>
              <w:t>'</w:t>
            </w:r>
            <w:r w:rsidRPr="00DC2BBC">
              <w:rPr>
                <w:bCs/>
                <w:sz w:val="20"/>
              </w:rPr>
              <w:t>impulsions en durée et modulation par impulsions et codage</w:t>
            </w:r>
            <w:r w:rsidRPr="00DC2BBC">
              <w:rPr>
                <w:bCs/>
                <w:sz w:val="20"/>
              </w:rPr>
              <w:br/>
              <w:t>(</w:t>
            </w:r>
            <w:r w:rsidRPr="00DC2BBC">
              <w:rPr>
                <w:bCs/>
                <w:i/>
                <w:sz w:val="20"/>
              </w:rPr>
              <w:t>M</w:t>
            </w:r>
            <w:r w:rsidRPr="00DC2BBC">
              <w:rPr>
                <w:bCs/>
                <w:sz w:val="20"/>
              </w:rPr>
              <w:noBreakHyphen/>
              <w:t>valente)</w:t>
            </w:r>
            <w:r w:rsidRPr="00DC2BBC">
              <w:rPr>
                <w:bCs/>
                <w:sz w:val="20"/>
              </w:rPr>
              <w:br/>
            </w:r>
            <w:r w:rsidRPr="00DC2BBC">
              <w:rPr>
                <w:b/>
                <w:bCs/>
                <w:sz w:val="20"/>
              </w:rPr>
              <w:t>L1N, LXN</w:t>
            </w:r>
            <w:r w:rsidRPr="00DC2BBC">
              <w:rPr>
                <w:sz w:val="20"/>
                <w:vertAlign w:val="superscript"/>
              </w:rPr>
              <w:t>(5)</w:t>
            </w:r>
          </w:p>
        </w:tc>
        <w:tc>
          <w:tcPr>
            <w:tcW w:w="1392" w:type="dxa"/>
            <w:tcBorders>
              <w:top w:val="single" w:sz="4" w:space="0" w:color="auto"/>
              <w:bottom w:val="single" w:sz="4" w:space="0" w:color="auto"/>
            </w:tcBorders>
            <w:tcMar>
              <w:left w:w="108" w:type="dxa"/>
              <w:right w:w="108" w:type="dxa"/>
            </w:tcMar>
          </w:tcPr>
          <w:p w14:paraId="7A4A552C" w14:textId="77777777" w:rsidR="00BE68C9" w:rsidRPr="00DC2BBC" w:rsidRDefault="00BE68C9" w:rsidP="00883F9B">
            <w:pPr>
              <w:pStyle w:val="Tabletext"/>
              <w:jc w:val="left"/>
              <w:rPr>
                <w:sz w:val="20"/>
              </w:rPr>
            </w:pPr>
            <w:r w:rsidRPr="00DC2BBC">
              <w:rPr>
                <w:sz w:val="20"/>
              </w:rPr>
              <w:t>MID, MIC, MNI</w:t>
            </w:r>
          </w:p>
        </w:tc>
        <w:tc>
          <w:tcPr>
            <w:tcW w:w="1421" w:type="dxa"/>
            <w:tcBorders>
              <w:top w:val="single" w:sz="4" w:space="0" w:color="auto"/>
              <w:bottom w:val="single" w:sz="4" w:space="0" w:color="auto"/>
            </w:tcBorders>
            <w:tcMar>
              <w:left w:w="108" w:type="dxa"/>
              <w:right w:w="108" w:type="dxa"/>
            </w:tcMar>
          </w:tcPr>
          <w:p w14:paraId="10B27585" w14:textId="77777777" w:rsidR="00BE68C9" w:rsidRPr="00DC2BBC" w:rsidRDefault="00BE68C9" w:rsidP="00883F9B">
            <w:pPr>
              <w:pStyle w:val="Tabletext"/>
              <w:jc w:val="left"/>
              <w:rPr>
                <w:sz w:val="20"/>
              </w:rPr>
            </w:pPr>
            <w:r w:rsidRPr="00DC2BBC">
              <w:rPr>
                <w:sz w:val="20"/>
              </w:rPr>
              <w:t>Impulsion trapézoïdale</w:t>
            </w:r>
            <w:r w:rsidRPr="00DC2BBC">
              <w:rPr>
                <w:sz w:val="20"/>
              </w:rPr>
              <w:br/>
              <w:t>avec</w:t>
            </w:r>
            <w:r w:rsidRPr="00DC2BBC">
              <w:rPr>
                <w:sz w:val="20"/>
              </w:rPr>
              <w:br/>
            </w:r>
            <w:r w:rsidRPr="00DC2BBC">
              <w:rPr>
                <w:sz w:val="20"/>
              </w:rPr>
              <w:sym w:font="Symbol" w:char="0074"/>
            </w:r>
            <w:r w:rsidRPr="00DC2BBC">
              <w:rPr>
                <w:i/>
                <w:sz w:val="20"/>
                <w:vertAlign w:val="subscript"/>
              </w:rPr>
              <w:t>r</w:t>
            </w:r>
            <w:r w:rsidRPr="00DC2BBC">
              <w:rPr>
                <w:sz w:val="20"/>
                <w:vertAlign w:val="subscript"/>
              </w:rPr>
              <w:t xml:space="preserve"> </w:t>
            </w:r>
            <w:r w:rsidRPr="00DC2BBC">
              <w:rPr>
                <w:sz w:val="20"/>
              </w:rPr>
              <w:t xml:space="preserve">&gt; 0,008 </w:t>
            </w:r>
            <w:r w:rsidRPr="00DC2BBC">
              <w:rPr>
                <w:i/>
                <w:sz w:val="20"/>
              </w:rPr>
              <w:t>t</w:t>
            </w:r>
          </w:p>
        </w:tc>
        <w:tc>
          <w:tcPr>
            <w:tcW w:w="2715" w:type="dxa"/>
            <w:tcBorders>
              <w:top w:val="single" w:sz="4" w:space="0" w:color="auto"/>
              <w:bottom w:val="single" w:sz="4" w:space="0" w:color="auto"/>
            </w:tcBorders>
            <w:tcMar>
              <w:left w:w="108" w:type="dxa"/>
              <w:right w:w="108" w:type="dxa"/>
            </w:tcMar>
          </w:tcPr>
          <w:p w14:paraId="29531E99" w14:textId="77777777" w:rsidR="00BE68C9" w:rsidRPr="00DC2BBC" w:rsidRDefault="00BE68C9" w:rsidP="00883F9B">
            <w:pPr>
              <w:pStyle w:val="Tabletext"/>
              <w:jc w:val="center"/>
              <w:rPr>
                <w:sz w:val="20"/>
              </w:rPr>
            </w:pPr>
            <w:r w:rsidRPr="00DC2BBC">
              <w:rPr>
                <w:i/>
                <w:iCs/>
                <w:sz w:val="20"/>
              </w:rPr>
              <w:t>B</w:t>
            </w:r>
            <w:r w:rsidRPr="00DC2BBC">
              <w:rPr>
                <w:i/>
                <w:iCs/>
                <w:sz w:val="20"/>
                <w:vertAlign w:val="subscript"/>
              </w:rPr>
              <w:t xml:space="preserve">n </w:t>
            </w:r>
            <w:r w:rsidRPr="00DC2BBC">
              <w:rPr>
                <w:sz w:val="20"/>
              </w:rPr>
              <w:t>= 1,79/(</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 xml:space="preserve"> ½</w:t>
            </w:r>
          </w:p>
        </w:tc>
        <w:tc>
          <w:tcPr>
            <w:tcW w:w="2977" w:type="dxa"/>
            <w:tcBorders>
              <w:top w:val="single" w:sz="4" w:space="0" w:color="auto"/>
              <w:bottom w:val="single" w:sz="4" w:space="0" w:color="auto"/>
            </w:tcBorders>
            <w:tcMar>
              <w:left w:w="108" w:type="dxa"/>
              <w:right w:w="108" w:type="dxa"/>
            </w:tcMar>
          </w:tcPr>
          <w:p w14:paraId="74C99EA8" w14:textId="4CEC2767" w:rsidR="00BE68C9" w:rsidRPr="00DC2BBC" w:rsidRDefault="00BE68C9" w:rsidP="00883F9B">
            <w:pPr>
              <w:pStyle w:val="Tabletext"/>
              <w:ind w:left="-85" w:right="-85"/>
              <w:jc w:val="center"/>
              <w:rPr>
                <w:sz w:val="20"/>
              </w:rPr>
            </w:pPr>
            <w:r w:rsidRPr="00DC2BBC">
              <w:rPr>
                <w:sz w:val="20"/>
              </w:rPr>
              <w:t>Radars à puissance</w:t>
            </w:r>
            <w:r w:rsidRPr="00DC2BBC">
              <w:rPr>
                <w:sz w:val="20"/>
              </w:rPr>
              <w:br/>
              <w:t>d</w:t>
            </w:r>
            <w:r w:rsidR="0026738C" w:rsidRPr="00DC2BBC">
              <w:rPr>
                <w:sz w:val="20"/>
              </w:rPr>
              <w:t>'</w:t>
            </w:r>
            <w:r w:rsidRPr="00DC2BBC">
              <w:rPr>
                <w:sz w:val="20"/>
              </w:rPr>
              <w:t>impulsion &gt; 100 W</w:t>
            </w:r>
            <w:r w:rsidRPr="00DC2BBC">
              <w:rPr>
                <w:sz w:val="20"/>
              </w:rPr>
              <w:br/>
            </w:r>
            <w:r w:rsidRPr="00DC2BBC">
              <w:rPr>
                <w:i/>
                <w:iCs/>
                <w:sz w:val="20"/>
              </w:rPr>
              <w:t>В</w:t>
            </w:r>
            <w:r w:rsidRPr="00DC2BBC">
              <w:rPr>
                <w:i/>
                <w:iCs/>
                <w:sz w:val="20"/>
                <w:vertAlign w:val="subscript"/>
              </w:rPr>
              <w:t>–</w:t>
            </w:r>
            <w:r w:rsidRPr="00DC2BBC">
              <w:rPr>
                <w:sz w:val="20"/>
                <w:vertAlign w:val="subscript"/>
              </w:rPr>
              <w:t>20</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Pr="00DC2BBC">
              <w:rPr>
                <w:sz w:val="20"/>
              </w:rPr>
              <w:br/>
            </w:r>
            <w:r w:rsidRPr="00DC2BBC">
              <w:rPr>
                <w:i/>
                <w:iCs/>
                <w:sz w:val="20"/>
              </w:rPr>
              <w:t>B</w:t>
            </w:r>
            <w:r w:rsidR="000E3F2C" w:rsidRPr="00DC2BBC">
              <w:rPr>
                <w:i/>
                <w:iCs/>
                <w:sz w:val="20"/>
                <w:vertAlign w:val="subscript"/>
              </w:rPr>
              <w:t>c–30</w:t>
            </w:r>
            <w:r w:rsidRPr="00DC2BBC">
              <w:rPr>
                <w:i/>
                <w:iCs/>
                <w:sz w:val="20"/>
                <w:vertAlign w:val="subscript"/>
              </w:rPr>
              <w:t xml:space="preserve"> </w:t>
            </w:r>
            <w:r w:rsidRPr="00DC2BBC">
              <w:rPr>
                <w:sz w:val="20"/>
              </w:rPr>
              <w:t>= 2,17/(</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Pr="00DC2BBC">
              <w:rPr>
                <w:sz w:val="20"/>
              </w:rPr>
              <w:br/>
            </w:r>
            <w:r w:rsidRPr="00DC2BBC">
              <w:rPr>
                <w:i/>
                <w:iCs/>
                <w:sz w:val="20"/>
              </w:rPr>
              <w:t>В</w:t>
            </w:r>
            <w:r w:rsidRPr="00DC2BBC">
              <w:rPr>
                <w:sz w:val="20"/>
                <w:vertAlign w:val="subscript"/>
              </w:rPr>
              <w:t>–40</w:t>
            </w:r>
            <w:r w:rsidRPr="00DC2BBC">
              <w:rPr>
                <w:sz w:val="20"/>
              </w:rPr>
              <w:t xml:space="preserve"> = 6,2/(</w:t>
            </w:r>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bCs/>
                <w:sz w:val="20"/>
                <w:vertAlign w:val="superscript"/>
              </w:rPr>
              <w:t>1/2</w:t>
            </w:r>
            <w:r w:rsidRPr="00DC2BBC">
              <w:rPr>
                <w:sz w:val="20"/>
                <w:vertAlign w:val="superscript"/>
              </w:rPr>
              <w:t xml:space="preserve"> </w:t>
            </w:r>
            <w:r w:rsidRPr="00DC2BBC">
              <w:rPr>
                <w:sz w:val="20"/>
              </w:rPr>
              <w:t>= 2,9</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i/>
                <w:iCs/>
                <w:sz w:val="20"/>
                <w:vertAlign w:val="subscript"/>
              </w:rPr>
              <w:t>–</w:t>
            </w:r>
            <w:r w:rsidRPr="00DC2BBC">
              <w:rPr>
                <w:sz w:val="20"/>
                <w:vertAlign w:val="subscript"/>
              </w:rPr>
              <w:t>60</w:t>
            </w:r>
            <w:r w:rsidRPr="00DC2BBC">
              <w:rPr>
                <w:sz w:val="20"/>
              </w:rPr>
              <w:t xml:space="preserve"> = 17,9/(</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Pr="00DC2BBC">
              <w:rPr>
                <w:sz w:val="20"/>
                <w:vertAlign w:val="superscript"/>
              </w:rPr>
              <w:t xml:space="preserve"> </w:t>
            </w:r>
            <w:r w:rsidRPr="00DC2BBC">
              <w:rPr>
                <w:sz w:val="20"/>
              </w:rPr>
              <w:t>= 8</w:t>
            </w:r>
            <w:r w:rsidRPr="00DC2BBC">
              <w:rPr>
                <w:i/>
                <w:iCs/>
                <w:sz w:val="20"/>
              </w:rPr>
              <w:t>B</w:t>
            </w:r>
            <w:r w:rsidR="000E3F2C" w:rsidRPr="00DC2BBC">
              <w:rPr>
                <w:i/>
                <w:iCs/>
                <w:sz w:val="20"/>
                <w:vertAlign w:val="subscript"/>
              </w:rPr>
              <w:t>c–30</w:t>
            </w:r>
            <w:r w:rsidRPr="00DC2BBC">
              <w:rPr>
                <w:i/>
                <w:iCs/>
                <w:sz w:val="20"/>
                <w:vertAlign w:val="subscript"/>
              </w:rPr>
              <w:br/>
            </w:r>
            <w:r w:rsidRPr="00DC2BBC">
              <w:rPr>
                <w:sz w:val="20"/>
              </w:rPr>
              <w:t>Radars à puissance</w:t>
            </w:r>
            <w:r w:rsidRPr="00DC2BBC">
              <w:rPr>
                <w:sz w:val="20"/>
              </w:rPr>
              <w:br/>
              <w:t>d</w:t>
            </w:r>
            <w:r w:rsidR="0026738C" w:rsidRPr="00DC2BBC">
              <w:rPr>
                <w:sz w:val="20"/>
              </w:rPr>
              <w:t>'</w:t>
            </w:r>
            <w:r w:rsidRPr="00DC2BBC">
              <w:rPr>
                <w:sz w:val="20"/>
              </w:rPr>
              <w:t>impulsion ≤ 100 kW</w:t>
            </w:r>
            <w:r w:rsidRPr="00DC2BBC">
              <w:rPr>
                <w:sz w:val="20"/>
              </w:rPr>
              <w:br/>
            </w:r>
            <w:r w:rsidRPr="00DC2BBC">
              <w:rPr>
                <w:i/>
                <w:iCs/>
                <w:sz w:val="20"/>
              </w:rPr>
              <w:t>В</w:t>
            </w:r>
            <w:r w:rsidRPr="00DC2BBC">
              <w:rPr>
                <w:sz w:val="20"/>
                <w:vertAlign w:val="subscript"/>
              </w:rPr>
              <w:t>–20</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Pr="00DC2BBC">
              <w:rPr>
                <w:sz w:val="20"/>
              </w:rPr>
              <w:br/>
            </w:r>
            <w:r w:rsidRPr="00DC2BBC">
              <w:rPr>
                <w:i/>
                <w:iCs/>
                <w:sz w:val="20"/>
              </w:rPr>
              <w:t>B</w:t>
            </w:r>
            <w:r w:rsidR="000E3F2C" w:rsidRPr="00DC2BBC">
              <w:rPr>
                <w:i/>
                <w:iCs/>
                <w:sz w:val="20"/>
                <w:vertAlign w:val="subscript"/>
              </w:rPr>
              <w:t>c–30</w:t>
            </w:r>
            <w:r w:rsidR="00552C12" w:rsidRPr="00DC2BBC">
              <w:rPr>
                <w:sz w:val="20"/>
              </w:rPr>
              <w:t xml:space="preserve"> </w:t>
            </w:r>
            <w:r w:rsidRPr="00DC2BBC">
              <w:rPr>
                <w:sz w:val="20"/>
              </w:rPr>
              <w:t>= 2,2/(</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Pr="00DC2BBC">
              <w:rPr>
                <w:sz w:val="20"/>
              </w:rPr>
              <w:br/>
            </w:r>
            <w:r w:rsidRPr="00DC2BBC">
              <w:rPr>
                <w:i/>
                <w:iCs/>
                <w:sz w:val="20"/>
              </w:rPr>
              <w:t>В</w:t>
            </w:r>
            <w:r w:rsidRPr="00DC2BBC">
              <w:rPr>
                <w:i/>
                <w:iCs/>
                <w:sz w:val="20"/>
                <w:vertAlign w:val="subscript"/>
              </w:rPr>
              <w:t>–</w:t>
            </w:r>
            <w:r w:rsidRPr="00DC2BBC">
              <w:rPr>
                <w:sz w:val="20"/>
                <w:vertAlign w:val="subscript"/>
              </w:rPr>
              <w:t>40</w:t>
            </w:r>
            <w:r w:rsidRPr="00DC2BBC">
              <w:rPr>
                <w:sz w:val="20"/>
              </w:rPr>
              <w:t xml:space="preserve"> = 7,6/(</w:t>
            </w:r>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bCs/>
                <w:sz w:val="20"/>
                <w:vertAlign w:val="superscript"/>
              </w:rPr>
              <w:t>1/2</w:t>
            </w:r>
            <w:r w:rsidR="00552C12" w:rsidRPr="00DC2BBC">
              <w:rPr>
                <w:sz w:val="20"/>
              </w:rPr>
              <w:t xml:space="preserve"> </w:t>
            </w:r>
            <w:r w:rsidRPr="00DC2BBC">
              <w:rPr>
                <w:sz w:val="20"/>
              </w:rPr>
              <w:t>= 3,5</w:t>
            </w:r>
            <w:r w:rsidRPr="00DC2BBC">
              <w:rPr>
                <w:i/>
                <w:iCs/>
                <w:sz w:val="20"/>
              </w:rPr>
              <w:t>B</w:t>
            </w:r>
            <w:r w:rsidR="000E3F2C" w:rsidRPr="00DC2BBC">
              <w:rPr>
                <w:i/>
                <w:iCs/>
                <w:sz w:val="20"/>
                <w:vertAlign w:val="subscript"/>
              </w:rPr>
              <w:t>c–30</w:t>
            </w:r>
            <w:r w:rsidRPr="00DC2BBC">
              <w:rPr>
                <w:sz w:val="20"/>
              </w:rPr>
              <w:br/>
            </w:r>
            <w:r w:rsidRPr="00DC2BBC">
              <w:rPr>
                <w:i/>
                <w:iCs/>
                <w:sz w:val="20"/>
              </w:rPr>
              <w:t>В</w:t>
            </w:r>
            <w:r w:rsidRPr="00DC2BBC">
              <w:rPr>
                <w:sz w:val="20"/>
                <w:vertAlign w:val="subscript"/>
              </w:rPr>
              <w:t>–60</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bCs/>
                <w:sz w:val="20"/>
                <w:vertAlign w:val="superscript"/>
              </w:rPr>
              <w:t>1/2</w:t>
            </w:r>
            <w:r w:rsidR="00552C12" w:rsidRPr="00DC2BBC">
              <w:rPr>
                <w:sz w:val="20"/>
              </w:rPr>
              <w:t xml:space="preserve"> </w:t>
            </w:r>
            <w:r w:rsidRPr="00DC2BBC">
              <w:rPr>
                <w:sz w:val="20"/>
              </w:rPr>
              <w:t>= 8</w:t>
            </w:r>
            <w:r w:rsidRPr="00DC2BBC">
              <w:rPr>
                <w:i/>
                <w:iCs/>
                <w:sz w:val="20"/>
              </w:rPr>
              <w:t>B</w:t>
            </w:r>
            <w:r w:rsidR="000E3F2C" w:rsidRPr="00DC2BBC">
              <w:rPr>
                <w:i/>
                <w:iCs/>
                <w:sz w:val="20"/>
                <w:vertAlign w:val="subscript"/>
              </w:rPr>
              <w:t>c–30</w:t>
            </w:r>
          </w:p>
        </w:tc>
        <w:tc>
          <w:tcPr>
            <w:tcW w:w="2982" w:type="dxa"/>
            <w:tcBorders>
              <w:top w:val="single" w:sz="4" w:space="0" w:color="auto"/>
              <w:bottom w:val="single" w:sz="4" w:space="0" w:color="auto"/>
              <w:right w:val="single" w:sz="4" w:space="0" w:color="auto"/>
            </w:tcBorders>
            <w:tcMar>
              <w:left w:w="108" w:type="dxa"/>
              <w:right w:w="108" w:type="dxa"/>
            </w:tcMar>
          </w:tcPr>
          <w:p w14:paraId="75D89361" w14:textId="77777777" w:rsidR="00BE68C9" w:rsidRPr="00DC2BBC" w:rsidRDefault="00BE68C9" w:rsidP="00883F9B">
            <w:pPr>
              <w:pStyle w:val="Tabletext"/>
              <w:jc w:val="left"/>
              <w:rPr>
                <w:sz w:val="20"/>
              </w:rPr>
            </w:pPr>
          </w:p>
        </w:tc>
      </w:tr>
    </w:tbl>
    <w:p w14:paraId="23E726B6" w14:textId="77777777" w:rsidR="00BE68C9" w:rsidRPr="00DC2BBC" w:rsidRDefault="00BE68C9" w:rsidP="00BE68C9">
      <w:r w:rsidRPr="00DC2BBC">
        <w:rPr>
          <w:sz w:val="22"/>
          <w:szCs w:val="22"/>
        </w:rPr>
        <w:br w:type="page"/>
      </w:r>
    </w:p>
    <w:p w14:paraId="75C4E5F0" w14:textId="77777777" w:rsidR="00BE68C9" w:rsidRPr="00DC2BBC" w:rsidRDefault="00BE68C9" w:rsidP="00BE68C9">
      <w:pPr>
        <w:pStyle w:val="TableNo"/>
        <w:keepLines/>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1"/>
        <w:gridCol w:w="1422"/>
        <w:gridCol w:w="2715"/>
        <w:gridCol w:w="2977"/>
        <w:gridCol w:w="2982"/>
      </w:tblGrid>
      <w:tr w:rsidR="00BE68C9" w:rsidRPr="00DC2BBC" w14:paraId="358645C7" w14:textId="77777777" w:rsidTr="0061740A">
        <w:trPr>
          <w:cantSplit/>
          <w:tblHeader/>
          <w:jc w:val="center"/>
        </w:trPr>
        <w:tc>
          <w:tcPr>
            <w:tcW w:w="2972" w:type="dxa"/>
            <w:vMerge w:val="restart"/>
            <w:tcMar>
              <w:left w:w="108" w:type="dxa"/>
              <w:right w:w="108" w:type="dxa"/>
            </w:tcMar>
            <w:vAlign w:val="center"/>
          </w:tcPr>
          <w:p w14:paraId="1DB60F84" w14:textId="7E7A18DE" w:rsidR="00BE68C9" w:rsidRPr="00DC2BBC" w:rsidRDefault="00BE68C9" w:rsidP="00552C12">
            <w:pPr>
              <w:pStyle w:val="Tablehead"/>
              <w:rPr>
                <w:sz w:val="20"/>
              </w:rPr>
            </w:pPr>
            <w:r w:rsidRPr="00DC2BBC">
              <w:rPr>
                <w:sz w:val="20"/>
              </w:rPr>
              <w:t>Classe d</w:t>
            </w:r>
            <w:r w:rsidR="0026738C" w:rsidRPr="00DC2BBC">
              <w:rPr>
                <w:sz w:val="20"/>
              </w:rPr>
              <w:t>'</w:t>
            </w:r>
            <w:r w:rsidRPr="00DC2BBC">
              <w:rPr>
                <w:sz w:val="20"/>
              </w:rPr>
              <w:t>émission</w:t>
            </w:r>
          </w:p>
        </w:tc>
        <w:tc>
          <w:tcPr>
            <w:tcW w:w="2813" w:type="dxa"/>
            <w:gridSpan w:val="2"/>
            <w:vMerge w:val="restart"/>
            <w:tcMar>
              <w:left w:w="108" w:type="dxa"/>
              <w:right w:w="108" w:type="dxa"/>
            </w:tcMar>
            <w:vAlign w:val="center"/>
          </w:tcPr>
          <w:p w14:paraId="6C7E0102" w14:textId="77777777" w:rsidR="00BE68C9" w:rsidRPr="00DC2BBC" w:rsidRDefault="00BE68C9" w:rsidP="00552C12">
            <w:pPr>
              <w:pStyle w:val="Tablehead"/>
              <w:rPr>
                <w:sz w:val="20"/>
              </w:rPr>
            </w:pPr>
            <w:r w:rsidRPr="00DC2BBC">
              <w:rPr>
                <w:sz w:val="20"/>
              </w:rPr>
              <w:t>Autres caractéristiques</w:t>
            </w:r>
          </w:p>
        </w:tc>
        <w:tc>
          <w:tcPr>
            <w:tcW w:w="5692" w:type="dxa"/>
            <w:gridSpan w:val="2"/>
            <w:tcMar>
              <w:left w:w="108" w:type="dxa"/>
              <w:right w:w="108" w:type="dxa"/>
            </w:tcMar>
            <w:vAlign w:val="center"/>
          </w:tcPr>
          <w:p w14:paraId="38F9A390" w14:textId="77777777" w:rsidR="00BE68C9" w:rsidRPr="00DC2BBC" w:rsidRDefault="00BE68C9" w:rsidP="00552C12">
            <w:pPr>
              <w:pStyle w:val="Tablehead"/>
              <w:rPr>
                <w:sz w:val="20"/>
              </w:rPr>
            </w:pPr>
            <w:r w:rsidRPr="00DC2BBC">
              <w:rPr>
                <w:sz w:val="20"/>
              </w:rPr>
              <w:t>Calcul de:</w:t>
            </w:r>
          </w:p>
        </w:tc>
        <w:tc>
          <w:tcPr>
            <w:tcW w:w="2982" w:type="dxa"/>
            <w:vMerge w:val="restart"/>
            <w:tcMar>
              <w:left w:w="108" w:type="dxa"/>
              <w:right w:w="108" w:type="dxa"/>
            </w:tcMar>
            <w:vAlign w:val="center"/>
          </w:tcPr>
          <w:p w14:paraId="5C048C46" w14:textId="77777777" w:rsidR="00BE68C9" w:rsidRPr="00DC2BBC" w:rsidRDefault="00BE68C9" w:rsidP="00552C12">
            <w:pPr>
              <w:pStyle w:val="Tablehead"/>
              <w:rPr>
                <w:sz w:val="20"/>
              </w:rPr>
            </w:pPr>
            <w:r w:rsidRPr="00DC2BBC">
              <w:rPr>
                <w:sz w:val="20"/>
              </w:rPr>
              <w:t>Remarques</w:t>
            </w:r>
          </w:p>
        </w:tc>
      </w:tr>
      <w:tr w:rsidR="00BE68C9" w:rsidRPr="00DC2BBC" w14:paraId="3DBAEA07" w14:textId="77777777" w:rsidTr="0061740A">
        <w:trPr>
          <w:cantSplit/>
          <w:trHeight w:val="390"/>
          <w:tblHeader/>
          <w:jc w:val="center"/>
        </w:trPr>
        <w:tc>
          <w:tcPr>
            <w:tcW w:w="2972" w:type="dxa"/>
            <w:vMerge/>
            <w:tcMar>
              <w:left w:w="108" w:type="dxa"/>
              <w:right w:w="108" w:type="dxa"/>
            </w:tcMar>
          </w:tcPr>
          <w:p w14:paraId="7B2FAFCB" w14:textId="77777777" w:rsidR="00BE68C9" w:rsidRPr="00DC2BBC" w:rsidRDefault="00BE68C9" w:rsidP="00552C12">
            <w:pPr>
              <w:pStyle w:val="Tablehead"/>
              <w:rPr>
                <w:sz w:val="20"/>
              </w:rPr>
            </w:pPr>
          </w:p>
        </w:tc>
        <w:tc>
          <w:tcPr>
            <w:tcW w:w="2813" w:type="dxa"/>
            <w:gridSpan w:val="2"/>
            <w:vMerge/>
            <w:tcMar>
              <w:left w:w="108" w:type="dxa"/>
              <w:right w:w="108" w:type="dxa"/>
            </w:tcMar>
          </w:tcPr>
          <w:p w14:paraId="6F77EA0A" w14:textId="77777777" w:rsidR="00BE68C9" w:rsidRPr="00DC2BBC" w:rsidRDefault="00BE68C9" w:rsidP="00552C12">
            <w:pPr>
              <w:pStyle w:val="Tablehead"/>
              <w:rPr>
                <w:sz w:val="20"/>
              </w:rPr>
            </w:pPr>
          </w:p>
        </w:tc>
        <w:tc>
          <w:tcPr>
            <w:tcW w:w="2715" w:type="dxa"/>
            <w:tcMar>
              <w:left w:w="108" w:type="dxa"/>
              <w:right w:w="108" w:type="dxa"/>
            </w:tcMar>
            <w:vAlign w:val="center"/>
          </w:tcPr>
          <w:p w14:paraId="665A8607" w14:textId="4BFC4663" w:rsidR="00BE68C9" w:rsidRPr="00DC2BBC" w:rsidRDefault="00BE68C9" w:rsidP="00552C12">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9A34A5">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2977" w:type="dxa"/>
            <w:tcMar>
              <w:left w:w="108" w:type="dxa"/>
              <w:right w:w="108" w:type="dxa"/>
            </w:tcMar>
            <w:vAlign w:val="center"/>
          </w:tcPr>
          <w:p w14:paraId="39D4B93F" w14:textId="34A2F22F" w:rsidR="00BE68C9" w:rsidRPr="00DC2BBC" w:rsidRDefault="00BE68C9" w:rsidP="00552C12">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982" w:type="dxa"/>
            <w:vMerge/>
            <w:tcMar>
              <w:left w:w="108" w:type="dxa"/>
              <w:right w:w="108" w:type="dxa"/>
            </w:tcMar>
          </w:tcPr>
          <w:p w14:paraId="30D385A5" w14:textId="77777777" w:rsidR="00BE68C9" w:rsidRPr="00DC2BBC" w:rsidRDefault="00BE68C9" w:rsidP="00552C12">
            <w:pPr>
              <w:pStyle w:val="Tablehead"/>
              <w:rPr>
                <w:sz w:val="20"/>
              </w:rPr>
            </w:pPr>
          </w:p>
        </w:tc>
      </w:tr>
      <w:tr w:rsidR="00BE68C9" w:rsidRPr="00DC2BBC" w14:paraId="0927F26F"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46B0D546" w14:textId="77777777" w:rsidR="00BE68C9" w:rsidRPr="00DC2BBC" w:rsidRDefault="00BE68C9" w:rsidP="0061740A">
            <w:pPr>
              <w:pStyle w:val="Tabletext"/>
              <w:jc w:val="center"/>
              <w:rPr>
                <w:b/>
                <w:bCs/>
                <w:sz w:val="20"/>
              </w:rPr>
            </w:pPr>
            <w:r w:rsidRPr="00DC2BBC">
              <w:rPr>
                <w:b/>
                <w:bCs/>
                <w:sz w:val="20"/>
              </w:rPr>
              <w:t>1</w:t>
            </w:r>
          </w:p>
        </w:tc>
        <w:tc>
          <w:tcPr>
            <w:tcW w:w="1391" w:type="dxa"/>
            <w:tcBorders>
              <w:top w:val="single" w:sz="4" w:space="0" w:color="auto"/>
              <w:bottom w:val="single" w:sz="4" w:space="0" w:color="auto"/>
            </w:tcBorders>
            <w:tcMar>
              <w:left w:w="108" w:type="dxa"/>
              <w:right w:w="108" w:type="dxa"/>
            </w:tcMar>
          </w:tcPr>
          <w:p w14:paraId="08F2CA41" w14:textId="77777777" w:rsidR="00BE68C9" w:rsidRPr="00DC2BBC" w:rsidRDefault="00BE68C9" w:rsidP="0061740A">
            <w:pPr>
              <w:pStyle w:val="Tabletext"/>
              <w:jc w:val="center"/>
              <w:rPr>
                <w:b/>
                <w:bCs/>
                <w:sz w:val="20"/>
              </w:rPr>
            </w:pPr>
            <w:r w:rsidRPr="00DC2BBC">
              <w:rPr>
                <w:b/>
                <w:bCs/>
                <w:sz w:val="20"/>
              </w:rPr>
              <w:t>2a</w:t>
            </w:r>
          </w:p>
        </w:tc>
        <w:tc>
          <w:tcPr>
            <w:tcW w:w="1422" w:type="dxa"/>
            <w:tcBorders>
              <w:top w:val="single" w:sz="4" w:space="0" w:color="auto"/>
              <w:bottom w:val="single" w:sz="4" w:space="0" w:color="auto"/>
            </w:tcBorders>
            <w:tcMar>
              <w:left w:w="108" w:type="dxa"/>
              <w:right w:w="108" w:type="dxa"/>
            </w:tcMar>
          </w:tcPr>
          <w:p w14:paraId="6545E1B3" w14:textId="77777777" w:rsidR="00BE68C9" w:rsidRPr="00DC2BBC" w:rsidRDefault="00BE68C9" w:rsidP="0061740A">
            <w:pPr>
              <w:pStyle w:val="Tabletext"/>
              <w:jc w:val="center"/>
              <w:rPr>
                <w:b/>
                <w:bCs/>
                <w:sz w:val="20"/>
              </w:rPr>
            </w:pPr>
            <w:r w:rsidRPr="00DC2BBC">
              <w:rPr>
                <w:b/>
                <w:bCs/>
                <w:sz w:val="20"/>
              </w:rPr>
              <w:t>2b</w:t>
            </w:r>
          </w:p>
        </w:tc>
        <w:tc>
          <w:tcPr>
            <w:tcW w:w="2715" w:type="dxa"/>
            <w:tcBorders>
              <w:top w:val="single" w:sz="4" w:space="0" w:color="auto"/>
              <w:bottom w:val="single" w:sz="4" w:space="0" w:color="auto"/>
            </w:tcBorders>
            <w:tcMar>
              <w:left w:w="108" w:type="dxa"/>
              <w:right w:w="108" w:type="dxa"/>
            </w:tcMar>
          </w:tcPr>
          <w:p w14:paraId="44F071CF" w14:textId="77777777" w:rsidR="00BE68C9" w:rsidRPr="00DC2BBC" w:rsidRDefault="00BE68C9" w:rsidP="0061740A">
            <w:pPr>
              <w:pStyle w:val="Tabletext"/>
              <w:jc w:val="center"/>
              <w:rPr>
                <w:b/>
                <w:bCs/>
                <w:sz w:val="20"/>
              </w:rPr>
            </w:pPr>
            <w:r w:rsidRPr="00DC2BBC">
              <w:rPr>
                <w:b/>
                <w:bCs/>
                <w:sz w:val="20"/>
              </w:rPr>
              <w:t>3</w:t>
            </w:r>
          </w:p>
        </w:tc>
        <w:tc>
          <w:tcPr>
            <w:tcW w:w="2977" w:type="dxa"/>
            <w:tcBorders>
              <w:top w:val="single" w:sz="4" w:space="0" w:color="auto"/>
              <w:bottom w:val="single" w:sz="4" w:space="0" w:color="auto"/>
            </w:tcBorders>
            <w:tcMar>
              <w:left w:w="108" w:type="dxa"/>
              <w:right w:w="108" w:type="dxa"/>
            </w:tcMar>
          </w:tcPr>
          <w:p w14:paraId="574AED9C" w14:textId="77777777" w:rsidR="00BE68C9" w:rsidRPr="00DC2BBC" w:rsidRDefault="00BE68C9" w:rsidP="0061740A">
            <w:pPr>
              <w:pStyle w:val="Tabletext"/>
              <w:jc w:val="center"/>
              <w:rPr>
                <w:b/>
                <w:bCs/>
                <w:sz w:val="20"/>
              </w:rPr>
            </w:pPr>
            <w:r w:rsidRPr="00DC2BBC">
              <w:rPr>
                <w:b/>
                <w:bCs/>
                <w:sz w:val="20"/>
              </w:rPr>
              <w:t>4</w:t>
            </w:r>
          </w:p>
        </w:tc>
        <w:tc>
          <w:tcPr>
            <w:tcW w:w="2982" w:type="dxa"/>
            <w:tcBorders>
              <w:top w:val="single" w:sz="4" w:space="0" w:color="auto"/>
              <w:bottom w:val="single" w:sz="4" w:space="0" w:color="auto"/>
              <w:right w:val="single" w:sz="4" w:space="0" w:color="auto"/>
            </w:tcBorders>
            <w:tcMar>
              <w:left w:w="108" w:type="dxa"/>
              <w:right w:w="108" w:type="dxa"/>
            </w:tcMar>
          </w:tcPr>
          <w:p w14:paraId="708A6A96" w14:textId="77777777" w:rsidR="00BE68C9" w:rsidRPr="00DC2BBC" w:rsidRDefault="00BE68C9" w:rsidP="0061740A">
            <w:pPr>
              <w:pStyle w:val="Tabletext"/>
              <w:jc w:val="center"/>
              <w:rPr>
                <w:b/>
                <w:bCs/>
                <w:sz w:val="20"/>
              </w:rPr>
            </w:pPr>
            <w:r w:rsidRPr="00DC2BBC">
              <w:rPr>
                <w:b/>
                <w:bCs/>
                <w:sz w:val="20"/>
              </w:rPr>
              <w:t>5</w:t>
            </w:r>
          </w:p>
        </w:tc>
      </w:tr>
      <w:tr w:rsidR="00BE68C9" w:rsidRPr="00DC2BBC" w14:paraId="0AEE735B" w14:textId="77777777" w:rsidTr="0061740A">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5C8C3C34" w14:textId="60C2C888" w:rsidR="00BE68C9" w:rsidRPr="00DC2BBC" w:rsidRDefault="00BE68C9" w:rsidP="00E84054">
            <w:pPr>
              <w:pStyle w:val="Sectiontitle"/>
              <w:spacing w:before="60" w:after="60"/>
              <w:rPr>
                <w:b w:val="0"/>
                <w:i/>
                <w:sz w:val="20"/>
              </w:rPr>
            </w:pPr>
            <w:r w:rsidRPr="00DC2BBC">
              <w:rPr>
                <w:b w:val="0"/>
                <w:i/>
                <w:sz w:val="20"/>
              </w:rPr>
              <w:t>4.C</w:t>
            </w:r>
            <w:r w:rsidRPr="00DC2BBC">
              <w:rPr>
                <w:b w:val="0"/>
                <w:i/>
                <w:sz w:val="20"/>
              </w:rPr>
              <w:tab/>
              <w:t>Modulation d</w:t>
            </w:r>
            <w:r w:rsidR="0026738C" w:rsidRPr="00DC2BBC">
              <w:rPr>
                <w:b w:val="0"/>
                <w:i/>
                <w:sz w:val="20"/>
              </w:rPr>
              <w:t>'</w:t>
            </w:r>
            <w:r w:rsidRPr="00DC2BBC">
              <w:rPr>
                <w:b w:val="0"/>
                <w:i/>
                <w:sz w:val="20"/>
              </w:rPr>
              <w:t>impulsions en position</w:t>
            </w:r>
          </w:p>
        </w:tc>
      </w:tr>
      <w:tr w:rsidR="00BE68C9" w:rsidRPr="00DC2BBC" w14:paraId="447A99D6" w14:textId="77777777" w:rsidTr="0061740A">
        <w:trPr>
          <w:cantSplit/>
          <w:trHeight w:val="20"/>
          <w:jc w:val="center"/>
        </w:trPr>
        <w:tc>
          <w:tcPr>
            <w:tcW w:w="2972" w:type="dxa"/>
            <w:tcBorders>
              <w:top w:val="single" w:sz="4" w:space="0" w:color="auto"/>
              <w:left w:val="single" w:sz="4" w:space="0" w:color="auto"/>
              <w:bottom w:val="single" w:sz="4" w:space="0" w:color="auto"/>
            </w:tcBorders>
            <w:tcMar>
              <w:left w:w="108" w:type="dxa"/>
              <w:right w:w="108" w:type="dxa"/>
            </w:tcMar>
          </w:tcPr>
          <w:p w14:paraId="78CC2313" w14:textId="77777777" w:rsidR="00BE68C9" w:rsidRPr="00DC2BBC" w:rsidRDefault="00BE68C9" w:rsidP="00552C12">
            <w:pPr>
              <w:pStyle w:val="Tabletext"/>
              <w:jc w:val="left"/>
              <w:rPr>
                <w:sz w:val="20"/>
              </w:rPr>
            </w:pPr>
            <w:r w:rsidRPr="00DC2BBC">
              <w:rPr>
                <w:sz w:val="20"/>
              </w:rPr>
              <w:t xml:space="preserve">Porteuse à décalage de phase avec codage Barker </w:t>
            </w:r>
            <w:r w:rsidRPr="00DC2BBC">
              <w:rPr>
                <w:sz w:val="20"/>
              </w:rPr>
              <w:br/>
            </w:r>
            <w:r w:rsidRPr="00DC2BBC">
              <w:rPr>
                <w:b/>
                <w:bCs/>
                <w:sz w:val="20"/>
              </w:rPr>
              <w:t>M0N, MXN</w:t>
            </w:r>
          </w:p>
        </w:tc>
        <w:tc>
          <w:tcPr>
            <w:tcW w:w="1391" w:type="dxa"/>
            <w:tcBorders>
              <w:top w:val="single" w:sz="4" w:space="0" w:color="auto"/>
              <w:bottom w:val="single" w:sz="4" w:space="0" w:color="auto"/>
            </w:tcBorders>
            <w:tcMar>
              <w:left w:w="108" w:type="dxa"/>
              <w:right w:w="108" w:type="dxa"/>
            </w:tcMar>
          </w:tcPr>
          <w:p w14:paraId="4A6A98DF" w14:textId="77777777" w:rsidR="00BE68C9" w:rsidRPr="00DC2BBC" w:rsidRDefault="00BE68C9" w:rsidP="00552C12">
            <w:pPr>
              <w:pStyle w:val="Tabletext"/>
              <w:jc w:val="left"/>
              <w:rPr>
                <w:bCs/>
                <w:sz w:val="20"/>
              </w:rPr>
            </w:pPr>
            <w:r w:rsidRPr="00DC2BBC">
              <w:rPr>
                <w:bCs/>
                <w:sz w:val="20"/>
              </w:rPr>
              <w:t>MIP</w:t>
            </w:r>
          </w:p>
        </w:tc>
        <w:tc>
          <w:tcPr>
            <w:tcW w:w="1422" w:type="dxa"/>
            <w:tcBorders>
              <w:top w:val="single" w:sz="4" w:space="0" w:color="auto"/>
              <w:bottom w:val="single" w:sz="4" w:space="0" w:color="auto"/>
            </w:tcBorders>
            <w:tcMar>
              <w:left w:w="108" w:type="dxa"/>
              <w:right w:w="108" w:type="dxa"/>
            </w:tcMar>
          </w:tcPr>
          <w:p w14:paraId="76777E59" w14:textId="77777777" w:rsidR="00BE68C9" w:rsidRPr="00DC2BBC" w:rsidRDefault="00BE68C9" w:rsidP="00552C12">
            <w:pPr>
              <w:pStyle w:val="Tabletext"/>
              <w:jc w:val="left"/>
              <w:rPr>
                <w:sz w:val="20"/>
              </w:rPr>
            </w:pPr>
            <w:r w:rsidRPr="00DC2BBC">
              <w:rPr>
                <w:sz w:val="20"/>
              </w:rPr>
              <w:t>Radars</w:t>
            </w:r>
          </w:p>
        </w:tc>
        <w:tc>
          <w:tcPr>
            <w:tcW w:w="2715" w:type="dxa"/>
            <w:tcBorders>
              <w:top w:val="single" w:sz="4" w:space="0" w:color="auto"/>
              <w:bottom w:val="single" w:sz="4" w:space="0" w:color="auto"/>
            </w:tcBorders>
            <w:tcMar>
              <w:left w:w="108" w:type="dxa"/>
              <w:right w:w="108" w:type="dxa"/>
            </w:tcMar>
          </w:tcPr>
          <w:p w14:paraId="61370647" w14:textId="77777777" w:rsidR="00BE68C9" w:rsidRPr="00DC2BBC" w:rsidRDefault="00BE68C9" w:rsidP="00552C12">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2/</w:t>
            </w:r>
            <w:r w:rsidRPr="00DC2BBC">
              <w:rPr>
                <w:bCs/>
                <w:sz w:val="20"/>
              </w:rPr>
              <w:sym w:font="Symbol" w:char="0074"/>
            </w:r>
            <w:r w:rsidRPr="00DC2BBC">
              <w:rPr>
                <w:bCs/>
                <w:i/>
                <w:iCs/>
                <w:sz w:val="20"/>
                <w:vertAlign w:val="subscript"/>
              </w:rPr>
              <w:t>d</w:t>
            </w:r>
            <w:r w:rsidRPr="00DC2BBC">
              <w:rPr>
                <w:bCs/>
                <w:sz w:val="20"/>
              </w:rPr>
              <w:sym w:font="Symbol" w:char="F064"/>
            </w:r>
            <w:r w:rsidRPr="00DC2BBC">
              <w:rPr>
                <w:bCs/>
                <w:i/>
                <w:iCs/>
                <w:sz w:val="20"/>
                <w:vertAlign w:val="subscript"/>
              </w:rPr>
              <w:t>d</w:t>
            </w:r>
            <w:r w:rsidRPr="00DC2BBC">
              <w:rPr>
                <w:sz w:val="20"/>
                <w:vertAlign w:val="subscript"/>
              </w:rPr>
              <w:br/>
            </w:r>
            <w:r w:rsidRPr="00DC2BBC">
              <w:rPr>
                <w:sz w:val="20"/>
              </w:rPr>
              <w:t xml:space="preserve">avec </w:t>
            </w:r>
            <w:r w:rsidRPr="00DC2BBC">
              <w:rPr>
                <w:sz w:val="20"/>
              </w:rPr>
              <w:sym w:font="Symbol" w:char="0074"/>
            </w:r>
            <w:r w:rsidRPr="00DC2BBC">
              <w:rPr>
                <w:i/>
                <w:sz w:val="20"/>
                <w:vertAlign w:val="subscript"/>
              </w:rPr>
              <w:t>d</w:t>
            </w:r>
            <w:r w:rsidRPr="00DC2BBC">
              <w:rPr>
                <w:sz w:val="20"/>
              </w:rPr>
              <w:t xml:space="preserve"> durée échantillon</w:t>
            </w:r>
          </w:p>
        </w:tc>
        <w:tc>
          <w:tcPr>
            <w:tcW w:w="2977" w:type="dxa"/>
            <w:tcBorders>
              <w:top w:val="single" w:sz="4" w:space="0" w:color="auto"/>
              <w:bottom w:val="single" w:sz="4" w:space="0" w:color="auto"/>
            </w:tcBorders>
            <w:tcMar>
              <w:left w:w="108" w:type="dxa"/>
              <w:right w:w="108" w:type="dxa"/>
            </w:tcMar>
          </w:tcPr>
          <w:p w14:paraId="16F8CC01" w14:textId="333872FD" w:rsidR="00BE68C9" w:rsidRPr="00DC2BBC" w:rsidRDefault="00BE68C9" w:rsidP="00552C12">
            <w:pPr>
              <w:pStyle w:val="Tabletext"/>
              <w:jc w:val="center"/>
              <w:rPr>
                <w:bCs/>
                <w:sz w:val="20"/>
              </w:rPr>
            </w:pPr>
            <w:r w:rsidRPr="00DC2BBC">
              <w:rPr>
                <w:bCs/>
                <w:i/>
                <w:iCs/>
                <w:sz w:val="20"/>
              </w:rPr>
              <w:t>B</w:t>
            </w:r>
            <w:r w:rsidR="000E3F2C" w:rsidRPr="00DC2BBC">
              <w:rPr>
                <w:bCs/>
                <w:i/>
                <w:iCs/>
                <w:sz w:val="20"/>
                <w:vertAlign w:val="subscript"/>
              </w:rPr>
              <w:t>c–30</w:t>
            </w:r>
            <w:r w:rsidRPr="00DC2BBC">
              <w:rPr>
                <w:bCs/>
                <w:sz w:val="20"/>
              </w:rPr>
              <w:t xml:space="preserve"> = 3,6/(</w:t>
            </w:r>
            <w:r w:rsidRPr="00DC2BBC">
              <w:rPr>
                <w:bCs/>
                <w:sz w:val="20"/>
              </w:rPr>
              <w:sym w:font="Symbol" w:char="0074"/>
            </w:r>
            <w:r w:rsidRPr="00DC2BBC">
              <w:rPr>
                <w:bCs/>
                <w:i/>
                <w:sz w:val="20"/>
                <w:vertAlign w:val="subscript"/>
              </w:rPr>
              <w:t>d</w:t>
            </w:r>
            <w:r w:rsidRPr="00DC2BBC">
              <w:rPr>
                <w:bCs/>
                <w:sz w:val="20"/>
              </w:rPr>
              <w:t xml:space="preserve"> </w:t>
            </w:r>
            <w:r w:rsidRPr="00DC2BBC">
              <w:rPr>
                <w:bCs/>
                <w:sz w:val="20"/>
              </w:rPr>
              <w:sym w:font="Symbol" w:char="F064"/>
            </w:r>
            <w:r w:rsidRPr="00DC2BBC">
              <w:rPr>
                <w:bCs/>
                <w:i/>
                <w:sz w:val="20"/>
                <w:vertAlign w:val="subscript"/>
              </w:rPr>
              <w:t>d</w:t>
            </w:r>
            <w:r w:rsidRPr="00DC2BBC">
              <w:rPr>
                <w:bCs/>
                <w:sz w:val="20"/>
              </w:rPr>
              <w:t>)</w:t>
            </w:r>
            <w:r w:rsidRPr="00DC2BBC">
              <w:rPr>
                <w:bCs/>
                <w:sz w:val="20"/>
                <w:vertAlign w:val="superscript"/>
              </w:rPr>
              <w:t>1/2</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1,77</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Pr="00DC2BBC">
              <w:rPr>
                <w:bCs/>
                <w:sz w:val="20"/>
              </w:rPr>
              <w:t xml:space="preserve"> = 3,16</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Pr="00DC2BBC">
              <w:rPr>
                <w:bCs/>
                <w:sz w:val="20"/>
              </w:rPr>
              <w:t xml:space="preserve"> = 5,6</w:t>
            </w:r>
            <w:r w:rsidRPr="00DC2BBC">
              <w:rPr>
                <w:bCs/>
                <w:i/>
                <w:iCs/>
                <w:sz w:val="20"/>
              </w:rPr>
              <w:t>B</w:t>
            </w:r>
            <w:r w:rsidR="000E3F2C" w:rsidRPr="00DC2BBC">
              <w:rPr>
                <w:bCs/>
                <w:i/>
                <w:iCs/>
                <w:sz w:val="20"/>
                <w:vertAlign w:val="subscript"/>
              </w:rPr>
              <w:t>c–30</w:t>
            </w:r>
          </w:p>
        </w:tc>
        <w:tc>
          <w:tcPr>
            <w:tcW w:w="2982" w:type="dxa"/>
            <w:tcBorders>
              <w:top w:val="single" w:sz="4" w:space="0" w:color="auto"/>
              <w:bottom w:val="single" w:sz="4" w:space="0" w:color="auto"/>
              <w:right w:val="single" w:sz="4" w:space="0" w:color="auto"/>
            </w:tcBorders>
            <w:tcMar>
              <w:left w:w="108" w:type="dxa"/>
              <w:right w:w="108" w:type="dxa"/>
            </w:tcMar>
          </w:tcPr>
          <w:p w14:paraId="61B6FFA7" w14:textId="77777777" w:rsidR="00BE68C9" w:rsidRPr="00DC2BBC" w:rsidRDefault="00BE68C9" w:rsidP="00552C12">
            <w:pPr>
              <w:pStyle w:val="Tabletext"/>
              <w:jc w:val="left"/>
              <w:rPr>
                <w:sz w:val="20"/>
              </w:rPr>
            </w:pPr>
            <w:r w:rsidRPr="00DC2BBC">
              <w:rPr>
                <w:sz w:val="20"/>
              </w:rPr>
              <w:t>Dans le cas des impulsions codées, utiliser la durée échantillon (sous</w:t>
            </w:r>
            <w:r w:rsidRPr="00DC2BBC">
              <w:rPr>
                <w:sz w:val="20"/>
              </w:rPr>
              <w:noBreakHyphen/>
              <w:t>impulsion)</w:t>
            </w:r>
          </w:p>
        </w:tc>
      </w:tr>
      <w:tr w:rsidR="00BE68C9" w:rsidRPr="00DC2BBC" w14:paraId="39D16028" w14:textId="77777777" w:rsidTr="0061740A">
        <w:trPr>
          <w:cantSplit/>
          <w:trHeight w:val="20"/>
          <w:jc w:val="center"/>
        </w:trPr>
        <w:tc>
          <w:tcPr>
            <w:tcW w:w="2972" w:type="dxa"/>
            <w:tcBorders>
              <w:top w:val="single" w:sz="4" w:space="0" w:color="auto"/>
              <w:left w:val="single" w:sz="4" w:space="0" w:color="auto"/>
              <w:bottom w:val="single" w:sz="4" w:space="0" w:color="auto"/>
            </w:tcBorders>
            <w:tcMar>
              <w:left w:w="108" w:type="dxa"/>
              <w:right w:w="108" w:type="dxa"/>
            </w:tcMar>
          </w:tcPr>
          <w:p w14:paraId="2E6C7D5C" w14:textId="7A48F9B9" w:rsidR="00BE68C9" w:rsidRPr="00DC2BBC" w:rsidRDefault="00BE68C9" w:rsidP="00552C12">
            <w:pPr>
              <w:pStyle w:val="Tabletext"/>
              <w:jc w:val="left"/>
              <w:rPr>
                <w:sz w:val="20"/>
              </w:rPr>
            </w:pPr>
            <w:r w:rsidRPr="00DC2BBC">
              <w:rPr>
                <w:sz w:val="20"/>
              </w:rPr>
              <w:t>Modulation d</w:t>
            </w:r>
            <w:r w:rsidR="0026738C" w:rsidRPr="00DC2BBC">
              <w:rPr>
                <w:sz w:val="20"/>
              </w:rPr>
              <w:t>'</w:t>
            </w:r>
            <w:r w:rsidRPr="00DC2BBC">
              <w:rPr>
                <w:sz w:val="20"/>
              </w:rPr>
              <w:t>impulsions en phase</w:t>
            </w:r>
            <w:r w:rsidRPr="00DC2BBC">
              <w:rPr>
                <w:sz w:val="20"/>
              </w:rPr>
              <w:br/>
            </w:r>
            <w:r w:rsidRPr="00DC2BBC">
              <w:rPr>
                <w:b/>
                <w:bCs/>
                <w:sz w:val="20"/>
              </w:rPr>
              <w:t>M7EJT</w:t>
            </w:r>
          </w:p>
        </w:tc>
        <w:tc>
          <w:tcPr>
            <w:tcW w:w="1391" w:type="dxa"/>
            <w:tcBorders>
              <w:top w:val="single" w:sz="4" w:space="0" w:color="auto"/>
              <w:bottom w:val="single" w:sz="4" w:space="0" w:color="auto"/>
            </w:tcBorders>
            <w:tcMar>
              <w:left w:w="108" w:type="dxa"/>
              <w:right w:w="108" w:type="dxa"/>
            </w:tcMar>
          </w:tcPr>
          <w:p w14:paraId="13120B5D" w14:textId="77777777" w:rsidR="00BE68C9" w:rsidRPr="00DC2BBC" w:rsidRDefault="00BE68C9" w:rsidP="00552C12">
            <w:pPr>
              <w:pStyle w:val="Tabletext"/>
              <w:jc w:val="left"/>
              <w:rPr>
                <w:bCs/>
                <w:sz w:val="20"/>
              </w:rPr>
            </w:pPr>
            <w:r w:rsidRPr="00DC2BBC">
              <w:rPr>
                <w:bCs/>
                <w:sz w:val="20"/>
              </w:rPr>
              <w:t>MIP</w:t>
            </w:r>
          </w:p>
        </w:tc>
        <w:tc>
          <w:tcPr>
            <w:tcW w:w="1422" w:type="dxa"/>
            <w:tcBorders>
              <w:top w:val="single" w:sz="4" w:space="0" w:color="auto"/>
              <w:bottom w:val="single" w:sz="4" w:space="0" w:color="auto"/>
            </w:tcBorders>
            <w:tcMar>
              <w:left w:w="108" w:type="dxa"/>
              <w:right w:w="108" w:type="dxa"/>
            </w:tcMar>
          </w:tcPr>
          <w:p w14:paraId="364AB991" w14:textId="77777777" w:rsidR="00BE68C9" w:rsidRPr="00DC2BBC" w:rsidRDefault="00BE68C9" w:rsidP="00552C12">
            <w:pPr>
              <w:pStyle w:val="Tabletext"/>
              <w:jc w:val="left"/>
              <w:rPr>
                <w:sz w:val="20"/>
              </w:rPr>
            </w:pPr>
            <w:r w:rsidRPr="00DC2BBC">
              <w:rPr>
                <w:sz w:val="20"/>
              </w:rPr>
              <w:t>Réseaux de relais hertziens</w:t>
            </w:r>
            <w:r w:rsidRPr="00DC2BBC">
              <w:rPr>
                <w:sz w:val="20"/>
              </w:rPr>
              <w:br/>
              <w:t>(code FXR)</w:t>
            </w:r>
          </w:p>
        </w:tc>
        <w:tc>
          <w:tcPr>
            <w:tcW w:w="2715" w:type="dxa"/>
            <w:tcBorders>
              <w:top w:val="single" w:sz="4" w:space="0" w:color="auto"/>
              <w:bottom w:val="single" w:sz="4" w:space="0" w:color="auto"/>
            </w:tcBorders>
            <w:tcMar>
              <w:left w:w="108" w:type="dxa"/>
              <w:right w:w="108" w:type="dxa"/>
            </w:tcMar>
          </w:tcPr>
          <w:p w14:paraId="6BBDADCA" w14:textId="77777777" w:rsidR="00BE68C9" w:rsidRPr="00DC2BBC" w:rsidRDefault="00BE68C9" w:rsidP="00552C12">
            <w:pPr>
              <w:pStyle w:val="Tabletext"/>
              <w:jc w:val="center"/>
              <w:rPr>
                <w:sz w:val="20"/>
              </w:rPr>
            </w:pP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 3,2/</w:t>
            </w:r>
            <w:r w:rsidRPr="00DC2BBC">
              <w:rPr>
                <w:bCs/>
                <w:sz w:val="20"/>
              </w:rPr>
              <w:sym w:font="Symbol" w:char="0074"/>
            </w:r>
            <w:r w:rsidRPr="00DC2BBC">
              <w:rPr>
                <w:bCs/>
                <w:sz w:val="20"/>
              </w:rPr>
              <w:t xml:space="preserve"> </w:t>
            </w:r>
            <w:r w:rsidRPr="00DC2BBC">
              <w:rPr>
                <w:bCs/>
                <w:sz w:val="20"/>
              </w:rPr>
              <w:sym w:font="Symbol" w:char="F064"/>
            </w:r>
            <w:r w:rsidRPr="00DC2BBC">
              <w:rPr>
                <w:sz w:val="20"/>
              </w:rPr>
              <w:br/>
            </w:r>
            <w:r w:rsidRPr="00DC2BBC">
              <w:rPr>
                <w:bCs/>
                <w:i/>
                <w:iCs/>
                <w:sz w:val="20"/>
              </w:rPr>
              <w:t>B</w:t>
            </w:r>
            <w:r w:rsidRPr="00DC2BBC">
              <w:rPr>
                <w:bCs/>
                <w:i/>
                <w:iCs/>
                <w:sz w:val="20"/>
                <w:vertAlign w:val="subscript"/>
              </w:rPr>
              <w:t>n</w:t>
            </w:r>
            <w:r w:rsidRPr="00DC2BBC">
              <w:rPr>
                <w:bCs/>
                <w:i/>
                <w:iCs/>
                <w:sz w:val="20"/>
              </w:rPr>
              <w:t xml:space="preserve"> </w:t>
            </w:r>
            <w:r w:rsidRPr="00DC2BBC">
              <w:rPr>
                <w:sz w:val="20"/>
              </w:rPr>
              <w:t>(MHz),</w:t>
            </w:r>
            <w:r w:rsidRPr="00DC2BBC">
              <w:rPr>
                <w:sz w:val="20"/>
              </w:rPr>
              <w:br/>
            </w:r>
            <w:r w:rsidRPr="00DC2BBC">
              <w:rPr>
                <w:sz w:val="20"/>
              </w:rPr>
              <w:sym w:font="Symbol" w:char="0074"/>
            </w:r>
            <w:r w:rsidRPr="00DC2BBC">
              <w:rPr>
                <w:sz w:val="20"/>
              </w:rPr>
              <w:t xml:space="preserve"> (</w:t>
            </w:r>
            <w:r w:rsidRPr="00DC2BBC">
              <w:rPr>
                <w:sz w:val="20"/>
              </w:rPr>
              <w:sym w:font="Symbol" w:char="F06D"/>
            </w:r>
            <w:r w:rsidRPr="00DC2BBC">
              <w:rPr>
                <w:sz w:val="20"/>
              </w:rPr>
              <w:t>s)</w:t>
            </w:r>
          </w:p>
        </w:tc>
        <w:tc>
          <w:tcPr>
            <w:tcW w:w="2977" w:type="dxa"/>
            <w:tcBorders>
              <w:top w:val="single" w:sz="4" w:space="0" w:color="auto"/>
              <w:bottom w:val="single" w:sz="4" w:space="0" w:color="auto"/>
            </w:tcBorders>
            <w:tcMar>
              <w:left w:w="108" w:type="dxa"/>
              <w:right w:w="108" w:type="dxa"/>
            </w:tcMar>
          </w:tcPr>
          <w:p w14:paraId="66C10E79" w14:textId="11DE9C50" w:rsidR="00BE68C9" w:rsidRPr="00DC2BBC" w:rsidRDefault="00BE68C9" w:rsidP="00552C12">
            <w:pPr>
              <w:pStyle w:val="Tabletext"/>
              <w:jc w:val="center"/>
              <w:rPr>
                <w:bCs/>
                <w:sz w:val="20"/>
              </w:rPr>
            </w:pP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1,12</w:t>
            </w:r>
            <w:r w:rsidRPr="00DC2BBC">
              <w:rPr>
                <w:bCs/>
                <w:i/>
                <w:iCs/>
                <w:sz w:val="20"/>
              </w:rPr>
              <w:t>B</w:t>
            </w:r>
            <w:r w:rsidRPr="00DC2BBC">
              <w:rPr>
                <w:bCs/>
                <w:i/>
                <w:iCs/>
                <w:sz w:val="20"/>
                <w:vertAlign w:val="subscript"/>
              </w:rPr>
              <w:t>n</w:t>
            </w:r>
            <w:r w:rsidRPr="00DC2BBC">
              <w:rPr>
                <w:bCs/>
                <w:i/>
                <w:iCs/>
                <w:sz w:val="20"/>
              </w:rPr>
              <w:t xml:space="preserve"> </w:t>
            </w:r>
            <w:r w:rsidRPr="00DC2BBC">
              <w:rPr>
                <w:bCs/>
                <w:sz w:val="20"/>
              </w:rPr>
              <w:t>(</w:t>
            </w:r>
            <w:r w:rsidRPr="00DC2BBC">
              <w:rPr>
                <w:bCs/>
                <w:sz w:val="20"/>
              </w:rPr>
              <w:sym w:font="Symbol" w:char="0074"/>
            </w:r>
            <w:r w:rsidRPr="00DC2BBC">
              <w:rPr>
                <w:bCs/>
                <w:sz w:val="20"/>
              </w:rPr>
              <w:t>/</w:t>
            </w:r>
            <w:r w:rsidRPr="00DC2BBC">
              <w:rPr>
                <w:bCs/>
                <w:sz w:val="20"/>
              </w:rPr>
              <w:sym w:font="Symbol" w:char="F064"/>
            </w:r>
            <w:r w:rsidRPr="00DC2BBC">
              <w:rPr>
                <w:bCs/>
                <w:sz w:val="20"/>
              </w:rPr>
              <w:t>)</w:t>
            </w:r>
            <w:r w:rsidRPr="00DC2BBC">
              <w:rPr>
                <w:bCs/>
                <w:sz w:val="20"/>
                <w:vertAlign w:val="superscript"/>
              </w:rPr>
              <w:t>1/2</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1,79</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=3,18</w:t>
            </w:r>
            <w:r w:rsidRPr="00DC2BBC">
              <w:rPr>
                <w:bCs/>
                <w:i/>
                <w:iCs/>
                <w:sz w:val="20"/>
              </w:rPr>
              <w:t>B</w:t>
            </w:r>
            <w:r w:rsidR="000E3F2C" w:rsidRPr="00DC2BBC">
              <w:rPr>
                <w:bCs/>
                <w:i/>
                <w:iCs/>
                <w:sz w:val="20"/>
                <w:vertAlign w:val="subscript"/>
              </w:rPr>
              <w:t>c–30</w:t>
            </w:r>
            <w:r w:rsidRPr="00DC2BBC">
              <w:rPr>
                <w:bCs/>
                <w:sz w:val="20"/>
              </w:rPr>
              <w:br/>
            </w:r>
            <w:r w:rsidRPr="00DC2BBC">
              <w:rPr>
                <w:bCs/>
                <w:i/>
                <w:iCs/>
                <w:sz w:val="20"/>
              </w:rPr>
              <w:t>В</w:t>
            </w:r>
            <w:r w:rsidRPr="00DC2BBC">
              <w:rPr>
                <w:bCs/>
                <w:sz w:val="20"/>
                <w:vertAlign w:val="subscript"/>
              </w:rPr>
              <w:t>–60</w:t>
            </w:r>
            <w:r w:rsidRPr="00DC2BBC">
              <w:rPr>
                <w:bCs/>
                <w:sz w:val="20"/>
              </w:rPr>
              <w:t xml:space="preserve"> =5,64</w:t>
            </w:r>
            <w:r w:rsidRPr="00DC2BBC">
              <w:rPr>
                <w:bCs/>
                <w:i/>
                <w:iCs/>
                <w:sz w:val="20"/>
              </w:rPr>
              <w:t>B</w:t>
            </w:r>
            <w:r w:rsidR="000E3F2C" w:rsidRPr="00DC2BBC">
              <w:rPr>
                <w:bCs/>
                <w:i/>
                <w:iCs/>
                <w:sz w:val="20"/>
                <w:vertAlign w:val="subscript"/>
              </w:rPr>
              <w:t>c–30</w:t>
            </w:r>
          </w:p>
        </w:tc>
        <w:tc>
          <w:tcPr>
            <w:tcW w:w="2982" w:type="dxa"/>
            <w:tcBorders>
              <w:top w:val="single" w:sz="4" w:space="0" w:color="auto"/>
              <w:bottom w:val="single" w:sz="4" w:space="0" w:color="auto"/>
              <w:right w:val="single" w:sz="4" w:space="0" w:color="auto"/>
            </w:tcBorders>
            <w:tcMar>
              <w:left w:w="108" w:type="dxa"/>
              <w:right w:w="108" w:type="dxa"/>
            </w:tcMar>
          </w:tcPr>
          <w:p w14:paraId="17552DF9" w14:textId="77777777" w:rsidR="00BE68C9" w:rsidRPr="00DC2BBC" w:rsidRDefault="00BE68C9" w:rsidP="00552C12">
            <w:pPr>
              <w:pStyle w:val="Tabletext"/>
              <w:jc w:val="left"/>
              <w:rPr>
                <w:sz w:val="20"/>
              </w:rPr>
            </w:pPr>
          </w:p>
        </w:tc>
      </w:tr>
      <w:tr w:rsidR="00BE68C9" w:rsidRPr="00DC2BBC" w14:paraId="53F7C0D3" w14:textId="77777777" w:rsidTr="0061740A">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3062A8F0" w14:textId="77777777" w:rsidR="00BE68C9" w:rsidRPr="00DC2BBC" w:rsidRDefault="00BE68C9" w:rsidP="00E84054">
            <w:pPr>
              <w:pStyle w:val="Sectiontitle"/>
              <w:spacing w:before="60" w:after="60"/>
              <w:rPr>
                <w:b w:val="0"/>
                <w:i/>
                <w:sz w:val="20"/>
              </w:rPr>
            </w:pPr>
            <w:r w:rsidRPr="00DC2BBC">
              <w:rPr>
                <w:b w:val="0"/>
                <w:i/>
                <w:sz w:val="20"/>
              </w:rPr>
              <w:t>4.D</w:t>
            </w:r>
            <w:r w:rsidRPr="00DC2BBC">
              <w:rPr>
                <w:b w:val="0"/>
                <w:i/>
                <w:sz w:val="20"/>
              </w:rPr>
              <w:tab/>
              <w:t>Ondes entretenues</w:t>
            </w:r>
          </w:p>
        </w:tc>
      </w:tr>
      <w:tr w:rsidR="00BE68C9" w:rsidRPr="00DC2BBC" w14:paraId="26F6F5D2" w14:textId="77777777" w:rsidTr="0061740A">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62AD3CFC" w14:textId="77777777" w:rsidR="00BE68C9" w:rsidRPr="00DC2BBC" w:rsidRDefault="00BE68C9" w:rsidP="00552C12">
            <w:pPr>
              <w:pStyle w:val="Tabletext"/>
              <w:jc w:val="left"/>
              <w:rPr>
                <w:sz w:val="20"/>
              </w:rPr>
            </w:pPr>
            <w:r w:rsidRPr="00DC2BBC">
              <w:rPr>
                <w:sz w:val="20"/>
              </w:rPr>
              <w:t>Émission à ondes entretenues non modulées</w:t>
            </w:r>
            <w:r w:rsidRPr="00DC2BBC">
              <w:rPr>
                <w:sz w:val="20"/>
              </w:rPr>
              <w:br/>
            </w:r>
            <w:r w:rsidRPr="00DC2BBC">
              <w:rPr>
                <w:b/>
                <w:sz w:val="20"/>
              </w:rPr>
              <w:t>N0N</w:t>
            </w:r>
          </w:p>
        </w:tc>
        <w:tc>
          <w:tcPr>
            <w:tcW w:w="1391" w:type="dxa"/>
            <w:tcBorders>
              <w:top w:val="single" w:sz="4" w:space="0" w:color="auto"/>
              <w:bottom w:val="single" w:sz="4" w:space="0" w:color="auto"/>
            </w:tcBorders>
            <w:tcMar>
              <w:left w:w="108" w:type="dxa"/>
              <w:right w:w="108" w:type="dxa"/>
            </w:tcMar>
          </w:tcPr>
          <w:p w14:paraId="2B0983B0" w14:textId="77777777" w:rsidR="00BE68C9" w:rsidRPr="00DC2BBC" w:rsidRDefault="00BE68C9" w:rsidP="00552C12">
            <w:pPr>
              <w:pStyle w:val="Tabletext"/>
              <w:jc w:val="left"/>
              <w:rPr>
                <w:sz w:val="20"/>
              </w:rPr>
            </w:pPr>
            <w:r w:rsidRPr="00DC2BBC">
              <w:rPr>
                <w:sz w:val="20"/>
              </w:rPr>
              <w:t>Porteuse non modulée</w:t>
            </w:r>
          </w:p>
        </w:tc>
        <w:tc>
          <w:tcPr>
            <w:tcW w:w="1422" w:type="dxa"/>
            <w:tcBorders>
              <w:top w:val="single" w:sz="4" w:space="0" w:color="auto"/>
              <w:bottom w:val="single" w:sz="4" w:space="0" w:color="auto"/>
            </w:tcBorders>
            <w:tcMar>
              <w:left w:w="108" w:type="dxa"/>
              <w:right w:w="108" w:type="dxa"/>
            </w:tcMar>
          </w:tcPr>
          <w:p w14:paraId="270DBF3F" w14:textId="77777777" w:rsidR="00BE68C9" w:rsidRPr="00DC2BBC" w:rsidRDefault="00BE68C9" w:rsidP="00552C12">
            <w:pPr>
              <w:pStyle w:val="Tabletext"/>
              <w:jc w:val="left"/>
              <w:rPr>
                <w:sz w:val="20"/>
              </w:rPr>
            </w:pPr>
            <w:r w:rsidRPr="00DC2BBC">
              <w:rPr>
                <w:sz w:val="20"/>
              </w:rPr>
              <w:t>Radar «Hawk»</w:t>
            </w:r>
            <w:r w:rsidRPr="00DC2BBC">
              <w:rPr>
                <w:sz w:val="20"/>
              </w:rPr>
              <w:br/>
              <w:t>(onde stationnaire)</w:t>
            </w:r>
          </w:p>
        </w:tc>
        <w:tc>
          <w:tcPr>
            <w:tcW w:w="2715" w:type="dxa"/>
            <w:tcBorders>
              <w:top w:val="single" w:sz="4" w:space="0" w:color="auto"/>
              <w:bottom w:val="single" w:sz="4" w:space="0" w:color="auto"/>
            </w:tcBorders>
            <w:tcMar>
              <w:left w:w="108" w:type="dxa"/>
              <w:right w:w="108" w:type="dxa"/>
            </w:tcMar>
          </w:tcPr>
          <w:p w14:paraId="556E923A" w14:textId="2FDFD40F" w:rsidR="00BE68C9" w:rsidRPr="00DC2BBC" w:rsidRDefault="00BE68C9" w:rsidP="00552C12">
            <w:pPr>
              <w:pStyle w:val="Tabletext"/>
              <w:jc w:val="center"/>
              <w:rPr>
                <w:sz w:val="20"/>
              </w:rPr>
            </w:pPr>
            <w:r w:rsidRPr="00DC2BBC">
              <w:rPr>
                <w:i/>
                <w:iCs/>
                <w:sz w:val="20"/>
              </w:rPr>
              <w:t>B</w:t>
            </w:r>
            <w:r w:rsidRPr="00DC2BBC">
              <w:rPr>
                <w:i/>
                <w:iCs/>
                <w:sz w:val="20"/>
                <w:vertAlign w:val="subscript"/>
              </w:rPr>
              <w:t xml:space="preserve">n </w:t>
            </w:r>
            <w:r w:rsidRPr="00DC2BBC">
              <w:rPr>
                <w:sz w:val="20"/>
              </w:rPr>
              <w:t>= 2</w:t>
            </w:r>
            <w:r w:rsidRPr="00DC2BBC">
              <w:rPr>
                <w:i/>
                <w:iCs/>
                <w:sz w:val="20"/>
              </w:rPr>
              <w:t>K</w:t>
            </w:r>
            <w:r w:rsidRPr="00DC2BBC">
              <w:rPr>
                <w:i/>
                <w:iCs/>
                <w:sz w:val="20"/>
                <w:vertAlign w:val="subscript"/>
              </w:rPr>
              <w:t>d</w:t>
            </w:r>
            <w:r w:rsidRPr="00DC2BBC">
              <w:rPr>
                <w:i/>
                <w:iCs/>
                <w:sz w:val="20"/>
              </w:rPr>
              <w:t xml:space="preserve"> F</w:t>
            </w:r>
            <w:r w:rsidRPr="00DC2BBC">
              <w:rPr>
                <w:sz w:val="20"/>
                <w:vertAlign w:val="subscript"/>
              </w:rPr>
              <w:t>0</w:t>
            </w:r>
            <w:r w:rsidRPr="00DC2BBC">
              <w:rPr>
                <w:sz w:val="20"/>
                <w:vertAlign w:val="subscript"/>
              </w:rPr>
              <w:br/>
            </w:r>
            <w:r w:rsidRPr="00DC2BBC">
              <w:rPr>
                <w:sz w:val="20"/>
              </w:rPr>
              <w:t xml:space="preserve">avec </w:t>
            </w:r>
            <w:r w:rsidRPr="00DC2BBC">
              <w:rPr>
                <w:i/>
                <w:iCs/>
                <w:sz w:val="20"/>
              </w:rPr>
              <w:t>K</w:t>
            </w:r>
            <w:r w:rsidRPr="00DC2BBC">
              <w:rPr>
                <w:i/>
                <w:iCs/>
                <w:sz w:val="20"/>
                <w:vertAlign w:val="subscript"/>
              </w:rPr>
              <w:t>d</w:t>
            </w:r>
            <w:r w:rsidRPr="00DC2BBC">
              <w:rPr>
                <w:i/>
                <w:iCs/>
                <w:sz w:val="20"/>
              </w:rPr>
              <w:t xml:space="preserve"> </w:t>
            </w:r>
            <w:r w:rsidRPr="00DC2BBC">
              <w:rPr>
                <w:sz w:val="20"/>
              </w:rPr>
              <w:t>amplitude de l</w:t>
            </w:r>
            <w:r w:rsidR="0026738C" w:rsidRPr="00DC2BBC">
              <w:rPr>
                <w:sz w:val="20"/>
              </w:rPr>
              <w:t>'</w:t>
            </w:r>
            <w:r w:rsidRPr="00DC2BBC">
              <w:rPr>
                <w:sz w:val="20"/>
              </w:rPr>
              <w:t>excursion de fréquence admissible à</w:t>
            </w:r>
            <w:r w:rsidRPr="00DC2BBC">
              <w:rPr>
                <w:sz w:val="20"/>
              </w:rPr>
              <w:br/>
              <w:t xml:space="preserve">partir de </w:t>
            </w:r>
            <w:r w:rsidRPr="00DC2BBC">
              <w:rPr>
                <w:i/>
                <w:iCs/>
                <w:sz w:val="20"/>
              </w:rPr>
              <w:t>F</w:t>
            </w:r>
            <w:r w:rsidRPr="00DC2BBC">
              <w:rPr>
                <w:sz w:val="20"/>
                <w:vertAlign w:val="subscript"/>
              </w:rPr>
              <w:t>0</w:t>
            </w:r>
          </w:p>
        </w:tc>
        <w:tc>
          <w:tcPr>
            <w:tcW w:w="2977" w:type="dxa"/>
            <w:tcBorders>
              <w:top w:val="single" w:sz="4" w:space="0" w:color="auto"/>
              <w:bottom w:val="single" w:sz="4" w:space="0" w:color="auto"/>
            </w:tcBorders>
            <w:tcMar>
              <w:left w:w="108" w:type="dxa"/>
              <w:right w:w="108" w:type="dxa"/>
            </w:tcMar>
          </w:tcPr>
          <w:p w14:paraId="0DEC99B5" w14:textId="643074A7" w:rsidR="00BE68C9" w:rsidRPr="00DC2BBC" w:rsidRDefault="00BE68C9" w:rsidP="00552C12">
            <w:pPr>
              <w:pStyle w:val="Tabletext"/>
              <w:jc w:val="center"/>
              <w:rPr>
                <w:sz w:val="20"/>
              </w:rPr>
            </w:pPr>
            <w:r w:rsidRPr="00DC2BBC">
              <w:rPr>
                <w:i/>
                <w:iCs/>
                <w:sz w:val="20"/>
              </w:rPr>
              <w:t>B</w:t>
            </w:r>
            <w:r w:rsidR="000E3F2C" w:rsidRPr="00DC2BBC">
              <w:rPr>
                <w:i/>
                <w:iCs/>
                <w:sz w:val="20"/>
                <w:vertAlign w:val="subscript"/>
              </w:rPr>
              <w:t>c–30</w:t>
            </w:r>
            <w:r w:rsidRPr="00DC2BBC">
              <w:rPr>
                <w:i/>
                <w:iCs/>
                <w:sz w:val="20"/>
                <w:vertAlign w:val="subscript"/>
              </w:rPr>
              <w:t xml:space="preserve"> </w:t>
            </w:r>
            <w:r w:rsidRPr="00DC2BBC">
              <w:rPr>
                <w:sz w:val="20"/>
              </w:rPr>
              <w:t xml:space="preserve">= </w:t>
            </w:r>
            <w:r w:rsidRPr="00DC2BBC">
              <w:rPr>
                <w:i/>
                <w:iCs/>
                <w:sz w:val="20"/>
              </w:rPr>
              <w:t>B</w:t>
            </w:r>
            <w:r w:rsidRPr="00DC2BBC">
              <w:rPr>
                <w:i/>
                <w:iCs/>
                <w:sz w:val="20"/>
                <w:vertAlign w:val="subscript"/>
              </w:rPr>
              <w:t>n</w:t>
            </w:r>
            <w:r w:rsidRPr="00DC2BBC">
              <w:rPr>
                <w:i/>
                <w:iCs/>
                <w:sz w:val="20"/>
              </w:rPr>
              <w:t xml:space="preserve"> </w:t>
            </w:r>
            <w:r w:rsidRPr="00DC2BBC">
              <w:rPr>
                <w:sz w:val="20"/>
              </w:rPr>
              <w:t>= 2</w:t>
            </w:r>
            <w:r w:rsidRPr="00DC2BBC">
              <w:rPr>
                <w:i/>
                <w:iCs/>
                <w:sz w:val="20"/>
              </w:rPr>
              <w:t>K</w:t>
            </w:r>
            <w:r w:rsidRPr="00DC2BBC">
              <w:rPr>
                <w:i/>
                <w:iCs/>
                <w:sz w:val="20"/>
                <w:vertAlign w:val="subscript"/>
              </w:rPr>
              <w:t>d</w:t>
            </w:r>
            <w:r w:rsidRPr="00DC2BBC">
              <w:rPr>
                <w:i/>
                <w:iCs/>
                <w:sz w:val="20"/>
              </w:rPr>
              <w:t xml:space="preserve"> F</w:t>
            </w:r>
            <w:r w:rsidRPr="00DC2BBC">
              <w:rPr>
                <w:sz w:val="20"/>
                <w:vertAlign w:val="subscript"/>
              </w:rPr>
              <w:t>0</w:t>
            </w:r>
            <w:r w:rsidRPr="00DC2BBC">
              <w:rPr>
                <w:sz w:val="20"/>
                <w:vertAlign w:val="subscript"/>
              </w:rPr>
              <w:br/>
            </w:r>
            <w:r w:rsidRPr="00DC2BBC">
              <w:rPr>
                <w:sz w:val="20"/>
              </w:rPr>
              <w:t>(</w:t>
            </w:r>
            <w:r w:rsidRPr="00DC2BBC">
              <w:rPr>
                <w:i/>
                <w:iCs/>
                <w:sz w:val="20"/>
              </w:rPr>
              <w:t>K</w:t>
            </w:r>
            <w:r w:rsidRPr="00DC2BBC">
              <w:rPr>
                <w:i/>
                <w:iCs/>
                <w:sz w:val="20"/>
                <w:vertAlign w:val="subscript"/>
              </w:rPr>
              <w:t>d</w:t>
            </w:r>
            <w:r w:rsidRPr="00DC2BBC">
              <w:rPr>
                <w:i/>
                <w:iCs/>
                <w:sz w:val="20"/>
              </w:rPr>
              <w:t xml:space="preserve"> </w:t>
            </w:r>
            <w:r w:rsidRPr="00DC2BBC">
              <w:rPr>
                <w:sz w:val="20"/>
              </w:rPr>
              <w:t>pour la station</w:t>
            </w:r>
            <w:r w:rsidRPr="00DC2BBC">
              <w:rPr>
                <w:sz w:val="20"/>
              </w:rPr>
              <w:br/>
              <w:t>stabilisée par quartz)</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0,0003</w:t>
            </w:r>
            <w:r w:rsidRPr="00DC2BBC">
              <w:rPr>
                <w:i/>
                <w:iCs/>
                <w:sz w:val="20"/>
              </w:rPr>
              <w:t>F</w:t>
            </w:r>
            <w:r w:rsidRPr="00DC2BBC">
              <w:rPr>
                <w:sz w:val="20"/>
                <w:vertAlign w:val="subscript"/>
              </w:rPr>
              <w:t>0</w:t>
            </w:r>
          </w:p>
        </w:tc>
        <w:tc>
          <w:tcPr>
            <w:tcW w:w="2982" w:type="dxa"/>
            <w:tcBorders>
              <w:top w:val="single" w:sz="4" w:space="0" w:color="auto"/>
              <w:bottom w:val="single" w:sz="4" w:space="0" w:color="auto"/>
              <w:right w:val="single" w:sz="4" w:space="0" w:color="auto"/>
            </w:tcBorders>
            <w:tcMar>
              <w:left w:w="108" w:type="dxa"/>
              <w:right w:w="108" w:type="dxa"/>
            </w:tcMar>
          </w:tcPr>
          <w:p w14:paraId="48D1780A" w14:textId="77777777" w:rsidR="00BE68C9" w:rsidRPr="00DC2BBC" w:rsidRDefault="00BE68C9" w:rsidP="00552C12">
            <w:pPr>
              <w:pStyle w:val="Tabletext"/>
              <w:jc w:val="left"/>
              <w:rPr>
                <w:sz w:val="20"/>
              </w:rPr>
            </w:pPr>
          </w:p>
        </w:tc>
      </w:tr>
      <w:tr w:rsidR="00BE68C9" w:rsidRPr="00DC2BBC" w14:paraId="42F12C2C" w14:textId="77777777" w:rsidTr="0061740A">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6B413920" w14:textId="77777777" w:rsidR="00BE68C9" w:rsidRPr="00DC2BBC" w:rsidRDefault="00BE68C9" w:rsidP="00552C12">
            <w:pPr>
              <w:pStyle w:val="Tabletext"/>
              <w:jc w:val="left"/>
              <w:rPr>
                <w:b/>
                <w:sz w:val="20"/>
              </w:rPr>
            </w:pPr>
            <w:r w:rsidRPr="00DC2BBC">
              <w:rPr>
                <w:sz w:val="20"/>
              </w:rPr>
              <w:t>Émission à ondes entretenues</w:t>
            </w:r>
            <w:r w:rsidRPr="00DC2BBC">
              <w:rPr>
                <w:sz w:val="20"/>
              </w:rPr>
              <w:br/>
            </w:r>
            <w:r w:rsidRPr="00DC2BBC">
              <w:rPr>
                <w:b/>
                <w:sz w:val="20"/>
              </w:rPr>
              <w:t>M0N</w:t>
            </w:r>
          </w:p>
        </w:tc>
        <w:tc>
          <w:tcPr>
            <w:tcW w:w="1391" w:type="dxa"/>
            <w:tcBorders>
              <w:top w:val="single" w:sz="4" w:space="0" w:color="auto"/>
              <w:bottom w:val="single" w:sz="4" w:space="0" w:color="auto"/>
            </w:tcBorders>
            <w:tcMar>
              <w:left w:w="108" w:type="dxa"/>
              <w:right w:w="108" w:type="dxa"/>
            </w:tcMar>
          </w:tcPr>
          <w:p w14:paraId="40397789" w14:textId="77777777" w:rsidR="00BE68C9" w:rsidRPr="00DC2BBC" w:rsidRDefault="00BE68C9" w:rsidP="00552C12">
            <w:pPr>
              <w:pStyle w:val="Tabletext"/>
              <w:jc w:val="left"/>
              <w:rPr>
                <w:sz w:val="20"/>
              </w:rPr>
            </w:pPr>
            <w:r w:rsidRPr="00DC2BBC">
              <w:rPr>
                <w:sz w:val="20"/>
              </w:rPr>
              <w:t>Porteuse modulée en fréquence</w:t>
            </w:r>
          </w:p>
        </w:tc>
        <w:tc>
          <w:tcPr>
            <w:tcW w:w="1422" w:type="dxa"/>
            <w:tcBorders>
              <w:top w:val="single" w:sz="4" w:space="0" w:color="auto"/>
              <w:bottom w:val="single" w:sz="4" w:space="0" w:color="auto"/>
            </w:tcBorders>
            <w:tcMar>
              <w:left w:w="108" w:type="dxa"/>
              <w:right w:w="108" w:type="dxa"/>
            </w:tcMar>
          </w:tcPr>
          <w:p w14:paraId="77ABA6CC" w14:textId="77777777" w:rsidR="00BE68C9" w:rsidRPr="00DC2BBC" w:rsidRDefault="00BE68C9" w:rsidP="00552C12">
            <w:pPr>
              <w:pStyle w:val="Tabletext"/>
              <w:jc w:val="left"/>
              <w:rPr>
                <w:sz w:val="20"/>
              </w:rPr>
            </w:pPr>
            <w:r w:rsidRPr="00DC2BBC">
              <w:rPr>
                <w:sz w:val="20"/>
              </w:rPr>
              <w:t>Radar «Hawk»</w:t>
            </w:r>
            <w:r w:rsidRPr="00DC2BBC">
              <w:rPr>
                <w:sz w:val="20"/>
              </w:rPr>
              <w:br/>
              <w:t>(onde stationnaire)</w:t>
            </w:r>
          </w:p>
        </w:tc>
        <w:tc>
          <w:tcPr>
            <w:tcW w:w="2715" w:type="dxa"/>
            <w:tcBorders>
              <w:top w:val="single" w:sz="4" w:space="0" w:color="auto"/>
              <w:bottom w:val="single" w:sz="4" w:space="0" w:color="auto"/>
            </w:tcBorders>
            <w:tcMar>
              <w:left w:w="108" w:type="dxa"/>
              <w:right w:w="108" w:type="dxa"/>
            </w:tcMar>
          </w:tcPr>
          <w:p w14:paraId="0F2ACCC2" w14:textId="77777777" w:rsidR="00BE68C9" w:rsidRPr="00DC2BBC" w:rsidRDefault="00BE68C9" w:rsidP="00552C12">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2</w:t>
            </w:r>
            <w:r w:rsidRPr="00DC2BBC">
              <w:rPr>
                <w:i/>
                <w:iCs/>
                <w:sz w:val="20"/>
              </w:rPr>
              <w:t>D</w:t>
            </w:r>
          </w:p>
        </w:tc>
        <w:tc>
          <w:tcPr>
            <w:tcW w:w="2977" w:type="dxa"/>
            <w:tcBorders>
              <w:top w:val="single" w:sz="4" w:space="0" w:color="auto"/>
              <w:bottom w:val="single" w:sz="4" w:space="0" w:color="auto"/>
            </w:tcBorders>
            <w:tcMar>
              <w:left w:w="108" w:type="dxa"/>
              <w:right w:w="108" w:type="dxa"/>
            </w:tcMar>
          </w:tcPr>
          <w:p w14:paraId="77FDF0A3" w14:textId="77777777" w:rsidR="00BE68C9" w:rsidRPr="00DC2BBC" w:rsidRDefault="00BE68C9" w:rsidP="00552C12">
            <w:pPr>
              <w:pStyle w:val="Tabletext"/>
              <w:jc w:val="center"/>
              <w:rPr>
                <w:sz w:val="20"/>
              </w:rPr>
            </w:pPr>
            <w:r w:rsidRPr="00DC2BBC">
              <w:rPr>
                <w:i/>
                <w:iCs/>
                <w:sz w:val="20"/>
              </w:rPr>
              <w:t>В</w:t>
            </w:r>
            <w:r w:rsidRPr="00DC2BBC">
              <w:rPr>
                <w:b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+ 0,0003</w:t>
            </w:r>
            <w:r w:rsidRPr="00DC2BBC">
              <w:rPr>
                <w:i/>
                <w:iCs/>
                <w:sz w:val="20"/>
              </w:rPr>
              <w:t>F</w:t>
            </w:r>
            <w:r w:rsidRPr="00DC2BBC">
              <w:rPr>
                <w:sz w:val="20"/>
                <w:vertAlign w:val="subscript"/>
              </w:rPr>
              <w:t>0</w:t>
            </w:r>
          </w:p>
        </w:tc>
        <w:tc>
          <w:tcPr>
            <w:tcW w:w="2982" w:type="dxa"/>
            <w:tcBorders>
              <w:top w:val="single" w:sz="4" w:space="0" w:color="auto"/>
              <w:bottom w:val="single" w:sz="4" w:space="0" w:color="auto"/>
              <w:right w:val="single" w:sz="4" w:space="0" w:color="auto"/>
            </w:tcBorders>
            <w:tcMar>
              <w:left w:w="108" w:type="dxa"/>
              <w:right w:w="108" w:type="dxa"/>
            </w:tcMar>
          </w:tcPr>
          <w:p w14:paraId="640585F6" w14:textId="77777777" w:rsidR="00BE68C9" w:rsidRPr="00DC2BBC" w:rsidRDefault="00BE68C9" w:rsidP="00552C12">
            <w:pPr>
              <w:pStyle w:val="Tabletext"/>
              <w:jc w:val="left"/>
              <w:rPr>
                <w:b/>
                <w:sz w:val="20"/>
              </w:rPr>
            </w:pPr>
          </w:p>
        </w:tc>
      </w:tr>
      <w:tr w:rsidR="00BE68C9" w:rsidRPr="00DC2BBC" w14:paraId="0E226FD9" w14:textId="77777777" w:rsidTr="0061740A">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39386CDA" w14:textId="77777777" w:rsidR="00BE68C9" w:rsidRPr="00DC2BBC" w:rsidRDefault="00BE68C9" w:rsidP="00552C12">
            <w:pPr>
              <w:pStyle w:val="Tabletext"/>
              <w:jc w:val="left"/>
              <w:rPr>
                <w:b/>
                <w:sz w:val="20"/>
              </w:rPr>
            </w:pPr>
            <w:r w:rsidRPr="00DC2BBC">
              <w:rPr>
                <w:sz w:val="20"/>
              </w:rPr>
              <w:t>Modulation de fréquence pulsée</w:t>
            </w:r>
            <w:r w:rsidRPr="00DC2BBC">
              <w:rPr>
                <w:sz w:val="20"/>
              </w:rPr>
              <w:br/>
            </w:r>
            <w:r w:rsidRPr="00DC2BBC">
              <w:rPr>
                <w:b/>
                <w:sz w:val="20"/>
              </w:rPr>
              <w:t>W0N, Q0N</w:t>
            </w:r>
          </w:p>
        </w:tc>
        <w:tc>
          <w:tcPr>
            <w:tcW w:w="1391" w:type="dxa"/>
            <w:tcBorders>
              <w:top w:val="single" w:sz="4" w:space="0" w:color="auto"/>
              <w:bottom w:val="single" w:sz="4" w:space="0" w:color="auto"/>
            </w:tcBorders>
            <w:tcMar>
              <w:left w:w="108" w:type="dxa"/>
              <w:right w:w="108" w:type="dxa"/>
            </w:tcMar>
          </w:tcPr>
          <w:p w14:paraId="44B4AB01" w14:textId="77777777" w:rsidR="00BE68C9" w:rsidRPr="00DC2BBC" w:rsidRDefault="00BE68C9" w:rsidP="00552C12">
            <w:pPr>
              <w:pStyle w:val="Tabletext"/>
              <w:jc w:val="left"/>
              <w:rPr>
                <w:sz w:val="20"/>
              </w:rPr>
            </w:pPr>
            <w:r w:rsidRPr="00DC2BBC">
              <w:rPr>
                <w:sz w:val="20"/>
              </w:rPr>
              <w:t>Porteuse modulée en fréquence</w:t>
            </w:r>
          </w:p>
        </w:tc>
        <w:tc>
          <w:tcPr>
            <w:tcW w:w="1422" w:type="dxa"/>
            <w:tcBorders>
              <w:top w:val="single" w:sz="4" w:space="0" w:color="auto"/>
              <w:bottom w:val="single" w:sz="4" w:space="0" w:color="auto"/>
            </w:tcBorders>
            <w:tcMar>
              <w:left w:w="108" w:type="dxa"/>
              <w:right w:w="108" w:type="dxa"/>
            </w:tcMar>
          </w:tcPr>
          <w:p w14:paraId="62112DF6" w14:textId="77777777" w:rsidR="00BE68C9" w:rsidRPr="00DC2BBC" w:rsidRDefault="00BE68C9" w:rsidP="00552C12">
            <w:pPr>
              <w:pStyle w:val="Tabletext"/>
              <w:jc w:val="left"/>
              <w:rPr>
                <w:sz w:val="20"/>
              </w:rPr>
            </w:pPr>
          </w:p>
        </w:tc>
        <w:tc>
          <w:tcPr>
            <w:tcW w:w="2715" w:type="dxa"/>
            <w:tcBorders>
              <w:top w:val="single" w:sz="4" w:space="0" w:color="auto"/>
              <w:bottom w:val="single" w:sz="4" w:space="0" w:color="auto"/>
            </w:tcBorders>
            <w:tcMar>
              <w:left w:w="108" w:type="dxa"/>
              <w:right w:w="108" w:type="dxa"/>
            </w:tcMar>
          </w:tcPr>
          <w:p w14:paraId="481D2616" w14:textId="77777777" w:rsidR="00BE68C9" w:rsidRPr="00DC2BBC" w:rsidRDefault="00BE68C9" w:rsidP="00552C12">
            <w:pPr>
              <w:pStyle w:val="Tabletext"/>
              <w:jc w:val="center"/>
              <w:rPr>
                <w:sz w:val="20"/>
              </w:rPr>
            </w:pPr>
            <w:r w:rsidRPr="00DC2BBC">
              <w:rPr>
                <w:i/>
                <w:iCs/>
                <w:sz w:val="20"/>
              </w:rPr>
              <w:t>B</w:t>
            </w:r>
            <w:r w:rsidRPr="00DC2BBC">
              <w:rPr>
                <w:i/>
                <w:iCs/>
                <w:sz w:val="20"/>
                <w:vertAlign w:val="subscript"/>
              </w:rPr>
              <w:t xml:space="preserve">n </w:t>
            </w:r>
            <w:r w:rsidRPr="00DC2BBC">
              <w:rPr>
                <w:sz w:val="20"/>
              </w:rPr>
              <w:t>= 2</w:t>
            </w:r>
            <w:r w:rsidRPr="00DC2BBC">
              <w:rPr>
                <w:i/>
                <w:iCs/>
                <w:sz w:val="20"/>
              </w:rPr>
              <w:t>D</w:t>
            </w:r>
          </w:p>
        </w:tc>
        <w:tc>
          <w:tcPr>
            <w:tcW w:w="2977" w:type="dxa"/>
            <w:tcBorders>
              <w:top w:val="single" w:sz="4" w:space="0" w:color="auto"/>
              <w:bottom w:val="single" w:sz="4" w:space="0" w:color="auto"/>
            </w:tcBorders>
            <w:tcMar>
              <w:left w:w="108" w:type="dxa"/>
              <w:right w:w="108" w:type="dxa"/>
            </w:tcMar>
          </w:tcPr>
          <w:p w14:paraId="214AED2A" w14:textId="77777777" w:rsidR="00BE68C9" w:rsidRPr="00DC2BBC" w:rsidRDefault="00BE68C9" w:rsidP="00552C12">
            <w:pPr>
              <w:pStyle w:val="Tabletext"/>
              <w:jc w:val="center"/>
              <w:rPr>
                <w:sz w:val="20"/>
              </w:rPr>
            </w:pPr>
            <w:r w:rsidRPr="00DC2BBC">
              <w:rPr>
                <w:i/>
                <w:iCs/>
                <w:sz w:val="20"/>
              </w:rPr>
              <w:t>В</w:t>
            </w:r>
            <w:r w:rsidRPr="00DC2BBC">
              <w:rPr>
                <w:b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+ 0,0003</w:t>
            </w:r>
            <w:r w:rsidRPr="00DC2BBC">
              <w:rPr>
                <w:i/>
                <w:iCs/>
                <w:sz w:val="20"/>
              </w:rPr>
              <w:t>F</w:t>
            </w:r>
            <w:r w:rsidRPr="00DC2BBC">
              <w:rPr>
                <w:sz w:val="20"/>
                <w:vertAlign w:val="subscript"/>
              </w:rPr>
              <w:t>0</w:t>
            </w:r>
          </w:p>
        </w:tc>
        <w:tc>
          <w:tcPr>
            <w:tcW w:w="2982" w:type="dxa"/>
            <w:tcBorders>
              <w:top w:val="single" w:sz="4" w:space="0" w:color="auto"/>
              <w:bottom w:val="single" w:sz="4" w:space="0" w:color="auto"/>
              <w:right w:val="single" w:sz="4" w:space="0" w:color="auto"/>
            </w:tcBorders>
            <w:tcMar>
              <w:left w:w="108" w:type="dxa"/>
              <w:right w:w="108" w:type="dxa"/>
            </w:tcMar>
          </w:tcPr>
          <w:p w14:paraId="52792F8F" w14:textId="77777777" w:rsidR="00BE68C9" w:rsidRPr="00DC2BBC" w:rsidRDefault="00BE68C9" w:rsidP="00552C12">
            <w:pPr>
              <w:pStyle w:val="Tabletext"/>
              <w:jc w:val="left"/>
              <w:rPr>
                <w:b/>
                <w:sz w:val="20"/>
              </w:rPr>
            </w:pPr>
          </w:p>
        </w:tc>
      </w:tr>
    </w:tbl>
    <w:p w14:paraId="5A2984B6" w14:textId="77777777" w:rsidR="00BE68C9" w:rsidRPr="00DC2BBC" w:rsidRDefault="00BE68C9" w:rsidP="00BE68C9">
      <w:pPr>
        <w:pStyle w:val="Tablefin"/>
        <w:rPr>
          <w:sz w:val="2"/>
          <w:szCs w:val="2"/>
          <w:lang w:val="fr-FR"/>
        </w:rPr>
      </w:pPr>
    </w:p>
    <w:p w14:paraId="05D532C1" w14:textId="77777777" w:rsidR="00BE68C9" w:rsidRPr="00DC2BBC" w:rsidRDefault="00BE68C9" w:rsidP="00BE68C9">
      <w:r w:rsidRPr="00DC2BBC">
        <w:br w:type="page"/>
      </w:r>
    </w:p>
    <w:p w14:paraId="5F08DA85" w14:textId="77777777" w:rsidR="00BE68C9" w:rsidRPr="00DC2BBC" w:rsidRDefault="00BE68C9" w:rsidP="00BE68C9">
      <w:pPr>
        <w:pStyle w:val="TableNo"/>
        <w:keepLines/>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1"/>
        <w:gridCol w:w="1422"/>
        <w:gridCol w:w="2715"/>
        <w:gridCol w:w="3067"/>
        <w:gridCol w:w="2892"/>
      </w:tblGrid>
      <w:tr w:rsidR="00BE68C9" w:rsidRPr="00DC2BBC" w14:paraId="00B8F48C" w14:textId="77777777" w:rsidTr="0061740A">
        <w:trPr>
          <w:cantSplit/>
          <w:tblHeader/>
          <w:jc w:val="center"/>
        </w:trPr>
        <w:tc>
          <w:tcPr>
            <w:tcW w:w="2972" w:type="dxa"/>
            <w:vMerge w:val="restart"/>
            <w:tcMar>
              <w:left w:w="108" w:type="dxa"/>
              <w:right w:w="108" w:type="dxa"/>
            </w:tcMar>
            <w:vAlign w:val="center"/>
          </w:tcPr>
          <w:p w14:paraId="71B41A4C" w14:textId="30578860" w:rsidR="00BE68C9" w:rsidRPr="00DC2BBC" w:rsidRDefault="00BE68C9" w:rsidP="00552C12">
            <w:pPr>
              <w:pStyle w:val="Tablehead"/>
              <w:rPr>
                <w:sz w:val="20"/>
              </w:rPr>
            </w:pPr>
            <w:r w:rsidRPr="00DC2BBC">
              <w:rPr>
                <w:sz w:val="20"/>
              </w:rPr>
              <w:t>Classe d</w:t>
            </w:r>
            <w:r w:rsidR="0026738C" w:rsidRPr="00DC2BBC">
              <w:rPr>
                <w:sz w:val="20"/>
              </w:rPr>
              <w:t>'</w:t>
            </w:r>
            <w:r w:rsidRPr="00DC2BBC">
              <w:rPr>
                <w:sz w:val="20"/>
              </w:rPr>
              <w:t>émission</w:t>
            </w:r>
          </w:p>
        </w:tc>
        <w:tc>
          <w:tcPr>
            <w:tcW w:w="2813" w:type="dxa"/>
            <w:gridSpan w:val="2"/>
            <w:vMerge w:val="restart"/>
            <w:tcMar>
              <w:left w:w="108" w:type="dxa"/>
              <w:right w:w="108" w:type="dxa"/>
            </w:tcMar>
            <w:vAlign w:val="center"/>
          </w:tcPr>
          <w:p w14:paraId="2561CAB9" w14:textId="77777777" w:rsidR="00BE68C9" w:rsidRPr="00DC2BBC" w:rsidRDefault="00BE68C9" w:rsidP="00552C12">
            <w:pPr>
              <w:pStyle w:val="Tablehead"/>
              <w:rPr>
                <w:sz w:val="20"/>
              </w:rPr>
            </w:pPr>
            <w:r w:rsidRPr="00DC2BBC">
              <w:rPr>
                <w:sz w:val="20"/>
              </w:rPr>
              <w:t>Autres caractéristiques</w:t>
            </w:r>
          </w:p>
        </w:tc>
        <w:tc>
          <w:tcPr>
            <w:tcW w:w="5782" w:type="dxa"/>
            <w:gridSpan w:val="2"/>
            <w:tcMar>
              <w:left w:w="108" w:type="dxa"/>
              <w:right w:w="108" w:type="dxa"/>
            </w:tcMar>
            <w:vAlign w:val="center"/>
          </w:tcPr>
          <w:p w14:paraId="33AAF173" w14:textId="77777777" w:rsidR="00BE68C9" w:rsidRPr="00DC2BBC" w:rsidRDefault="00BE68C9" w:rsidP="00552C12">
            <w:pPr>
              <w:pStyle w:val="Tablehead"/>
              <w:rPr>
                <w:sz w:val="20"/>
              </w:rPr>
            </w:pPr>
            <w:r w:rsidRPr="00DC2BBC">
              <w:rPr>
                <w:sz w:val="20"/>
              </w:rPr>
              <w:t>Calcul de:</w:t>
            </w:r>
          </w:p>
        </w:tc>
        <w:tc>
          <w:tcPr>
            <w:tcW w:w="2892" w:type="dxa"/>
            <w:vMerge w:val="restart"/>
            <w:tcMar>
              <w:left w:w="108" w:type="dxa"/>
              <w:right w:w="108" w:type="dxa"/>
            </w:tcMar>
            <w:vAlign w:val="center"/>
          </w:tcPr>
          <w:p w14:paraId="3FFDA53D" w14:textId="77777777" w:rsidR="00BE68C9" w:rsidRPr="00DC2BBC" w:rsidRDefault="00BE68C9" w:rsidP="00552C12">
            <w:pPr>
              <w:pStyle w:val="Tablehead"/>
              <w:rPr>
                <w:sz w:val="20"/>
              </w:rPr>
            </w:pPr>
            <w:r w:rsidRPr="00DC2BBC">
              <w:rPr>
                <w:sz w:val="20"/>
              </w:rPr>
              <w:t>Remarques</w:t>
            </w:r>
          </w:p>
        </w:tc>
      </w:tr>
      <w:tr w:rsidR="00BE68C9" w:rsidRPr="00DC2BBC" w14:paraId="37ADD9C6" w14:textId="77777777" w:rsidTr="0061740A">
        <w:trPr>
          <w:cantSplit/>
          <w:trHeight w:val="390"/>
          <w:tblHeader/>
          <w:jc w:val="center"/>
        </w:trPr>
        <w:tc>
          <w:tcPr>
            <w:tcW w:w="2972" w:type="dxa"/>
            <w:vMerge/>
            <w:tcMar>
              <w:left w:w="108" w:type="dxa"/>
              <w:right w:w="108" w:type="dxa"/>
            </w:tcMar>
          </w:tcPr>
          <w:p w14:paraId="528A5B1A" w14:textId="77777777" w:rsidR="00BE68C9" w:rsidRPr="00DC2BBC" w:rsidRDefault="00BE68C9" w:rsidP="00552C12">
            <w:pPr>
              <w:pStyle w:val="Tablehead"/>
              <w:rPr>
                <w:sz w:val="20"/>
              </w:rPr>
            </w:pPr>
          </w:p>
        </w:tc>
        <w:tc>
          <w:tcPr>
            <w:tcW w:w="2813" w:type="dxa"/>
            <w:gridSpan w:val="2"/>
            <w:vMerge/>
            <w:tcMar>
              <w:left w:w="108" w:type="dxa"/>
              <w:right w:w="108" w:type="dxa"/>
            </w:tcMar>
          </w:tcPr>
          <w:p w14:paraId="20D5CFC9" w14:textId="77777777" w:rsidR="00BE68C9" w:rsidRPr="00DC2BBC" w:rsidRDefault="00BE68C9" w:rsidP="00552C12">
            <w:pPr>
              <w:pStyle w:val="Tablehead"/>
              <w:rPr>
                <w:sz w:val="20"/>
              </w:rPr>
            </w:pPr>
          </w:p>
        </w:tc>
        <w:tc>
          <w:tcPr>
            <w:tcW w:w="2715" w:type="dxa"/>
            <w:tcMar>
              <w:left w:w="108" w:type="dxa"/>
              <w:right w:w="108" w:type="dxa"/>
            </w:tcMar>
            <w:vAlign w:val="center"/>
          </w:tcPr>
          <w:p w14:paraId="45912112" w14:textId="250364AA" w:rsidR="00BE68C9" w:rsidRPr="00DC2BBC" w:rsidRDefault="00BE68C9" w:rsidP="00552C12">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9A34A5">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3067" w:type="dxa"/>
            <w:tcMar>
              <w:left w:w="108" w:type="dxa"/>
              <w:right w:w="108" w:type="dxa"/>
            </w:tcMar>
            <w:vAlign w:val="center"/>
          </w:tcPr>
          <w:p w14:paraId="6BAE7B37" w14:textId="076ADC72" w:rsidR="00BE68C9" w:rsidRPr="00DC2BBC" w:rsidRDefault="00BE68C9" w:rsidP="00552C12">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2" w:type="dxa"/>
            <w:vMerge/>
            <w:tcMar>
              <w:left w:w="108" w:type="dxa"/>
              <w:right w:w="108" w:type="dxa"/>
            </w:tcMar>
          </w:tcPr>
          <w:p w14:paraId="1FB9D85B" w14:textId="77777777" w:rsidR="00BE68C9" w:rsidRPr="00DC2BBC" w:rsidRDefault="00BE68C9" w:rsidP="00552C12">
            <w:pPr>
              <w:pStyle w:val="Tablehead"/>
              <w:rPr>
                <w:sz w:val="20"/>
              </w:rPr>
            </w:pPr>
          </w:p>
        </w:tc>
      </w:tr>
      <w:tr w:rsidR="00BE68C9" w:rsidRPr="00DC2BBC" w14:paraId="3E9DB81C"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23885C0B" w14:textId="77777777" w:rsidR="00BE68C9" w:rsidRPr="00DC2BBC" w:rsidRDefault="00BE68C9" w:rsidP="00E84054">
            <w:pPr>
              <w:pStyle w:val="Tabletext"/>
              <w:jc w:val="center"/>
              <w:rPr>
                <w:b/>
                <w:bCs/>
                <w:sz w:val="20"/>
              </w:rPr>
            </w:pPr>
            <w:r w:rsidRPr="00DC2BBC">
              <w:rPr>
                <w:b/>
                <w:bCs/>
                <w:sz w:val="20"/>
              </w:rPr>
              <w:t>1</w:t>
            </w:r>
          </w:p>
        </w:tc>
        <w:tc>
          <w:tcPr>
            <w:tcW w:w="1391" w:type="dxa"/>
            <w:tcBorders>
              <w:top w:val="single" w:sz="4" w:space="0" w:color="auto"/>
              <w:bottom w:val="single" w:sz="4" w:space="0" w:color="auto"/>
            </w:tcBorders>
            <w:tcMar>
              <w:left w:w="108" w:type="dxa"/>
              <w:right w:w="108" w:type="dxa"/>
            </w:tcMar>
          </w:tcPr>
          <w:p w14:paraId="413FE70A" w14:textId="77777777" w:rsidR="00BE68C9" w:rsidRPr="00DC2BBC" w:rsidRDefault="00BE68C9" w:rsidP="00E84054">
            <w:pPr>
              <w:pStyle w:val="Tabletext"/>
              <w:jc w:val="center"/>
              <w:rPr>
                <w:b/>
                <w:bCs/>
                <w:sz w:val="20"/>
              </w:rPr>
            </w:pPr>
            <w:r w:rsidRPr="00DC2BBC">
              <w:rPr>
                <w:b/>
                <w:bCs/>
                <w:sz w:val="20"/>
              </w:rPr>
              <w:t>2a</w:t>
            </w:r>
          </w:p>
        </w:tc>
        <w:tc>
          <w:tcPr>
            <w:tcW w:w="1422" w:type="dxa"/>
            <w:tcBorders>
              <w:top w:val="single" w:sz="4" w:space="0" w:color="auto"/>
              <w:bottom w:val="single" w:sz="4" w:space="0" w:color="auto"/>
            </w:tcBorders>
            <w:tcMar>
              <w:left w:w="108" w:type="dxa"/>
              <w:right w:w="108" w:type="dxa"/>
            </w:tcMar>
          </w:tcPr>
          <w:p w14:paraId="4B8F4AB1" w14:textId="77777777" w:rsidR="00BE68C9" w:rsidRPr="00DC2BBC" w:rsidRDefault="00BE68C9" w:rsidP="00E84054">
            <w:pPr>
              <w:pStyle w:val="Tabletext"/>
              <w:jc w:val="center"/>
              <w:rPr>
                <w:b/>
                <w:bCs/>
                <w:sz w:val="20"/>
              </w:rPr>
            </w:pPr>
            <w:r w:rsidRPr="00DC2BBC">
              <w:rPr>
                <w:b/>
                <w:bCs/>
                <w:sz w:val="20"/>
              </w:rPr>
              <w:t>2b</w:t>
            </w:r>
          </w:p>
        </w:tc>
        <w:tc>
          <w:tcPr>
            <w:tcW w:w="2715" w:type="dxa"/>
            <w:tcBorders>
              <w:top w:val="single" w:sz="4" w:space="0" w:color="auto"/>
              <w:bottom w:val="single" w:sz="4" w:space="0" w:color="auto"/>
            </w:tcBorders>
            <w:tcMar>
              <w:left w:w="108" w:type="dxa"/>
              <w:right w:w="108" w:type="dxa"/>
            </w:tcMar>
          </w:tcPr>
          <w:p w14:paraId="53313CE5" w14:textId="77777777" w:rsidR="00BE68C9" w:rsidRPr="00DC2BBC" w:rsidRDefault="00BE68C9" w:rsidP="00E84054">
            <w:pPr>
              <w:pStyle w:val="Tabletext"/>
              <w:jc w:val="center"/>
              <w:rPr>
                <w:b/>
                <w:bCs/>
                <w:sz w:val="20"/>
              </w:rPr>
            </w:pPr>
            <w:r w:rsidRPr="00DC2BBC">
              <w:rPr>
                <w:b/>
                <w:bCs/>
                <w:sz w:val="20"/>
              </w:rPr>
              <w:t>3</w:t>
            </w:r>
          </w:p>
        </w:tc>
        <w:tc>
          <w:tcPr>
            <w:tcW w:w="3067" w:type="dxa"/>
            <w:tcBorders>
              <w:top w:val="single" w:sz="4" w:space="0" w:color="auto"/>
              <w:bottom w:val="single" w:sz="4" w:space="0" w:color="auto"/>
            </w:tcBorders>
            <w:tcMar>
              <w:left w:w="108" w:type="dxa"/>
              <w:right w:w="108" w:type="dxa"/>
            </w:tcMar>
          </w:tcPr>
          <w:p w14:paraId="22F9F9CE" w14:textId="77777777" w:rsidR="00BE68C9" w:rsidRPr="00DC2BBC" w:rsidRDefault="00BE68C9" w:rsidP="00E84054">
            <w:pPr>
              <w:pStyle w:val="Tabletext"/>
              <w:jc w:val="center"/>
              <w:rPr>
                <w:b/>
                <w:bCs/>
                <w:sz w:val="20"/>
              </w:rPr>
            </w:pPr>
            <w:r w:rsidRPr="00DC2BBC">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6AF11ACA" w14:textId="77777777" w:rsidR="00BE68C9" w:rsidRPr="00DC2BBC" w:rsidRDefault="00BE68C9" w:rsidP="00E84054">
            <w:pPr>
              <w:pStyle w:val="Tabletext"/>
              <w:jc w:val="center"/>
              <w:rPr>
                <w:b/>
                <w:bCs/>
                <w:sz w:val="20"/>
              </w:rPr>
            </w:pPr>
            <w:r w:rsidRPr="00DC2BBC">
              <w:rPr>
                <w:b/>
                <w:bCs/>
                <w:sz w:val="20"/>
              </w:rPr>
              <w:t>5</w:t>
            </w:r>
          </w:p>
        </w:tc>
      </w:tr>
      <w:tr w:rsidR="00BE68C9" w:rsidRPr="00DC2BBC" w14:paraId="5B10149F" w14:textId="77777777" w:rsidTr="0061740A">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43ACE669" w14:textId="7AA3615B" w:rsidR="00BE68C9" w:rsidRPr="00DC2BBC" w:rsidRDefault="00BE68C9" w:rsidP="00E84054">
            <w:pPr>
              <w:pStyle w:val="Sectiontitle"/>
              <w:spacing w:before="60" w:after="60"/>
              <w:rPr>
                <w:b w:val="0"/>
                <w:i/>
                <w:sz w:val="20"/>
              </w:rPr>
            </w:pPr>
            <w:r w:rsidRPr="00DC2BBC">
              <w:rPr>
                <w:b w:val="0"/>
                <w:i/>
                <w:sz w:val="20"/>
              </w:rPr>
              <w:t>4.E</w:t>
            </w:r>
            <w:r w:rsidRPr="00DC2BBC">
              <w:rPr>
                <w:b w:val="0"/>
                <w:i/>
                <w:sz w:val="20"/>
              </w:rPr>
              <w:tab/>
              <w:t>Porteuse pulsée non modulée</w:t>
            </w:r>
          </w:p>
        </w:tc>
      </w:tr>
      <w:tr w:rsidR="00BE68C9" w:rsidRPr="00DC2BBC" w14:paraId="0BD06BD8" w14:textId="77777777" w:rsidTr="0061740A">
        <w:trPr>
          <w:cantSplit/>
          <w:jc w:val="center"/>
        </w:trPr>
        <w:tc>
          <w:tcPr>
            <w:tcW w:w="2972" w:type="dxa"/>
            <w:vMerge w:val="restart"/>
            <w:tcBorders>
              <w:top w:val="single" w:sz="4" w:space="0" w:color="auto"/>
              <w:left w:val="single" w:sz="4" w:space="0" w:color="auto"/>
            </w:tcBorders>
            <w:tcMar>
              <w:left w:w="108" w:type="dxa"/>
              <w:right w:w="108" w:type="dxa"/>
            </w:tcMar>
          </w:tcPr>
          <w:p w14:paraId="12F406BC" w14:textId="77777777" w:rsidR="00BE68C9" w:rsidRPr="00DC2BBC" w:rsidRDefault="00BE68C9" w:rsidP="00552C12">
            <w:pPr>
              <w:pStyle w:val="Tabletext"/>
              <w:jc w:val="left"/>
              <w:rPr>
                <w:b/>
                <w:sz w:val="20"/>
              </w:rPr>
            </w:pPr>
            <w:r w:rsidRPr="00DC2BBC">
              <w:rPr>
                <w:sz w:val="20"/>
              </w:rPr>
              <w:t>Porteuse pulsée non modulée</w:t>
            </w:r>
            <w:r w:rsidRPr="00DC2BBC">
              <w:rPr>
                <w:sz w:val="20"/>
                <w:vertAlign w:val="superscript"/>
              </w:rPr>
              <w:t>(5)</w:t>
            </w:r>
            <w:r w:rsidRPr="00DC2BBC">
              <w:rPr>
                <w:sz w:val="20"/>
              </w:rPr>
              <w:br/>
            </w:r>
            <w:r w:rsidRPr="00DC2BBC">
              <w:rPr>
                <w:b/>
                <w:sz w:val="20"/>
              </w:rPr>
              <w:t>P0N, P0NAN</w:t>
            </w:r>
          </w:p>
        </w:tc>
        <w:tc>
          <w:tcPr>
            <w:tcW w:w="1391" w:type="dxa"/>
            <w:tcBorders>
              <w:top w:val="single" w:sz="4" w:space="0" w:color="auto"/>
              <w:bottom w:val="nil"/>
            </w:tcBorders>
            <w:tcMar>
              <w:left w:w="108" w:type="dxa"/>
              <w:right w:w="108" w:type="dxa"/>
            </w:tcMar>
          </w:tcPr>
          <w:p w14:paraId="36B30E26" w14:textId="77777777" w:rsidR="00BE68C9" w:rsidRPr="00DC2BBC" w:rsidRDefault="00BE68C9" w:rsidP="00552C12">
            <w:pPr>
              <w:pStyle w:val="Tabletext"/>
              <w:jc w:val="left"/>
              <w:rPr>
                <w:sz w:val="20"/>
              </w:rPr>
            </w:pPr>
          </w:p>
        </w:tc>
        <w:tc>
          <w:tcPr>
            <w:tcW w:w="1422" w:type="dxa"/>
            <w:tcBorders>
              <w:top w:val="single" w:sz="4" w:space="0" w:color="auto"/>
              <w:bottom w:val="single" w:sz="4" w:space="0" w:color="auto"/>
            </w:tcBorders>
            <w:tcMar>
              <w:left w:w="108" w:type="dxa"/>
              <w:right w:w="108" w:type="dxa"/>
            </w:tcMar>
          </w:tcPr>
          <w:p w14:paraId="0E3295F5" w14:textId="3CACF8DF" w:rsidR="00BE68C9" w:rsidRPr="00DC2BBC" w:rsidRDefault="00BE68C9" w:rsidP="00552C12">
            <w:pPr>
              <w:pStyle w:val="Tabletext"/>
              <w:jc w:val="left"/>
              <w:rPr>
                <w:sz w:val="20"/>
              </w:rPr>
            </w:pPr>
            <w:r w:rsidRPr="00DC2BBC">
              <w:rPr>
                <w:sz w:val="20"/>
              </w:rPr>
              <w:t>Impulsions à front avant court, c</w:t>
            </w:r>
            <w:r w:rsidR="0026738C" w:rsidRPr="00DC2BBC">
              <w:rPr>
                <w:sz w:val="20"/>
              </w:rPr>
              <w:t>'</w:t>
            </w:r>
            <w:r w:rsidRPr="00DC2BBC">
              <w:rPr>
                <w:sz w:val="20"/>
              </w:rPr>
              <w:t>est</w:t>
            </w:r>
            <w:r w:rsidRPr="00DC2BBC">
              <w:rPr>
                <w:sz w:val="20"/>
              </w:rPr>
              <w:noBreakHyphen/>
              <w:t>à</w:t>
            </w:r>
            <w:r w:rsidRPr="00DC2BBC">
              <w:rPr>
                <w:sz w:val="20"/>
              </w:rPr>
              <w:noBreakHyphen/>
              <w:t>dire</w:t>
            </w:r>
            <w:r w:rsidRPr="00DC2BBC">
              <w:rPr>
                <w:sz w:val="20"/>
              </w:rPr>
              <w:br/>
            </w:r>
            <w:r w:rsidRPr="00DC2BBC">
              <w:rPr>
                <w:sz w:val="20"/>
              </w:rPr>
              <w:sym w:font="Symbol" w:char="0074"/>
            </w:r>
            <w:r w:rsidRPr="00DC2BBC">
              <w:rPr>
                <w:i/>
                <w:sz w:val="20"/>
                <w:vertAlign w:val="subscript"/>
              </w:rPr>
              <w:t>r</w:t>
            </w:r>
            <w:r w:rsidRPr="00DC2BBC">
              <w:rPr>
                <w:sz w:val="20"/>
                <w:vertAlign w:val="subscript"/>
              </w:rPr>
              <w:t xml:space="preserve"> </w:t>
            </w:r>
            <w:r w:rsidRPr="00DC2BBC">
              <w:rPr>
                <w:sz w:val="20"/>
              </w:rPr>
              <w:sym w:font="Symbol" w:char="F0A3"/>
            </w:r>
            <w:r w:rsidRPr="00DC2BBC">
              <w:rPr>
                <w:sz w:val="20"/>
              </w:rPr>
              <w:t xml:space="preserve"> 0,008 </w:t>
            </w:r>
            <w:r w:rsidRPr="00DC2BBC">
              <w:rPr>
                <w:i/>
                <w:sz w:val="20"/>
              </w:rPr>
              <w:t>t</w:t>
            </w:r>
          </w:p>
        </w:tc>
        <w:tc>
          <w:tcPr>
            <w:tcW w:w="2715" w:type="dxa"/>
            <w:tcBorders>
              <w:top w:val="single" w:sz="4" w:space="0" w:color="auto"/>
              <w:bottom w:val="single" w:sz="4" w:space="0" w:color="auto"/>
            </w:tcBorders>
            <w:tcMar>
              <w:left w:w="108" w:type="dxa"/>
              <w:right w:w="108" w:type="dxa"/>
            </w:tcMar>
          </w:tcPr>
          <w:p w14:paraId="45AF9CCA" w14:textId="77777777" w:rsidR="00BE68C9" w:rsidRPr="00DC2BBC" w:rsidRDefault="00BE68C9" w:rsidP="00552C12">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6,36/</w:t>
            </w:r>
            <w:r w:rsidRPr="00DC2BBC">
              <w:rPr>
                <w:sz w:val="20"/>
              </w:rPr>
              <w:sym w:font="Symbol" w:char="0074"/>
            </w:r>
          </w:p>
        </w:tc>
        <w:tc>
          <w:tcPr>
            <w:tcW w:w="3067" w:type="dxa"/>
            <w:tcBorders>
              <w:top w:val="single" w:sz="4" w:space="0" w:color="auto"/>
              <w:bottom w:val="single" w:sz="4" w:space="0" w:color="auto"/>
            </w:tcBorders>
            <w:tcMar>
              <w:left w:w="108" w:type="dxa"/>
              <w:right w:w="108" w:type="dxa"/>
            </w:tcMar>
          </w:tcPr>
          <w:p w14:paraId="7D1EC17A" w14:textId="590743F6" w:rsidR="00BE68C9" w:rsidRPr="00DC2BBC" w:rsidRDefault="00BE68C9" w:rsidP="00552C12">
            <w:pPr>
              <w:pStyle w:val="Tabletext"/>
              <w:jc w:val="center"/>
              <w:rPr>
                <w:sz w:val="20"/>
              </w:rPr>
            </w:pPr>
            <w:r w:rsidRPr="00DC2BBC">
              <w:rPr>
                <w:i/>
                <w:iCs/>
                <w:sz w:val="20"/>
              </w:rPr>
              <w:t>В</w:t>
            </w:r>
            <w:r w:rsidRPr="00DC2BBC">
              <w:rPr>
                <w:i/>
                <w:iCs/>
                <w:sz w:val="20"/>
                <w:vertAlign w:val="subscript"/>
              </w:rPr>
              <w:t>–</w:t>
            </w:r>
            <w:r w:rsidRPr="00DC2BBC">
              <w:rPr>
                <w:sz w:val="20"/>
                <w:vertAlign w:val="subscript"/>
              </w:rPr>
              <w:t>20</w:t>
            </w:r>
            <w:r w:rsidRPr="00DC2BBC">
              <w:rPr>
                <w:sz w:val="20"/>
              </w:rPr>
              <w:t xml:space="preserve"> = 6,36/</w:t>
            </w:r>
            <w:r w:rsidRPr="00DC2BBC">
              <w:rPr>
                <w:sz w:val="20"/>
              </w:rPr>
              <w:sym w:font="Symbol" w:char="0074"/>
            </w:r>
            <w:r w:rsidRPr="00DC2BBC">
              <w:rPr>
                <w:sz w:val="20"/>
              </w:rPr>
              <w:br/>
            </w:r>
            <w:r w:rsidRPr="00DC2BBC">
              <w:rPr>
                <w:i/>
                <w:iCs/>
                <w:sz w:val="20"/>
              </w:rPr>
              <w:t>B</w:t>
            </w:r>
            <w:r w:rsidR="000E3F2C" w:rsidRPr="00DC2BBC">
              <w:rPr>
                <w:i/>
                <w:iCs/>
                <w:sz w:val="20"/>
                <w:vertAlign w:val="subscript"/>
              </w:rPr>
              <w:t>c–30</w:t>
            </w:r>
            <w:r w:rsidRPr="00DC2BBC">
              <w:rPr>
                <w:sz w:val="20"/>
              </w:rPr>
              <w:t xml:space="preserve"> = 9,14/</w:t>
            </w:r>
            <w:r w:rsidRPr="00DC2BBC">
              <w:rPr>
                <w:sz w:val="20"/>
              </w:rPr>
              <w:sym w:font="Symbol" w:char="0074"/>
            </w:r>
            <w:r w:rsidRPr="00DC2BBC">
              <w:rPr>
                <w:sz w:val="20"/>
              </w:rPr>
              <w:br/>
            </w:r>
            <w:r w:rsidRPr="00DC2BBC">
              <w:rPr>
                <w:i/>
                <w:iCs/>
                <w:sz w:val="20"/>
              </w:rPr>
              <w:t>B</w:t>
            </w:r>
            <w:r w:rsidR="000E3F2C" w:rsidRPr="00DC2BBC">
              <w:rPr>
                <w:i/>
                <w:iCs/>
                <w:sz w:val="20"/>
                <w:vertAlign w:val="subscript"/>
              </w:rPr>
              <w:t>c–30</w:t>
            </w:r>
            <w:r w:rsidRPr="00DC2BBC">
              <w:rPr>
                <w:i/>
                <w:iCs/>
                <w:sz w:val="20"/>
                <w:vertAlign w:val="subscript"/>
              </w:rPr>
              <w:t xml:space="preserve"> </w:t>
            </w:r>
            <w:r w:rsidRPr="00DC2BBC">
              <w:rPr>
                <w:i/>
                <w:iCs/>
                <w:sz w:val="20"/>
              </w:rPr>
              <w:t>=</w:t>
            </w:r>
            <w:r w:rsidRPr="00DC2BBC">
              <w:rPr>
                <w:sz w:val="20"/>
              </w:rPr>
              <w:t xml:space="preserve"> 1,44</w:t>
            </w:r>
            <w:r w:rsidRPr="00DC2BBC">
              <w:rPr>
                <w:i/>
                <w:iCs/>
                <w:sz w:val="20"/>
              </w:rPr>
              <w:t>B</w:t>
            </w:r>
            <w:r w:rsidRPr="00DC2BBC">
              <w:rPr>
                <w:i/>
                <w:iCs/>
                <w:sz w:val="20"/>
                <w:vertAlign w:val="subscript"/>
              </w:rPr>
              <w:t>n</w:t>
            </w:r>
            <w:r w:rsidRPr="00DC2BBC">
              <w:rPr>
                <w:sz w:val="20"/>
              </w:rPr>
              <w:br/>
            </w:r>
            <w:r w:rsidRPr="00DC2BBC">
              <w:rPr>
                <w:i/>
                <w:iCs/>
                <w:sz w:val="20"/>
              </w:rPr>
              <w:t>В</w:t>
            </w:r>
            <w:r w:rsidRPr="00DC2BBC">
              <w:rPr>
                <w:bCs/>
                <w:i/>
                <w:iCs/>
                <w:sz w:val="20"/>
                <w:vertAlign w:val="subscript"/>
              </w:rPr>
              <w:t>–</w:t>
            </w:r>
            <w:r w:rsidRPr="00DC2BBC">
              <w:rPr>
                <w:sz w:val="20"/>
                <w:vertAlign w:val="subscript"/>
              </w:rPr>
              <w:t>40</w:t>
            </w:r>
            <w:r w:rsidRPr="00DC2BBC">
              <w:rPr>
                <w:sz w:val="20"/>
              </w:rPr>
              <w:t xml:space="preserve"> = 63,6/</w:t>
            </w:r>
            <w:r w:rsidRPr="00DC2BBC">
              <w:rPr>
                <w:sz w:val="20"/>
              </w:rPr>
              <w:sym w:font="Symbol" w:char="0074"/>
            </w:r>
          </w:p>
        </w:tc>
        <w:tc>
          <w:tcPr>
            <w:tcW w:w="2892" w:type="dxa"/>
            <w:tcBorders>
              <w:top w:val="single" w:sz="4" w:space="0" w:color="auto"/>
              <w:bottom w:val="nil"/>
              <w:right w:val="single" w:sz="4" w:space="0" w:color="auto"/>
            </w:tcBorders>
            <w:tcMar>
              <w:left w:w="108" w:type="dxa"/>
              <w:right w:w="108" w:type="dxa"/>
            </w:tcMar>
          </w:tcPr>
          <w:p w14:paraId="1FF16C32" w14:textId="77777777" w:rsidR="00BE68C9" w:rsidRPr="00DC2BBC" w:rsidRDefault="00BE68C9" w:rsidP="00552C12">
            <w:pPr>
              <w:pStyle w:val="Tabletext"/>
              <w:jc w:val="left"/>
              <w:rPr>
                <w:sz w:val="20"/>
              </w:rPr>
            </w:pPr>
          </w:p>
        </w:tc>
      </w:tr>
      <w:tr w:rsidR="00BE68C9" w:rsidRPr="00DC2BBC" w14:paraId="306691B5" w14:textId="77777777" w:rsidTr="0061740A">
        <w:trPr>
          <w:cantSplit/>
          <w:jc w:val="center"/>
        </w:trPr>
        <w:tc>
          <w:tcPr>
            <w:tcW w:w="2972" w:type="dxa"/>
            <w:vMerge/>
            <w:tcBorders>
              <w:left w:val="single" w:sz="4" w:space="0" w:color="auto"/>
            </w:tcBorders>
            <w:tcMar>
              <w:left w:w="108" w:type="dxa"/>
              <w:right w:w="108" w:type="dxa"/>
            </w:tcMar>
          </w:tcPr>
          <w:p w14:paraId="55C6015A" w14:textId="77777777" w:rsidR="00BE68C9" w:rsidRPr="00DC2BBC" w:rsidRDefault="00BE68C9" w:rsidP="00552C12">
            <w:pPr>
              <w:pStyle w:val="Tabletext"/>
              <w:jc w:val="left"/>
              <w:rPr>
                <w:sz w:val="20"/>
              </w:rPr>
            </w:pPr>
          </w:p>
        </w:tc>
        <w:tc>
          <w:tcPr>
            <w:tcW w:w="1391" w:type="dxa"/>
            <w:tcBorders>
              <w:top w:val="nil"/>
              <w:bottom w:val="nil"/>
            </w:tcBorders>
            <w:tcMar>
              <w:left w:w="108" w:type="dxa"/>
              <w:right w:w="108" w:type="dxa"/>
            </w:tcMar>
          </w:tcPr>
          <w:p w14:paraId="282EC944" w14:textId="77777777" w:rsidR="00BE68C9" w:rsidRPr="00DC2BBC" w:rsidRDefault="00BE68C9" w:rsidP="00552C12">
            <w:pPr>
              <w:pStyle w:val="Tabletext"/>
              <w:jc w:val="left"/>
              <w:rPr>
                <w:sz w:val="20"/>
              </w:rPr>
            </w:pPr>
          </w:p>
        </w:tc>
        <w:tc>
          <w:tcPr>
            <w:tcW w:w="1422" w:type="dxa"/>
            <w:tcBorders>
              <w:top w:val="single" w:sz="4" w:space="0" w:color="auto"/>
            </w:tcBorders>
            <w:tcMar>
              <w:left w:w="108" w:type="dxa"/>
              <w:right w:w="108" w:type="dxa"/>
            </w:tcMar>
          </w:tcPr>
          <w:p w14:paraId="25EBFAF0" w14:textId="77777777" w:rsidR="00BE68C9" w:rsidRPr="00DC2BBC" w:rsidRDefault="00BE68C9" w:rsidP="00552C12">
            <w:pPr>
              <w:pStyle w:val="Tabletext"/>
              <w:jc w:val="left"/>
              <w:rPr>
                <w:sz w:val="20"/>
              </w:rPr>
            </w:pPr>
            <w:r w:rsidRPr="00DC2BBC">
              <w:rPr>
                <w:sz w:val="20"/>
              </w:rPr>
              <w:t>Impulsions trapézoïdales</w:t>
            </w:r>
            <w:r w:rsidRPr="00DC2BBC">
              <w:rPr>
                <w:sz w:val="20"/>
              </w:rPr>
              <w:br/>
            </w:r>
            <w:r w:rsidRPr="00DC2BBC">
              <w:rPr>
                <w:sz w:val="20"/>
              </w:rPr>
              <w:sym w:font="Symbol" w:char="0074"/>
            </w:r>
            <w:r w:rsidRPr="00DC2BBC">
              <w:rPr>
                <w:i/>
                <w:sz w:val="20"/>
                <w:vertAlign w:val="subscript"/>
              </w:rPr>
              <w:t>r</w:t>
            </w:r>
            <w:r w:rsidRPr="00DC2BBC">
              <w:rPr>
                <w:sz w:val="20"/>
                <w:vertAlign w:val="subscript"/>
              </w:rPr>
              <w:t xml:space="preserve"> </w:t>
            </w:r>
            <w:r w:rsidRPr="00DC2BBC">
              <w:rPr>
                <w:sz w:val="20"/>
              </w:rPr>
              <w:t xml:space="preserve">&gt; 0,008 </w:t>
            </w:r>
            <w:r w:rsidRPr="00DC2BBC">
              <w:rPr>
                <w:i/>
                <w:sz w:val="20"/>
              </w:rPr>
              <w:t>t</w:t>
            </w:r>
          </w:p>
        </w:tc>
        <w:tc>
          <w:tcPr>
            <w:tcW w:w="2715" w:type="dxa"/>
            <w:tcBorders>
              <w:top w:val="single" w:sz="4" w:space="0" w:color="auto"/>
            </w:tcBorders>
            <w:tcMar>
              <w:left w:w="108" w:type="dxa"/>
              <w:right w:w="108" w:type="dxa"/>
            </w:tcMar>
          </w:tcPr>
          <w:p w14:paraId="69069CBB" w14:textId="77777777" w:rsidR="00BE68C9" w:rsidRPr="00DC2BBC" w:rsidRDefault="00BE68C9" w:rsidP="00552C12">
            <w:pPr>
              <w:pStyle w:val="Tabletext"/>
              <w:jc w:val="center"/>
              <w:rPr>
                <w:sz w:val="20"/>
              </w:rPr>
            </w:pPr>
            <w:r w:rsidRPr="00DC2BBC">
              <w:rPr>
                <w:i/>
                <w:iCs/>
                <w:sz w:val="20"/>
              </w:rPr>
              <w:t>B</w:t>
            </w:r>
            <w:r w:rsidRPr="00DC2BBC">
              <w:rPr>
                <w:i/>
                <w:iCs/>
                <w:sz w:val="20"/>
                <w:vertAlign w:val="subscript"/>
              </w:rPr>
              <w:t xml:space="preserve">n </w:t>
            </w:r>
            <w:r w:rsidRPr="00DC2BBC">
              <w:rPr>
                <w:sz w:val="20"/>
              </w:rPr>
              <w:t>=1,79/(</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 xml:space="preserve"> ½</w:t>
            </w:r>
          </w:p>
        </w:tc>
        <w:tc>
          <w:tcPr>
            <w:tcW w:w="3067" w:type="dxa"/>
            <w:tcBorders>
              <w:top w:val="single" w:sz="4" w:space="0" w:color="auto"/>
              <w:bottom w:val="single" w:sz="4" w:space="0" w:color="auto"/>
            </w:tcBorders>
            <w:tcMar>
              <w:left w:w="108" w:type="dxa"/>
              <w:right w:w="108" w:type="dxa"/>
            </w:tcMar>
          </w:tcPr>
          <w:p w14:paraId="3DB7A014" w14:textId="35F86004" w:rsidR="00BE68C9" w:rsidRPr="00DC2BBC" w:rsidRDefault="00BE68C9" w:rsidP="00552C12">
            <w:pPr>
              <w:pStyle w:val="Tabletext"/>
              <w:ind w:left="-57" w:right="-57"/>
              <w:jc w:val="center"/>
              <w:rPr>
                <w:bCs/>
                <w:sz w:val="20"/>
              </w:rPr>
            </w:pPr>
            <w:r w:rsidRPr="00DC2BBC">
              <w:rPr>
                <w:bCs/>
                <w:sz w:val="20"/>
              </w:rPr>
              <w:t>Radars avec puissance</w:t>
            </w:r>
            <w:r w:rsidRPr="00DC2BBC">
              <w:rPr>
                <w:bCs/>
                <w:sz w:val="20"/>
              </w:rPr>
              <w:br/>
              <w:t>d</w:t>
            </w:r>
            <w:r w:rsidR="0026738C" w:rsidRPr="00DC2BBC">
              <w:rPr>
                <w:bCs/>
                <w:sz w:val="20"/>
              </w:rPr>
              <w:t>'</w:t>
            </w:r>
            <w:r w:rsidRPr="00DC2BBC">
              <w:rPr>
                <w:bCs/>
                <w:sz w:val="20"/>
              </w:rPr>
              <w:t>impulsion &gt; 100 W</w:t>
            </w:r>
            <w:r w:rsidRPr="00DC2BBC">
              <w:rPr>
                <w:bCs/>
                <w:sz w:val="20"/>
              </w:rPr>
              <w:br/>
            </w:r>
            <w:r w:rsidRPr="00DC2BBC">
              <w:rPr>
                <w:bCs/>
                <w:i/>
                <w:iCs/>
                <w:sz w:val="20"/>
              </w:rPr>
              <w:t>В</w:t>
            </w:r>
            <w:r w:rsidRPr="00DC2BBC">
              <w:rPr>
                <w:bCs/>
                <w:sz w:val="20"/>
                <w:vertAlign w:val="subscript"/>
              </w:rPr>
              <w:t>–20</w:t>
            </w:r>
            <w:r w:rsidRPr="00DC2BBC">
              <w:rPr>
                <w:bCs/>
                <w:sz w:val="20"/>
              </w:rPr>
              <w:t xml:space="preserve"> = 1,8/(</w:t>
            </w:r>
            <w:r w:rsidRPr="00DC2BBC">
              <w:rPr>
                <w:bCs/>
                <w:sz w:val="20"/>
              </w:rPr>
              <w:sym w:font="Symbol" w:char="0074"/>
            </w:r>
            <w:r w:rsidRPr="00DC2BBC">
              <w:rPr>
                <w:bCs/>
                <w:sz w:val="20"/>
              </w:rPr>
              <w:t xml:space="preserve"> </w:t>
            </w:r>
            <w:r w:rsidRPr="00DC2BBC">
              <w:rPr>
                <w:bCs/>
                <w:sz w:val="20"/>
              </w:rPr>
              <w:sym w:font="Symbol" w:char="F064"/>
            </w:r>
            <w:r w:rsidRPr="00DC2BBC">
              <w:rPr>
                <w:bCs/>
                <w:sz w:val="20"/>
              </w:rPr>
              <w:t>)</w:t>
            </w:r>
            <w:r w:rsidRPr="00DC2BBC">
              <w:rPr>
                <w:bCs/>
                <w:sz w:val="20"/>
                <w:vertAlign w:val="superscript"/>
              </w:rPr>
              <w:t>1/2</w:t>
            </w:r>
            <w:r w:rsidRPr="00DC2BBC">
              <w:rPr>
                <w:bCs/>
                <w:sz w:val="20"/>
              </w:rPr>
              <w:br/>
            </w:r>
            <w:r w:rsidRPr="00DC2BBC">
              <w:rPr>
                <w:bCs/>
                <w:i/>
                <w:iCs/>
                <w:sz w:val="20"/>
              </w:rPr>
              <w:t>B</w:t>
            </w:r>
            <w:r w:rsidR="000E3F2C" w:rsidRPr="00DC2BBC">
              <w:rPr>
                <w:bCs/>
                <w:i/>
                <w:iCs/>
                <w:sz w:val="20"/>
                <w:vertAlign w:val="subscript"/>
              </w:rPr>
              <w:t>c–30</w:t>
            </w:r>
            <w:r w:rsidRPr="00DC2BBC">
              <w:rPr>
                <w:bCs/>
                <w:i/>
                <w:iCs/>
                <w:sz w:val="20"/>
                <w:vertAlign w:val="subscript"/>
              </w:rPr>
              <w:t xml:space="preserve"> </w:t>
            </w:r>
            <w:r w:rsidRPr="00DC2BBC">
              <w:rPr>
                <w:bCs/>
                <w:sz w:val="20"/>
              </w:rPr>
              <w:t>= 2,17/(</w:t>
            </w:r>
            <w:r w:rsidRPr="00DC2BBC">
              <w:rPr>
                <w:bCs/>
                <w:sz w:val="20"/>
              </w:rPr>
              <w:sym w:font="Symbol" w:char="0074"/>
            </w:r>
            <w:r w:rsidRPr="00DC2BBC">
              <w:rPr>
                <w:bCs/>
                <w:sz w:val="20"/>
              </w:rPr>
              <w:t xml:space="preserve"> </w:t>
            </w:r>
            <w:r w:rsidRPr="00DC2BBC">
              <w:rPr>
                <w:bCs/>
                <w:sz w:val="20"/>
              </w:rPr>
              <w:sym w:font="Symbol" w:char="F064"/>
            </w:r>
            <w:r w:rsidRPr="00DC2BBC">
              <w:rPr>
                <w:bCs/>
                <w:sz w:val="20"/>
              </w:rPr>
              <w:t>)</w:t>
            </w:r>
            <w:r w:rsidRPr="00DC2BBC">
              <w:rPr>
                <w:bCs/>
                <w:sz w:val="20"/>
                <w:vertAlign w:val="superscript"/>
              </w:rPr>
              <w:t>1/2</w:t>
            </w:r>
            <w:r w:rsidRPr="00DC2BBC">
              <w:rPr>
                <w:bCs/>
                <w:sz w:val="20"/>
              </w:rPr>
              <w:br/>
            </w:r>
            <w:r w:rsidRPr="00DC2BBC">
              <w:rPr>
                <w:bCs/>
                <w:i/>
                <w:iCs/>
                <w:sz w:val="20"/>
              </w:rPr>
              <w:t>В</w:t>
            </w:r>
            <w:r w:rsidRPr="00DC2BBC">
              <w:rPr>
                <w:bCs/>
                <w:sz w:val="20"/>
                <w:vertAlign w:val="subscript"/>
              </w:rPr>
              <w:t>–40</w:t>
            </w:r>
            <w:r w:rsidRPr="00DC2BBC">
              <w:rPr>
                <w:bCs/>
                <w:sz w:val="20"/>
              </w:rPr>
              <w:t xml:space="preserve"> = 6,2/(</w:t>
            </w:r>
            <w:r w:rsidRPr="00DC2BBC">
              <w:rPr>
                <w:bCs/>
                <w:sz w:val="20"/>
              </w:rPr>
              <w:sym w:font="Symbol" w:char="0074"/>
            </w:r>
            <w:r w:rsidRPr="00DC2BBC">
              <w:rPr>
                <w:bCs/>
                <w:sz w:val="20"/>
              </w:rPr>
              <w:t xml:space="preserve"> </w:t>
            </w:r>
            <w:r w:rsidRPr="00DC2BBC">
              <w:rPr>
                <w:bCs/>
                <w:i/>
                <w:sz w:val="20"/>
              </w:rPr>
              <w:t>t</w:t>
            </w:r>
            <w:r w:rsidRPr="00DC2BBC">
              <w:rPr>
                <w:bCs/>
                <w:i/>
                <w:sz w:val="20"/>
                <w:vertAlign w:val="subscript"/>
              </w:rPr>
              <w:t>r</w:t>
            </w:r>
            <w:r w:rsidRPr="00DC2BBC">
              <w:rPr>
                <w:bCs/>
                <w:sz w:val="20"/>
              </w:rPr>
              <w:t>)</w:t>
            </w:r>
            <w:r w:rsidRPr="00DC2BBC">
              <w:rPr>
                <w:bCs/>
                <w:sz w:val="20"/>
                <w:vertAlign w:val="superscript"/>
              </w:rPr>
              <w:t>1/2</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18/(</w:t>
            </w:r>
            <w:r w:rsidRPr="00DC2BBC">
              <w:rPr>
                <w:bCs/>
                <w:sz w:val="20"/>
              </w:rPr>
              <w:sym w:font="Symbol" w:char="0074"/>
            </w:r>
            <w:r w:rsidRPr="00DC2BBC">
              <w:rPr>
                <w:bCs/>
                <w:sz w:val="20"/>
              </w:rPr>
              <w:t xml:space="preserve"> </w:t>
            </w:r>
            <w:r w:rsidRPr="00DC2BBC">
              <w:rPr>
                <w:bCs/>
                <w:sz w:val="20"/>
              </w:rPr>
              <w:sym w:font="Symbol" w:char="F064"/>
            </w:r>
            <w:r w:rsidRPr="00DC2BBC">
              <w:rPr>
                <w:bCs/>
                <w:sz w:val="20"/>
              </w:rPr>
              <w:t>)</w:t>
            </w:r>
            <w:r w:rsidRPr="00DC2BBC">
              <w:rPr>
                <w:bCs/>
                <w:sz w:val="20"/>
                <w:vertAlign w:val="superscript"/>
              </w:rPr>
              <w:t>1/2</w:t>
            </w:r>
          </w:p>
        </w:tc>
        <w:tc>
          <w:tcPr>
            <w:tcW w:w="2892" w:type="dxa"/>
            <w:tcBorders>
              <w:top w:val="nil"/>
              <w:bottom w:val="nil"/>
              <w:right w:val="single" w:sz="4" w:space="0" w:color="auto"/>
            </w:tcBorders>
            <w:tcMar>
              <w:left w:w="108" w:type="dxa"/>
              <w:right w:w="108" w:type="dxa"/>
            </w:tcMar>
          </w:tcPr>
          <w:p w14:paraId="4884F98E" w14:textId="77777777" w:rsidR="00BE68C9" w:rsidRPr="00DC2BBC" w:rsidRDefault="00BE68C9" w:rsidP="00552C12">
            <w:pPr>
              <w:pStyle w:val="Tabletext"/>
              <w:jc w:val="left"/>
              <w:rPr>
                <w:b/>
                <w:sz w:val="20"/>
              </w:rPr>
            </w:pPr>
          </w:p>
        </w:tc>
      </w:tr>
      <w:tr w:rsidR="00BE68C9" w:rsidRPr="00DC2BBC" w14:paraId="2D6A9931" w14:textId="77777777" w:rsidTr="0061740A">
        <w:trPr>
          <w:cantSplit/>
          <w:trHeight w:val="20"/>
          <w:jc w:val="center"/>
        </w:trPr>
        <w:tc>
          <w:tcPr>
            <w:tcW w:w="2972" w:type="dxa"/>
            <w:vMerge/>
            <w:tcBorders>
              <w:left w:val="single" w:sz="4" w:space="0" w:color="auto"/>
            </w:tcBorders>
            <w:tcMar>
              <w:left w:w="108" w:type="dxa"/>
              <w:right w:w="108" w:type="dxa"/>
            </w:tcMar>
          </w:tcPr>
          <w:p w14:paraId="69F08D6A" w14:textId="77777777" w:rsidR="00BE68C9" w:rsidRPr="00DC2BBC" w:rsidRDefault="00BE68C9" w:rsidP="00552C12">
            <w:pPr>
              <w:pStyle w:val="Tabletext"/>
              <w:jc w:val="left"/>
              <w:rPr>
                <w:sz w:val="20"/>
              </w:rPr>
            </w:pPr>
          </w:p>
        </w:tc>
        <w:tc>
          <w:tcPr>
            <w:tcW w:w="1391" w:type="dxa"/>
            <w:tcBorders>
              <w:top w:val="nil"/>
            </w:tcBorders>
            <w:tcMar>
              <w:left w:w="108" w:type="dxa"/>
              <w:right w:w="108" w:type="dxa"/>
            </w:tcMar>
          </w:tcPr>
          <w:p w14:paraId="4C6E1258" w14:textId="77777777" w:rsidR="00BE68C9" w:rsidRPr="00DC2BBC" w:rsidRDefault="00BE68C9" w:rsidP="00552C12">
            <w:pPr>
              <w:pStyle w:val="Tabletext"/>
              <w:jc w:val="left"/>
              <w:rPr>
                <w:sz w:val="20"/>
              </w:rPr>
            </w:pPr>
          </w:p>
        </w:tc>
        <w:tc>
          <w:tcPr>
            <w:tcW w:w="1422" w:type="dxa"/>
            <w:tcMar>
              <w:left w:w="108" w:type="dxa"/>
              <w:right w:w="108" w:type="dxa"/>
            </w:tcMar>
          </w:tcPr>
          <w:p w14:paraId="35C296F5" w14:textId="77777777" w:rsidR="00BE68C9" w:rsidRPr="00DC2BBC" w:rsidRDefault="00BE68C9" w:rsidP="00552C12">
            <w:pPr>
              <w:pStyle w:val="Tabletext"/>
              <w:jc w:val="left"/>
              <w:rPr>
                <w:sz w:val="20"/>
              </w:rPr>
            </w:pPr>
          </w:p>
        </w:tc>
        <w:tc>
          <w:tcPr>
            <w:tcW w:w="2715" w:type="dxa"/>
            <w:tcMar>
              <w:left w:w="108" w:type="dxa"/>
              <w:right w:w="108" w:type="dxa"/>
            </w:tcMar>
          </w:tcPr>
          <w:p w14:paraId="0525F871" w14:textId="77777777" w:rsidR="00BE68C9" w:rsidRPr="00DC2BBC" w:rsidRDefault="00BE68C9" w:rsidP="00552C12">
            <w:pPr>
              <w:pStyle w:val="Tabletext"/>
              <w:jc w:val="center"/>
              <w:rPr>
                <w:i/>
                <w:iCs/>
                <w:sz w:val="20"/>
              </w:rPr>
            </w:pPr>
          </w:p>
        </w:tc>
        <w:tc>
          <w:tcPr>
            <w:tcW w:w="3067" w:type="dxa"/>
            <w:tcBorders>
              <w:top w:val="single" w:sz="4" w:space="0" w:color="auto"/>
              <w:bottom w:val="single" w:sz="4" w:space="0" w:color="auto"/>
            </w:tcBorders>
            <w:tcMar>
              <w:left w:w="108" w:type="dxa"/>
              <w:right w:w="108" w:type="dxa"/>
            </w:tcMar>
          </w:tcPr>
          <w:p w14:paraId="1CB8CCD0" w14:textId="4E2F4790" w:rsidR="00BE68C9" w:rsidRPr="00DC2BBC" w:rsidRDefault="00BE68C9" w:rsidP="00552C12">
            <w:pPr>
              <w:pStyle w:val="Tabletext"/>
              <w:ind w:left="-85" w:right="-85"/>
              <w:jc w:val="center"/>
              <w:rPr>
                <w:sz w:val="20"/>
              </w:rPr>
            </w:pPr>
            <w:r w:rsidRPr="00DC2BBC">
              <w:rPr>
                <w:bCs/>
                <w:sz w:val="20"/>
              </w:rPr>
              <w:t>Radars avec puissance</w:t>
            </w:r>
            <w:r w:rsidRPr="00DC2BBC">
              <w:rPr>
                <w:bCs/>
                <w:sz w:val="20"/>
              </w:rPr>
              <w:br/>
              <w:t>d</w:t>
            </w:r>
            <w:r w:rsidR="0026738C" w:rsidRPr="00DC2BBC">
              <w:rPr>
                <w:bCs/>
                <w:sz w:val="20"/>
              </w:rPr>
              <w:t>'</w:t>
            </w:r>
            <w:r w:rsidRPr="00DC2BBC">
              <w:rPr>
                <w:bCs/>
                <w:sz w:val="20"/>
              </w:rPr>
              <w:t>impulsion</w:t>
            </w:r>
            <w:r w:rsidRPr="00DC2BBC">
              <w:rPr>
                <w:sz w:val="20"/>
              </w:rPr>
              <w:t xml:space="preserve"> ≤ 100 kW</w:t>
            </w:r>
            <w:r w:rsidRPr="00DC2BBC">
              <w:rPr>
                <w:sz w:val="20"/>
              </w:rPr>
              <w:br/>
              <w:t>Radars de radionavigation dans les bandes 2,9-3,1 GHz et 9,2-9,5 GHz</w:t>
            </w:r>
            <w:r w:rsidRPr="00DC2BBC">
              <w:rPr>
                <w:sz w:val="20"/>
              </w:rPr>
              <w:br/>
            </w:r>
            <w:r w:rsidRPr="00DC2BBC">
              <w:rPr>
                <w:i/>
                <w:iCs/>
                <w:sz w:val="20"/>
              </w:rPr>
              <w:t>В</w:t>
            </w:r>
            <w:r w:rsidRPr="00DC2BBC">
              <w:rPr>
                <w:bCs/>
                <w:i/>
                <w:iCs/>
                <w:sz w:val="20"/>
                <w:vertAlign w:val="subscript"/>
              </w:rPr>
              <w:t>–</w:t>
            </w:r>
            <w:r w:rsidRPr="00DC2BBC">
              <w:rPr>
                <w:sz w:val="20"/>
                <w:vertAlign w:val="subscript"/>
              </w:rPr>
              <w:t>20</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r w:rsidRPr="00DC2BBC">
              <w:rPr>
                <w:sz w:val="20"/>
              </w:rPr>
              <w:br/>
            </w:r>
            <w:r w:rsidRPr="00DC2BBC">
              <w:rPr>
                <w:i/>
                <w:iCs/>
                <w:sz w:val="20"/>
              </w:rPr>
              <w:t>B</w:t>
            </w:r>
            <w:r w:rsidR="000E3F2C" w:rsidRPr="00DC2BBC">
              <w:rPr>
                <w:i/>
                <w:iCs/>
                <w:sz w:val="20"/>
                <w:vertAlign w:val="subscript"/>
              </w:rPr>
              <w:t>c–30</w:t>
            </w:r>
            <w:r w:rsidRPr="00DC2BBC">
              <w:rPr>
                <w:i/>
                <w:iCs/>
                <w:sz w:val="20"/>
                <w:vertAlign w:val="subscript"/>
              </w:rPr>
              <w:t xml:space="preserve"> </w:t>
            </w:r>
            <w:r w:rsidRPr="00DC2BBC">
              <w:rPr>
                <w:i/>
                <w:iCs/>
                <w:sz w:val="20"/>
              </w:rPr>
              <w:t>=</w:t>
            </w:r>
            <w:r w:rsidRPr="00DC2BBC">
              <w:rPr>
                <w:sz w:val="20"/>
              </w:rPr>
              <w:t xml:space="preserve"> 2,2/(</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7,6/(</w:t>
            </w:r>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sz w:val="20"/>
                <w:vertAlign w:val="superscript"/>
              </w:rPr>
              <w:t>1/2</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p>
        </w:tc>
        <w:tc>
          <w:tcPr>
            <w:tcW w:w="2892" w:type="dxa"/>
            <w:tcBorders>
              <w:top w:val="nil"/>
              <w:bottom w:val="single" w:sz="4" w:space="0" w:color="auto"/>
              <w:right w:val="single" w:sz="4" w:space="0" w:color="auto"/>
            </w:tcBorders>
            <w:tcMar>
              <w:left w:w="108" w:type="dxa"/>
              <w:right w:w="108" w:type="dxa"/>
            </w:tcMar>
          </w:tcPr>
          <w:p w14:paraId="7895FF28" w14:textId="77777777" w:rsidR="00BE68C9" w:rsidRPr="00DC2BBC" w:rsidRDefault="00BE68C9" w:rsidP="00552C12">
            <w:pPr>
              <w:pStyle w:val="Tabletext"/>
              <w:jc w:val="left"/>
              <w:rPr>
                <w:b/>
                <w:sz w:val="20"/>
              </w:rPr>
            </w:pPr>
          </w:p>
        </w:tc>
      </w:tr>
    </w:tbl>
    <w:p w14:paraId="6D83C9C9" w14:textId="77777777" w:rsidR="00BE68C9" w:rsidRPr="00DC2BBC" w:rsidRDefault="00BE68C9" w:rsidP="00BE68C9">
      <w:r w:rsidRPr="00DC2BBC">
        <w:rPr>
          <w:sz w:val="22"/>
          <w:szCs w:val="22"/>
        </w:rPr>
        <w:br w:type="page"/>
      </w:r>
    </w:p>
    <w:p w14:paraId="73E10DD1" w14:textId="77777777" w:rsidR="00BE68C9" w:rsidRPr="00DC2BBC" w:rsidRDefault="00BE68C9" w:rsidP="00BE68C9">
      <w:pPr>
        <w:pStyle w:val="TableNo"/>
        <w:keepLines/>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392"/>
        <w:gridCol w:w="1422"/>
        <w:gridCol w:w="2573"/>
        <w:gridCol w:w="3208"/>
        <w:gridCol w:w="2892"/>
      </w:tblGrid>
      <w:tr w:rsidR="00BE68C9" w:rsidRPr="00DC2BBC" w14:paraId="06FE84F4" w14:textId="77777777" w:rsidTr="0061740A">
        <w:trPr>
          <w:cantSplit/>
          <w:tblHeader/>
          <w:jc w:val="center"/>
        </w:trPr>
        <w:tc>
          <w:tcPr>
            <w:tcW w:w="2972" w:type="dxa"/>
            <w:vMerge w:val="restart"/>
            <w:tcMar>
              <w:left w:w="108" w:type="dxa"/>
              <w:right w:w="108" w:type="dxa"/>
            </w:tcMar>
            <w:vAlign w:val="center"/>
          </w:tcPr>
          <w:p w14:paraId="1BDBF70D" w14:textId="56D13A92"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814" w:type="dxa"/>
            <w:gridSpan w:val="2"/>
            <w:vMerge w:val="restart"/>
            <w:tcMar>
              <w:left w:w="108" w:type="dxa"/>
              <w:right w:w="108" w:type="dxa"/>
            </w:tcMar>
            <w:vAlign w:val="center"/>
          </w:tcPr>
          <w:p w14:paraId="60A16565" w14:textId="77777777" w:rsidR="00BE68C9" w:rsidRPr="00DC2BBC" w:rsidRDefault="00BE68C9" w:rsidP="00E84054">
            <w:pPr>
              <w:pStyle w:val="Tablehead"/>
              <w:rPr>
                <w:sz w:val="20"/>
              </w:rPr>
            </w:pPr>
            <w:r w:rsidRPr="00DC2BBC">
              <w:rPr>
                <w:sz w:val="20"/>
              </w:rPr>
              <w:t>Autres caractéristiques</w:t>
            </w:r>
          </w:p>
        </w:tc>
        <w:tc>
          <w:tcPr>
            <w:tcW w:w="5781" w:type="dxa"/>
            <w:gridSpan w:val="2"/>
            <w:tcMar>
              <w:left w:w="108" w:type="dxa"/>
              <w:right w:w="108" w:type="dxa"/>
            </w:tcMar>
            <w:vAlign w:val="center"/>
          </w:tcPr>
          <w:p w14:paraId="2ABBABF5" w14:textId="77777777" w:rsidR="00BE68C9" w:rsidRPr="00DC2BBC" w:rsidRDefault="00BE68C9" w:rsidP="00E84054">
            <w:pPr>
              <w:pStyle w:val="Tablehead"/>
              <w:rPr>
                <w:sz w:val="20"/>
              </w:rPr>
            </w:pPr>
            <w:r w:rsidRPr="00DC2BBC">
              <w:rPr>
                <w:sz w:val="20"/>
              </w:rPr>
              <w:t>Calcul de:</w:t>
            </w:r>
          </w:p>
        </w:tc>
        <w:tc>
          <w:tcPr>
            <w:tcW w:w="2892" w:type="dxa"/>
            <w:vMerge w:val="restart"/>
            <w:tcMar>
              <w:left w:w="108" w:type="dxa"/>
              <w:right w:w="108" w:type="dxa"/>
            </w:tcMar>
            <w:vAlign w:val="center"/>
          </w:tcPr>
          <w:p w14:paraId="7CC0AECA" w14:textId="77777777" w:rsidR="00BE68C9" w:rsidRPr="00DC2BBC" w:rsidRDefault="00BE68C9" w:rsidP="00E84054">
            <w:pPr>
              <w:pStyle w:val="Tablehead"/>
              <w:rPr>
                <w:sz w:val="20"/>
              </w:rPr>
            </w:pPr>
            <w:r w:rsidRPr="00DC2BBC">
              <w:rPr>
                <w:sz w:val="20"/>
              </w:rPr>
              <w:t>Remarques</w:t>
            </w:r>
          </w:p>
        </w:tc>
      </w:tr>
      <w:tr w:rsidR="00BE68C9" w:rsidRPr="00DC2BBC" w14:paraId="7BBF6D9A" w14:textId="77777777" w:rsidTr="0061740A">
        <w:trPr>
          <w:cantSplit/>
          <w:trHeight w:val="390"/>
          <w:tblHeader/>
          <w:jc w:val="center"/>
        </w:trPr>
        <w:tc>
          <w:tcPr>
            <w:tcW w:w="2972" w:type="dxa"/>
            <w:vMerge/>
            <w:tcMar>
              <w:left w:w="108" w:type="dxa"/>
              <w:right w:w="108" w:type="dxa"/>
            </w:tcMar>
          </w:tcPr>
          <w:p w14:paraId="6D3F4AFF" w14:textId="77777777" w:rsidR="00BE68C9" w:rsidRPr="00DC2BBC" w:rsidRDefault="00BE68C9" w:rsidP="00E84054">
            <w:pPr>
              <w:pStyle w:val="Tablehead"/>
              <w:rPr>
                <w:sz w:val="20"/>
              </w:rPr>
            </w:pPr>
          </w:p>
        </w:tc>
        <w:tc>
          <w:tcPr>
            <w:tcW w:w="2814" w:type="dxa"/>
            <w:gridSpan w:val="2"/>
            <w:vMerge/>
            <w:tcMar>
              <w:left w:w="108" w:type="dxa"/>
              <w:right w:w="108" w:type="dxa"/>
            </w:tcMar>
          </w:tcPr>
          <w:p w14:paraId="302D07FB" w14:textId="77777777" w:rsidR="00BE68C9" w:rsidRPr="00DC2BBC" w:rsidRDefault="00BE68C9" w:rsidP="00E84054">
            <w:pPr>
              <w:pStyle w:val="Tablehead"/>
              <w:rPr>
                <w:sz w:val="20"/>
              </w:rPr>
            </w:pPr>
          </w:p>
        </w:tc>
        <w:tc>
          <w:tcPr>
            <w:tcW w:w="2573" w:type="dxa"/>
            <w:tcMar>
              <w:left w:w="108" w:type="dxa"/>
              <w:right w:w="108" w:type="dxa"/>
            </w:tcMar>
            <w:vAlign w:val="center"/>
          </w:tcPr>
          <w:p w14:paraId="4A97FF06" w14:textId="6636FC22"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9A34A5">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3208" w:type="dxa"/>
            <w:tcMar>
              <w:left w:w="108" w:type="dxa"/>
              <w:right w:w="108" w:type="dxa"/>
            </w:tcMar>
            <w:vAlign w:val="center"/>
          </w:tcPr>
          <w:p w14:paraId="441F7706" w14:textId="090D280F"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2" w:type="dxa"/>
            <w:vMerge/>
            <w:tcMar>
              <w:left w:w="108" w:type="dxa"/>
              <w:right w:w="108" w:type="dxa"/>
            </w:tcMar>
          </w:tcPr>
          <w:p w14:paraId="062605F6" w14:textId="77777777" w:rsidR="00BE68C9" w:rsidRPr="00DC2BBC" w:rsidRDefault="00BE68C9" w:rsidP="00E84054">
            <w:pPr>
              <w:pStyle w:val="Tablehead"/>
              <w:rPr>
                <w:sz w:val="20"/>
              </w:rPr>
            </w:pPr>
          </w:p>
        </w:tc>
      </w:tr>
      <w:tr w:rsidR="00BE68C9" w:rsidRPr="00DC2BBC" w14:paraId="23ABC861" w14:textId="77777777" w:rsidTr="0061740A">
        <w:trPr>
          <w:cantSplit/>
          <w:trHeight w:val="20"/>
          <w:jc w:val="center"/>
        </w:trPr>
        <w:tc>
          <w:tcPr>
            <w:tcW w:w="14459" w:type="dxa"/>
            <w:gridSpan w:val="6"/>
            <w:tcBorders>
              <w:left w:val="single" w:sz="4" w:space="0" w:color="auto"/>
            </w:tcBorders>
            <w:tcMar>
              <w:left w:w="108" w:type="dxa"/>
              <w:right w:w="108" w:type="dxa"/>
            </w:tcMar>
          </w:tcPr>
          <w:p w14:paraId="79DCB8D5" w14:textId="4C041084" w:rsidR="00BE68C9" w:rsidRPr="00DC2BBC" w:rsidRDefault="00BE68C9" w:rsidP="00E84054">
            <w:pPr>
              <w:pStyle w:val="Sectiontitle"/>
              <w:spacing w:before="60" w:after="60"/>
              <w:rPr>
                <w:b w:val="0"/>
                <w:i/>
                <w:sz w:val="20"/>
              </w:rPr>
            </w:pPr>
            <w:r w:rsidRPr="00DC2BBC">
              <w:rPr>
                <w:b w:val="0"/>
                <w:i/>
                <w:sz w:val="20"/>
              </w:rPr>
              <w:br w:type="page"/>
              <w:t>4.F</w:t>
            </w:r>
            <w:r w:rsidRPr="00DC2BBC">
              <w:rPr>
                <w:b w:val="0"/>
                <w:i/>
                <w:sz w:val="20"/>
              </w:rPr>
              <w:tab/>
              <w:t>Porteuse modulée en fréquence</w:t>
            </w:r>
          </w:p>
        </w:tc>
      </w:tr>
      <w:tr w:rsidR="00BE68C9" w:rsidRPr="00DC2BBC" w14:paraId="2EE22F03"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1032F49A" w14:textId="77777777" w:rsidR="00BE68C9" w:rsidRPr="00DC2BBC" w:rsidRDefault="00BE68C9" w:rsidP="0061740A">
            <w:pPr>
              <w:pStyle w:val="Tabletext"/>
              <w:jc w:val="center"/>
              <w:rPr>
                <w:b/>
                <w:bCs/>
                <w:sz w:val="20"/>
              </w:rPr>
            </w:pPr>
            <w:r w:rsidRPr="00DC2BBC">
              <w:rPr>
                <w:b/>
                <w:bCs/>
                <w:sz w:val="20"/>
              </w:rPr>
              <w:t>1</w:t>
            </w:r>
          </w:p>
        </w:tc>
        <w:tc>
          <w:tcPr>
            <w:tcW w:w="1392" w:type="dxa"/>
            <w:tcBorders>
              <w:top w:val="single" w:sz="4" w:space="0" w:color="auto"/>
              <w:bottom w:val="single" w:sz="4" w:space="0" w:color="auto"/>
            </w:tcBorders>
            <w:tcMar>
              <w:left w:w="108" w:type="dxa"/>
              <w:right w:w="108" w:type="dxa"/>
            </w:tcMar>
          </w:tcPr>
          <w:p w14:paraId="0DDE76BD" w14:textId="77777777" w:rsidR="00BE68C9" w:rsidRPr="00DC2BBC" w:rsidRDefault="00BE68C9" w:rsidP="0061740A">
            <w:pPr>
              <w:pStyle w:val="Tabletext"/>
              <w:jc w:val="center"/>
              <w:rPr>
                <w:b/>
                <w:bCs/>
                <w:sz w:val="20"/>
              </w:rPr>
            </w:pPr>
            <w:r w:rsidRPr="00DC2BBC">
              <w:rPr>
                <w:b/>
                <w:bCs/>
                <w:sz w:val="20"/>
              </w:rPr>
              <w:t>2a</w:t>
            </w:r>
          </w:p>
        </w:tc>
        <w:tc>
          <w:tcPr>
            <w:tcW w:w="1422" w:type="dxa"/>
            <w:tcBorders>
              <w:top w:val="single" w:sz="4" w:space="0" w:color="auto"/>
              <w:bottom w:val="single" w:sz="4" w:space="0" w:color="auto"/>
            </w:tcBorders>
            <w:tcMar>
              <w:left w:w="108" w:type="dxa"/>
              <w:right w:w="108" w:type="dxa"/>
            </w:tcMar>
          </w:tcPr>
          <w:p w14:paraId="2A7DEC61" w14:textId="77777777" w:rsidR="00BE68C9" w:rsidRPr="00DC2BBC" w:rsidRDefault="00BE68C9" w:rsidP="0061740A">
            <w:pPr>
              <w:pStyle w:val="Tabletext"/>
              <w:jc w:val="center"/>
              <w:rPr>
                <w:b/>
                <w:bCs/>
                <w:sz w:val="20"/>
              </w:rPr>
            </w:pPr>
            <w:r w:rsidRPr="00DC2BBC">
              <w:rPr>
                <w:b/>
                <w:bCs/>
                <w:sz w:val="20"/>
              </w:rPr>
              <w:t>2b</w:t>
            </w:r>
          </w:p>
        </w:tc>
        <w:tc>
          <w:tcPr>
            <w:tcW w:w="2573" w:type="dxa"/>
            <w:tcBorders>
              <w:top w:val="single" w:sz="4" w:space="0" w:color="auto"/>
              <w:bottom w:val="single" w:sz="4" w:space="0" w:color="auto"/>
            </w:tcBorders>
            <w:tcMar>
              <w:left w:w="108" w:type="dxa"/>
              <w:right w:w="108" w:type="dxa"/>
            </w:tcMar>
          </w:tcPr>
          <w:p w14:paraId="3BE21629" w14:textId="77777777" w:rsidR="00BE68C9" w:rsidRPr="00DC2BBC" w:rsidRDefault="00BE68C9" w:rsidP="0061740A">
            <w:pPr>
              <w:pStyle w:val="Tabletext"/>
              <w:jc w:val="center"/>
              <w:rPr>
                <w:b/>
                <w:bCs/>
                <w:sz w:val="20"/>
              </w:rPr>
            </w:pPr>
            <w:r w:rsidRPr="00DC2BBC">
              <w:rPr>
                <w:b/>
                <w:bCs/>
                <w:sz w:val="20"/>
              </w:rPr>
              <w:t>3</w:t>
            </w:r>
          </w:p>
        </w:tc>
        <w:tc>
          <w:tcPr>
            <w:tcW w:w="3208" w:type="dxa"/>
            <w:tcBorders>
              <w:top w:val="single" w:sz="4" w:space="0" w:color="auto"/>
              <w:bottom w:val="single" w:sz="4" w:space="0" w:color="auto"/>
            </w:tcBorders>
            <w:tcMar>
              <w:left w:w="108" w:type="dxa"/>
              <w:right w:w="108" w:type="dxa"/>
            </w:tcMar>
          </w:tcPr>
          <w:p w14:paraId="6B790353" w14:textId="77777777" w:rsidR="00BE68C9" w:rsidRPr="00DC2BBC" w:rsidRDefault="00BE68C9" w:rsidP="0061740A">
            <w:pPr>
              <w:pStyle w:val="Tabletext"/>
              <w:jc w:val="center"/>
              <w:rPr>
                <w:b/>
                <w:bCs/>
                <w:sz w:val="20"/>
              </w:rPr>
            </w:pPr>
            <w:r w:rsidRPr="00DC2BBC">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1C817E97" w14:textId="77777777" w:rsidR="00BE68C9" w:rsidRPr="00DC2BBC" w:rsidRDefault="00BE68C9" w:rsidP="0061740A">
            <w:pPr>
              <w:pStyle w:val="Tabletext"/>
              <w:jc w:val="center"/>
              <w:rPr>
                <w:b/>
                <w:bCs/>
                <w:sz w:val="20"/>
              </w:rPr>
            </w:pPr>
            <w:r w:rsidRPr="00DC2BBC">
              <w:rPr>
                <w:b/>
                <w:bCs/>
                <w:sz w:val="20"/>
              </w:rPr>
              <w:t>5</w:t>
            </w:r>
          </w:p>
        </w:tc>
      </w:tr>
      <w:tr w:rsidR="00BE68C9" w:rsidRPr="00DC2BBC" w14:paraId="2D08BFE6" w14:textId="77777777" w:rsidTr="0061740A">
        <w:trPr>
          <w:cantSplit/>
          <w:trHeight w:val="20"/>
          <w:jc w:val="center"/>
        </w:trPr>
        <w:tc>
          <w:tcPr>
            <w:tcW w:w="2972" w:type="dxa"/>
            <w:vMerge w:val="restart"/>
            <w:tcBorders>
              <w:left w:val="single" w:sz="4" w:space="0" w:color="auto"/>
            </w:tcBorders>
            <w:tcMar>
              <w:left w:w="108" w:type="dxa"/>
              <w:right w:w="108" w:type="dxa"/>
            </w:tcMar>
          </w:tcPr>
          <w:p w14:paraId="36325CDC" w14:textId="77777777" w:rsidR="00BE68C9" w:rsidRPr="00DC2BBC" w:rsidRDefault="00BE68C9" w:rsidP="0061740A">
            <w:pPr>
              <w:pStyle w:val="Tabletext"/>
              <w:spacing w:before="30" w:after="30"/>
              <w:jc w:val="left"/>
              <w:rPr>
                <w:sz w:val="20"/>
              </w:rPr>
            </w:pPr>
            <w:r w:rsidRPr="00DC2BBC">
              <w:rPr>
                <w:sz w:val="20"/>
              </w:rPr>
              <w:t>Porteuse pulsée à modulation linéaire et non linéaire</w:t>
            </w:r>
            <w:r w:rsidRPr="00DC2BBC">
              <w:rPr>
                <w:sz w:val="20"/>
                <w:vertAlign w:val="superscript"/>
              </w:rPr>
              <w:t>(6)</w:t>
            </w:r>
            <w:r w:rsidRPr="00DC2BBC">
              <w:rPr>
                <w:b/>
                <w:sz w:val="20"/>
              </w:rPr>
              <w:br/>
              <w:t>Q1N, QXN, Q1D, Q1W</w:t>
            </w:r>
          </w:p>
        </w:tc>
        <w:tc>
          <w:tcPr>
            <w:tcW w:w="1392" w:type="dxa"/>
            <w:vMerge w:val="restart"/>
            <w:tcMar>
              <w:left w:w="108" w:type="dxa"/>
              <w:right w:w="108" w:type="dxa"/>
            </w:tcMar>
          </w:tcPr>
          <w:p w14:paraId="4521246F" w14:textId="77777777" w:rsidR="00BE68C9" w:rsidRPr="003B34B5" w:rsidRDefault="00BE68C9" w:rsidP="0061740A">
            <w:pPr>
              <w:pStyle w:val="Tabletext"/>
              <w:spacing w:before="30" w:after="30"/>
              <w:jc w:val="left"/>
              <w:rPr>
                <w:sz w:val="20"/>
                <w:lang w:val="en-GB"/>
              </w:rPr>
            </w:pPr>
            <w:r w:rsidRPr="003B34B5">
              <w:rPr>
                <w:sz w:val="20"/>
                <w:lang w:val="en-GB"/>
              </w:rPr>
              <w:t>MID</w:t>
            </w:r>
            <w:r w:rsidRPr="003B34B5">
              <w:rPr>
                <w:sz w:val="20"/>
                <w:lang w:val="en-GB"/>
              </w:rPr>
              <w:noBreakHyphen/>
              <w:t>MF, MIC</w:t>
            </w:r>
            <w:r w:rsidRPr="003B34B5">
              <w:rPr>
                <w:sz w:val="20"/>
                <w:lang w:val="en-GB"/>
              </w:rPr>
              <w:noBreakHyphen/>
              <w:t>MF, MBF, MFL</w:t>
            </w:r>
          </w:p>
        </w:tc>
        <w:tc>
          <w:tcPr>
            <w:tcW w:w="1422" w:type="dxa"/>
            <w:vMerge w:val="restart"/>
            <w:tcMar>
              <w:left w:w="108" w:type="dxa"/>
              <w:right w:w="108" w:type="dxa"/>
            </w:tcMar>
          </w:tcPr>
          <w:p w14:paraId="237F9F3A" w14:textId="4F1F2206" w:rsidR="00BE68C9" w:rsidRPr="00DC2BBC" w:rsidRDefault="00BE68C9" w:rsidP="0061740A">
            <w:pPr>
              <w:pStyle w:val="Tabletext"/>
              <w:spacing w:before="30" w:after="30"/>
              <w:jc w:val="left"/>
              <w:rPr>
                <w:sz w:val="20"/>
              </w:rPr>
            </w:pPr>
            <w:r w:rsidRPr="00DC2BBC">
              <w:rPr>
                <w:sz w:val="20"/>
              </w:rPr>
              <w:t>Impulsions avec front avant raide, c</w:t>
            </w:r>
            <w:r w:rsidR="0026738C" w:rsidRPr="00DC2BBC">
              <w:rPr>
                <w:sz w:val="20"/>
              </w:rPr>
              <w:t>'</w:t>
            </w:r>
            <w:r w:rsidRPr="00DC2BBC">
              <w:rPr>
                <w:sz w:val="20"/>
              </w:rPr>
              <w:t>est</w:t>
            </w:r>
            <w:r w:rsidRPr="00DC2BBC">
              <w:rPr>
                <w:sz w:val="20"/>
              </w:rPr>
              <w:noBreakHyphen/>
              <w:t>à</w:t>
            </w:r>
            <w:r w:rsidRPr="00DC2BBC">
              <w:rPr>
                <w:sz w:val="20"/>
              </w:rPr>
              <w:noBreakHyphen/>
              <w:t>dire</w:t>
            </w:r>
            <w:r w:rsidRPr="00DC2BBC">
              <w:rPr>
                <w:sz w:val="20"/>
              </w:rPr>
              <w:br/>
            </w:r>
            <w:r w:rsidRPr="00DC2BBC">
              <w:rPr>
                <w:sz w:val="20"/>
              </w:rPr>
              <w:sym w:font="Symbol" w:char="0074"/>
            </w:r>
            <w:r w:rsidRPr="00DC2BBC">
              <w:rPr>
                <w:i/>
                <w:sz w:val="20"/>
                <w:vertAlign w:val="subscript"/>
              </w:rPr>
              <w:t>r</w:t>
            </w:r>
            <w:r w:rsidRPr="00DC2BBC">
              <w:rPr>
                <w:sz w:val="20"/>
              </w:rPr>
              <w:t xml:space="preserve"> </w:t>
            </w:r>
            <w:r w:rsidRPr="00DC2BBC">
              <w:rPr>
                <w:sz w:val="20"/>
              </w:rPr>
              <w:sym w:font="Symbol" w:char="F0A3"/>
            </w:r>
            <w:r w:rsidRPr="00DC2BBC">
              <w:rPr>
                <w:sz w:val="20"/>
              </w:rPr>
              <w:t xml:space="preserve"> 0,008 </w:t>
            </w:r>
            <w:r w:rsidRPr="00DC2BBC">
              <w:rPr>
                <w:i/>
                <w:sz w:val="20"/>
              </w:rPr>
              <w:t>t</w:t>
            </w:r>
          </w:p>
        </w:tc>
        <w:tc>
          <w:tcPr>
            <w:tcW w:w="2573" w:type="dxa"/>
            <w:vMerge w:val="restart"/>
            <w:tcMar>
              <w:left w:w="108" w:type="dxa"/>
              <w:right w:w="108" w:type="dxa"/>
            </w:tcMar>
          </w:tcPr>
          <w:p w14:paraId="720C32EF" w14:textId="77777777" w:rsidR="00BE68C9" w:rsidRPr="002003E7" w:rsidRDefault="00BE68C9" w:rsidP="0061740A">
            <w:pPr>
              <w:pStyle w:val="Tabletext"/>
              <w:spacing w:before="30" w:after="30"/>
              <w:jc w:val="center"/>
              <w:rPr>
                <w:sz w:val="20"/>
              </w:rPr>
            </w:pPr>
            <w:r w:rsidRPr="002003E7">
              <w:rPr>
                <w:i/>
                <w:iCs/>
                <w:sz w:val="20"/>
              </w:rPr>
              <w:t>B</w:t>
            </w:r>
            <w:r w:rsidRPr="002003E7">
              <w:rPr>
                <w:i/>
                <w:iCs/>
                <w:sz w:val="20"/>
                <w:vertAlign w:val="subscript"/>
              </w:rPr>
              <w:t xml:space="preserve">n </w:t>
            </w:r>
            <w:r w:rsidRPr="002003E7">
              <w:rPr>
                <w:sz w:val="20"/>
              </w:rPr>
              <w:t>= 2</w:t>
            </w:r>
            <w:r w:rsidRPr="002003E7">
              <w:rPr>
                <w:i/>
                <w:iCs/>
                <w:sz w:val="20"/>
              </w:rPr>
              <w:t xml:space="preserve">D </w:t>
            </w:r>
            <w:r w:rsidRPr="002003E7">
              <w:rPr>
                <w:sz w:val="20"/>
              </w:rPr>
              <w:t>+ 6,36/</w:t>
            </w:r>
            <w:r w:rsidRPr="002003E7">
              <w:rPr>
                <w:sz w:val="20"/>
              </w:rPr>
              <w:sym w:font="Symbol" w:char="0074"/>
            </w:r>
          </w:p>
        </w:tc>
        <w:tc>
          <w:tcPr>
            <w:tcW w:w="3208" w:type="dxa"/>
            <w:tcBorders>
              <w:top w:val="single" w:sz="4" w:space="0" w:color="auto"/>
              <w:bottom w:val="single" w:sz="4" w:space="0" w:color="auto"/>
            </w:tcBorders>
            <w:tcMar>
              <w:left w:w="108" w:type="dxa"/>
              <w:right w:w="108" w:type="dxa"/>
            </w:tcMar>
          </w:tcPr>
          <w:p w14:paraId="590AE3DF" w14:textId="71EA3111" w:rsidR="00BE68C9" w:rsidRPr="00DC2BBC" w:rsidRDefault="00BE68C9" w:rsidP="0061740A">
            <w:pPr>
              <w:pStyle w:val="Tabletext"/>
              <w:spacing w:before="30" w:after="30"/>
              <w:ind w:left="-57" w:right="-57"/>
              <w:jc w:val="center"/>
              <w:rPr>
                <w:sz w:val="20"/>
              </w:rPr>
            </w:pPr>
            <w:r w:rsidRPr="00DC2BBC">
              <w:rPr>
                <w:sz w:val="20"/>
              </w:rPr>
              <w:t>Radars avec puissance</w:t>
            </w:r>
            <w:r w:rsidRPr="00DC2BBC">
              <w:rPr>
                <w:sz w:val="20"/>
              </w:rPr>
              <w:br/>
              <w:t>d</w:t>
            </w:r>
            <w:r w:rsidR="0026738C" w:rsidRPr="00DC2BBC">
              <w:rPr>
                <w:sz w:val="20"/>
              </w:rPr>
              <w:t>'</w:t>
            </w:r>
            <w:r w:rsidRPr="00DC2BBC">
              <w:rPr>
                <w:sz w:val="20"/>
              </w:rPr>
              <w:t>impulsion &gt; 100 W</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+ 0,105/</w:t>
            </w:r>
            <w:r w:rsidRPr="00DC2BBC">
              <w:rPr>
                <w:sz w:val="20"/>
              </w:rPr>
              <w:sym w:font="Symbol" w:char="0074"/>
            </w:r>
            <w:r w:rsidRPr="00DC2BBC">
              <w:rPr>
                <w:i/>
                <w:sz w:val="20"/>
                <w:vertAlign w:val="subscript"/>
              </w:rPr>
              <w:t>r</w:t>
            </w:r>
            <w:r w:rsidRPr="00DC2BBC">
              <w:rPr>
                <w:sz w:val="20"/>
              </w:rPr>
              <w:t>) +</w:t>
            </w:r>
            <w:r w:rsidRPr="00DC2BBC">
              <w:rPr>
                <w:sz w:val="20"/>
              </w:rPr>
              <w:br/>
              <w:t>+ 6,2</w:t>
            </w:r>
            <w:proofErr w:type="gramStart"/>
            <w:r w:rsidRPr="00DC2BBC">
              <w:rPr>
                <w:sz w:val="20"/>
              </w:rPr>
              <w:t>/(</w:t>
            </w:r>
            <w:proofErr w:type="gramEnd"/>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sz w:val="20"/>
                <w:vertAlign w:val="superscript"/>
              </w:rPr>
              <w:t>1/2</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2</w:t>
            </w:r>
            <w:r w:rsidRPr="00DC2BBC">
              <w:rPr>
                <w:i/>
                <w:iCs/>
                <w:sz w:val="20"/>
              </w:rPr>
              <w:t>D</w:t>
            </w:r>
            <w:r w:rsidRPr="00DC2BBC">
              <w:rPr>
                <w:sz w:val="20"/>
              </w:rPr>
              <w:t xml:space="preserve"> + 63,6/</w:t>
            </w:r>
            <w:r w:rsidRPr="00DC2BBC">
              <w:rPr>
                <w:sz w:val="20"/>
              </w:rPr>
              <w:sym w:font="Symbol" w:char="0074"/>
            </w:r>
          </w:p>
        </w:tc>
        <w:tc>
          <w:tcPr>
            <w:tcW w:w="2892" w:type="dxa"/>
            <w:tcBorders>
              <w:top w:val="single" w:sz="4" w:space="0" w:color="auto"/>
              <w:bottom w:val="nil"/>
              <w:right w:val="single" w:sz="4" w:space="0" w:color="auto"/>
            </w:tcBorders>
            <w:tcMar>
              <w:left w:w="108" w:type="dxa"/>
              <w:right w:w="108" w:type="dxa"/>
            </w:tcMar>
          </w:tcPr>
          <w:p w14:paraId="11D4D554" w14:textId="77777777" w:rsidR="00BE68C9" w:rsidRPr="00DC2BBC" w:rsidRDefault="00BE68C9" w:rsidP="0061740A">
            <w:pPr>
              <w:pStyle w:val="Tabletext"/>
              <w:spacing w:before="30" w:after="30"/>
              <w:jc w:val="left"/>
              <w:rPr>
                <w:sz w:val="20"/>
              </w:rPr>
            </w:pPr>
          </w:p>
        </w:tc>
      </w:tr>
      <w:tr w:rsidR="00BE68C9" w:rsidRPr="00DC2BBC" w14:paraId="100CDF92" w14:textId="77777777" w:rsidTr="0061740A">
        <w:trPr>
          <w:cantSplit/>
          <w:trHeight w:val="20"/>
          <w:jc w:val="center"/>
        </w:trPr>
        <w:tc>
          <w:tcPr>
            <w:tcW w:w="2972" w:type="dxa"/>
            <w:vMerge/>
            <w:tcBorders>
              <w:left w:val="single" w:sz="4" w:space="0" w:color="auto"/>
            </w:tcBorders>
            <w:tcMar>
              <w:left w:w="108" w:type="dxa"/>
              <w:right w:w="108" w:type="dxa"/>
            </w:tcMar>
          </w:tcPr>
          <w:p w14:paraId="43B69FDD" w14:textId="77777777" w:rsidR="00BE68C9" w:rsidRPr="00DC2BBC" w:rsidRDefault="00BE68C9" w:rsidP="0061740A">
            <w:pPr>
              <w:pStyle w:val="Tabletext"/>
              <w:spacing w:before="30" w:after="30"/>
              <w:jc w:val="left"/>
              <w:rPr>
                <w:b/>
                <w:sz w:val="20"/>
              </w:rPr>
            </w:pPr>
          </w:p>
        </w:tc>
        <w:tc>
          <w:tcPr>
            <w:tcW w:w="1392" w:type="dxa"/>
            <w:vMerge/>
            <w:tcMar>
              <w:left w:w="108" w:type="dxa"/>
              <w:right w:w="108" w:type="dxa"/>
            </w:tcMar>
          </w:tcPr>
          <w:p w14:paraId="501FBBCC" w14:textId="77777777" w:rsidR="00BE68C9" w:rsidRPr="00DC2BBC" w:rsidRDefault="00BE68C9" w:rsidP="0061740A">
            <w:pPr>
              <w:pStyle w:val="Tabletext"/>
              <w:spacing w:before="30" w:after="30"/>
              <w:jc w:val="left"/>
              <w:rPr>
                <w:sz w:val="20"/>
              </w:rPr>
            </w:pPr>
          </w:p>
        </w:tc>
        <w:tc>
          <w:tcPr>
            <w:tcW w:w="1422" w:type="dxa"/>
            <w:vMerge/>
            <w:tcBorders>
              <w:bottom w:val="single" w:sz="4" w:space="0" w:color="auto"/>
            </w:tcBorders>
            <w:tcMar>
              <w:left w:w="108" w:type="dxa"/>
              <w:right w:w="108" w:type="dxa"/>
            </w:tcMar>
          </w:tcPr>
          <w:p w14:paraId="6C746B21" w14:textId="77777777" w:rsidR="00BE68C9" w:rsidRPr="00DC2BBC" w:rsidRDefault="00BE68C9" w:rsidP="0061740A">
            <w:pPr>
              <w:pStyle w:val="Tabletext"/>
              <w:spacing w:before="30" w:after="30"/>
              <w:jc w:val="left"/>
              <w:rPr>
                <w:sz w:val="20"/>
              </w:rPr>
            </w:pPr>
          </w:p>
        </w:tc>
        <w:tc>
          <w:tcPr>
            <w:tcW w:w="2573" w:type="dxa"/>
            <w:vMerge/>
            <w:tcBorders>
              <w:bottom w:val="single" w:sz="4" w:space="0" w:color="auto"/>
            </w:tcBorders>
            <w:tcMar>
              <w:left w:w="108" w:type="dxa"/>
              <w:right w:w="108" w:type="dxa"/>
            </w:tcMar>
          </w:tcPr>
          <w:p w14:paraId="493ED204" w14:textId="77777777" w:rsidR="00BE68C9" w:rsidRPr="00DC2BBC" w:rsidRDefault="00BE68C9" w:rsidP="0061740A">
            <w:pPr>
              <w:pStyle w:val="Tabletext"/>
              <w:spacing w:before="30" w:after="30"/>
              <w:jc w:val="center"/>
              <w:rPr>
                <w:b/>
                <w:bCs/>
                <w:sz w:val="20"/>
              </w:rPr>
            </w:pPr>
          </w:p>
        </w:tc>
        <w:tc>
          <w:tcPr>
            <w:tcW w:w="3208" w:type="dxa"/>
            <w:tcBorders>
              <w:top w:val="single" w:sz="4" w:space="0" w:color="auto"/>
              <w:bottom w:val="single" w:sz="4" w:space="0" w:color="auto"/>
            </w:tcBorders>
            <w:tcMar>
              <w:left w:w="108" w:type="dxa"/>
              <w:right w:w="108" w:type="dxa"/>
            </w:tcMar>
          </w:tcPr>
          <w:p w14:paraId="0A0BB534" w14:textId="2063A05B" w:rsidR="00BE68C9" w:rsidRPr="00DC2BBC" w:rsidRDefault="00BE68C9" w:rsidP="0061740A">
            <w:pPr>
              <w:pStyle w:val="Tabletext"/>
              <w:spacing w:before="30" w:after="30"/>
              <w:ind w:left="-85" w:right="-85"/>
              <w:jc w:val="center"/>
              <w:rPr>
                <w:sz w:val="20"/>
              </w:rPr>
            </w:pPr>
            <w:r w:rsidRPr="00DC2BBC">
              <w:rPr>
                <w:sz w:val="20"/>
              </w:rPr>
              <w:t>Radars avec puissance</w:t>
            </w:r>
            <w:r w:rsidRPr="00DC2BBC">
              <w:rPr>
                <w:sz w:val="20"/>
              </w:rPr>
              <w:br/>
              <w:t>d</w:t>
            </w:r>
            <w:r w:rsidR="0026738C" w:rsidRPr="00DC2BBC">
              <w:rPr>
                <w:sz w:val="20"/>
              </w:rPr>
              <w:t>'</w:t>
            </w:r>
            <w:r w:rsidRPr="00DC2BBC">
              <w:rPr>
                <w:sz w:val="20"/>
              </w:rPr>
              <w:t>impulsion ≤ 100 kW</w:t>
            </w:r>
            <w:r w:rsidRPr="00DC2BBC">
              <w:rPr>
                <w:sz w:val="20"/>
              </w:rPr>
              <w:br/>
              <w:t>Radar de radionavigation dans les bandes 2,9-3,1 et 9,2-9,5 GHz</w:t>
            </w:r>
            <w:r w:rsidRPr="00DC2BBC">
              <w:rPr>
                <w:sz w:val="20"/>
              </w:rPr>
              <w:br/>
            </w:r>
            <w:r w:rsidRPr="00DC2BBC">
              <w:rPr>
                <w:i/>
                <w:iCs/>
                <w:sz w:val="20"/>
              </w:rPr>
              <w:t>В</w:t>
            </w:r>
            <w:r w:rsidRPr="00DC2BBC">
              <w:rPr>
                <w:bCs/>
                <w:i/>
                <w:i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+ 0,065/</w:t>
            </w:r>
            <w:r w:rsidRPr="00DC2BBC">
              <w:rPr>
                <w:sz w:val="20"/>
              </w:rPr>
              <w:sym w:font="Symbol" w:char="0074"/>
            </w:r>
            <w:r w:rsidRPr="00DC2BBC">
              <w:rPr>
                <w:i/>
                <w:sz w:val="20"/>
                <w:vertAlign w:val="subscript"/>
              </w:rPr>
              <w:t>r</w:t>
            </w:r>
            <w:r w:rsidRPr="00DC2BBC">
              <w:rPr>
                <w:sz w:val="20"/>
              </w:rPr>
              <w:t>) +</w:t>
            </w:r>
            <w:r w:rsidRPr="00DC2BBC">
              <w:rPr>
                <w:sz w:val="20"/>
              </w:rPr>
              <w:br/>
              <w:t>+ 7,6/(</w:t>
            </w:r>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sz w:val="20"/>
                <w:vertAlign w:val="superscript"/>
              </w:rPr>
              <w:t>1/2</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2</w:t>
            </w:r>
            <w:r w:rsidRPr="00DC2BBC">
              <w:rPr>
                <w:i/>
                <w:iCs/>
                <w:sz w:val="20"/>
              </w:rPr>
              <w:t>D</w:t>
            </w:r>
            <w:r w:rsidRPr="00DC2BBC">
              <w:rPr>
                <w:sz w:val="20"/>
              </w:rPr>
              <w:t xml:space="preserve"> + 63,6/</w:t>
            </w:r>
            <w:r w:rsidRPr="00DC2BBC">
              <w:rPr>
                <w:sz w:val="20"/>
              </w:rPr>
              <w:sym w:font="Symbol" w:char="0074"/>
            </w:r>
          </w:p>
        </w:tc>
        <w:tc>
          <w:tcPr>
            <w:tcW w:w="2892" w:type="dxa"/>
            <w:tcBorders>
              <w:top w:val="nil"/>
              <w:bottom w:val="nil"/>
              <w:right w:val="single" w:sz="4" w:space="0" w:color="auto"/>
            </w:tcBorders>
            <w:tcMar>
              <w:left w:w="108" w:type="dxa"/>
              <w:right w:w="108" w:type="dxa"/>
            </w:tcMar>
          </w:tcPr>
          <w:p w14:paraId="7E3345E2" w14:textId="77777777" w:rsidR="00BE68C9" w:rsidRPr="00DC2BBC" w:rsidRDefault="00BE68C9" w:rsidP="0061740A">
            <w:pPr>
              <w:pStyle w:val="Tabletext"/>
              <w:spacing w:before="30" w:after="30"/>
              <w:jc w:val="left"/>
              <w:rPr>
                <w:sz w:val="20"/>
              </w:rPr>
            </w:pPr>
          </w:p>
        </w:tc>
      </w:tr>
      <w:tr w:rsidR="00BE68C9" w:rsidRPr="00DC2BBC" w14:paraId="3611C71C" w14:textId="77777777" w:rsidTr="0061740A">
        <w:trPr>
          <w:cantSplit/>
          <w:trHeight w:val="20"/>
          <w:jc w:val="center"/>
        </w:trPr>
        <w:tc>
          <w:tcPr>
            <w:tcW w:w="2972" w:type="dxa"/>
            <w:vMerge/>
            <w:tcBorders>
              <w:left w:val="single" w:sz="4" w:space="0" w:color="auto"/>
            </w:tcBorders>
            <w:tcMar>
              <w:left w:w="108" w:type="dxa"/>
              <w:right w:w="108" w:type="dxa"/>
            </w:tcMar>
          </w:tcPr>
          <w:p w14:paraId="58E9B03D" w14:textId="77777777" w:rsidR="00BE68C9" w:rsidRPr="00DC2BBC" w:rsidRDefault="00BE68C9" w:rsidP="0061740A">
            <w:pPr>
              <w:pStyle w:val="Tabletext"/>
              <w:spacing w:before="30" w:after="30"/>
              <w:jc w:val="left"/>
              <w:rPr>
                <w:b/>
                <w:sz w:val="20"/>
              </w:rPr>
            </w:pPr>
          </w:p>
        </w:tc>
        <w:tc>
          <w:tcPr>
            <w:tcW w:w="1392" w:type="dxa"/>
            <w:vMerge/>
            <w:tcMar>
              <w:left w:w="108" w:type="dxa"/>
              <w:right w:w="108" w:type="dxa"/>
            </w:tcMar>
          </w:tcPr>
          <w:p w14:paraId="181B09F3" w14:textId="77777777" w:rsidR="00BE68C9" w:rsidRPr="00DC2BBC" w:rsidRDefault="00BE68C9" w:rsidP="0061740A">
            <w:pPr>
              <w:pStyle w:val="Tabletext"/>
              <w:spacing w:before="30" w:after="30"/>
              <w:jc w:val="left"/>
              <w:rPr>
                <w:sz w:val="20"/>
              </w:rPr>
            </w:pPr>
          </w:p>
        </w:tc>
        <w:tc>
          <w:tcPr>
            <w:tcW w:w="1422" w:type="dxa"/>
            <w:vMerge w:val="restart"/>
            <w:tcMar>
              <w:left w:w="108" w:type="dxa"/>
              <w:right w:w="108" w:type="dxa"/>
            </w:tcMar>
          </w:tcPr>
          <w:p w14:paraId="6059776F" w14:textId="77777777" w:rsidR="00BE68C9" w:rsidRPr="00DC2BBC" w:rsidRDefault="00BE68C9" w:rsidP="0061740A">
            <w:pPr>
              <w:pStyle w:val="Tabletext"/>
              <w:spacing w:before="30" w:after="30"/>
              <w:jc w:val="left"/>
              <w:rPr>
                <w:sz w:val="20"/>
              </w:rPr>
            </w:pPr>
            <w:r w:rsidRPr="00DC2BBC">
              <w:rPr>
                <w:sz w:val="20"/>
              </w:rPr>
              <w:t>Impulsion trapézoïdale avec</w:t>
            </w:r>
            <w:r w:rsidRPr="00DC2BBC">
              <w:rPr>
                <w:sz w:val="20"/>
              </w:rPr>
              <w:br/>
            </w:r>
            <w:r w:rsidRPr="00DC2BBC">
              <w:rPr>
                <w:sz w:val="20"/>
              </w:rPr>
              <w:sym w:font="Symbol" w:char="0074"/>
            </w:r>
            <w:r w:rsidRPr="00DC2BBC">
              <w:rPr>
                <w:i/>
                <w:sz w:val="20"/>
                <w:vertAlign w:val="subscript"/>
              </w:rPr>
              <w:t>r</w:t>
            </w:r>
            <w:r w:rsidRPr="00DC2BBC">
              <w:rPr>
                <w:sz w:val="20"/>
              </w:rPr>
              <w:t xml:space="preserve"> &gt; 0,008 </w:t>
            </w:r>
            <w:r w:rsidRPr="00DC2BBC">
              <w:rPr>
                <w:i/>
                <w:sz w:val="20"/>
              </w:rPr>
              <w:t>t</w:t>
            </w:r>
          </w:p>
        </w:tc>
        <w:tc>
          <w:tcPr>
            <w:tcW w:w="2573" w:type="dxa"/>
            <w:vMerge w:val="restart"/>
            <w:tcMar>
              <w:left w:w="108" w:type="dxa"/>
              <w:right w:w="108" w:type="dxa"/>
            </w:tcMar>
          </w:tcPr>
          <w:p w14:paraId="6347B417" w14:textId="77777777" w:rsidR="00BE68C9" w:rsidRPr="00DC2BBC" w:rsidRDefault="00BE68C9" w:rsidP="0061740A">
            <w:pPr>
              <w:pStyle w:val="Tabletext"/>
              <w:spacing w:before="30" w:after="30"/>
              <w:jc w:val="center"/>
              <w:rPr>
                <w:sz w:val="20"/>
              </w:rPr>
            </w:pPr>
            <w:r w:rsidRPr="00DC2BBC">
              <w:rPr>
                <w:i/>
                <w:iCs/>
                <w:sz w:val="20"/>
              </w:rPr>
              <w:t>B</w:t>
            </w:r>
            <w:r w:rsidRPr="00DC2BBC">
              <w:rPr>
                <w:i/>
                <w:iCs/>
                <w:sz w:val="20"/>
                <w:vertAlign w:val="subscript"/>
              </w:rPr>
              <w:t xml:space="preserve">n </w:t>
            </w:r>
            <w:r w:rsidRPr="00DC2BBC">
              <w:rPr>
                <w:i/>
                <w:iCs/>
                <w:sz w:val="20"/>
              </w:rPr>
              <w:t>=</w:t>
            </w:r>
            <w:r w:rsidRPr="00DC2BBC">
              <w:rPr>
                <w:sz w:val="20"/>
              </w:rPr>
              <w:t xml:space="preserve"> 2</w:t>
            </w:r>
            <w:r w:rsidRPr="00DC2BBC">
              <w:rPr>
                <w:i/>
                <w:iCs/>
                <w:sz w:val="20"/>
              </w:rPr>
              <w:t>D</w:t>
            </w:r>
            <w:r w:rsidRPr="00DC2BBC">
              <w:rPr>
                <w:sz w:val="20"/>
              </w:rPr>
              <w:t xml:space="preserve"> + 1,79/(</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p>
        </w:tc>
        <w:tc>
          <w:tcPr>
            <w:tcW w:w="3208" w:type="dxa"/>
            <w:tcBorders>
              <w:top w:val="single" w:sz="4" w:space="0" w:color="auto"/>
              <w:bottom w:val="single" w:sz="4" w:space="0" w:color="auto"/>
            </w:tcBorders>
            <w:tcMar>
              <w:left w:w="108" w:type="dxa"/>
              <w:right w:w="108" w:type="dxa"/>
            </w:tcMar>
          </w:tcPr>
          <w:p w14:paraId="50D4BD3B" w14:textId="39CC008D" w:rsidR="00BE68C9" w:rsidRPr="00DC2BBC" w:rsidRDefault="00BE68C9" w:rsidP="0061740A">
            <w:pPr>
              <w:pStyle w:val="Tabletext"/>
              <w:spacing w:before="30" w:after="30"/>
              <w:ind w:left="-57" w:right="-57"/>
              <w:jc w:val="center"/>
              <w:rPr>
                <w:sz w:val="20"/>
              </w:rPr>
            </w:pPr>
            <w:r w:rsidRPr="00DC2BBC">
              <w:rPr>
                <w:sz w:val="20"/>
              </w:rPr>
              <w:t>Radars avec puissance</w:t>
            </w:r>
            <w:r w:rsidRPr="00DC2BBC">
              <w:rPr>
                <w:sz w:val="20"/>
              </w:rPr>
              <w:br/>
              <w:t>d</w:t>
            </w:r>
            <w:r w:rsidR="0026738C" w:rsidRPr="00DC2BBC">
              <w:rPr>
                <w:sz w:val="20"/>
              </w:rPr>
              <w:t>'</w:t>
            </w:r>
            <w:r w:rsidRPr="00DC2BBC">
              <w:rPr>
                <w:sz w:val="20"/>
              </w:rPr>
              <w:t>impulsion &gt; 100 W</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2(</w:t>
            </w:r>
            <w:r w:rsidRPr="00DC2BBC">
              <w:rPr>
                <w:i/>
                <w:iCs/>
                <w:sz w:val="20"/>
              </w:rPr>
              <w:t xml:space="preserve">D </w:t>
            </w:r>
            <w:r w:rsidRPr="00DC2BBC">
              <w:rPr>
                <w:sz w:val="20"/>
              </w:rPr>
              <w:t>+ 0,105/</w:t>
            </w:r>
            <w:r w:rsidRPr="00DC2BBC">
              <w:rPr>
                <w:sz w:val="20"/>
              </w:rPr>
              <w:sym w:font="Symbol" w:char="0074"/>
            </w:r>
            <w:r w:rsidRPr="00DC2BBC">
              <w:rPr>
                <w:i/>
                <w:iCs/>
                <w:sz w:val="20"/>
                <w:vertAlign w:val="subscript"/>
              </w:rPr>
              <w:t>r</w:t>
            </w:r>
            <w:r w:rsidRPr="00DC2BBC">
              <w:rPr>
                <w:sz w:val="20"/>
              </w:rPr>
              <w:t>) +</w:t>
            </w:r>
            <w:r w:rsidRPr="00DC2BBC">
              <w:rPr>
                <w:sz w:val="20"/>
              </w:rPr>
              <w:br/>
              <w:t>+ 6,2/(</w:t>
            </w:r>
            <w:r w:rsidRPr="00DC2BBC">
              <w:rPr>
                <w:sz w:val="20"/>
              </w:rPr>
              <w:sym w:font="Symbol" w:char="0074"/>
            </w:r>
            <w:r w:rsidRPr="00DC2BBC">
              <w:rPr>
                <w:sz w:val="20"/>
              </w:rPr>
              <w:t xml:space="preserve"> </w:t>
            </w:r>
            <w:r w:rsidRPr="00DC2BBC">
              <w:rPr>
                <w:sz w:val="20"/>
              </w:rPr>
              <w:sym w:font="Symbol" w:char="0074"/>
            </w:r>
            <w:r w:rsidRPr="00DC2BBC">
              <w:rPr>
                <w:i/>
                <w:iCs/>
                <w:sz w:val="20"/>
                <w:vertAlign w:val="subscript"/>
              </w:rPr>
              <w:t>r</w:t>
            </w:r>
            <w:r w:rsidRPr="00DC2BBC">
              <w:rPr>
                <w:sz w:val="20"/>
              </w:rPr>
              <w:t>)</w:t>
            </w:r>
            <w:r w:rsidRPr="00DC2BBC">
              <w:rPr>
                <w:sz w:val="20"/>
                <w:vertAlign w:val="superscript"/>
              </w:rPr>
              <w:t xml:space="preserve"> 1/2</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2</w:t>
            </w:r>
            <w:r w:rsidRPr="00DC2BBC">
              <w:rPr>
                <w:i/>
                <w:iCs/>
                <w:sz w:val="20"/>
              </w:rPr>
              <w:t>D</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p>
        </w:tc>
        <w:tc>
          <w:tcPr>
            <w:tcW w:w="2892" w:type="dxa"/>
            <w:tcBorders>
              <w:top w:val="nil"/>
              <w:bottom w:val="nil"/>
              <w:right w:val="single" w:sz="4" w:space="0" w:color="auto"/>
            </w:tcBorders>
            <w:tcMar>
              <w:left w:w="108" w:type="dxa"/>
              <w:right w:w="108" w:type="dxa"/>
            </w:tcMar>
          </w:tcPr>
          <w:p w14:paraId="0C6C6956" w14:textId="77777777" w:rsidR="00BE68C9" w:rsidRPr="00DC2BBC" w:rsidRDefault="00BE68C9" w:rsidP="0061740A">
            <w:pPr>
              <w:pStyle w:val="Tabletext"/>
              <w:spacing w:before="30" w:after="30"/>
              <w:jc w:val="left"/>
              <w:rPr>
                <w:sz w:val="20"/>
              </w:rPr>
            </w:pPr>
          </w:p>
        </w:tc>
      </w:tr>
      <w:tr w:rsidR="00BE68C9" w:rsidRPr="00DC2BBC" w14:paraId="46D81618" w14:textId="77777777" w:rsidTr="0061740A">
        <w:trPr>
          <w:cantSplit/>
          <w:trHeight w:val="20"/>
          <w:jc w:val="center"/>
        </w:trPr>
        <w:tc>
          <w:tcPr>
            <w:tcW w:w="2972" w:type="dxa"/>
            <w:vMerge/>
            <w:tcBorders>
              <w:left w:val="single" w:sz="4" w:space="0" w:color="auto"/>
              <w:bottom w:val="single" w:sz="4" w:space="0" w:color="auto"/>
            </w:tcBorders>
            <w:tcMar>
              <w:left w:w="108" w:type="dxa"/>
              <w:right w:w="108" w:type="dxa"/>
            </w:tcMar>
          </w:tcPr>
          <w:p w14:paraId="63103FDB" w14:textId="77777777" w:rsidR="00BE68C9" w:rsidRPr="00DC2BBC" w:rsidRDefault="00BE68C9" w:rsidP="0061740A">
            <w:pPr>
              <w:pStyle w:val="Tabletext"/>
              <w:spacing w:before="30" w:after="30"/>
              <w:jc w:val="left"/>
              <w:rPr>
                <w:b/>
                <w:sz w:val="20"/>
              </w:rPr>
            </w:pPr>
          </w:p>
        </w:tc>
        <w:tc>
          <w:tcPr>
            <w:tcW w:w="1392" w:type="dxa"/>
            <w:vMerge/>
            <w:tcBorders>
              <w:bottom w:val="single" w:sz="4" w:space="0" w:color="auto"/>
            </w:tcBorders>
            <w:tcMar>
              <w:left w:w="108" w:type="dxa"/>
              <w:right w:w="108" w:type="dxa"/>
            </w:tcMar>
          </w:tcPr>
          <w:p w14:paraId="016EA7BA" w14:textId="77777777" w:rsidR="00BE68C9" w:rsidRPr="00DC2BBC" w:rsidRDefault="00BE68C9" w:rsidP="0061740A">
            <w:pPr>
              <w:pStyle w:val="Tabletext"/>
              <w:spacing w:before="30" w:after="30"/>
              <w:jc w:val="left"/>
              <w:rPr>
                <w:sz w:val="20"/>
              </w:rPr>
            </w:pPr>
          </w:p>
        </w:tc>
        <w:tc>
          <w:tcPr>
            <w:tcW w:w="1422" w:type="dxa"/>
            <w:vMerge/>
            <w:tcBorders>
              <w:bottom w:val="single" w:sz="4" w:space="0" w:color="auto"/>
            </w:tcBorders>
            <w:tcMar>
              <w:left w:w="108" w:type="dxa"/>
              <w:right w:w="108" w:type="dxa"/>
            </w:tcMar>
          </w:tcPr>
          <w:p w14:paraId="0D254505" w14:textId="77777777" w:rsidR="00BE68C9" w:rsidRPr="00DC2BBC" w:rsidRDefault="00BE68C9" w:rsidP="0061740A">
            <w:pPr>
              <w:pStyle w:val="Tabletext"/>
              <w:spacing w:before="30" w:after="30"/>
              <w:jc w:val="left"/>
              <w:rPr>
                <w:sz w:val="20"/>
              </w:rPr>
            </w:pPr>
          </w:p>
        </w:tc>
        <w:tc>
          <w:tcPr>
            <w:tcW w:w="2573" w:type="dxa"/>
            <w:vMerge/>
            <w:tcBorders>
              <w:bottom w:val="single" w:sz="4" w:space="0" w:color="auto"/>
            </w:tcBorders>
            <w:tcMar>
              <w:left w:w="108" w:type="dxa"/>
              <w:right w:w="108" w:type="dxa"/>
            </w:tcMar>
          </w:tcPr>
          <w:p w14:paraId="69D57801" w14:textId="77777777" w:rsidR="00BE68C9" w:rsidRPr="00DC2BBC" w:rsidRDefault="00BE68C9" w:rsidP="0061740A">
            <w:pPr>
              <w:pStyle w:val="Tabletext"/>
              <w:spacing w:before="30" w:after="30"/>
              <w:jc w:val="center"/>
              <w:rPr>
                <w:sz w:val="20"/>
              </w:rPr>
            </w:pPr>
          </w:p>
        </w:tc>
        <w:tc>
          <w:tcPr>
            <w:tcW w:w="3208" w:type="dxa"/>
            <w:tcBorders>
              <w:top w:val="single" w:sz="4" w:space="0" w:color="auto"/>
              <w:bottom w:val="single" w:sz="4" w:space="0" w:color="auto"/>
            </w:tcBorders>
            <w:tcMar>
              <w:left w:w="108" w:type="dxa"/>
              <w:right w:w="108" w:type="dxa"/>
            </w:tcMar>
          </w:tcPr>
          <w:p w14:paraId="3D69A3A1" w14:textId="7EB00829" w:rsidR="00BE68C9" w:rsidRPr="00DC2BBC" w:rsidRDefault="00BE68C9" w:rsidP="0061740A">
            <w:pPr>
              <w:pStyle w:val="Tabletext"/>
              <w:spacing w:before="30" w:after="30"/>
              <w:ind w:left="-85" w:right="-85"/>
              <w:jc w:val="center"/>
              <w:rPr>
                <w:sz w:val="20"/>
              </w:rPr>
            </w:pPr>
            <w:r w:rsidRPr="00DC2BBC">
              <w:rPr>
                <w:sz w:val="20"/>
              </w:rPr>
              <w:t>Radars avec puissance</w:t>
            </w:r>
            <w:r w:rsidRPr="00DC2BBC">
              <w:rPr>
                <w:sz w:val="20"/>
              </w:rPr>
              <w:br/>
              <w:t>d</w:t>
            </w:r>
            <w:r w:rsidR="0026738C" w:rsidRPr="00DC2BBC">
              <w:rPr>
                <w:sz w:val="20"/>
              </w:rPr>
              <w:t>'</w:t>
            </w:r>
            <w:r w:rsidRPr="00DC2BBC">
              <w:rPr>
                <w:sz w:val="20"/>
              </w:rPr>
              <w:t>impulsion ≤ 100 kW</w:t>
            </w:r>
            <w:r w:rsidRPr="00DC2BBC">
              <w:rPr>
                <w:sz w:val="20"/>
              </w:rPr>
              <w:br/>
              <w:t>Radar de radionavigation dans les bandes 2,9-3,1 et 9,2-9,5 GHz</w:t>
            </w:r>
            <w:r w:rsidRPr="00DC2BBC">
              <w:rPr>
                <w:sz w:val="20"/>
              </w:rPr>
              <w:br/>
            </w:r>
            <w:r w:rsidRPr="00DC2BBC">
              <w:rPr>
                <w:i/>
                <w:iCs/>
                <w:sz w:val="20"/>
              </w:rPr>
              <w:t>В</w:t>
            </w:r>
            <w:r w:rsidRPr="00DC2BBC">
              <w:rPr>
                <w:bCs/>
                <w:i/>
                <w:i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+ 0,065/</w:t>
            </w:r>
            <w:r w:rsidRPr="00DC2BBC">
              <w:rPr>
                <w:sz w:val="20"/>
              </w:rPr>
              <w:sym w:font="Symbol" w:char="0074"/>
            </w:r>
            <w:r w:rsidRPr="00DC2BBC">
              <w:rPr>
                <w:i/>
                <w:iCs/>
                <w:sz w:val="20"/>
                <w:vertAlign w:val="subscript"/>
              </w:rPr>
              <w:t>r</w:t>
            </w:r>
            <w:r w:rsidRPr="00DC2BBC">
              <w:rPr>
                <w:sz w:val="20"/>
              </w:rPr>
              <w:t>) +</w:t>
            </w:r>
            <w:r w:rsidRPr="00DC2BBC">
              <w:rPr>
                <w:sz w:val="20"/>
              </w:rPr>
              <w:br/>
              <w:t>+ 7,6/(</w:t>
            </w:r>
            <w:r w:rsidRPr="00DC2BBC">
              <w:rPr>
                <w:sz w:val="20"/>
              </w:rPr>
              <w:sym w:font="Symbol" w:char="0074"/>
            </w:r>
            <w:r w:rsidRPr="00DC2BBC">
              <w:rPr>
                <w:sz w:val="20"/>
              </w:rPr>
              <w:t xml:space="preserve"> </w:t>
            </w:r>
            <w:r w:rsidRPr="00DC2BBC">
              <w:rPr>
                <w:sz w:val="20"/>
              </w:rPr>
              <w:sym w:font="Symbol" w:char="0074"/>
            </w:r>
            <w:r w:rsidRPr="00DC2BBC">
              <w:rPr>
                <w:i/>
                <w:sz w:val="20"/>
                <w:vertAlign w:val="subscript"/>
              </w:rPr>
              <w:t>r</w:t>
            </w:r>
            <w:r w:rsidRPr="00DC2BBC">
              <w:rPr>
                <w:sz w:val="20"/>
              </w:rPr>
              <w:t>)</w:t>
            </w:r>
            <w:r w:rsidRPr="00DC2BBC">
              <w:rPr>
                <w:sz w:val="20"/>
                <w:vertAlign w:val="superscript"/>
              </w:rPr>
              <w:t xml:space="preserve"> 1/2</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2</w:t>
            </w:r>
            <w:r w:rsidRPr="00DC2BBC">
              <w:rPr>
                <w:i/>
                <w:iCs/>
                <w:sz w:val="20"/>
              </w:rPr>
              <w:t>D</w:t>
            </w:r>
            <w:r w:rsidRPr="00DC2BBC">
              <w:rPr>
                <w:sz w:val="20"/>
              </w:rPr>
              <w:t xml:space="preserve"> + 18/(</w:t>
            </w:r>
            <w:r w:rsidRPr="00DC2BBC">
              <w:rPr>
                <w:sz w:val="20"/>
              </w:rPr>
              <w:sym w:font="Symbol" w:char="0074"/>
            </w:r>
            <w:r w:rsidRPr="00DC2BBC">
              <w:rPr>
                <w:sz w:val="20"/>
              </w:rPr>
              <w:t xml:space="preserve"> </w:t>
            </w:r>
            <w:r w:rsidRPr="00DC2BBC">
              <w:rPr>
                <w:sz w:val="20"/>
              </w:rPr>
              <w:sym w:font="Symbol" w:char="F064"/>
            </w:r>
            <w:r w:rsidRPr="00DC2BBC">
              <w:rPr>
                <w:sz w:val="20"/>
              </w:rPr>
              <w:t>)</w:t>
            </w:r>
            <w:r w:rsidRPr="00DC2BBC">
              <w:rPr>
                <w:sz w:val="20"/>
                <w:vertAlign w:val="superscript"/>
              </w:rPr>
              <w:t>1/2</w:t>
            </w:r>
          </w:p>
        </w:tc>
        <w:tc>
          <w:tcPr>
            <w:tcW w:w="2892" w:type="dxa"/>
            <w:tcBorders>
              <w:top w:val="nil"/>
              <w:bottom w:val="single" w:sz="4" w:space="0" w:color="auto"/>
              <w:right w:val="single" w:sz="4" w:space="0" w:color="auto"/>
            </w:tcBorders>
            <w:tcMar>
              <w:left w:w="108" w:type="dxa"/>
              <w:right w:w="108" w:type="dxa"/>
            </w:tcMar>
          </w:tcPr>
          <w:p w14:paraId="18B730CE" w14:textId="77777777" w:rsidR="00BE68C9" w:rsidRPr="00DC2BBC" w:rsidRDefault="00BE68C9" w:rsidP="0061740A">
            <w:pPr>
              <w:pStyle w:val="Tabletext"/>
              <w:spacing w:before="30" w:after="30"/>
              <w:jc w:val="left"/>
              <w:rPr>
                <w:sz w:val="20"/>
              </w:rPr>
            </w:pPr>
          </w:p>
        </w:tc>
      </w:tr>
    </w:tbl>
    <w:p w14:paraId="6AD46697" w14:textId="77777777" w:rsidR="00BE68C9" w:rsidRPr="00DC2BBC" w:rsidRDefault="00BE68C9" w:rsidP="00BE68C9">
      <w:pPr>
        <w:rPr>
          <w:sz w:val="22"/>
          <w:szCs w:val="22"/>
        </w:rPr>
      </w:pPr>
      <w:r w:rsidRPr="00DC2BBC">
        <w:rPr>
          <w:sz w:val="22"/>
          <w:szCs w:val="22"/>
        </w:rPr>
        <w:br w:type="page"/>
      </w:r>
    </w:p>
    <w:p w14:paraId="7170A0D2" w14:textId="77777777" w:rsidR="00BE68C9" w:rsidRPr="00DC2BBC" w:rsidRDefault="00BE68C9" w:rsidP="00BE68C9">
      <w:pPr>
        <w:pStyle w:val="TableNo"/>
      </w:pPr>
      <w:r w:rsidRPr="00DC2BBC">
        <w:lastRenderedPageBreak/>
        <w:t>TABLEAU 1 (</w:t>
      </w:r>
      <w:r w:rsidRPr="00DC2BBC">
        <w:rPr>
          <w:i/>
        </w:rPr>
        <w:t>suite</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134"/>
        <w:gridCol w:w="213"/>
        <w:gridCol w:w="1346"/>
        <w:gridCol w:w="2694"/>
        <w:gridCol w:w="3273"/>
        <w:gridCol w:w="2827"/>
      </w:tblGrid>
      <w:tr w:rsidR="00BE68C9" w:rsidRPr="00DC2BBC" w14:paraId="3C76893D" w14:textId="77777777" w:rsidTr="0061740A">
        <w:trPr>
          <w:cantSplit/>
          <w:tblHeader/>
          <w:jc w:val="center"/>
        </w:trPr>
        <w:tc>
          <w:tcPr>
            <w:tcW w:w="2972" w:type="dxa"/>
            <w:vMerge w:val="restart"/>
            <w:tcMar>
              <w:left w:w="108" w:type="dxa"/>
              <w:right w:w="108" w:type="dxa"/>
            </w:tcMar>
            <w:vAlign w:val="center"/>
          </w:tcPr>
          <w:p w14:paraId="08D67CC6" w14:textId="30D79047" w:rsidR="00BE68C9" w:rsidRPr="00DC2BBC" w:rsidRDefault="00BE68C9" w:rsidP="00E84054">
            <w:pPr>
              <w:pStyle w:val="Tablehead"/>
              <w:rPr>
                <w:sz w:val="20"/>
              </w:rPr>
            </w:pPr>
            <w:r w:rsidRPr="00DC2BBC">
              <w:rPr>
                <w:sz w:val="20"/>
              </w:rPr>
              <w:t>Classe d</w:t>
            </w:r>
            <w:r w:rsidR="0026738C" w:rsidRPr="00DC2BBC">
              <w:rPr>
                <w:sz w:val="20"/>
              </w:rPr>
              <w:t>'</w:t>
            </w:r>
            <w:r w:rsidRPr="00DC2BBC">
              <w:rPr>
                <w:sz w:val="20"/>
              </w:rPr>
              <w:t>émission</w:t>
            </w:r>
          </w:p>
        </w:tc>
        <w:tc>
          <w:tcPr>
            <w:tcW w:w="2693" w:type="dxa"/>
            <w:gridSpan w:val="3"/>
            <w:vMerge w:val="restart"/>
            <w:tcMar>
              <w:left w:w="108" w:type="dxa"/>
              <w:right w:w="108" w:type="dxa"/>
            </w:tcMar>
            <w:vAlign w:val="center"/>
          </w:tcPr>
          <w:p w14:paraId="277D5B5F" w14:textId="77777777" w:rsidR="00BE68C9" w:rsidRPr="00DC2BBC" w:rsidRDefault="00BE68C9" w:rsidP="00E84054">
            <w:pPr>
              <w:pStyle w:val="Tablehead"/>
              <w:rPr>
                <w:sz w:val="20"/>
              </w:rPr>
            </w:pPr>
            <w:r w:rsidRPr="00DC2BBC">
              <w:rPr>
                <w:sz w:val="20"/>
              </w:rPr>
              <w:t>Autres caractéristiques</w:t>
            </w:r>
          </w:p>
        </w:tc>
        <w:tc>
          <w:tcPr>
            <w:tcW w:w="5967" w:type="dxa"/>
            <w:gridSpan w:val="2"/>
            <w:tcMar>
              <w:left w:w="108" w:type="dxa"/>
              <w:right w:w="108" w:type="dxa"/>
            </w:tcMar>
            <w:vAlign w:val="center"/>
          </w:tcPr>
          <w:p w14:paraId="0F272222" w14:textId="77777777" w:rsidR="00BE68C9" w:rsidRPr="00DC2BBC" w:rsidRDefault="00BE68C9" w:rsidP="00E84054">
            <w:pPr>
              <w:pStyle w:val="Tablehead"/>
              <w:rPr>
                <w:sz w:val="20"/>
              </w:rPr>
            </w:pPr>
            <w:r w:rsidRPr="00DC2BBC">
              <w:rPr>
                <w:sz w:val="20"/>
              </w:rPr>
              <w:t>Calcul de:</w:t>
            </w:r>
          </w:p>
        </w:tc>
        <w:tc>
          <w:tcPr>
            <w:tcW w:w="2827" w:type="dxa"/>
            <w:vMerge w:val="restart"/>
            <w:tcMar>
              <w:left w:w="108" w:type="dxa"/>
              <w:right w:w="108" w:type="dxa"/>
            </w:tcMar>
            <w:vAlign w:val="center"/>
          </w:tcPr>
          <w:p w14:paraId="6B5524ED" w14:textId="77777777" w:rsidR="00BE68C9" w:rsidRPr="00DC2BBC" w:rsidRDefault="00BE68C9" w:rsidP="00E84054">
            <w:pPr>
              <w:pStyle w:val="Tablehead"/>
              <w:rPr>
                <w:sz w:val="20"/>
              </w:rPr>
            </w:pPr>
            <w:r w:rsidRPr="00DC2BBC">
              <w:rPr>
                <w:sz w:val="20"/>
              </w:rPr>
              <w:t>Remarques</w:t>
            </w:r>
          </w:p>
        </w:tc>
      </w:tr>
      <w:tr w:rsidR="00BE68C9" w:rsidRPr="00DC2BBC" w14:paraId="58A91E9B" w14:textId="77777777" w:rsidTr="0061740A">
        <w:trPr>
          <w:cantSplit/>
          <w:trHeight w:val="390"/>
          <w:tblHeader/>
          <w:jc w:val="center"/>
        </w:trPr>
        <w:tc>
          <w:tcPr>
            <w:tcW w:w="2972" w:type="dxa"/>
            <w:vMerge/>
            <w:tcMar>
              <w:left w:w="108" w:type="dxa"/>
              <w:right w:w="108" w:type="dxa"/>
            </w:tcMar>
          </w:tcPr>
          <w:p w14:paraId="2A7BCDCA" w14:textId="77777777" w:rsidR="00BE68C9" w:rsidRPr="00DC2BBC" w:rsidRDefault="00BE68C9" w:rsidP="00E84054">
            <w:pPr>
              <w:pStyle w:val="Tablehead"/>
              <w:rPr>
                <w:sz w:val="20"/>
              </w:rPr>
            </w:pPr>
          </w:p>
        </w:tc>
        <w:tc>
          <w:tcPr>
            <w:tcW w:w="2693" w:type="dxa"/>
            <w:gridSpan w:val="3"/>
            <w:vMerge/>
            <w:tcMar>
              <w:left w:w="108" w:type="dxa"/>
              <w:right w:w="108" w:type="dxa"/>
            </w:tcMar>
          </w:tcPr>
          <w:p w14:paraId="6A92960C" w14:textId="77777777" w:rsidR="00BE68C9" w:rsidRPr="00DC2BBC" w:rsidRDefault="00BE68C9" w:rsidP="00E84054">
            <w:pPr>
              <w:pStyle w:val="Tablehead"/>
              <w:rPr>
                <w:sz w:val="20"/>
              </w:rPr>
            </w:pPr>
          </w:p>
        </w:tc>
        <w:tc>
          <w:tcPr>
            <w:tcW w:w="2694" w:type="dxa"/>
            <w:tcMar>
              <w:left w:w="108" w:type="dxa"/>
              <w:right w:w="108" w:type="dxa"/>
            </w:tcMar>
            <w:vAlign w:val="center"/>
          </w:tcPr>
          <w:p w14:paraId="14933822" w14:textId="6B4A0E93" w:rsidR="00BE68C9" w:rsidRPr="00DC2BBC" w:rsidRDefault="00BE68C9" w:rsidP="00E84054">
            <w:pPr>
              <w:pStyle w:val="Tablehead"/>
              <w:ind w:left="-57" w:right="-57"/>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3273" w:type="dxa"/>
            <w:tcMar>
              <w:left w:w="108" w:type="dxa"/>
              <w:right w:w="108" w:type="dxa"/>
            </w:tcMar>
            <w:vAlign w:val="center"/>
          </w:tcPr>
          <w:p w14:paraId="6EDD27CC" w14:textId="5CCBBD08" w:rsidR="00BE68C9" w:rsidRPr="00DC2BBC" w:rsidRDefault="00BE68C9" w:rsidP="00E84054">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27" w:type="dxa"/>
            <w:vMerge/>
            <w:tcMar>
              <w:left w:w="108" w:type="dxa"/>
              <w:right w:w="108" w:type="dxa"/>
            </w:tcMar>
          </w:tcPr>
          <w:p w14:paraId="354CA6D6" w14:textId="77777777" w:rsidR="00BE68C9" w:rsidRPr="00DC2BBC" w:rsidRDefault="00BE68C9" w:rsidP="00E84054">
            <w:pPr>
              <w:pStyle w:val="Tablehead"/>
              <w:rPr>
                <w:sz w:val="20"/>
              </w:rPr>
            </w:pPr>
          </w:p>
        </w:tc>
      </w:tr>
      <w:tr w:rsidR="00BE68C9" w:rsidRPr="00DC2BBC" w14:paraId="78AC8CAD" w14:textId="77777777" w:rsidTr="0061740A">
        <w:trPr>
          <w:cantSplit/>
          <w:trHeight w:val="114"/>
          <w:jc w:val="center"/>
        </w:trPr>
        <w:tc>
          <w:tcPr>
            <w:tcW w:w="2972" w:type="dxa"/>
            <w:tcBorders>
              <w:top w:val="single" w:sz="4" w:space="0" w:color="auto"/>
              <w:left w:val="single" w:sz="4" w:space="0" w:color="auto"/>
              <w:bottom w:val="single" w:sz="4" w:space="0" w:color="auto"/>
            </w:tcBorders>
            <w:tcMar>
              <w:left w:w="108" w:type="dxa"/>
              <w:right w:w="108" w:type="dxa"/>
            </w:tcMar>
          </w:tcPr>
          <w:p w14:paraId="6B08095B" w14:textId="77777777" w:rsidR="00BE68C9" w:rsidRPr="00DC2BBC" w:rsidRDefault="00BE68C9" w:rsidP="0061740A">
            <w:pPr>
              <w:pStyle w:val="Tabletext"/>
              <w:jc w:val="center"/>
              <w:rPr>
                <w:b/>
                <w:bCs/>
                <w:sz w:val="20"/>
              </w:rPr>
            </w:pPr>
            <w:r w:rsidRPr="00DC2BBC">
              <w:rPr>
                <w:b/>
                <w:bCs/>
                <w:sz w:val="20"/>
              </w:rPr>
              <w:t>1</w:t>
            </w:r>
          </w:p>
        </w:tc>
        <w:tc>
          <w:tcPr>
            <w:tcW w:w="1347" w:type="dxa"/>
            <w:gridSpan w:val="2"/>
            <w:tcBorders>
              <w:top w:val="single" w:sz="4" w:space="0" w:color="auto"/>
              <w:bottom w:val="single" w:sz="4" w:space="0" w:color="auto"/>
            </w:tcBorders>
            <w:tcMar>
              <w:left w:w="108" w:type="dxa"/>
              <w:right w:w="108" w:type="dxa"/>
            </w:tcMar>
          </w:tcPr>
          <w:p w14:paraId="2E5BDB3A" w14:textId="77777777" w:rsidR="00BE68C9" w:rsidRPr="00DC2BBC" w:rsidRDefault="00BE68C9" w:rsidP="0061740A">
            <w:pPr>
              <w:pStyle w:val="Tabletext"/>
              <w:jc w:val="center"/>
              <w:rPr>
                <w:b/>
                <w:bCs/>
                <w:sz w:val="20"/>
              </w:rPr>
            </w:pPr>
            <w:r w:rsidRPr="00DC2BBC">
              <w:rPr>
                <w:b/>
                <w:bCs/>
                <w:sz w:val="20"/>
              </w:rPr>
              <w:t>2a</w:t>
            </w:r>
          </w:p>
        </w:tc>
        <w:tc>
          <w:tcPr>
            <w:tcW w:w="1346" w:type="dxa"/>
            <w:tcBorders>
              <w:top w:val="single" w:sz="4" w:space="0" w:color="auto"/>
              <w:bottom w:val="single" w:sz="4" w:space="0" w:color="auto"/>
            </w:tcBorders>
            <w:tcMar>
              <w:left w:w="108" w:type="dxa"/>
              <w:right w:w="108" w:type="dxa"/>
            </w:tcMar>
          </w:tcPr>
          <w:p w14:paraId="14F5FA98" w14:textId="77777777" w:rsidR="00BE68C9" w:rsidRPr="00DC2BBC" w:rsidRDefault="00BE68C9" w:rsidP="0061740A">
            <w:pPr>
              <w:pStyle w:val="Tabletext"/>
              <w:jc w:val="center"/>
              <w:rPr>
                <w:b/>
                <w:bCs/>
                <w:sz w:val="20"/>
              </w:rPr>
            </w:pPr>
            <w:r w:rsidRPr="00DC2BBC">
              <w:rPr>
                <w:b/>
                <w:bCs/>
                <w:sz w:val="20"/>
              </w:rPr>
              <w:t>2b</w:t>
            </w:r>
          </w:p>
        </w:tc>
        <w:tc>
          <w:tcPr>
            <w:tcW w:w="2694" w:type="dxa"/>
            <w:tcBorders>
              <w:top w:val="single" w:sz="4" w:space="0" w:color="auto"/>
              <w:bottom w:val="single" w:sz="4" w:space="0" w:color="auto"/>
            </w:tcBorders>
            <w:tcMar>
              <w:left w:w="108" w:type="dxa"/>
              <w:right w:w="108" w:type="dxa"/>
            </w:tcMar>
          </w:tcPr>
          <w:p w14:paraId="3B9B4760" w14:textId="77777777" w:rsidR="00BE68C9" w:rsidRPr="00DC2BBC" w:rsidRDefault="00BE68C9" w:rsidP="0061740A">
            <w:pPr>
              <w:pStyle w:val="Tabletext"/>
              <w:jc w:val="center"/>
              <w:rPr>
                <w:b/>
                <w:bCs/>
                <w:sz w:val="20"/>
              </w:rPr>
            </w:pPr>
            <w:r w:rsidRPr="00DC2BBC">
              <w:rPr>
                <w:b/>
                <w:bCs/>
                <w:sz w:val="20"/>
              </w:rPr>
              <w:t>3</w:t>
            </w:r>
          </w:p>
        </w:tc>
        <w:tc>
          <w:tcPr>
            <w:tcW w:w="3273" w:type="dxa"/>
            <w:tcBorders>
              <w:top w:val="single" w:sz="4" w:space="0" w:color="auto"/>
              <w:bottom w:val="single" w:sz="4" w:space="0" w:color="auto"/>
            </w:tcBorders>
            <w:tcMar>
              <w:left w:w="108" w:type="dxa"/>
              <w:right w:w="108" w:type="dxa"/>
            </w:tcMar>
          </w:tcPr>
          <w:p w14:paraId="4F0E0384" w14:textId="77777777" w:rsidR="00BE68C9" w:rsidRPr="00DC2BBC" w:rsidRDefault="00BE68C9" w:rsidP="0061740A">
            <w:pPr>
              <w:pStyle w:val="Tabletext"/>
              <w:jc w:val="center"/>
              <w:rPr>
                <w:b/>
                <w:bCs/>
                <w:sz w:val="20"/>
              </w:rPr>
            </w:pPr>
            <w:r w:rsidRPr="00DC2BBC">
              <w:rPr>
                <w:b/>
                <w:bCs/>
                <w:sz w:val="20"/>
              </w:rPr>
              <w:t>4</w:t>
            </w:r>
          </w:p>
        </w:tc>
        <w:tc>
          <w:tcPr>
            <w:tcW w:w="2827" w:type="dxa"/>
            <w:tcBorders>
              <w:top w:val="single" w:sz="4" w:space="0" w:color="auto"/>
              <w:bottom w:val="single" w:sz="4" w:space="0" w:color="auto"/>
              <w:right w:val="single" w:sz="4" w:space="0" w:color="auto"/>
            </w:tcBorders>
            <w:tcMar>
              <w:left w:w="108" w:type="dxa"/>
              <w:right w:w="108" w:type="dxa"/>
            </w:tcMar>
          </w:tcPr>
          <w:p w14:paraId="67A9D064" w14:textId="77777777" w:rsidR="00BE68C9" w:rsidRPr="00DC2BBC" w:rsidRDefault="00BE68C9" w:rsidP="0061740A">
            <w:pPr>
              <w:pStyle w:val="Tabletext"/>
              <w:jc w:val="center"/>
              <w:rPr>
                <w:b/>
                <w:bCs/>
                <w:sz w:val="20"/>
              </w:rPr>
            </w:pPr>
            <w:r w:rsidRPr="00DC2BBC">
              <w:rPr>
                <w:b/>
                <w:bCs/>
                <w:sz w:val="20"/>
              </w:rPr>
              <w:t>5</w:t>
            </w:r>
          </w:p>
        </w:tc>
      </w:tr>
      <w:tr w:rsidR="00BE68C9" w:rsidRPr="00DC2BBC" w14:paraId="21950669" w14:textId="77777777" w:rsidTr="0061740A">
        <w:trPr>
          <w:cantSplit/>
          <w:trHeight w:val="20"/>
          <w:jc w:val="center"/>
        </w:trPr>
        <w:tc>
          <w:tcPr>
            <w:tcW w:w="2972" w:type="dxa"/>
            <w:tcBorders>
              <w:left w:val="single" w:sz="4" w:space="0" w:color="auto"/>
              <w:bottom w:val="single" w:sz="4" w:space="0" w:color="auto"/>
            </w:tcBorders>
            <w:tcMar>
              <w:left w:w="108" w:type="dxa"/>
              <w:right w:w="108" w:type="dxa"/>
            </w:tcMar>
          </w:tcPr>
          <w:p w14:paraId="0E9DCED3" w14:textId="77777777" w:rsidR="00BE68C9" w:rsidRPr="00DC2BBC" w:rsidRDefault="00BE68C9" w:rsidP="00594D02">
            <w:pPr>
              <w:pStyle w:val="Tabletext"/>
              <w:jc w:val="left"/>
              <w:rPr>
                <w:sz w:val="20"/>
              </w:rPr>
            </w:pPr>
            <w:r w:rsidRPr="00DC2BBC">
              <w:rPr>
                <w:sz w:val="20"/>
              </w:rPr>
              <w:t>Porteuse pulsée avec modulation de fréquence intra</w:t>
            </w:r>
            <w:r w:rsidRPr="00DC2BBC">
              <w:rPr>
                <w:sz w:val="20"/>
              </w:rPr>
              <w:noBreakHyphen/>
              <w:t>impulsion</w:t>
            </w:r>
            <w:r w:rsidRPr="00DC2BBC">
              <w:rPr>
                <w:sz w:val="20"/>
              </w:rPr>
              <w:br/>
            </w:r>
            <w:r w:rsidRPr="00DC2BBC">
              <w:rPr>
                <w:b/>
                <w:sz w:val="20"/>
              </w:rPr>
              <w:t>Q1N, QXN</w:t>
            </w:r>
          </w:p>
        </w:tc>
        <w:tc>
          <w:tcPr>
            <w:tcW w:w="1347" w:type="dxa"/>
            <w:gridSpan w:val="2"/>
            <w:tcBorders>
              <w:bottom w:val="single" w:sz="4" w:space="0" w:color="auto"/>
            </w:tcBorders>
            <w:tcMar>
              <w:left w:w="108" w:type="dxa"/>
              <w:right w:w="108" w:type="dxa"/>
            </w:tcMar>
          </w:tcPr>
          <w:p w14:paraId="57141F6F" w14:textId="77777777" w:rsidR="00BE68C9" w:rsidRPr="00DC2BBC" w:rsidRDefault="00BE68C9" w:rsidP="00594D02">
            <w:pPr>
              <w:pStyle w:val="Tabletext"/>
              <w:jc w:val="left"/>
              <w:rPr>
                <w:sz w:val="20"/>
              </w:rPr>
            </w:pPr>
            <w:r w:rsidRPr="00DC2BBC">
              <w:rPr>
                <w:sz w:val="20"/>
              </w:rPr>
              <w:t>MIF</w:t>
            </w:r>
          </w:p>
        </w:tc>
        <w:tc>
          <w:tcPr>
            <w:tcW w:w="1346" w:type="dxa"/>
            <w:tcBorders>
              <w:bottom w:val="single" w:sz="4" w:space="0" w:color="auto"/>
            </w:tcBorders>
            <w:tcMar>
              <w:left w:w="108" w:type="dxa"/>
              <w:right w:w="108" w:type="dxa"/>
            </w:tcMar>
          </w:tcPr>
          <w:p w14:paraId="3A06DAAA" w14:textId="77777777" w:rsidR="00BE68C9" w:rsidRPr="00DC2BBC" w:rsidRDefault="00BE68C9" w:rsidP="00594D02">
            <w:pPr>
              <w:pStyle w:val="Tabletext"/>
              <w:jc w:val="left"/>
              <w:rPr>
                <w:sz w:val="20"/>
              </w:rPr>
            </w:pPr>
          </w:p>
        </w:tc>
        <w:tc>
          <w:tcPr>
            <w:tcW w:w="2694" w:type="dxa"/>
            <w:tcBorders>
              <w:bottom w:val="single" w:sz="4" w:space="0" w:color="auto"/>
            </w:tcBorders>
            <w:tcMar>
              <w:left w:w="108" w:type="dxa"/>
              <w:right w:w="108" w:type="dxa"/>
            </w:tcMar>
          </w:tcPr>
          <w:p w14:paraId="33FF7078" w14:textId="77777777" w:rsidR="00BE68C9" w:rsidRPr="00DC2BBC" w:rsidRDefault="00BE68C9" w:rsidP="00594D02">
            <w:pPr>
              <w:pStyle w:val="Tabletext"/>
              <w:jc w:val="center"/>
              <w:rPr>
                <w:sz w:val="20"/>
              </w:rPr>
            </w:pPr>
            <w:r w:rsidRPr="00DC2BBC">
              <w:rPr>
                <w:i/>
                <w:iCs/>
                <w:sz w:val="20"/>
              </w:rPr>
              <w:t>B</w:t>
            </w:r>
            <w:r w:rsidRPr="00DC2BBC">
              <w:rPr>
                <w:i/>
                <w:iCs/>
                <w:sz w:val="20"/>
                <w:vertAlign w:val="subscript"/>
              </w:rPr>
              <w:t>n</w:t>
            </w:r>
            <w:r w:rsidRPr="00DC2BBC">
              <w:rPr>
                <w:sz w:val="20"/>
                <w:vertAlign w:val="subscript"/>
              </w:rPr>
              <w:t xml:space="preserve"> </w:t>
            </w:r>
            <w:r w:rsidRPr="00DC2BBC">
              <w:rPr>
                <w:sz w:val="20"/>
              </w:rPr>
              <w:t>= 2D + 2/</w:t>
            </w:r>
            <w:r w:rsidRPr="00DC2BBC">
              <w:rPr>
                <w:sz w:val="20"/>
              </w:rPr>
              <w:sym w:font="Symbol" w:char="0074"/>
            </w:r>
            <w:r w:rsidRPr="00DC2BBC">
              <w:rPr>
                <w:i/>
                <w:iCs/>
                <w:sz w:val="20"/>
                <w:vertAlign w:val="subscript"/>
              </w:rPr>
              <w:t>d</w:t>
            </w:r>
          </w:p>
        </w:tc>
        <w:tc>
          <w:tcPr>
            <w:tcW w:w="3273" w:type="dxa"/>
            <w:tcBorders>
              <w:top w:val="single" w:sz="4" w:space="0" w:color="auto"/>
              <w:bottom w:val="single" w:sz="4" w:space="0" w:color="auto"/>
            </w:tcBorders>
            <w:tcMar>
              <w:left w:w="108" w:type="dxa"/>
              <w:right w:w="108" w:type="dxa"/>
            </w:tcMar>
          </w:tcPr>
          <w:p w14:paraId="698A74B9" w14:textId="4CE74F21" w:rsidR="00BE68C9" w:rsidRPr="00DC2BBC" w:rsidRDefault="00BE68C9" w:rsidP="00594D02">
            <w:pPr>
              <w:pStyle w:val="Tabletext"/>
              <w:jc w:val="center"/>
              <w:rPr>
                <w:sz w:val="20"/>
              </w:rPr>
            </w:pPr>
            <w:r w:rsidRPr="00DC2BBC">
              <w:rPr>
                <w:i/>
                <w:iCs/>
                <w:sz w:val="20"/>
              </w:rPr>
              <w:t>В</w:t>
            </w:r>
            <w:r w:rsidRPr="00DC2BBC">
              <w:rPr>
                <w:bCs/>
                <w:sz w:val="20"/>
                <w:vertAlign w:val="subscript"/>
              </w:rPr>
              <w:t>–</w:t>
            </w:r>
            <w:r w:rsidRPr="00DC2BBC">
              <w:rPr>
                <w:sz w:val="20"/>
                <w:vertAlign w:val="subscript"/>
              </w:rPr>
              <w:t>20</w:t>
            </w:r>
            <w:r w:rsidRPr="00DC2BBC">
              <w:rPr>
                <w:sz w:val="20"/>
              </w:rPr>
              <w:t xml:space="preserve"> = 2(</w:t>
            </w:r>
            <w:r w:rsidRPr="00DC2BBC">
              <w:rPr>
                <w:i/>
                <w:iCs/>
                <w:sz w:val="20"/>
              </w:rPr>
              <w:t>D</w:t>
            </w:r>
            <w:r w:rsidRPr="00DC2BBC">
              <w:rPr>
                <w:sz w:val="20"/>
              </w:rPr>
              <w:t xml:space="preserve"> + 1/</w:t>
            </w:r>
            <w:r w:rsidRPr="00DC2BBC">
              <w:rPr>
                <w:sz w:val="20"/>
              </w:rPr>
              <w:sym w:font="Symbol" w:char="0074"/>
            </w:r>
            <w:r w:rsidRPr="00DC2BBC">
              <w:rPr>
                <w:i/>
                <w:iCs/>
                <w:sz w:val="20"/>
                <w:vertAlign w:val="subscript"/>
              </w:rPr>
              <w:t>d</w:t>
            </w:r>
            <w:r w:rsidRPr="00DC2BBC">
              <w:rPr>
                <w:sz w:val="20"/>
              </w:rPr>
              <w:t>)</w:t>
            </w:r>
            <w:r w:rsidRPr="00DC2BBC">
              <w:rPr>
                <w:sz w:val="20"/>
              </w:rPr>
              <w:br/>
            </w:r>
            <w:r w:rsidRPr="00DC2BBC">
              <w:rPr>
                <w:i/>
                <w:iCs/>
                <w:sz w:val="20"/>
              </w:rPr>
              <w:t>B</w:t>
            </w:r>
            <w:r w:rsidR="000E3F2C" w:rsidRPr="00DC2BBC">
              <w:rPr>
                <w:i/>
                <w:iCs/>
                <w:sz w:val="20"/>
                <w:vertAlign w:val="subscript"/>
              </w:rPr>
              <w:t>c–30</w:t>
            </w:r>
            <w:r w:rsidRPr="00DC2BBC">
              <w:rPr>
                <w:i/>
                <w:iCs/>
                <w:sz w:val="20"/>
              </w:rPr>
              <w:t xml:space="preserve"> </w:t>
            </w:r>
            <w:r w:rsidRPr="00DC2BBC">
              <w:rPr>
                <w:sz w:val="20"/>
              </w:rPr>
              <w:t>= 2(</w:t>
            </w:r>
            <w:r w:rsidRPr="00DC2BBC">
              <w:rPr>
                <w:i/>
                <w:iCs/>
                <w:sz w:val="20"/>
              </w:rPr>
              <w:t>D</w:t>
            </w:r>
            <w:r w:rsidRPr="00DC2BBC">
              <w:rPr>
                <w:sz w:val="20"/>
              </w:rPr>
              <w:t xml:space="preserve"> + 2,5/</w:t>
            </w:r>
            <w:r w:rsidRPr="00DC2BBC">
              <w:rPr>
                <w:sz w:val="20"/>
              </w:rPr>
              <w:sym w:font="Symbol" w:char="0074"/>
            </w:r>
            <w:r w:rsidRPr="00DC2BBC">
              <w:rPr>
                <w:i/>
                <w:iCs/>
                <w:sz w:val="20"/>
                <w:vertAlign w:val="subscript"/>
              </w:rPr>
              <w:t>d</w:t>
            </w:r>
            <w:r w:rsidRPr="00DC2BBC">
              <w:rPr>
                <w:sz w:val="20"/>
              </w:rPr>
              <w:t>)</w:t>
            </w:r>
            <w:r w:rsidRPr="00DC2BBC">
              <w:rPr>
                <w:sz w:val="20"/>
              </w:rPr>
              <w:br/>
            </w:r>
            <w:r w:rsidRPr="00DC2BBC">
              <w:rPr>
                <w:i/>
                <w:iCs/>
                <w:sz w:val="20"/>
              </w:rPr>
              <w:t>В</w:t>
            </w:r>
            <w:r w:rsidRPr="00DC2BBC">
              <w:rPr>
                <w:bCs/>
                <w:sz w:val="20"/>
                <w:vertAlign w:val="subscript"/>
              </w:rPr>
              <w:t>–</w:t>
            </w:r>
            <w:r w:rsidRPr="00DC2BBC">
              <w:rPr>
                <w:sz w:val="20"/>
                <w:vertAlign w:val="subscript"/>
              </w:rPr>
              <w:t>40</w:t>
            </w:r>
            <w:r w:rsidRPr="00DC2BBC">
              <w:rPr>
                <w:sz w:val="20"/>
              </w:rPr>
              <w:t xml:space="preserve"> = 2(</w:t>
            </w:r>
            <w:r w:rsidRPr="00DC2BBC">
              <w:rPr>
                <w:i/>
                <w:iCs/>
                <w:sz w:val="20"/>
              </w:rPr>
              <w:t>D</w:t>
            </w:r>
            <w:r w:rsidRPr="00DC2BBC">
              <w:rPr>
                <w:sz w:val="20"/>
              </w:rPr>
              <w:t xml:space="preserve"> + 3,5/</w:t>
            </w:r>
            <w:r w:rsidRPr="00DC2BBC">
              <w:rPr>
                <w:sz w:val="20"/>
              </w:rPr>
              <w:sym w:font="Symbol" w:char="0074"/>
            </w:r>
            <w:r w:rsidRPr="00DC2BBC">
              <w:rPr>
                <w:i/>
                <w:iCs/>
                <w:sz w:val="20"/>
                <w:vertAlign w:val="subscript"/>
              </w:rPr>
              <w:t>d</w:t>
            </w:r>
            <w:r w:rsidRPr="00DC2BBC">
              <w:rPr>
                <w:sz w:val="20"/>
              </w:rPr>
              <w:t>)</w:t>
            </w:r>
            <w:r w:rsidRPr="00DC2BBC">
              <w:rPr>
                <w:sz w:val="20"/>
              </w:rPr>
              <w:br/>
            </w:r>
            <w:r w:rsidRPr="00DC2BBC">
              <w:rPr>
                <w:i/>
                <w:iCs/>
                <w:sz w:val="20"/>
              </w:rPr>
              <w:t>В</w:t>
            </w:r>
            <w:r w:rsidRPr="00DC2BBC">
              <w:rPr>
                <w:bCs/>
                <w:sz w:val="20"/>
                <w:vertAlign w:val="subscript"/>
              </w:rPr>
              <w:t>–</w:t>
            </w:r>
            <w:r w:rsidRPr="00DC2BBC">
              <w:rPr>
                <w:sz w:val="20"/>
                <w:vertAlign w:val="subscript"/>
              </w:rPr>
              <w:t>50</w:t>
            </w:r>
            <w:r w:rsidRPr="00DC2BBC">
              <w:rPr>
                <w:sz w:val="20"/>
              </w:rPr>
              <w:t xml:space="preserve"> = 2(</w:t>
            </w:r>
            <w:r w:rsidRPr="00DC2BBC">
              <w:rPr>
                <w:i/>
                <w:iCs/>
                <w:sz w:val="20"/>
              </w:rPr>
              <w:t>D</w:t>
            </w:r>
            <w:r w:rsidRPr="00DC2BBC">
              <w:rPr>
                <w:sz w:val="20"/>
              </w:rPr>
              <w:t xml:space="preserve"> + 5/</w:t>
            </w:r>
            <w:r w:rsidRPr="00DC2BBC">
              <w:rPr>
                <w:sz w:val="20"/>
              </w:rPr>
              <w:sym w:font="Symbol" w:char="0074"/>
            </w:r>
            <w:r w:rsidRPr="00DC2BBC">
              <w:rPr>
                <w:i/>
                <w:iCs/>
                <w:sz w:val="20"/>
                <w:vertAlign w:val="subscript"/>
              </w:rPr>
              <w:t>d</w:t>
            </w:r>
            <w:r w:rsidRPr="00DC2BBC">
              <w:rPr>
                <w:sz w:val="20"/>
              </w:rPr>
              <w:t>)</w:t>
            </w:r>
            <w:r w:rsidRPr="00DC2BBC">
              <w:rPr>
                <w:sz w:val="20"/>
              </w:rPr>
              <w:br/>
            </w:r>
            <w:r w:rsidRPr="00DC2BBC">
              <w:rPr>
                <w:i/>
                <w:iCs/>
                <w:sz w:val="20"/>
              </w:rPr>
              <w:t>В</w:t>
            </w:r>
            <w:r w:rsidRPr="00DC2BBC">
              <w:rPr>
                <w:bCs/>
                <w:sz w:val="20"/>
                <w:vertAlign w:val="subscript"/>
              </w:rPr>
              <w:t>–</w:t>
            </w:r>
            <w:r w:rsidRPr="00DC2BBC">
              <w:rPr>
                <w:sz w:val="20"/>
                <w:vertAlign w:val="subscript"/>
              </w:rPr>
              <w:t>60</w:t>
            </w:r>
            <w:r w:rsidRPr="00DC2BBC">
              <w:rPr>
                <w:sz w:val="20"/>
              </w:rPr>
              <w:t xml:space="preserve"> = 2(</w:t>
            </w:r>
            <w:r w:rsidRPr="00DC2BBC">
              <w:rPr>
                <w:i/>
                <w:iCs/>
                <w:sz w:val="20"/>
              </w:rPr>
              <w:t>D</w:t>
            </w:r>
            <w:r w:rsidRPr="00DC2BBC">
              <w:rPr>
                <w:sz w:val="20"/>
              </w:rPr>
              <w:t xml:space="preserve"> + 7/</w:t>
            </w:r>
            <w:r w:rsidRPr="00DC2BBC">
              <w:rPr>
                <w:sz w:val="20"/>
              </w:rPr>
              <w:sym w:font="Symbol" w:char="0074"/>
            </w:r>
            <w:r w:rsidRPr="00DC2BBC">
              <w:rPr>
                <w:i/>
                <w:iCs/>
                <w:sz w:val="20"/>
                <w:vertAlign w:val="subscript"/>
              </w:rPr>
              <w:t>d</w:t>
            </w:r>
            <w:r w:rsidRPr="00DC2BBC">
              <w:rPr>
                <w:sz w:val="20"/>
              </w:rPr>
              <w:t>)</w:t>
            </w:r>
          </w:p>
        </w:tc>
        <w:tc>
          <w:tcPr>
            <w:tcW w:w="2827" w:type="dxa"/>
            <w:tcBorders>
              <w:top w:val="single" w:sz="4" w:space="0" w:color="auto"/>
              <w:bottom w:val="single" w:sz="4" w:space="0" w:color="auto"/>
              <w:right w:val="single" w:sz="4" w:space="0" w:color="auto"/>
            </w:tcBorders>
            <w:tcMar>
              <w:left w:w="108" w:type="dxa"/>
              <w:right w:w="108" w:type="dxa"/>
            </w:tcMar>
          </w:tcPr>
          <w:p w14:paraId="7FACC1D5" w14:textId="77777777" w:rsidR="00BE68C9" w:rsidRPr="00DC2BBC" w:rsidRDefault="00BE68C9" w:rsidP="00594D02">
            <w:pPr>
              <w:pStyle w:val="Tabletext"/>
              <w:jc w:val="left"/>
              <w:rPr>
                <w:sz w:val="20"/>
              </w:rPr>
            </w:pPr>
          </w:p>
        </w:tc>
      </w:tr>
      <w:tr w:rsidR="00BE68C9" w:rsidRPr="00DC2BBC" w14:paraId="0D650BC7" w14:textId="77777777" w:rsidTr="0061740A">
        <w:tblPrEx>
          <w:tblCellMar>
            <w:left w:w="0" w:type="dxa"/>
            <w:right w:w="0" w:type="dxa"/>
          </w:tblCellMar>
        </w:tblPrEx>
        <w:trPr>
          <w:cantSplit/>
          <w:jc w:val="center"/>
        </w:trPr>
        <w:tc>
          <w:tcPr>
            <w:tcW w:w="14459" w:type="dxa"/>
            <w:gridSpan w:val="7"/>
            <w:tcBorders>
              <w:top w:val="single" w:sz="4" w:space="0" w:color="auto"/>
              <w:left w:val="single" w:sz="4" w:space="0" w:color="auto"/>
              <w:bottom w:val="single" w:sz="4" w:space="0" w:color="auto"/>
              <w:right w:val="single" w:sz="4" w:space="0" w:color="auto"/>
            </w:tcBorders>
            <w:tcMar>
              <w:left w:w="108" w:type="dxa"/>
              <w:right w:w="108" w:type="dxa"/>
            </w:tcMar>
          </w:tcPr>
          <w:p w14:paraId="6D23B1B3" w14:textId="51B3EDB8" w:rsidR="00BE68C9" w:rsidRPr="00DC2BBC" w:rsidRDefault="00BE68C9" w:rsidP="00E84054">
            <w:pPr>
              <w:pStyle w:val="Sectiontitle"/>
              <w:spacing w:before="60" w:after="60"/>
              <w:rPr>
                <w:b w:val="0"/>
                <w:i/>
                <w:sz w:val="20"/>
              </w:rPr>
            </w:pPr>
            <w:r w:rsidRPr="00DC2BBC">
              <w:rPr>
                <w:b w:val="0"/>
                <w:i/>
                <w:sz w:val="20"/>
              </w:rPr>
              <w:t>4.G</w:t>
            </w:r>
            <w:r w:rsidRPr="00DC2BBC">
              <w:rPr>
                <w:b w:val="0"/>
                <w:i/>
                <w:sz w:val="20"/>
              </w:rPr>
              <w:tab/>
              <w:t>Modulation d</w:t>
            </w:r>
            <w:r w:rsidR="0026738C" w:rsidRPr="00DC2BBC">
              <w:rPr>
                <w:b w:val="0"/>
                <w:i/>
                <w:sz w:val="20"/>
              </w:rPr>
              <w:t>'</w:t>
            </w:r>
            <w:r w:rsidRPr="00DC2BBC">
              <w:rPr>
                <w:b w:val="0"/>
                <w:i/>
                <w:sz w:val="20"/>
              </w:rPr>
              <w:t>impulsions à saut de fréquence</w:t>
            </w:r>
          </w:p>
        </w:tc>
      </w:tr>
      <w:tr w:rsidR="00BE68C9" w:rsidRPr="00DC2BBC" w14:paraId="3061CE49" w14:textId="77777777" w:rsidTr="00594D02">
        <w:tblPrEx>
          <w:tblCellMar>
            <w:left w:w="0" w:type="dxa"/>
            <w:right w:w="0" w:type="dxa"/>
          </w:tblCellMar>
        </w:tblPrEx>
        <w:trPr>
          <w:cantSplit/>
          <w:jc w:val="center"/>
        </w:trPr>
        <w:tc>
          <w:tcPr>
            <w:tcW w:w="2972" w:type="dxa"/>
            <w:tcBorders>
              <w:top w:val="single" w:sz="4" w:space="0" w:color="auto"/>
              <w:left w:val="single" w:sz="4" w:space="0" w:color="auto"/>
              <w:bottom w:val="single" w:sz="4" w:space="0" w:color="auto"/>
            </w:tcBorders>
            <w:tcMar>
              <w:left w:w="108" w:type="dxa"/>
              <w:right w:w="108" w:type="dxa"/>
            </w:tcMar>
          </w:tcPr>
          <w:p w14:paraId="78818C8F" w14:textId="46FA094F" w:rsidR="00BE68C9" w:rsidRPr="00DC2BBC" w:rsidRDefault="00BE68C9" w:rsidP="00594D02">
            <w:pPr>
              <w:pStyle w:val="Tabletext"/>
              <w:jc w:val="left"/>
              <w:rPr>
                <w:sz w:val="20"/>
              </w:rPr>
            </w:pPr>
            <w:r w:rsidRPr="00DC2BBC">
              <w:rPr>
                <w:sz w:val="20"/>
              </w:rPr>
              <w:t>Modulation d</w:t>
            </w:r>
            <w:r w:rsidR="0026738C" w:rsidRPr="00DC2BBC">
              <w:rPr>
                <w:sz w:val="20"/>
              </w:rPr>
              <w:t>'</w:t>
            </w:r>
            <w:r w:rsidRPr="00DC2BBC">
              <w:rPr>
                <w:sz w:val="20"/>
              </w:rPr>
              <w:t>impulsions à saut de fréquence</w:t>
            </w:r>
            <w:r w:rsidRPr="00DC2BBC">
              <w:rPr>
                <w:sz w:val="20"/>
              </w:rPr>
              <w:br/>
            </w:r>
            <w:r w:rsidRPr="00DC2BBC">
              <w:rPr>
                <w:b/>
                <w:bCs/>
                <w:sz w:val="20"/>
              </w:rPr>
              <w:t>VXN</w:t>
            </w:r>
          </w:p>
        </w:tc>
        <w:tc>
          <w:tcPr>
            <w:tcW w:w="1134" w:type="dxa"/>
            <w:tcBorders>
              <w:top w:val="single" w:sz="4" w:space="0" w:color="auto"/>
              <w:bottom w:val="single" w:sz="4" w:space="0" w:color="auto"/>
            </w:tcBorders>
            <w:tcMar>
              <w:left w:w="108" w:type="dxa"/>
              <w:right w:w="108" w:type="dxa"/>
            </w:tcMar>
          </w:tcPr>
          <w:p w14:paraId="1CFA3DCA" w14:textId="77777777" w:rsidR="00BE68C9" w:rsidRPr="003B34B5" w:rsidRDefault="00BE68C9" w:rsidP="00594D02">
            <w:pPr>
              <w:pStyle w:val="Tabletext"/>
              <w:jc w:val="left"/>
              <w:rPr>
                <w:bCs/>
                <w:sz w:val="20"/>
                <w:lang w:val="en-GB"/>
              </w:rPr>
            </w:pPr>
            <w:r w:rsidRPr="003B34B5">
              <w:rPr>
                <w:sz w:val="20"/>
                <w:lang w:val="en-GB"/>
              </w:rPr>
              <w:t>MID</w:t>
            </w:r>
            <w:r w:rsidRPr="003B34B5">
              <w:rPr>
                <w:sz w:val="20"/>
                <w:lang w:val="en-GB"/>
              </w:rPr>
              <w:noBreakHyphen/>
              <w:t>MF, MIC</w:t>
            </w:r>
            <w:r w:rsidRPr="003B34B5">
              <w:rPr>
                <w:sz w:val="20"/>
                <w:lang w:val="en-GB"/>
              </w:rPr>
              <w:noBreakHyphen/>
              <w:t>MF, MBF, MFL</w:t>
            </w:r>
            <w:r w:rsidRPr="003B34B5">
              <w:rPr>
                <w:bCs/>
                <w:sz w:val="20"/>
                <w:lang w:val="en-GB"/>
              </w:rPr>
              <w:t>, MIF</w:t>
            </w:r>
          </w:p>
        </w:tc>
        <w:tc>
          <w:tcPr>
            <w:tcW w:w="1559" w:type="dxa"/>
            <w:gridSpan w:val="2"/>
            <w:tcBorders>
              <w:top w:val="single" w:sz="4" w:space="0" w:color="auto"/>
              <w:bottom w:val="single" w:sz="4" w:space="0" w:color="auto"/>
            </w:tcBorders>
            <w:tcMar>
              <w:left w:w="108" w:type="dxa"/>
              <w:right w:w="108" w:type="dxa"/>
            </w:tcMar>
          </w:tcPr>
          <w:p w14:paraId="47214154" w14:textId="77777777" w:rsidR="00BE68C9" w:rsidRPr="003B34B5" w:rsidRDefault="00BE68C9" w:rsidP="00594D02">
            <w:pPr>
              <w:pStyle w:val="Tabletext"/>
              <w:jc w:val="left"/>
              <w:rPr>
                <w:sz w:val="20"/>
                <w:lang w:val="en-GB"/>
              </w:rPr>
            </w:pPr>
          </w:p>
        </w:tc>
        <w:tc>
          <w:tcPr>
            <w:tcW w:w="2694" w:type="dxa"/>
            <w:tcBorders>
              <w:top w:val="single" w:sz="4" w:space="0" w:color="auto"/>
              <w:bottom w:val="single" w:sz="4" w:space="0" w:color="auto"/>
            </w:tcBorders>
            <w:tcMar>
              <w:left w:w="108" w:type="dxa"/>
              <w:right w:w="108" w:type="dxa"/>
            </w:tcMar>
          </w:tcPr>
          <w:p w14:paraId="61D41046" w14:textId="77777777" w:rsidR="00BE68C9" w:rsidRPr="00DC2BBC" w:rsidRDefault="00BE68C9" w:rsidP="00594D02">
            <w:pPr>
              <w:pStyle w:val="Tabletext"/>
              <w:jc w:val="center"/>
              <w:rPr>
                <w:sz w:val="20"/>
              </w:rPr>
            </w:pPr>
            <w:proofErr w:type="spellStart"/>
            <w:r w:rsidRPr="00DC2BBC">
              <w:rPr>
                <w:bCs/>
                <w:i/>
                <w:iCs/>
                <w:sz w:val="20"/>
              </w:rPr>
              <w:t>B</w:t>
            </w:r>
            <w:r w:rsidRPr="00DC2BBC">
              <w:rPr>
                <w:bCs/>
                <w:i/>
                <w:iCs/>
                <w:sz w:val="20"/>
                <w:vertAlign w:val="subscript"/>
              </w:rPr>
              <w:t>n</w:t>
            </w:r>
            <w:proofErr w:type="spellEnd"/>
            <w:r w:rsidRPr="00DC2BBC">
              <w:rPr>
                <w:bCs/>
                <w:i/>
                <w:iCs/>
                <w:sz w:val="20"/>
              </w:rPr>
              <w:t xml:space="preserve"> = B</w:t>
            </w:r>
            <w:r w:rsidRPr="00DC2BBC">
              <w:rPr>
                <w:bCs/>
                <w:i/>
                <w:iCs/>
                <w:sz w:val="20"/>
                <w:vertAlign w:val="subscript"/>
              </w:rPr>
              <w:t>s</w:t>
            </w:r>
            <w:r w:rsidRPr="00DC2BBC">
              <w:rPr>
                <w:bCs/>
                <w:i/>
                <w:iCs/>
                <w:sz w:val="20"/>
              </w:rPr>
              <w:t xml:space="preserve"> </w:t>
            </w:r>
            <w:r w:rsidRPr="00DC2BBC">
              <w:rPr>
                <w:bCs/>
                <w:sz w:val="20"/>
              </w:rPr>
              <w:t>+ 2</w:t>
            </w:r>
            <w:r w:rsidRPr="00DC2BBC">
              <w:rPr>
                <w:bCs/>
                <w:i/>
                <w:iCs/>
                <w:sz w:val="20"/>
              </w:rPr>
              <w:t xml:space="preserve">D </w:t>
            </w:r>
            <w:r w:rsidRPr="00DC2BBC">
              <w:rPr>
                <w:bCs/>
                <w:sz w:val="20"/>
              </w:rPr>
              <w:t>+ 2/</w:t>
            </w:r>
            <w:r w:rsidRPr="00DC2BBC">
              <w:rPr>
                <w:bCs/>
                <w:sz w:val="20"/>
              </w:rPr>
              <w:sym w:font="Symbol" w:char="0074"/>
            </w:r>
            <w:r w:rsidRPr="00DC2BBC">
              <w:rPr>
                <w:bCs/>
                <w:i/>
                <w:iCs/>
                <w:sz w:val="20"/>
                <w:vertAlign w:val="subscript"/>
              </w:rPr>
              <w:t>d</w:t>
            </w:r>
            <w:r w:rsidRPr="00DC2BBC">
              <w:rPr>
                <w:bCs/>
                <w:sz w:val="20"/>
                <w:vertAlign w:val="subscript"/>
              </w:rPr>
              <w:br/>
            </w:r>
            <w:r w:rsidRPr="00DC2BBC">
              <w:rPr>
                <w:bCs/>
                <w:i/>
                <w:iCs/>
                <w:sz w:val="20"/>
              </w:rPr>
              <w:t>B</w:t>
            </w:r>
            <w:r w:rsidRPr="00DC2BBC">
              <w:rPr>
                <w:bCs/>
                <w:i/>
                <w:iCs/>
                <w:sz w:val="20"/>
                <w:vertAlign w:val="subscript"/>
              </w:rPr>
              <w:t>s</w:t>
            </w:r>
            <w:r w:rsidRPr="00DC2BBC">
              <w:rPr>
                <w:i/>
                <w:iCs/>
                <w:sz w:val="20"/>
              </w:rPr>
              <w:t xml:space="preserve"> </w:t>
            </w:r>
            <w:r w:rsidRPr="00DC2BBC">
              <w:rPr>
                <w:sz w:val="20"/>
              </w:rPr>
              <w:t>déplacement de fréquence maximum de la porteuse</w:t>
            </w:r>
          </w:p>
        </w:tc>
        <w:tc>
          <w:tcPr>
            <w:tcW w:w="3273" w:type="dxa"/>
            <w:tcBorders>
              <w:top w:val="single" w:sz="4" w:space="0" w:color="auto"/>
              <w:bottom w:val="single" w:sz="4" w:space="0" w:color="auto"/>
            </w:tcBorders>
            <w:tcMar>
              <w:left w:w="108" w:type="dxa"/>
              <w:right w:w="108" w:type="dxa"/>
            </w:tcMar>
          </w:tcPr>
          <w:p w14:paraId="1F8148B0" w14:textId="2CE35A9F" w:rsidR="00BE68C9" w:rsidRPr="00DC2BBC" w:rsidRDefault="00BE68C9" w:rsidP="00594D02">
            <w:pPr>
              <w:pStyle w:val="Tabletext"/>
              <w:jc w:val="center"/>
              <w:rPr>
                <w:bCs/>
                <w:sz w:val="20"/>
              </w:rPr>
            </w:pPr>
            <w:r w:rsidRPr="00DC2BBC">
              <w:rPr>
                <w:bCs/>
                <w:i/>
                <w:iCs/>
                <w:sz w:val="20"/>
              </w:rPr>
              <w:t>В</w:t>
            </w:r>
            <w:r w:rsidRPr="00DC2BBC">
              <w:rPr>
                <w:bCs/>
                <w:sz w:val="20"/>
                <w:vertAlign w:val="subscript"/>
              </w:rPr>
              <w:t>–20</w:t>
            </w:r>
            <w:r w:rsidRPr="00DC2BBC">
              <w:rPr>
                <w:bCs/>
                <w:sz w:val="20"/>
              </w:rPr>
              <w:t xml:space="preserve"> = 2(</w:t>
            </w:r>
            <w:r w:rsidRPr="00DC2BBC">
              <w:rPr>
                <w:bCs/>
                <w:i/>
                <w:iCs/>
                <w:sz w:val="20"/>
              </w:rPr>
              <w:t>D</w:t>
            </w:r>
            <w:r w:rsidRPr="00DC2BBC">
              <w:rPr>
                <w:bCs/>
                <w:sz w:val="20"/>
              </w:rPr>
              <w:t xml:space="preserve"> + 1/</w:t>
            </w:r>
            <w:r w:rsidRPr="00DC2BBC">
              <w:rPr>
                <w:bCs/>
                <w:sz w:val="20"/>
              </w:rPr>
              <w:sym w:font="Symbol" w:char="0074"/>
            </w:r>
            <w:r w:rsidRPr="00DC2BBC">
              <w:rPr>
                <w:bCs/>
                <w:i/>
                <w:iCs/>
                <w:sz w:val="20"/>
                <w:vertAlign w:val="subscript"/>
              </w:rPr>
              <w:t>d</w:t>
            </w:r>
            <w:r w:rsidRPr="00DC2BBC">
              <w:rPr>
                <w:bCs/>
                <w:sz w:val="20"/>
              </w:rPr>
              <w:t xml:space="preserve">) + </w:t>
            </w:r>
            <w:r w:rsidRPr="00DC2BBC">
              <w:rPr>
                <w:bCs/>
                <w:i/>
                <w:iCs/>
                <w:sz w:val="20"/>
              </w:rPr>
              <w:t>B</w:t>
            </w:r>
            <w:r w:rsidRPr="00DC2BBC">
              <w:rPr>
                <w:bCs/>
                <w:i/>
                <w:iCs/>
                <w:sz w:val="20"/>
                <w:vertAlign w:val="subscript"/>
              </w:rPr>
              <w:t>s</w:t>
            </w:r>
            <w:r w:rsidRPr="00DC2BBC">
              <w:rPr>
                <w:bCs/>
                <w:sz w:val="20"/>
              </w:rPr>
              <w:br/>
            </w:r>
            <w:r w:rsidRPr="00DC2BBC">
              <w:rPr>
                <w:bCs/>
                <w:i/>
                <w:iCs/>
                <w:sz w:val="20"/>
              </w:rPr>
              <w:t>B</w:t>
            </w:r>
            <w:r w:rsidR="000E3F2C" w:rsidRPr="00DC2BBC">
              <w:rPr>
                <w:bCs/>
                <w:i/>
                <w:iCs/>
                <w:sz w:val="20"/>
                <w:vertAlign w:val="subscript"/>
              </w:rPr>
              <w:t>c–30</w:t>
            </w:r>
            <w:r w:rsidRPr="00DC2BBC">
              <w:rPr>
                <w:bCs/>
                <w:i/>
                <w:iCs/>
                <w:sz w:val="20"/>
              </w:rPr>
              <w:t xml:space="preserve"> =</w:t>
            </w:r>
            <w:r w:rsidRPr="00DC2BBC">
              <w:rPr>
                <w:bCs/>
                <w:sz w:val="20"/>
              </w:rPr>
              <w:t xml:space="preserve"> 2(</w:t>
            </w:r>
            <w:r w:rsidRPr="00DC2BBC">
              <w:rPr>
                <w:bCs/>
                <w:i/>
                <w:iCs/>
                <w:sz w:val="20"/>
              </w:rPr>
              <w:t>D</w:t>
            </w:r>
            <w:r w:rsidRPr="00DC2BBC">
              <w:rPr>
                <w:bCs/>
                <w:sz w:val="20"/>
              </w:rPr>
              <w:t xml:space="preserve"> + 2,5/</w:t>
            </w:r>
            <w:r w:rsidRPr="00DC2BBC">
              <w:rPr>
                <w:bCs/>
                <w:sz w:val="20"/>
              </w:rPr>
              <w:sym w:font="Symbol" w:char="0074"/>
            </w:r>
            <w:r w:rsidRPr="00DC2BBC">
              <w:rPr>
                <w:bCs/>
                <w:i/>
                <w:iCs/>
                <w:sz w:val="20"/>
                <w:vertAlign w:val="subscript"/>
              </w:rPr>
              <w:t>d</w:t>
            </w:r>
            <w:r w:rsidRPr="00DC2BBC">
              <w:rPr>
                <w:bCs/>
                <w:sz w:val="20"/>
              </w:rPr>
              <w:t xml:space="preserve">) + </w:t>
            </w:r>
            <w:r w:rsidRPr="00DC2BBC">
              <w:rPr>
                <w:bCs/>
                <w:i/>
                <w:iCs/>
                <w:sz w:val="20"/>
              </w:rPr>
              <w:t>B</w:t>
            </w:r>
            <w:r w:rsidRPr="00DC2BBC">
              <w:rPr>
                <w:bCs/>
                <w:i/>
                <w:iCs/>
                <w:sz w:val="20"/>
                <w:vertAlign w:val="subscript"/>
              </w:rPr>
              <w:t>s</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2(</w:t>
            </w:r>
            <w:r w:rsidRPr="00DC2BBC">
              <w:rPr>
                <w:bCs/>
                <w:i/>
                <w:iCs/>
                <w:sz w:val="20"/>
              </w:rPr>
              <w:t>D</w:t>
            </w:r>
            <w:r w:rsidRPr="00DC2BBC">
              <w:rPr>
                <w:bCs/>
                <w:sz w:val="20"/>
              </w:rPr>
              <w:t xml:space="preserve"> + 3,5/</w:t>
            </w:r>
            <w:r w:rsidRPr="00DC2BBC">
              <w:rPr>
                <w:bCs/>
                <w:sz w:val="20"/>
              </w:rPr>
              <w:sym w:font="Symbol" w:char="0074"/>
            </w:r>
            <w:r w:rsidRPr="00DC2BBC">
              <w:rPr>
                <w:bCs/>
                <w:i/>
                <w:iCs/>
                <w:sz w:val="20"/>
                <w:vertAlign w:val="subscript"/>
              </w:rPr>
              <w:t>d</w:t>
            </w:r>
            <w:r w:rsidRPr="00DC2BBC">
              <w:rPr>
                <w:bCs/>
                <w:sz w:val="20"/>
              </w:rPr>
              <w:t xml:space="preserve">) + </w:t>
            </w:r>
            <w:r w:rsidRPr="00DC2BBC">
              <w:rPr>
                <w:bCs/>
                <w:i/>
                <w:iCs/>
                <w:sz w:val="20"/>
              </w:rPr>
              <w:t>B</w:t>
            </w:r>
            <w:r w:rsidRPr="00DC2BBC">
              <w:rPr>
                <w:bCs/>
                <w:i/>
                <w:iCs/>
                <w:sz w:val="20"/>
                <w:vertAlign w:val="subscript"/>
              </w:rPr>
              <w:t>s</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50</w:t>
            </w:r>
            <w:r w:rsidRPr="00DC2BBC">
              <w:rPr>
                <w:bCs/>
                <w:sz w:val="20"/>
              </w:rPr>
              <w:t xml:space="preserve"> = 2(</w:t>
            </w:r>
            <w:r w:rsidRPr="00DC2BBC">
              <w:rPr>
                <w:bCs/>
                <w:i/>
                <w:iCs/>
                <w:sz w:val="20"/>
              </w:rPr>
              <w:t>D</w:t>
            </w:r>
            <w:r w:rsidRPr="00DC2BBC">
              <w:rPr>
                <w:bCs/>
                <w:sz w:val="20"/>
              </w:rPr>
              <w:t xml:space="preserve"> + 5/</w:t>
            </w:r>
            <w:r w:rsidRPr="00DC2BBC">
              <w:rPr>
                <w:bCs/>
                <w:sz w:val="20"/>
              </w:rPr>
              <w:sym w:font="Symbol" w:char="0074"/>
            </w:r>
            <w:r w:rsidRPr="00DC2BBC">
              <w:rPr>
                <w:bCs/>
                <w:i/>
                <w:iCs/>
                <w:sz w:val="20"/>
                <w:vertAlign w:val="subscript"/>
              </w:rPr>
              <w:t>d</w:t>
            </w:r>
            <w:r w:rsidRPr="00DC2BBC">
              <w:rPr>
                <w:bCs/>
                <w:sz w:val="20"/>
              </w:rPr>
              <w:t xml:space="preserve">) + </w:t>
            </w:r>
            <w:r w:rsidRPr="00DC2BBC">
              <w:rPr>
                <w:bCs/>
                <w:i/>
                <w:iCs/>
                <w:sz w:val="20"/>
              </w:rPr>
              <w:t>B</w:t>
            </w:r>
            <w:r w:rsidRPr="00DC2BBC">
              <w:rPr>
                <w:bCs/>
                <w:i/>
                <w:iCs/>
                <w:sz w:val="20"/>
                <w:vertAlign w:val="subscript"/>
              </w:rPr>
              <w:t>s</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w:t>
            </w:r>
            <w:r w:rsidRPr="00DC2BBC">
              <w:rPr>
                <w:bCs/>
                <w:i/>
                <w:iCs/>
                <w:sz w:val="20"/>
              </w:rPr>
              <w:t>D</w:t>
            </w:r>
            <w:r w:rsidRPr="00DC2BBC">
              <w:rPr>
                <w:bCs/>
                <w:sz w:val="20"/>
              </w:rPr>
              <w:t xml:space="preserve"> + 7/</w:t>
            </w:r>
            <w:r w:rsidRPr="00DC2BBC">
              <w:rPr>
                <w:bCs/>
                <w:sz w:val="20"/>
              </w:rPr>
              <w:sym w:font="Symbol" w:char="0074"/>
            </w:r>
            <w:r w:rsidRPr="00DC2BBC">
              <w:rPr>
                <w:bCs/>
                <w:i/>
                <w:iCs/>
                <w:sz w:val="20"/>
                <w:vertAlign w:val="subscript"/>
              </w:rPr>
              <w:t>d</w:t>
            </w:r>
            <w:r w:rsidRPr="00DC2BBC">
              <w:rPr>
                <w:bCs/>
                <w:sz w:val="20"/>
              </w:rPr>
              <w:t xml:space="preserve">) + </w:t>
            </w:r>
            <w:r w:rsidRPr="00DC2BBC">
              <w:rPr>
                <w:bCs/>
                <w:i/>
                <w:iCs/>
                <w:sz w:val="20"/>
              </w:rPr>
              <w:t>B</w:t>
            </w:r>
            <w:r w:rsidRPr="00DC2BBC">
              <w:rPr>
                <w:bCs/>
                <w:i/>
                <w:iCs/>
                <w:sz w:val="20"/>
                <w:vertAlign w:val="subscript"/>
              </w:rPr>
              <w:t>s</w:t>
            </w:r>
          </w:p>
        </w:tc>
        <w:tc>
          <w:tcPr>
            <w:tcW w:w="2827" w:type="dxa"/>
            <w:tcBorders>
              <w:top w:val="single" w:sz="4" w:space="0" w:color="auto"/>
              <w:bottom w:val="single" w:sz="4" w:space="0" w:color="auto"/>
              <w:right w:val="single" w:sz="4" w:space="0" w:color="auto"/>
            </w:tcBorders>
            <w:tcMar>
              <w:left w:w="108" w:type="dxa"/>
              <w:right w:w="108" w:type="dxa"/>
            </w:tcMar>
          </w:tcPr>
          <w:p w14:paraId="3DCE5A0F" w14:textId="77777777" w:rsidR="00BE68C9" w:rsidRPr="00DC2BBC" w:rsidRDefault="00BE68C9" w:rsidP="00594D02">
            <w:pPr>
              <w:pStyle w:val="Tabletext"/>
              <w:jc w:val="left"/>
              <w:rPr>
                <w:sz w:val="20"/>
              </w:rPr>
            </w:pPr>
          </w:p>
        </w:tc>
      </w:tr>
      <w:tr w:rsidR="00BE68C9" w:rsidRPr="005B443F" w14:paraId="3924C3CA" w14:textId="77777777" w:rsidTr="003B34B5">
        <w:tblPrEx>
          <w:tblCellMar>
            <w:left w:w="0" w:type="dxa"/>
            <w:right w:w="0" w:type="dxa"/>
          </w:tblCellMar>
        </w:tblPrEx>
        <w:trPr>
          <w:cantSplit/>
          <w:jc w:val="center"/>
        </w:trPr>
        <w:tc>
          <w:tcPr>
            <w:tcW w:w="2972" w:type="dxa"/>
            <w:vMerge w:val="restart"/>
            <w:tcBorders>
              <w:left w:val="single" w:sz="4" w:space="0" w:color="auto"/>
            </w:tcBorders>
            <w:tcMar>
              <w:left w:w="108" w:type="dxa"/>
              <w:right w:w="108" w:type="dxa"/>
            </w:tcMar>
          </w:tcPr>
          <w:p w14:paraId="3333A262" w14:textId="2643CB69" w:rsidR="00BE68C9" w:rsidRPr="00DC2BBC" w:rsidRDefault="00BE68C9" w:rsidP="00594D02">
            <w:pPr>
              <w:pStyle w:val="Tabletext"/>
              <w:jc w:val="left"/>
              <w:rPr>
                <w:sz w:val="20"/>
              </w:rPr>
            </w:pPr>
            <w:r w:rsidRPr="00DC2BBC">
              <w:rPr>
                <w:sz w:val="20"/>
              </w:rPr>
              <w:t>Modulation d</w:t>
            </w:r>
            <w:r w:rsidR="0026738C" w:rsidRPr="00DC2BBC">
              <w:rPr>
                <w:sz w:val="20"/>
              </w:rPr>
              <w:t>'</w:t>
            </w:r>
            <w:r w:rsidRPr="00DC2BBC">
              <w:rPr>
                <w:sz w:val="20"/>
              </w:rPr>
              <w:t>impulsions à saut de fréquence</w:t>
            </w:r>
            <w:r w:rsidRPr="00DC2BBC">
              <w:rPr>
                <w:sz w:val="20"/>
              </w:rPr>
              <w:br/>
            </w:r>
            <w:r w:rsidRPr="00DC2BBC">
              <w:rPr>
                <w:b/>
                <w:bCs/>
                <w:sz w:val="20"/>
              </w:rPr>
              <w:t>VXN</w:t>
            </w:r>
          </w:p>
        </w:tc>
        <w:tc>
          <w:tcPr>
            <w:tcW w:w="1134" w:type="dxa"/>
            <w:vMerge w:val="restart"/>
            <w:tcMar>
              <w:left w:w="108" w:type="dxa"/>
              <w:right w:w="108" w:type="dxa"/>
            </w:tcMar>
          </w:tcPr>
          <w:p w14:paraId="5EE9579A" w14:textId="77777777" w:rsidR="00BE68C9" w:rsidRPr="00DC2BBC" w:rsidRDefault="00BE68C9" w:rsidP="00594D02">
            <w:pPr>
              <w:pStyle w:val="Tabletext"/>
              <w:jc w:val="left"/>
              <w:rPr>
                <w:sz w:val="20"/>
              </w:rPr>
            </w:pPr>
          </w:p>
        </w:tc>
        <w:tc>
          <w:tcPr>
            <w:tcW w:w="1559" w:type="dxa"/>
            <w:gridSpan w:val="2"/>
            <w:tcBorders>
              <w:top w:val="single" w:sz="4" w:space="0" w:color="auto"/>
              <w:bottom w:val="single" w:sz="4" w:space="0" w:color="auto"/>
            </w:tcBorders>
            <w:tcMar>
              <w:left w:w="108" w:type="dxa"/>
              <w:right w:w="108" w:type="dxa"/>
            </w:tcMar>
          </w:tcPr>
          <w:p w14:paraId="38D28C28" w14:textId="3EA1322C" w:rsidR="00BE68C9" w:rsidRPr="00DC2BBC" w:rsidRDefault="00BE68C9" w:rsidP="00594D02">
            <w:pPr>
              <w:pStyle w:val="Tabletext"/>
              <w:jc w:val="left"/>
              <w:rPr>
                <w:sz w:val="20"/>
              </w:rPr>
            </w:pPr>
            <w:r w:rsidRPr="00DC2BBC">
              <w:rPr>
                <w:sz w:val="20"/>
              </w:rPr>
              <w:t>Radars avec puissance d</w:t>
            </w:r>
            <w:r w:rsidR="0026738C" w:rsidRPr="00DC2BBC">
              <w:rPr>
                <w:sz w:val="20"/>
              </w:rPr>
              <w:t>'</w:t>
            </w:r>
            <w:r w:rsidRPr="00DC2BBC">
              <w:rPr>
                <w:sz w:val="20"/>
              </w:rPr>
              <w:t>impulsion &gt; 100 kW</w:t>
            </w:r>
          </w:p>
        </w:tc>
        <w:tc>
          <w:tcPr>
            <w:tcW w:w="2694" w:type="dxa"/>
            <w:tcBorders>
              <w:top w:val="single" w:sz="4" w:space="0" w:color="auto"/>
              <w:bottom w:val="single" w:sz="4" w:space="0" w:color="auto"/>
            </w:tcBorders>
            <w:tcMar>
              <w:left w:w="108" w:type="dxa"/>
              <w:right w:w="108" w:type="dxa"/>
            </w:tcMar>
          </w:tcPr>
          <w:p w14:paraId="0057B2E0" w14:textId="77777777" w:rsidR="00BE68C9" w:rsidRPr="00DC2BBC" w:rsidRDefault="00BE68C9" w:rsidP="00594D02">
            <w:pPr>
              <w:pStyle w:val="Tabletext"/>
              <w:jc w:val="center"/>
              <w:rPr>
                <w:bCs/>
                <w:i/>
                <w:iCs/>
                <w:sz w:val="20"/>
              </w:rPr>
            </w:pPr>
            <w:r w:rsidRPr="00DC2BBC">
              <w:rPr>
                <w:bCs/>
                <w:i/>
                <w:iCs/>
                <w:sz w:val="20"/>
              </w:rPr>
              <w:t>B</w:t>
            </w:r>
            <w:r w:rsidRPr="00DC2BBC">
              <w:rPr>
                <w:bCs/>
                <w:i/>
                <w:iCs/>
                <w:sz w:val="20"/>
                <w:vertAlign w:val="subscript"/>
              </w:rPr>
              <w:t xml:space="preserve">n </w:t>
            </w:r>
            <w:r w:rsidRPr="00DC2BBC">
              <w:rPr>
                <w:bCs/>
                <w:sz w:val="20"/>
              </w:rPr>
              <w:t>= 2</w:t>
            </w:r>
            <w:r w:rsidRPr="00DC2BBC">
              <w:rPr>
                <w:bCs/>
                <w:i/>
                <w:iCs/>
                <w:sz w:val="20"/>
              </w:rPr>
              <w:t>D</w:t>
            </w:r>
            <w:r w:rsidRPr="00DC2BBC">
              <w:rPr>
                <w:bCs/>
                <w:sz w:val="20"/>
              </w:rPr>
              <w:t xml:space="preserve"> + </w:t>
            </w:r>
            <w:r w:rsidRPr="00DC2BBC">
              <w:rPr>
                <w:bCs/>
                <w:i/>
                <w:iCs/>
                <w:sz w:val="20"/>
              </w:rPr>
              <w:t>B</w:t>
            </w:r>
            <w:r w:rsidRPr="00DC2BBC">
              <w:rPr>
                <w:bCs/>
                <w:i/>
                <w:iCs/>
                <w:sz w:val="20"/>
                <w:vertAlign w:val="subscript"/>
              </w:rPr>
              <w:t>s</w:t>
            </w:r>
            <w:r w:rsidRPr="00DC2BBC">
              <w:rPr>
                <w:bCs/>
                <w:sz w:val="20"/>
                <w:vertAlign w:val="subscript"/>
              </w:rPr>
              <w:t xml:space="preserve">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1/2</w:t>
            </w:r>
            <w:r w:rsidRPr="00DC2BBC">
              <w:rPr>
                <w:bCs/>
                <w:sz w:val="20"/>
              </w:rPr>
              <w:br/>
            </w:r>
            <w:r w:rsidRPr="00DC2BBC">
              <w:rPr>
                <w:bCs/>
                <w:i/>
                <w:iCs/>
                <w:sz w:val="20"/>
              </w:rPr>
              <w:t>B</w:t>
            </w:r>
            <w:r w:rsidRPr="00DC2BBC">
              <w:rPr>
                <w:bCs/>
                <w:i/>
                <w:iCs/>
                <w:sz w:val="20"/>
                <w:vertAlign w:val="subscript"/>
              </w:rPr>
              <w:t>s</w:t>
            </w:r>
            <w:r w:rsidRPr="00DC2BBC">
              <w:rPr>
                <w:sz w:val="20"/>
              </w:rPr>
              <w:t xml:space="preserve"> décalage en fréquence maximum de la porteuse</w:t>
            </w:r>
          </w:p>
        </w:tc>
        <w:tc>
          <w:tcPr>
            <w:tcW w:w="3273" w:type="dxa"/>
            <w:tcBorders>
              <w:top w:val="single" w:sz="4" w:space="0" w:color="auto"/>
              <w:bottom w:val="single" w:sz="4" w:space="0" w:color="auto"/>
            </w:tcBorders>
            <w:tcMar>
              <w:left w:w="108" w:type="dxa"/>
              <w:right w:w="108" w:type="dxa"/>
            </w:tcMar>
          </w:tcPr>
          <w:p w14:paraId="3F75F4C5" w14:textId="77777777" w:rsidR="00BE68C9" w:rsidRPr="003B34B5" w:rsidRDefault="00BE68C9" w:rsidP="00594D02">
            <w:pPr>
              <w:pStyle w:val="Tabletext"/>
              <w:jc w:val="center"/>
              <w:rPr>
                <w:bCs/>
                <w:i/>
                <w:iCs/>
                <w:sz w:val="20"/>
                <w:lang w:val="en-GB"/>
              </w:rPr>
            </w:pPr>
            <w:r w:rsidRPr="00DC2BBC">
              <w:rPr>
                <w:bCs/>
                <w:i/>
                <w:iCs/>
                <w:sz w:val="20"/>
              </w:rPr>
              <w:t>В</w:t>
            </w:r>
            <w:r w:rsidRPr="003B34B5">
              <w:rPr>
                <w:bCs/>
                <w:sz w:val="20"/>
                <w:vertAlign w:val="subscript"/>
                <w:lang w:val="en-GB"/>
              </w:rPr>
              <w:t>–40</w:t>
            </w:r>
            <w:r w:rsidRPr="003B34B5">
              <w:rPr>
                <w:bCs/>
                <w:sz w:val="20"/>
                <w:lang w:val="en-GB"/>
              </w:rPr>
              <w:t xml:space="preserve"> = 2(</w:t>
            </w:r>
            <w:r w:rsidRPr="003B34B5">
              <w:rPr>
                <w:bCs/>
                <w:i/>
                <w:iCs/>
                <w:sz w:val="20"/>
                <w:lang w:val="en-GB"/>
              </w:rPr>
              <w:t>D</w:t>
            </w:r>
            <w:r w:rsidRPr="003B34B5">
              <w:rPr>
                <w:bCs/>
                <w:sz w:val="20"/>
                <w:lang w:val="en-GB"/>
              </w:rPr>
              <w:t xml:space="preserve"> + 0,105/</w:t>
            </w:r>
            <w:r w:rsidRPr="00DC2BBC">
              <w:rPr>
                <w:bCs/>
                <w:sz w:val="20"/>
              </w:rPr>
              <w:sym w:font="Symbol" w:char="0074"/>
            </w:r>
            <w:r w:rsidRPr="003B34B5">
              <w:rPr>
                <w:bCs/>
                <w:i/>
                <w:iCs/>
                <w:sz w:val="20"/>
                <w:vertAlign w:val="subscript"/>
                <w:lang w:val="en-GB"/>
              </w:rPr>
              <w:t>r</w:t>
            </w:r>
            <w:r w:rsidRPr="003B34B5">
              <w:rPr>
                <w:bCs/>
                <w:sz w:val="20"/>
                <w:lang w:val="en-GB"/>
              </w:rPr>
              <w:t xml:space="preserve">) + </w:t>
            </w:r>
            <w:r w:rsidRPr="003B34B5">
              <w:rPr>
                <w:bCs/>
                <w:i/>
                <w:iCs/>
                <w:sz w:val="20"/>
                <w:lang w:val="en-GB"/>
              </w:rPr>
              <w:t>B</w:t>
            </w:r>
            <w:r w:rsidRPr="003B34B5">
              <w:rPr>
                <w:bCs/>
                <w:i/>
                <w:iCs/>
                <w:sz w:val="20"/>
                <w:vertAlign w:val="subscript"/>
                <w:lang w:val="en-GB"/>
              </w:rPr>
              <w:t xml:space="preserve">s </w:t>
            </w:r>
            <w:r w:rsidRPr="003B34B5">
              <w:rPr>
                <w:bCs/>
                <w:i/>
                <w:iCs/>
                <w:sz w:val="20"/>
                <w:lang w:val="en-GB"/>
              </w:rPr>
              <w:t>+</w:t>
            </w:r>
            <w:r w:rsidRPr="003B34B5">
              <w:rPr>
                <w:bCs/>
                <w:sz w:val="20"/>
                <w:lang w:val="en-GB"/>
              </w:rPr>
              <w:br/>
              <w:t>+ 6,2</w:t>
            </w:r>
            <w:proofErr w:type="gramStart"/>
            <w:r w:rsidRPr="003B34B5">
              <w:rPr>
                <w:bCs/>
                <w:sz w:val="20"/>
                <w:lang w:val="en-GB"/>
              </w:rPr>
              <w:t>/(</w:t>
            </w:r>
            <w:proofErr w:type="gramEnd"/>
            <w:r w:rsidRPr="00DC2BBC">
              <w:rPr>
                <w:bCs/>
                <w:sz w:val="20"/>
              </w:rPr>
              <w:sym w:font="Symbol" w:char="0074"/>
            </w:r>
            <w:r w:rsidRPr="003B34B5">
              <w:rPr>
                <w:bCs/>
                <w:sz w:val="20"/>
                <w:lang w:val="en-GB"/>
              </w:rPr>
              <w:t xml:space="preserve"> </w:t>
            </w:r>
            <w:r w:rsidRPr="00DC2BBC">
              <w:rPr>
                <w:bCs/>
                <w:sz w:val="20"/>
              </w:rPr>
              <w:sym w:font="Symbol" w:char="0074"/>
            </w:r>
            <w:r w:rsidRPr="003B34B5">
              <w:rPr>
                <w:bCs/>
                <w:i/>
                <w:iCs/>
                <w:sz w:val="20"/>
                <w:vertAlign w:val="subscript"/>
                <w:lang w:val="en-GB"/>
              </w:rPr>
              <w:t>r</w:t>
            </w:r>
            <w:r w:rsidRPr="003B34B5">
              <w:rPr>
                <w:bCs/>
                <w:sz w:val="20"/>
                <w:lang w:val="en-GB"/>
              </w:rPr>
              <w:t>)</w:t>
            </w:r>
            <w:r w:rsidRPr="003B34B5">
              <w:rPr>
                <w:bCs/>
                <w:sz w:val="20"/>
                <w:vertAlign w:val="superscript"/>
                <w:lang w:val="en-GB"/>
              </w:rPr>
              <w:t xml:space="preserve"> 1/2</w:t>
            </w:r>
            <w:r w:rsidRPr="003B34B5">
              <w:rPr>
                <w:bCs/>
                <w:sz w:val="20"/>
                <w:lang w:val="en-GB"/>
              </w:rPr>
              <w:br/>
            </w:r>
            <w:r w:rsidRPr="00DC2BBC">
              <w:rPr>
                <w:bCs/>
                <w:i/>
                <w:iCs/>
                <w:sz w:val="20"/>
              </w:rPr>
              <w:t>В</w:t>
            </w:r>
            <w:r w:rsidRPr="003B34B5">
              <w:rPr>
                <w:bCs/>
                <w:i/>
                <w:iCs/>
                <w:sz w:val="20"/>
                <w:vertAlign w:val="subscript"/>
                <w:lang w:val="en-GB"/>
              </w:rPr>
              <w:t>–</w:t>
            </w:r>
            <w:r w:rsidRPr="003B34B5">
              <w:rPr>
                <w:bCs/>
                <w:sz w:val="20"/>
                <w:vertAlign w:val="subscript"/>
                <w:lang w:val="en-GB"/>
              </w:rPr>
              <w:t>60</w:t>
            </w:r>
            <w:r w:rsidRPr="003B34B5">
              <w:rPr>
                <w:bCs/>
                <w:sz w:val="20"/>
                <w:lang w:val="en-GB"/>
              </w:rPr>
              <w:t xml:space="preserve"> = 2</w:t>
            </w:r>
            <w:r w:rsidRPr="003B34B5">
              <w:rPr>
                <w:bCs/>
                <w:i/>
                <w:iCs/>
                <w:sz w:val="20"/>
                <w:lang w:val="en-GB"/>
              </w:rPr>
              <w:t>D</w:t>
            </w:r>
            <w:r w:rsidRPr="003B34B5">
              <w:rPr>
                <w:bCs/>
                <w:sz w:val="20"/>
                <w:lang w:val="en-GB"/>
              </w:rPr>
              <w:t xml:space="preserve"> + </w:t>
            </w:r>
            <w:r w:rsidRPr="003B34B5">
              <w:rPr>
                <w:bCs/>
                <w:i/>
                <w:iCs/>
                <w:sz w:val="20"/>
                <w:lang w:val="en-GB"/>
              </w:rPr>
              <w:t>B</w:t>
            </w:r>
            <w:r w:rsidRPr="003B34B5">
              <w:rPr>
                <w:bCs/>
                <w:i/>
                <w:iCs/>
                <w:sz w:val="20"/>
                <w:vertAlign w:val="subscript"/>
                <w:lang w:val="en-GB"/>
              </w:rPr>
              <w:t xml:space="preserve">s </w:t>
            </w:r>
            <w:r w:rsidRPr="003B34B5">
              <w:rPr>
                <w:bCs/>
                <w:sz w:val="20"/>
                <w:lang w:val="en-GB"/>
              </w:rPr>
              <w:t>+ 17,9/(</w:t>
            </w:r>
            <w:r w:rsidRPr="00DC2BBC">
              <w:rPr>
                <w:bCs/>
                <w:sz w:val="20"/>
              </w:rPr>
              <w:sym w:font="Symbol" w:char="0074"/>
            </w:r>
            <w:r w:rsidRPr="003B34B5">
              <w:rPr>
                <w:bCs/>
                <w:sz w:val="20"/>
                <w:lang w:val="en-GB"/>
              </w:rPr>
              <w:t xml:space="preserve"> </w:t>
            </w:r>
            <w:r w:rsidRPr="00DC2BBC">
              <w:rPr>
                <w:bCs/>
                <w:sz w:val="20"/>
              </w:rPr>
              <w:sym w:font="Symbol" w:char="0074"/>
            </w:r>
            <w:r w:rsidRPr="003B34B5">
              <w:rPr>
                <w:bCs/>
                <w:i/>
                <w:sz w:val="20"/>
                <w:vertAlign w:val="subscript"/>
                <w:lang w:val="en-GB"/>
              </w:rPr>
              <w:t>r</w:t>
            </w:r>
            <w:r w:rsidRPr="003B34B5">
              <w:rPr>
                <w:bCs/>
                <w:sz w:val="20"/>
                <w:lang w:val="en-GB"/>
              </w:rPr>
              <w:t>)</w:t>
            </w:r>
            <w:r w:rsidRPr="003B34B5">
              <w:rPr>
                <w:bCs/>
                <w:sz w:val="20"/>
                <w:vertAlign w:val="superscript"/>
                <w:lang w:val="en-GB"/>
              </w:rPr>
              <w:t xml:space="preserve"> 1/2</w:t>
            </w:r>
          </w:p>
        </w:tc>
        <w:tc>
          <w:tcPr>
            <w:tcW w:w="2827" w:type="dxa"/>
            <w:tcBorders>
              <w:top w:val="single" w:sz="4" w:space="0" w:color="auto"/>
              <w:bottom w:val="single" w:sz="4" w:space="0" w:color="auto"/>
              <w:right w:val="single" w:sz="4" w:space="0" w:color="auto"/>
            </w:tcBorders>
            <w:tcMar>
              <w:left w:w="108" w:type="dxa"/>
              <w:right w:w="108" w:type="dxa"/>
            </w:tcMar>
          </w:tcPr>
          <w:p w14:paraId="2B3C08A7" w14:textId="77777777" w:rsidR="00BE68C9" w:rsidRPr="003B34B5" w:rsidRDefault="00BE68C9" w:rsidP="00594D02">
            <w:pPr>
              <w:pStyle w:val="Tabletext"/>
              <w:jc w:val="left"/>
              <w:rPr>
                <w:sz w:val="20"/>
                <w:lang w:val="en-GB"/>
              </w:rPr>
            </w:pPr>
          </w:p>
        </w:tc>
      </w:tr>
      <w:tr w:rsidR="00BE68C9" w:rsidRPr="005B443F" w14:paraId="7DFC0FC8" w14:textId="77777777" w:rsidTr="003B34B5">
        <w:tblPrEx>
          <w:tblCellMar>
            <w:left w:w="0" w:type="dxa"/>
            <w:right w:w="0" w:type="dxa"/>
          </w:tblCellMar>
        </w:tblPrEx>
        <w:trPr>
          <w:cantSplit/>
          <w:jc w:val="center"/>
        </w:trPr>
        <w:tc>
          <w:tcPr>
            <w:tcW w:w="2972" w:type="dxa"/>
            <w:vMerge/>
            <w:tcBorders>
              <w:left w:val="single" w:sz="4" w:space="0" w:color="auto"/>
            </w:tcBorders>
            <w:tcMar>
              <w:left w:w="108" w:type="dxa"/>
              <w:right w:w="108" w:type="dxa"/>
            </w:tcMar>
          </w:tcPr>
          <w:p w14:paraId="5277DD0C" w14:textId="77777777" w:rsidR="00BE68C9" w:rsidRPr="003B34B5" w:rsidRDefault="00BE68C9" w:rsidP="00594D02">
            <w:pPr>
              <w:pStyle w:val="Tabletext"/>
              <w:jc w:val="left"/>
              <w:rPr>
                <w:sz w:val="20"/>
                <w:lang w:val="en-GB"/>
              </w:rPr>
            </w:pPr>
          </w:p>
        </w:tc>
        <w:tc>
          <w:tcPr>
            <w:tcW w:w="1134" w:type="dxa"/>
            <w:vMerge/>
            <w:tcMar>
              <w:left w:w="108" w:type="dxa"/>
              <w:right w:w="108" w:type="dxa"/>
            </w:tcMar>
          </w:tcPr>
          <w:p w14:paraId="5B67E5D5" w14:textId="77777777" w:rsidR="00BE68C9" w:rsidRPr="003B34B5" w:rsidRDefault="00BE68C9" w:rsidP="00594D02">
            <w:pPr>
              <w:pStyle w:val="Tabletext"/>
              <w:jc w:val="left"/>
              <w:rPr>
                <w:sz w:val="20"/>
                <w:lang w:val="en-GB"/>
              </w:rPr>
            </w:pPr>
          </w:p>
        </w:tc>
        <w:tc>
          <w:tcPr>
            <w:tcW w:w="1559" w:type="dxa"/>
            <w:gridSpan w:val="2"/>
            <w:tcBorders>
              <w:top w:val="single" w:sz="4" w:space="0" w:color="auto"/>
              <w:bottom w:val="single" w:sz="4" w:space="0" w:color="auto"/>
            </w:tcBorders>
            <w:tcMar>
              <w:left w:w="108" w:type="dxa"/>
              <w:right w:w="108" w:type="dxa"/>
            </w:tcMar>
          </w:tcPr>
          <w:p w14:paraId="3BE8F95E" w14:textId="4DDAADB0" w:rsidR="00BE68C9" w:rsidRPr="00DC2BBC" w:rsidRDefault="00BE68C9" w:rsidP="00594D02">
            <w:pPr>
              <w:pStyle w:val="Tabletext"/>
              <w:jc w:val="left"/>
              <w:rPr>
                <w:sz w:val="20"/>
              </w:rPr>
            </w:pPr>
            <w:r w:rsidRPr="00DC2BBC">
              <w:rPr>
                <w:sz w:val="20"/>
              </w:rPr>
              <w:t>Radars avec puissance d</w:t>
            </w:r>
            <w:r w:rsidR="0026738C" w:rsidRPr="00DC2BBC">
              <w:rPr>
                <w:sz w:val="20"/>
              </w:rPr>
              <w:t>'</w:t>
            </w:r>
            <w:r w:rsidRPr="00DC2BBC">
              <w:rPr>
                <w:sz w:val="20"/>
              </w:rPr>
              <w:t>impulsion &gt;</w:t>
            </w:r>
            <w:r w:rsidR="00594D02" w:rsidRPr="00DC2BBC">
              <w:rPr>
                <w:sz w:val="20"/>
              </w:rPr>
              <w:t> </w:t>
            </w:r>
            <w:r w:rsidRPr="00DC2BBC">
              <w:rPr>
                <w:sz w:val="20"/>
              </w:rPr>
              <w:t>100 kW et radars du service de radionavigation dans les bandes 2,9</w:t>
            </w:r>
            <w:r w:rsidRPr="00DC2BBC">
              <w:rPr>
                <w:sz w:val="20"/>
              </w:rPr>
              <w:noBreakHyphen/>
              <w:t>3,1 et 9,2</w:t>
            </w:r>
            <w:r w:rsidR="00594D02" w:rsidRPr="00DC2BBC">
              <w:rPr>
                <w:sz w:val="20"/>
              </w:rPr>
              <w:noBreakHyphen/>
            </w:r>
            <w:r w:rsidRPr="00DC2BBC">
              <w:rPr>
                <w:sz w:val="20"/>
              </w:rPr>
              <w:t>9,5 GHz</w:t>
            </w:r>
          </w:p>
        </w:tc>
        <w:tc>
          <w:tcPr>
            <w:tcW w:w="2694" w:type="dxa"/>
            <w:tcBorders>
              <w:top w:val="single" w:sz="4" w:space="0" w:color="auto"/>
              <w:bottom w:val="single" w:sz="4" w:space="0" w:color="auto"/>
            </w:tcBorders>
            <w:tcMar>
              <w:left w:w="108" w:type="dxa"/>
              <w:right w:w="108" w:type="dxa"/>
            </w:tcMar>
          </w:tcPr>
          <w:p w14:paraId="73B34E95" w14:textId="77777777" w:rsidR="00BE68C9" w:rsidRPr="00DC2BBC" w:rsidRDefault="00BE68C9" w:rsidP="00594D02">
            <w:pPr>
              <w:pStyle w:val="Tabletext"/>
              <w:jc w:val="center"/>
              <w:rPr>
                <w:bCs/>
                <w:i/>
                <w:iCs/>
                <w:sz w:val="20"/>
              </w:rPr>
            </w:pPr>
            <w:r w:rsidRPr="00DC2BBC">
              <w:rPr>
                <w:bCs/>
                <w:i/>
                <w:iCs/>
                <w:sz w:val="20"/>
              </w:rPr>
              <w:t>B</w:t>
            </w:r>
            <w:r w:rsidRPr="00DC2BBC">
              <w:rPr>
                <w:bCs/>
                <w:i/>
                <w:iCs/>
                <w:sz w:val="20"/>
                <w:vertAlign w:val="subscript"/>
              </w:rPr>
              <w:t xml:space="preserve">n </w:t>
            </w:r>
            <w:r w:rsidRPr="00DC2BBC">
              <w:rPr>
                <w:bCs/>
                <w:sz w:val="20"/>
              </w:rPr>
              <w:t>= 2</w:t>
            </w:r>
            <w:r w:rsidRPr="00DC2BBC">
              <w:rPr>
                <w:bCs/>
                <w:i/>
                <w:iCs/>
                <w:sz w:val="20"/>
              </w:rPr>
              <w:t>D</w:t>
            </w:r>
            <w:r w:rsidRPr="00DC2BBC">
              <w:rPr>
                <w:bCs/>
                <w:sz w:val="20"/>
              </w:rPr>
              <w:t xml:space="preserve"> + </w:t>
            </w:r>
            <w:r w:rsidRPr="00DC2BBC">
              <w:rPr>
                <w:bCs/>
                <w:i/>
                <w:iCs/>
                <w:sz w:val="20"/>
              </w:rPr>
              <w:t>B</w:t>
            </w:r>
            <w:r w:rsidRPr="00DC2BBC">
              <w:rPr>
                <w:bCs/>
                <w:i/>
                <w:iCs/>
                <w:sz w:val="20"/>
                <w:vertAlign w:val="subscript"/>
              </w:rPr>
              <w:t xml:space="preserve">s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1/2</w:t>
            </w:r>
          </w:p>
        </w:tc>
        <w:tc>
          <w:tcPr>
            <w:tcW w:w="3273" w:type="dxa"/>
            <w:tcBorders>
              <w:top w:val="single" w:sz="4" w:space="0" w:color="auto"/>
              <w:bottom w:val="single" w:sz="4" w:space="0" w:color="auto"/>
            </w:tcBorders>
            <w:tcMar>
              <w:left w:w="108" w:type="dxa"/>
              <w:right w:w="108" w:type="dxa"/>
            </w:tcMar>
          </w:tcPr>
          <w:p w14:paraId="40DA9640" w14:textId="77777777" w:rsidR="00BE68C9" w:rsidRPr="003B34B5" w:rsidRDefault="00BE68C9" w:rsidP="00594D02">
            <w:pPr>
              <w:pStyle w:val="Tabletext"/>
              <w:jc w:val="center"/>
              <w:rPr>
                <w:bCs/>
                <w:i/>
                <w:iCs/>
                <w:sz w:val="20"/>
                <w:lang w:val="en-GB"/>
              </w:rPr>
            </w:pPr>
            <w:r w:rsidRPr="00DC2BBC">
              <w:rPr>
                <w:bCs/>
                <w:i/>
                <w:iCs/>
                <w:sz w:val="20"/>
              </w:rPr>
              <w:t>В</w:t>
            </w:r>
            <w:r w:rsidRPr="003B34B5">
              <w:rPr>
                <w:bCs/>
                <w:sz w:val="20"/>
                <w:vertAlign w:val="subscript"/>
                <w:lang w:val="en-GB"/>
              </w:rPr>
              <w:t>–40</w:t>
            </w:r>
            <w:r w:rsidRPr="003B34B5">
              <w:rPr>
                <w:bCs/>
                <w:sz w:val="20"/>
                <w:lang w:val="en-GB"/>
              </w:rPr>
              <w:t xml:space="preserve"> = 2(</w:t>
            </w:r>
            <w:r w:rsidRPr="003B34B5">
              <w:rPr>
                <w:bCs/>
                <w:i/>
                <w:iCs/>
                <w:sz w:val="20"/>
                <w:lang w:val="en-GB"/>
              </w:rPr>
              <w:t xml:space="preserve">D </w:t>
            </w:r>
            <w:r w:rsidRPr="003B34B5">
              <w:rPr>
                <w:bCs/>
                <w:sz w:val="20"/>
                <w:lang w:val="en-GB"/>
              </w:rPr>
              <w:t>+ 0,065/</w:t>
            </w:r>
            <w:r w:rsidRPr="00DC2BBC">
              <w:rPr>
                <w:bCs/>
                <w:sz w:val="20"/>
              </w:rPr>
              <w:sym w:font="Symbol" w:char="0074"/>
            </w:r>
            <w:r w:rsidRPr="003B34B5">
              <w:rPr>
                <w:bCs/>
                <w:i/>
                <w:sz w:val="20"/>
                <w:vertAlign w:val="subscript"/>
                <w:lang w:val="en-GB"/>
              </w:rPr>
              <w:t>r</w:t>
            </w:r>
            <w:r w:rsidRPr="003B34B5">
              <w:rPr>
                <w:bCs/>
                <w:sz w:val="20"/>
                <w:lang w:val="en-GB"/>
              </w:rPr>
              <w:t xml:space="preserve">) + </w:t>
            </w:r>
            <w:r w:rsidRPr="003B34B5">
              <w:rPr>
                <w:bCs/>
                <w:i/>
                <w:iCs/>
                <w:sz w:val="20"/>
                <w:lang w:val="en-GB"/>
              </w:rPr>
              <w:t>B</w:t>
            </w:r>
            <w:r w:rsidRPr="003B34B5">
              <w:rPr>
                <w:bCs/>
                <w:i/>
                <w:iCs/>
                <w:sz w:val="20"/>
                <w:vertAlign w:val="subscript"/>
                <w:lang w:val="en-GB"/>
              </w:rPr>
              <w:t>s</w:t>
            </w:r>
            <w:r w:rsidRPr="003B34B5">
              <w:rPr>
                <w:bCs/>
                <w:i/>
                <w:iCs/>
                <w:sz w:val="20"/>
                <w:lang w:val="en-GB"/>
              </w:rPr>
              <w:t xml:space="preserve"> </w:t>
            </w:r>
            <w:r w:rsidRPr="003B34B5">
              <w:rPr>
                <w:bCs/>
                <w:sz w:val="20"/>
                <w:lang w:val="en-GB"/>
              </w:rPr>
              <w:t>+</w:t>
            </w:r>
            <w:r w:rsidRPr="003B34B5">
              <w:rPr>
                <w:bCs/>
                <w:sz w:val="20"/>
                <w:lang w:val="en-GB"/>
              </w:rPr>
              <w:br/>
              <w:t>+ 7,6</w:t>
            </w:r>
            <w:proofErr w:type="gramStart"/>
            <w:r w:rsidRPr="003B34B5">
              <w:rPr>
                <w:bCs/>
                <w:sz w:val="20"/>
                <w:lang w:val="en-GB"/>
              </w:rPr>
              <w:t>/(</w:t>
            </w:r>
            <w:proofErr w:type="gramEnd"/>
            <w:r w:rsidRPr="00DC2BBC">
              <w:rPr>
                <w:bCs/>
                <w:sz w:val="20"/>
              </w:rPr>
              <w:sym w:font="Symbol" w:char="0074"/>
            </w:r>
            <w:r w:rsidRPr="003B34B5">
              <w:rPr>
                <w:bCs/>
                <w:sz w:val="20"/>
                <w:lang w:val="en-GB"/>
              </w:rPr>
              <w:t xml:space="preserve"> </w:t>
            </w:r>
            <w:r w:rsidRPr="00DC2BBC">
              <w:rPr>
                <w:bCs/>
                <w:sz w:val="20"/>
              </w:rPr>
              <w:sym w:font="Symbol" w:char="0074"/>
            </w:r>
            <w:r w:rsidRPr="003B34B5">
              <w:rPr>
                <w:bCs/>
                <w:i/>
                <w:iCs/>
                <w:sz w:val="20"/>
                <w:vertAlign w:val="subscript"/>
                <w:lang w:val="en-GB"/>
              </w:rPr>
              <w:t>r</w:t>
            </w:r>
            <w:r w:rsidRPr="003B34B5">
              <w:rPr>
                <w:bCs/>
                <w:sz w:val="20"/>
                <w:lang w:val="en-GB"/>
              </w:rPr>
              <w:t>)</w:t>
            </w:r>
            <w:r w:rsidRPr="003B34B5">
              <w:rPr>
                <w:bCs/>
                <w:sz w:val="20"/>
                <w:vertAlign w:val="superscript"/>
                <w:lang w:val="en-GB"/>
              </w:rPr>
              <w:t>1/2</w:t>
            </w:r>
            <w:r w:rsidRPr="003B34B5">
              <w:rPr>
                <w:bCs/>
                <w:sz w:val="20"/>
                <w:lang w:val="en-GB"/>
              </w:rPr>
              <w:br/>
            </w:r>
            <w:r w:rsidRPr="00DC2BBC">
              <w:rPr>
                <w:bCs/>
                <w:i/>
                <w:iCs/>
                <w:sz w:val="20"/>
              </w:rPr>
              <w:t>В</w:t>
            </w:r>
            <w:r w:rsidRPr="003B34B5">
              <w:rPr>
                <w:bCs/>
                <w:sz w:val="20"/>
                <w:vertAlign w:val="subscript"/>
                <w:lang w:val="en-GB"/>
              </w:rPr>
              <w:t>–60</w:t>
            </w:r>
            <w:r w:rsidRPr="003B34B5">
              <w:rPr>
                <w:bCs/>
                <w:sz w:val="20"/>
                <w:lang w:val="en-GB"/>
              </w:rPr>
              <w:t xml:space="preserve"> = 2</w:t>
            </w:r>
            <w:r w:rsidRPr="003B34B5">
              <w:rPr>
                <w:bCs/>
                <w:i/>
                <w:iCs/>
                <w:sz w:val="20"/>
                <w:lang w:val="en-GB"/>
              </w:rPr>
              <w:t xml:space="preserve">D </w:t>
            </w:r>
            <w:r w:rsidRPr="003B34B5">
              <w:rPr>
                <w:bCs/>
                <w:sz w:val="20"/>
                <w:lang w:val="en-GB"/>
              </w:rPr>
              <w:t xml:space="preserve">+ </w:t>
            </w:r>
            <w:r w:rsidRPr="003B34B5">
              <w:rPr>
                <w:bCs/>
                <w:i/>
                <w:iCs/>
                <w:sz w:val="20"/>
                <w:lang w:val="en-GB"/>
              </w:rPr>
              <w:t>B</w:t>
            </w:r>
            <w:r w:rsidRPr="003B34B5">
              <w:rPr>
                <w:bCs/>
                <w:i/>
                <w:iCs/>
                <w:sz w:val="20"/>
                <w:vertAlign w:val="subscript"/>
                <w:lang w:val="en-GB"/>
              </w:rPr>
              <w:t>s</w:t>
            </w:r>
            <w:r w:rsidRPr="003B34B5">
              <w:rPr>
                <w:bCs/>
                <w:i/>
                <w:iCs/>
                <w:sz w:val="20"/>
                <w:lang w:val="en-GB"/>
              </w:rPr>
              <w:t xml:space="preserve"> + </w:t>
            </w:r>
            <w:r w:rsidRPr="003B34B5">
              <w:rPr>
                <w:bCs/>
                <w:sz w:val="20"/>
                <w:lang w:val="en-GB"/>
              </w:rPr>
              <w:t>17,9/(</w:t>
            </w:r>
            <w:r w:rsidRPr="00DC2BBC">
              <w:rPr>
                <w:bCs/>
                <w:sz w:val="20"/>
              </w:rPr>
              <w:sym w:font="Symbol" w:char="0074"/>
            </w:r>
            <w:r w:rsidRPr="003B34B5">
              <w:rPr>
                <w:bCs/>
                <w:sz w:val="20"/>
                <w:lang w:val="en-GB"/>
              </w:rPr>
              <w:t xml:space="preserve"> </w:t>
            </w:r>
            <w:r w:rsidRPr="00DC2BBC">
              <w:rPr>
                <w:bCs/>
                <w:sz w:val="20"/>
              </w:rPr>
              <w:sym w:font="Symbol" w:char="0074"/>
            </w:r>
            <w:r w:rsidRPr="003B34B5">
              <w:rPr>
                <w:bCs/>
                <w:i/>
                <w:iCs/>
                <w:sz w:val="20"/>
                <w:vertAlign w:val="subscript"/>
                <w:lang w:val="en-GB"/>
              </w:rPr>
              <w:t>r</w:t>
            </w:r>
            <w:r w:rsidRPr="003B34B5">
              <w:rPr>
                <w:bCs/>
                <w:sz w:val="20"/>
                <w:lang w:val="en-GB"/>
              </w:rPr>
              <w:t>)</w:t>
            </w:r>
            <w:r w:rsidRPr="003B34B5">
              <w:rPr>
                <w:bCs/>
                <w:sz w:val="20"/>
                <w:vertAlign w:val="superscript"/>
                <w:lang w:val="en-GB"/>
              </w:rPr>
              <w:t>1/2</w:t>
            </w:r>
          </w:p>
        </w:tc>
        <w:tc>
          <w:tcPr>
            <w:tcW w:w="2827" w:type="dxa"/>
            <w:tcBorders>
              <w:top w:val="single" w:sz="4" w:space="0" w:color="auto"/>
              <w:bottom w:val="single" w:sz="4" w:space="0" w:color="auto"/>
              <w:right w:val="single" w:sz="4" w:space="0" w:color="auto"/>
            </w:tcBorders>
            <w:tcMar>
              <w:left w:w="108" w:type="dxa"/>
              <w:right w:w="108" w:type="dxa"/>
            </w:tcMar>
          </w:tcPr>
          <w:p w14:paraId="1CC2F34A" w14:textId="77777777" w:rsidR="00BE68C9" w:rsidRPr="003B34B5" w:rsidRDefault="00BE68C9" w:rsidP="00594D02">
            <w:pPr>
              <w:pStyle w:val="Tabletext"/>
              <w:jc w:val="left"/>
              <w:rPr>
                <w:sz w:val="20"/>
                <w:lang w:val="en-GB"/>
              </w:rPr>
            </w:pPr>
          </w:p>
        </w:tc>
      </w:tr>
    </w:tbl>
    <w:p w14:paraId="49F66ACF" w14:textId="77777777" w:rsidR="00BE68C9" w:rsidRPr="003B34B5" w:rsidRDefault="00BE68C9" w:rsidP="00BE68C9">
      <w:pPr>
        <w:rPr>
          <w:lang w:val="en-GB"/>
        </w:rPr>
      </w:pPr>
      <w:r w:rsidRPr="003B34B5">
        <w:rPr>
          <w:sz w:val="22"/>
          <w:szCs w:val="22"/>
          <w:lang w:val="en-GB"/>
        </w:rPr>
        <w:br w:type="page"/>
      </w:r>
    </w:p>
    <w:p w14:paraId="0D6C6A7C" w14:textId="77777777" w:rsidR="00BE68C9" w:rsidRPr="00DC2BBC" w:rsidRDefault="00BE68C9" w:rsidP="00BE68C9">
      <w:pPr>
        <w:pStyle w:val="TableNo"/>
      </w:pPr>
      <w:r w:rsidRPr="00DC2BBC">
        <w:lastRenderedPageBreak/>
        <w:t>TABLEAU 1 (</w:t>
      </w:r>
      <w:r w:rsidRPr="00DC2BBC">
        <w:rPr>
          <w:i/>
        </w:rPr>
        <w:t>fin</w:t>
      </w:r>
      <w:r w:rsidRPr="00DC2BB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159"/>
        <w:gridCol w:w="1616"/>
        <w:gridCol w:w="2694"/>
        <w:gridCol w:w="3205"/>
        <w:gridCol w:w="2895"/>
      </w:tblGrid>
      <w:tr w:rsidR="00BE68C9" w:rsidRPr="00DC2BBC" w14:paraId="0316117A" w14:textId="77777777" w:rsidTr="0061740A">
        <w:trPr>
          <w:cantSplit/>
          <w:tblHeader/>
          <w:jc w:val="center"/>
        </w:trPr>
        <w:tc>
          <w:tcPr>
            <w:tcW w:w="2890" w:type="dxa"/>
            <w:vMerge w:val="restart"/>
            <w:tcMar>
              <w:left w:w="108" w:type="dxa"/>
              <w:right w:w="108" w:type="dxa"/>
            </w:tcMar>
            <w:vAlign w:val="center"/>
          </w:tcPr>
          <w:p w14:paraId="133DBE03" w14:textId="71D7DC1D" w:rsidR="00BE68C9" w:rsidRPr="00DC2BBC" w:rsidRDefault="00BE68C9" w:rsidP="00594D02">
            <w:pPr>
              <w:pStyle w:val="Tablehead"/>
              <w:rPr>
                <w:sz w:val="20"/>
              </w:rPr>
            </w:pPr>
            <w:r w:rsidRPr="00DC2BBC">
              <w:rPr>
                <w:sz w:val="20"/>
              </w:rPr>
              <w:t>Classe d</w:t>
            </w:r>
            <w:r w:rsidR="0026738C" w:rsidRPr="00DC2BBC">
              <w:rPr>
                <w:sz w:val="20"/>
              </w:rPr>
              <w:t>'</w:t>
            </w:r>
            <w:r w:rsidRPr="00DC2BBC">
              <w:rPr>
                <w:sz w:val="20"/>
              </w:rPr>
              <w:t>émission</w:t>
            </w:r>
          </w:p>
        </w:tc>
        <w:tc>
          <w:tcPr>
            <w:tcW w:w="2775" w:type="dxa"/>
            <w:gridSpan w:val="2"/>
            <w:vMerge w:val="restart"/>
            <w:tcMar>
              <w:left w:w="108" w:type="dxa"/>
              <w:right w:w="108" w:type="dxa"/>
            </w:tcMar>
            <w:vAlign w:val="center"/>
          </w:tcPr>
          <w:p w14:paraId="42AF3DF3" w14:textId="77777777" w:rsidR="00BE68C9" w:rsidRPr="00DC2BBC" w:rsidRDefault="00BE68C9" w:rsidP="00594D02">
            <w:pPr>
              <w:pStyle w:val="Tablehead"/>
              <w:rPr>
                <w:sz w:val="20"/>
              </w:rPr>
            </w:pPr>
            <w:r w:rsidRPr="00DC2BBC">
              <w:rPr>
                <w:sz w:val="20"/>
              </w:rPr>
              <w:t>Autres caractéristiques</w:t>
            </w:r>
          </w:p>
        </w:tc>
        <w:tc>
          <w:tcPr>
            <w:tcW w:w="5899" w:type="dxa"/>
            <w:gridSpan w:val="2"/>
            <w:tcMar>
              <w:left w:w="108" w:type="dxa"/>
              <w:right w:w="108" w:type="dxa"/>
            </w:tcMar>
            <w:vAlign w:val="center"/>
          </w:tcPr>
          <w:p w14:paraId="57E86A58" w14:textId="77777777" w:rsidR="00BE68C9" w:rsidRPr="00DC2BBC" w:rsidRDefault="00BE68C9" w:rsidP="00594D02">
            <w:pPr>
              <w:pStyle w:val="Tablehead"/>
              <w:rPr>
                <w:sz w:val="20"/>
              </w:rPr>
            </w:pPr>
            <w:r w:rsidRPr="00DC2BBC">
              <w:rPr>
                <w:sz w:val="20"/>
              </w:rPr>
              <w:t>Calcul de:</w:t>
            </w:r>
          </w:p>
        </w:tc>
        <w:tc>
          <w:tcPr>
            <w:tcW w:w="2895" w:type="dxa"/>
            <w:vMerge w:val="restart"/>
            <w:tcMar>
              <w:left w:w="108" w:type="dxa"/>
              <w:right w:w="108" w:type="dxa"/>
            </w:tcMar>
            <w:vAlign w:val="center"/>
          </w:tcPr>
          <w:p w14:paraId="0A448E5C" w14:textId="77777777" w:rsidR="00BE68C9" w:rsidRPr="00DC2BBC" w:rsidRDefault="00BE68C9" w:rsidP="00594D02">
            <w:pPr>
              <w:pStyle w:val="Tablehead"/>
              <w:rPr>
                <w:sz w:val="20"/>
              </w:rPr>
            </w:pPr>
            <w:r w:rsidRPr="00DC2BBC">
              <w:rPr>
                <w:sz w:val="20"/>
              </w:rPr>
              <w:t>Remarques</w:t>
            </w:r>
          </w:p>
        </w:tc>
      </w:tr>
      <w:tr w:rsidR="00BE68C9" w:rsidRPr="00DC2BBC" w14:paraId="5D1CD3C6" w14:textId="77777777" w:rsidTr="0061740A">
        <w:trPr>
          <w:cantSplit/>
          <w:trHeight w:val="390"/>
          <w:tblHeader/>
          <w:jc w:val="center"/>
        </w:trPr>
        <w:tc>
          <w:tcPr>
            <w:tcW w:w="2890" w:type="dxa"/>
            <w:vMerge/>
            <w:tcMar>
              <w:left w:w="108" w:type="dxa"/>
              <w:right w:w="108" w:type="dxa"/>
            </w:tcMar>
          </w:tcPr>
          <w:p w14:paraId="00A935B0" w14:textId="77777777" w:rsidR="00BE68C9" w:rsidRPr="00DC2BBC" w:rsidRDefault="00BE68C9" w:rsidP="00594D02">
            <w:pPr>
              <w:pStyle w:val="Tablehead"/>
              <w:rPr>
                <w:sz w:val="20"/>
              </w:rPr>
            </w:pPr>
          </w:p>
        </w:tc>
        <w:tc>
          <w:tcPr>
            <w:tcW w:w="2775" w:type="dxa"/>
            <w:gridSpan w:val="2"/>
            <w:vMerge/>
            <w:tcMar>
              <w:left w:w="108" w:type="dxa"/>
              <w:right w:w="108" w:type="dxa"/>
            </w:tcMar>
          </w:tcPr>
          <w:p w14:paraId="767D5589" w14:textId="77777777" w:rsidR="00BE68C9" w:rsidRPr="00DC2BBC" w:rsidRDefault="00BE68C9" w:rsidP="00594D02">
            <w:pPr>
              <w:pStyle w:val="Tablehead"/>
              <w:rPr>
                <w:sz w:val="20"/>
              </w:rPr>
            </w:pPr>
          </w:p>
        </w:tc>
        <w:tc>
          <w:tcPr>
            <w:tcW w:w="2694" w:type="dxa"/>
            <w:tcMar>
              <w:left w:w="108" w:type="dxa"/>
              <w:right w:w="108" w:type="dxa"/>
            </w:tcMar>
            <w:vAlign w:val="center"/>
          </w:tcPr>
          <w:p w14:paraId="41476D3D" w14:textId="28974D2B" w:rsidR="00BE68C9" w:rsidRPr="00DC2BBC" w:rsidRDefault="00BE68C9" w:rsidP="00594D02">
            <w:pPr>
              <w:pStyle w:val="Tablehead"/>
              <w:rPr>
                <w:sz w:val="20"/>
              </w:rPr>
            </w:pPr>
            <w:r w:rsidRPr="00DC2BBC">
              <w:rPr>
                <w:sz w:val="20"/>
              </w:rPr>
              <w:t xml:space="preserve">Largeur de bande nécessaire </w:t>
            </w:r>
            <w:r w:rsidRPr="00DC2BBC">
              <w:rPr>
                <w:i/>
                <w:iCs/>
                <w:sz w:val="20"/>
              </w:rPr>
              <w:t>B</w:t>
            </w:r>
            <w:r w:rsidRPr="00DC2BBC">
              <w:rPr>
                <w:i/>
                <w:iCs/>
                <w:sz w:val="20"/>
                <w:vertAlign w:val="subscript"/>
              </w:rPr>
              <w:t>n</w:t>
            </w:r>
            <w:r w:rsidR="00E84054" w:rsidRPr="00DC2BBC">
              <w:rPr>
                <w:i/>
                <w:iCs/>
                <w:sz w:val="20"/>
                <w:vertAlign w:val="subscript"/>
              </w:rPr>
              <w:t xml:space="preserve"> </w:t>
            </w:r>
            <w:r w:rsidRPr="00DC2BBC">
              <w:rPr>
                <w:sz w:val="20"/>
              </w:rPr>
              <w:t>(H</w:t>
            </w:r>
            <w:r w:rsidRPr="00DC2BBC">
              <w:rPr>
                <w:rFonts w:ascii="Times New Roman Bold" w:hAnsi="Times New Roman Bold"/>
                <w:sz w:val="20"/>
              </w:rPr>
              <w:t>z</w:t>
            </w:r>
            <w:r w:rsidRPr="00DC2BBC">
              <w:rPr>
                <w:sz w:val="20"/>
              </w:rPr>
              <w:t>)</w:t>
            </w:r>
          </w:p>
        </w:tc>
        <w:tc>
          <w:tcPr>
            <w:tcW w:w="3205" w:type="dxa"/>
            <w:tcMar>
              <w:left w:w="108" w:type="dxa"/>
              <w:right w:w="108" w:type="dxa"/>
            </w:tcMar>
            <w:vAlign w:val="center"/>
          </w:tcPr>
          <w:p w14:paraId="6C36895C" w14:textId="685F4D8B" w:rsidR="00BE68C9" w:rsidRPr="00DC2BBC" w:rsidRDefault="00BE68C9" w:rsidP="00594D02">
            <w:pPr>
              <w:pStyle w:val="Tablehead"/>
              <w:rPr>
                <w:sz w:val="20"/>
              </w:rPr>
            </w:pPr>
            <w:r w:rsidRPr="00DC2BBC">
              <w:rPr>
                <w:sz w:val="20"/>
              </w:rPr>
              <w:t>Largeur de bande d</w:t>
            </w:r>
            <w:r w:rsidR="0026738C" w:rsidRPr="00DC2BBC">
              <w:rPr>
                <w:sz w:val="20"/>
              </w:rPr>
              <w:t>'</w:t>
            </w:r>
            <w:r w:rsidRPr="00DC2BBC">
              <w:rPr>
                <w:sz w:val="20"/>
              </w:rPr>
              <w:t>évaluation</w:t>
            </w:r>
            <w:r w:rsidRPr="00DC2BBC">
              <w:rPr>
                <w:sz w:val="20"/>
              </w:rPr>
              <w:br/>
              <w:t xml:space="preserve">à –30 dB, </w:t>
            </w:r>
            <w:r w:rsidRPr="00DC2BBC">
              <w:rPr>
                <w:i/>
                <w:iCs/>
                <w:sz w:val="20"/>
              </w:rPr>
              <w:t>B</w:t>
            </w:r>
            <w:r w:rsidR="000E3F2C" w:rsidRPr="00DC2BBC">
              <w:rPr>
                <w:i/>
                <w:iCs/>
                <w:sz w:val="20"/>
                <w:vertAlign w:val="subscript"/>
              </w:rPr>
              <w:t>c–30</w:t>
            </w:r>
            <w:r w:rsidRPr="00DC2BBC">
              <w:rPr>
                <w:sz w:val="20"/>
              </w:rPr>
              <w:t>, et largeurs de bande des spectres hors bande</w:t>
            </w:r>
            <w:r w:rsidRPr="00DC2BBC">
              <w:rPr>
                <w:sz w:val="20"/>
              </w:rPr>
              <w:br/>
              <w:t>(H</w:t>
            </w:r>
            <w:r w:rsidRPr="00DC2BBC">
              <w:rPr>
                <w:rFonts w:ascii="Times New Roman Bold" w:hAnsi="Times New Roman Bold"/>
                <w:sz w:val="20"/>
              </w:rPr>
              <w:t>z</w:t>
            </w:r>
            <w:r w:rsidRPr="00DC2BBC">
              <w:rPr>
                <w:sz w:val="20"/>
              </w:rPr>
              <w:t>)</w:t>
            </w:r>
          </w:p>
        </w:tc>
        <w:tc>
          <w:tcPr>
            <w:tcW w:w="2895" w:type="dxa"/>
            <w:vMerge/>
            <w:tcMar>
              <w:left w:w="108" w:type="dxa"/>
              <w:right w:w="108" w:type="dxa"/>
            </w:tcMar>
          </w:tcPr>
          <w:p w14:paraId="03408437" w14:textId="77777777" w:rsidR="00BE68C9" w:rsidRPr="00DC2BBC" w:rsidRDefault="00BE68C9" w:rsidP="00594D02">
            <w:pPr>
              <w:pStyle w:val="Tablehead"/>
              <w:rPr>
                <w:sz w:val="20"/>
              </w:rPr>
            </w:pPr>
          </w:p>
        </w:tc>
      </w:tr>
      <w:tr w:rsidR="00BE68C9" w:rsidRPr="00DC2BBC" w14:paraId="7FCCED6D" w14:textId="77777777" w:rsidTr="00E84054">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35F529B3" w14:textId="77777777" w:rsidR="00BE68C9" w:rsidRPr="00DC2BBC" w:rsidRDefault="00BE68C9" w:rsidP="00E84054">
            <w:pPr>
              <w:pStyle w:val="Tabletext"/>
              <w:jc w:val="center"/>
              <w:rPr>
                <w:b/>
                <w:bCs/>
              </w:rPr>
            </w:pPr>
            <w:r w:rsidRPr="00DC2BBC">
              <w:rPr>
                <w:b/>
                <w:bCs/>
              </w:rPr>
              <w:t>1</w:t>
            </w:r>
          </w:p>
        </w:tc>
        <w:tc>
          <w:tcPr>
            <w:tcW w:w="1159" w:type="dxa"/>
            <w:tcBorders>
              <w:top w:val="single" w:sz="4" w:space="0" w:color="auto"/>
              <w:bottom w:val="single" w:sz="4" w:space="0" w:color="auto"/>
            </w:tcBorders>
            <w:tcMar>
              <w:left w:w="108" w:type="dxa"/>
              <w:right w:w="108" w:type="dxa"/>
            </w:tcMar>
          </w:tcPr>
          <w:p w14:paraId="194D8F8C" w14:textId="77777777" w:rsidR="00BE68C9" w:rsidRPr="00DC2BBC" w:rsidRDefault="00BE68C9" w:rsidP="00E84054">
            <w:pPr>
              <w:pStyle w:val="Tabletext"/>
              <w:jc w:val="center"/>
              <w:rPr>
                <w:b/>
                <w:bCs/>
              </w:rPr>
            </w:pPr>
            <w:r w:rsidRPr="00DC2BBC">
              <w:rPr>
                <w:b/>
                <w:bCs/>
              </w:rPr>
              <w:t>2a</w:t>
            </w:r>
          </w:p>
        </w:tc>
        <w:tc>
          <w:tcPr>
            <w:tcW w:w="1616" w:type="dxa"/>
            <w:tcBorders>
              <w:top w:val="single" w:sz="4" w:space="0" w:color="auto"/>
              <w:bottom w:val="single" w:sz="4" w:space="0" w:color="auto"/>
            </w:tcBorders>
            <w:tcMar>
              <w:left w:w="108" w:type="dxa"/>
              <w:right w:w="108" w:type="dxa"/>
            </w:tcMar>
          </w:tcPr>
          <w:p w14:paraId="4F88A754" w14:textId="77777777" w:rsidR="00BE68C9" w:rsidRPr="00DC2BBC" w:rsidRDefault="00BE68C9" w:rsidP="00E84054">
            <w:pPr>
              <w:pStyle w:val="Tabletext"/>
              <w:jc w:val="center"/>
              <w:rPr>
                <w:b/>
                <w:bCs/>
              </w:rPr>
            </w:pPr>
            <w:r w:rsidRPr="00DC2BBC">
              <w:rPr>
                <w:b/>
                <w:bCs/>
              </w:rPr>
              <w:t>2b</w:t>
            </w:r>
          </w:p>
        </w:tc>
        <w:tc>
          <w:tcPr>
            <w:tcW w:w="2694" w:type="dxa"/>
            <w:tcBorders>
              <w:top w:val="single" w:sz="4" w:space="0" w:color="auto"/>
              <w:bottom w:val="single" w:sz="4" w:space="0" w:color="auto"/>
            </w:tcBorders>
            <w:tcMar>
              <w:left w:w="108" w:type="dxa"/>
              <w:right w:w="108" w:type="dxa"/>
            </w:tcMar>
          </w:tcPr>
          <w:p w14:paraId="48882791" w14:textId="77777777" w:rsidR="00BE68C9" w:rsidRPr="00DC2BBC" w:rsidRDefault="00BE68C9" w:rsidP="00E84054">
            <w:pPr>
              <w:pStyle w:val="Tabletext"/>
              <w:jc w:val="center"/>
              <w:rPr>
                <w:b/>
                <w:bCs/>
              </w:rPr>
            </w:pPr>
            <w:r w:rsidRPr="00DC2BBC">
              <w:rPr>
                <w:b/>
                <w:bCs/>
              </w:rPr>
              <w:t>3</w:t>
            </w:r>
          </w:p>
        </w:tc>
        <w:tc>
          <w:tcPr>
            <w:tcW w:w="3205" w:type="dxa"/>
            <w:tcBorders>
              <w:top w:val="single" w:sz="4" w:space="0" w:color="auto"/>
              <w:bottom w:val="single" w:sz="4" w:space="0" w:color="auto"/>
            </w:tcBorders>
            <w:tcMar>
              <w:left w:w="108" w:type="dxa"/>
              <w:right w:w="108" w:type="dxa"/>
            </w:tcMar>
          </w:tcPr>
          <w:p w14:paraId="2A62CEA7" w14:textId="77777777" w:rsidR="00BE68C9" w:rsidRPr="00DC2BBC" w:rsidRDefault="00BE68C9" w:rsidP="00E84054">
            <w:pPr>
              <w:pStyle w:val="Tabletext"/>
              <w:jc w:val="center"/>
              <w:rPr>
                <w:b/>
                <w:bCs/>
              </w:rPr>
            </w:pPr>
            <w:r w:rsidRPr="00DC2BBC">
              <w:rPr>
                <w:b/>
                <w:bCs/>
              </w:rPr>
              <w:t>4</w:t>
            </w:r>
          </w:p>
        </w:tc>
        <w:tc>
          <w:tcPr>
            <w:tcW w:w="2895" w:type="dxa"/>
            <w:tcBorders>
              <w:top w:val="single" w:sz="4" w:space="0" w:color="auto"/>
              <w:bottom w:val="single" w:sz="4" w:space="0" w:color="auto"/>
              <w:right w:val="single" w:sz="4" w:space="0" w:color="auto"/>
            </w:tcBorders>
            <w:tcMar>
              <w:left w:w="108" w:type="dxa"/>
              <w:right w:w="108" w:type="dxa"/>
            </w:tcMar>
          </w:tcPr>
          <w:p w14:paraId="2B9EA281" w14:textId="77777777" w:rsidR="00BE68C9" w:rsidRPr="00DC2BBC" w:rsidRDefault="00BE68C9" w:rsidP="00E84054">
            <w:pPr>
              <w:pStyle w:val="Tabletext"/>
              <w:jc w:val="center"/>
              <w:rPr>
                <w:b/>
                <w:bCs/>
              </w:rPr>
            </w:pPr>
            <w:r w:rsidRPr="00DC2BBC">
              <w:rPr>
                <w:b/>
                <w:bCs/>
              </w:rPr>
              <w:t>5</w:t>
            </w:r>
          </w:p>
        </w:tc>
      </w:tr>
      <w:tr w:rsidR="00BE68C9" w:rsidRPr="00DC2BBC" w14:paraId="0321C121" w14:textId="77777777" w:rsidTr="0061740A">
        <w:tblPrEx>
          <w:tblCellMar>
            <w:left w:w="0" w:type="dxa"/>
            <w:right w:w="0" w:type="dxa"/>
          </w:tblCellMar>
        </w:tblPrEx>
        <w:trPr>
          <w:cantSplit/>
          <w:jc w:val="center"/>
        </w:trPr>
        <w:tc>
          <w:tcPr>
            <w:tcW w:w="2890" w:type="dxa"/>
            <w:vMerge w:val="restart"/>
            <w:tcBorders>
              <w:top w:val="single" w:sz="4" w:space="0" w:color="auto"/>
              <w:left w:val="single" w:sz="4" w:space="0" w:color="auto"/>
            </w:tcBorders>
            <w:tcMar>
              <w:left w:w="108" w:type="dxa"/>
              <w:right w:w="108" w:type="dxa"/>
            </w:tcMar>
          </w:tcPr>
          <w:p w14:paraId="73BD6222" w14:textId="38AE01AE" w:rsidR="00BE68C9" w:rsidRPr="00DC2BBC" w:rsidRDefault="00BE68C9" w:rsidP="0061740A">
            <w:pPr>
              <w:pStyle w:val="Tabletext"/>
              <w:jc w:val="left"/>
              <w:rPr>
                <w:sz w:val="20"/>
              </w:rPr>
            </w:pPr>
            <w:r w:rsidRPr="00DC2BBC">
              <w:rPr>
                <w:sz w:val="20"/>
              </w:rPr>
              <w:t>Modulation par impulsions et codage, modulation d</w:t>
            </w:r>
            <w:r w:rsidR="0026738C" w:rsidRPr="00DC2BBC">
              <w:rPr>
                <w:sz w:val="20"/>
              </w:rPr>
              <w:t>'</w:t>
            </w:r>
            <w:r w:rsidRPr="00DC2BBC">
              <w:rPr>
                <w:sz w:val="20"/>
              </w:rPr>
              <w:t xml:space="preserve">impulsions en amplitude et modulation large bande à saut de fréquence </w:t>
            </w:r>
            <w:r w:rsidRPr="00DC2BBC">
              <w:rPr>
                <w:sz w:val="20"/>
              </w:rPr>
              <w:br/>
            </w:r>
            <w:r w:rsidRPr="00DC2BBC">
              <w:rPr>
                <w:b/>
                <w:bCs/>
                <w:sz w:val="20"/>
              </w:rPr>
              <w:t>VXN</w:t>
            </w:r>
          </w:p>
        </w:tc>
        <w:tc>
          <w:tcPr>
            <w:tcW w:w="1159" w:type="dxa"/>
            <w:vMerge w:val="restart"/>
            <w:tcBorders>
              <w:top w:val="single" w:sz="4" w:space="0" w:color="auto"/>
            </w:tcBorders>
            <w:tcMar>
              <w:left w:w="108" w:type="dxa"/>
              <w:right w:w="108" w:type="dxa"/>
            </w:tcMar>
          </w:tcPr>
          <w:p w14:paraId="436AB627" w14:textId="77777777" w:rsidR="00BE68C9" w:rsidRPr="00DC2BBC" w:rsidRDefault="00BE68C9" w:rsidP="0061740A">
            <w:pPr>
              <w:pStyle w:val="Tabletext"/>
              <w:jc w:val="left"/>
              <w:rPr>
                <w:sz w:val="20"/>
              </w:rPr>
            </w:pPr>
          </w:p>
        </w:tc>
        <w:tc>
          <w:tcPr>
            <w:tcW w:w="1616" w:type="dxa"/>
            <w:tcBorders>
              <w:top w:val="single" w:sz="4" w:space="0" w:color="auto"/>
              <w:bottom w:val="single" w:sz="4" w:space="0" w:color="auto"/>
            </w:tcBorders>
            <w:tcMar>
              <w:left w:w="108" w:type="dxa"/>
              <w:right w:w="108" w:type="dxa"/>
            </w:tcMar>
          </w:tcPr>
          <w:p w14:paraId="6FDABD1F" w14:textId="742478C2" w:rsidR="00BE68C9" w:rsidRPr="00DC2BBC" w:rsidRDefault="00BE68C9" w:rsidP="0061740A">
            <w:pPr>
              <w:pStyle w:val="Tabletext"/>
              <w:jc w:val="left"/>
              <w:rPr>
                <w:sz w:val="20"/>
              </w:rPr>
            </w:pPr>
            <w:r w:rsidRPr="00DC2BBC">
              <w:rPr>
                <w:sz w:val="20"/>
              </w:rPr>
              <w:t>Radars avec puissance d</w:t>
            </w:r>
            <w:r w:rsidR="0026738C" w:rsidRPr="00DC2BBC">
              <w:rPr>
                <w:sz w:val="20"/>
              </w:rPr>
              <w:t>'</w:t>
            </w:r>
            <w:r w:rsidRPr="00DC2BBC">
              <w:rPr>
                <w:sz w:val="20"/>
              </w:rPr>
              <w:t>impulsion &gt; 100 kW</w:t>
            </w:r>
          </w:p>
        </w:tc>
        <w:tc>
          <w:tcPr>
            <w:tcW w:w="2694" w:type="dxa"/>
            <w:tcBorders>
              <w:top w:val="single" w:sz="4" w:space="0" w:color="auto"/>
              <w:bottom w:val="single" w:sz="4" w:space="0" w:color="auto"/>
            </w:tcBorders>
            <w:tcMar>
              <w:left w:w="108" w:type="dxa"/>
              <w:right w:w="108" w:type="dxa"/>
            </w:tcMar>
          </w:tcPr>
          <w:p w14:paraId="35964EFD"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 xml:space="preserve">n </w:t>
            </w:r>
            <w:r w:rsidRPr="00DC2BBC">
              <w:rPr>
                <w:bCs/>
                <w:sz w:val="20"/>
              </w:rPr>
              <w:t xml:space="preserve">= </w:t>
            </w:r>
            <w:r w:rsidRPr="00DC2BBC">
              <w:rPr>
                <w:bCs/>
                <w:i/>
                <w:iCs/>
                <w:sz w:val="20"/>
              </w:rPr>
              <w:t>B</w:t>
            </w:r>
            <w:r w:rsidRPr="00DC2BBC">
              <w:rPr>
                <w:bCs/>
                <w:i/>
                <w:iCs/>
                <w:sz w:val="20"/>
                <w:vertAlign w:val="subscript"/>
              </w:rPr>
              <w:t xml:space="preserve">s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p>
        </w:tc>
        <w:tc>
          <w:tcPr>
            <w:tcW w:w="3205" w:type="dxa"/>
            <w:tcBorders>
              <w:top w:val="single" w:sz="4" w:space="0" w:color="auto"/>
              <w:bottom w:val="single" w:sz="4" w:space="0" w:color="auto"/>
            </w:tcBorders>
            <w:tcMar>
              <w:left w:w="108" w:type="dxa"/>
              <w:right w:w="108" w:type="dxa"/>
            </w:tcMar>
          </w:tcPr>
          <w:p w14:paraId="62611C25" w14:textId="77777777" w:rsidR="00BE68C9" w:rsidRPr="00DC2BBC" w:rsidRDefault="00BE68C9" w:rsidP="0061740A">
            <w:pPr>
              <w:pStyle w:val="Tabletext"/>
              <w:jc w:val="center"/>
              <w:rPr>
                <w:bCs/>
                <w:sz w:val="20"/>
              </w:rPr>
            </w:pPr>
            <w:r w:rsidRPr="00DC2BBC">
              <w:rPr>
                <w:bCs/>
                <w:i/>
                <w:iCs/>
                <w:sz w:val="20"/>
              </w:rPr>
              <w:t>В</w:t>
            </w:r>
            <w:r w:rsidRPr="00DC2BBC">
              <w:rPr>
                <w:bCs/>
                <w:i/>
                <w:iCs/>
                <w:sz w:val="20"/>
                <w:vertAlign w:val="subscript"/>
              </w:rPr>
              <w:t>–</w:t>
            </w:r>
            <w:r w:rsidRPr="00DC2BBC">
              <w:rPr>
                <w:bCs/>
                <w:sz w:val="20"/>
                <w:vertAlign w:val="subscript"/>
              </w:rPr>
              <w:t>40</w:t>
            </w:r>
            <w:r w:rsidRPr="00DC2BBC">
              <w:rPr>
                <w:bCs/>
                <w:sz w:val="20"/>
              </w:rPr>
              <w:t xml:space="preserve"> = </w:t>
            </w:r>
            <w:r w:rsidRPr="00DC2BBC">
              <w:rPr>
                <w:bCs/>
                <w:i/>
                <w:iCs/>
                <w:sz w:val="20"/>
              </w:rPr>
              <w:t>B</w:t>
            </w:r>
            <w:r w:rsidRPr="00DC2BBC">
              <w:rPr>
                <w:bCs/>
                <w:i/>
                <w:iCs/>
                <w:sz w:val="20"/>
                <w:vertAlign w:val="subscript"/>
              </w:rPr>
              <w:t>s</w:t>
            </w:r>
            <w:r w:rsidRPr="00DC2BBC">
              <w:rPr>
                <w:bCs/>
                <w:sz w:val="20"/>
                <w:vertAlign w:val="subscript"/>
              </w:rPr>
              <w:t xml:space="preserve"> </w:t>
            </w:r>
            <w:r w:rsidRPr="00DC2BBC">
              <w:rPr>
                <w:bCs/>
                <w:sz w:val="20"/>
              </w:rPr>
              <w:t>+ 6,2/(</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w:t>
            </w:r>
            <w:r w:rsidRPr="00DC2BBC">
              <w:rPr>
                <w:bCs/>
                <w:i/>
                <w:iCs/>
                <w:sz w:val="20"/>
              </w:rPr>
              <w:t>D</w:t>
            </w:r>
            <w:r w:rsidRPr="00DC2BBC">
              <w:rPr>
                <w:bCs/>
                <w:sz w:val="20"/>
              </w:rPr>
              <w:t xml:space="preserve"> +</w:t>
            </w:r>
            <w:r w:rsidRPr="00DC2BBC">
              <w:rPr>
                <w:bCs/>
                <w:i/>
                <w:iCs/>
                <w:sz w:val="20"/>
              </w:rPr>
              <w:t xml:space="preserve"> B</w:t>
            </w:r>
            <w:r w:rsidRPr="00DC2BBC">
              <w:rPr>
                <w:bCs/>
                <w:i/>
                <w:iCs/>
                <w:sz w:val="20"/>
                <w:vertAlign w:val="subscript"/>
              </w:rPr>
              <w:t>s</w:t>
            </w:r>
            <w:r w:rsidRPr="00DC2BBC">
              <w:rPr>
                <w:bCs/>
                <w:sz w:val="20"/>
                <w:vertAlign w:val="subscript"/>
              </w:rPr>
              <w:t xml:space="preserve">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p>
        </w:tc>
        <w:tc>
          <w:tcPr>
            <w:tcW w:w="2895" w:type="dxa"/>
            <w:tcBorders>
              <w:top w:val="single" w:sz="4" w:space="0" w:color="auto"/>
              <w:bottom w:val="nil"/>
              <w:right w:val="single" w:sz="4" w:space="0" w:color="auto"/>
            </w:tcBorders>
            <w:tcMar>
              <w:left w:w="108" w:type="dxa"/>
              <w:right w:w="108" w:type="dxa"/>
            </w:tcMar>
          </w:tcPr>
          <w:p w14:paraId="4281A849" w14:textId="77777777" w:rsidR="00BE68C9" w:rsidRPr="00DC2BBC" w:rsidRDefault="00BE68C9" w:rsidP="0061740A">
            <w:pPr>
              <w:pStyle w:val="Tabletext"/>
              <w:jc w:val="left"/>
              <w:rPr>
                <w:sz w:val="20"/>
              </w:rPr>
            </w:pPr>
          </w:p>
        </w:tc>
      </w:tr>
      <w:tr w:rsidR="00BE68C9" w:rsidRPr="00DC2BBC" w14:paraId="7BBA0D1F" w14:textId="77777777" w:rsidTr="0061740A">
        <w:tblPrEx>
          <w:tblCellMar>
            <w:left w:w="0" w:type="dxa"/>
            <w:right w:w="0" w:type="dxa"/>
          </w:tblCellMar>
        </w:tblPrEx>
        <w:trPr>
          <w:cantSplit/>
          <w:jc w:val="center"/>
        </w:trPr>
        <w:tc>
          <w:tcPr>
            <w:tcW w:w="2890" w:type="dxa"/>
            <w:vMerge/>
            <w:tcBorders>
              <w:left w:val="single" w:sz="4" w:space="0" w:color="auto"/>
            </w:tcBorders>
            <w:tcMar>
              <w:left w:w="108" w:type="dxa"/>
              <w:right w:w="108" w:type="dxa"/>
            </w:tcMar>
          </w:tcPr>
          <w:p w14:paraId="40FAC2D7" w14:textId="77777777" w:rsidR="00BE68C9" w:rsidRPr="00DC2BBC" w:rsidRDefault="00BE68C9" w:rsidP="0061740A">
            <w:pPr>
              <w:pStyle w:val="Tabletext"/>
              <w:jc w:val="left"/>
              <w:rPr>
                <w:sz w:val="20"/>
              </w:rPr>
            </w:pPr>
          </w:p>
        </w:tc>
        <w:tc>
          <w:tcPr>
            <w:tcW w:w="1159" w:type="dxa"/>
            <w:vMerge/>
            <w:tcMar>
              <w:left w:w="108" w:type="dxa"/>
              <w:right w:w="108" w:type="dxa"/>
            </w:tcMar>
          </w:tcPr>
          <w:p w14:paraId="6F118041" w14:textId="77777777" w:rsidR="00BE68C9" w:rsidRPr="00DC2BBC" w:rsidRDefault="00BE68C9" w:rsidP="0061740A">
            <w:pPr>
              <w:pStyle w:val="Tabletext"/>
              <w:jc w:val="left"/>
              <w:rPr>
                <w:sz w:val="20"/>
              </w:rPr>
            </w:pPr>
          </w:p>
        </w:tc>
        <w:tc>
          <w:tcPr>
            <w:tcW w:w="1616" w:type="dxa"/>
            <w:tcBorders>
              <w:top w:val="single" w:sz="4" w:space="0" w:color="auto"/>
              <w:bottom w:val="single" w:sz="4" w:space="0" w:color="auto"/>
            </w:tcBorders>
            <w:tcMar>
              <w:left w:w="108" w:type="dxa"/>
              <w:right w:w="108" w:type="dxa"/>
            </w:tcMar>
          </w:tcPr>
          <w:p w14:paraId="0D723FC4" w14:textId="58FA5923" w:rsidR="00BE68C9" w:rsidRPr="00DC2BBC" w:rsidRDefault="00BE68C9" w:rsidP="0061740A">
            <w:pPr>
              <w:pStyle w:val="Tabletext"/>
              <w:jc w:val="left"/>
              <w:rPr>
                <w:caps/>
                <w:sz w:val="20"/>
              </w:rPr>
            </w:pPr>
            <w:r w:rsidRPr="00DC2BBC">
              <w:rPr>
                <w:sz w:val="20"/>
              </w:rPr>
              <w:t>Radars avec puissance d</w:t>
            </w:r>
            <w:r w:rsidR="0026738C" w:rsidRPr="00DC2BBC">
              <w:rPr>
                <w:sz w:val="20"/>
              </w:rPr>
              <w:t>'</w:t>
            </w:r>
            <w:r w:rsidRPr="00DC2BBC">
              <w:rPr>
                <w:sz w:val="20"/>
              </w:rPr>
              <w:t xml:space="preserve">impulsion ≤ 100 kW et radars du service de radionavigation dans les bandes 2,9-3,1 et </w:t>
            </w:r>
            <w:r w:rsidRPr="00DC2BBC">
              <w:rPr>
                <w:sz w:val="20"/>
              </w:rPr>
              <w:br/>
              <w:t>9,2-9,5 GHz</w:t>
            </w:r>
          </w:p>
        </w:tc>
        <w:tc>
          <w:tcPr>
            <w:tcW w:w="2694" w:type="dxa"/>
            <w:tcBorders>
              <w:top w:val="single" w:sz="4" w:space="0" w:color="auto"/>
              <w:bottom w:val="single" w:sz="4" w:space="0" w:color="auto"/>
            </w:tcBorders>
            <w:tcMar>
              <w:left w:w="108" w:type="dxa"/>
              <w:right w:w="108" w:type="dxa"/>
            </w:tcMar>
          </w:tcPr>
          <w:p w14:paraId="7305094F" w14:textId="77777777" w:rsidR="00BE68C9" w:rsidRPr="00DC2BBC" w:rsidRDefault="00BE68C9" w:rsidP="0061740A">
            <w:pPr>
              <w:pStyle w:val="Tabletext"/>
              <w:jc w:val="center"/>
              <w:rPr>
                <w:bCs/>
                <w:sz w:val="20"/>
              </w:rPr>
            </w:pPr>
            <w:r w:rsidRPr="00DC2BBC">
              <w:rPr>
                <w:bCs/>
                <w:i/>
                <w:iCs/>
                <w:sz w:val="20"/>
              </w:rPr>
              <w:t>B</w:t>
            </w:r>
            <w:r w:rsidRPr="00DC2BBC">
              <w:rPr>
                <w:bCs/>
                <w:i/>
                <w:iCs/>
                <w:sz w:val="20"/>
                <w:vertAlign w:val="subscript"/>
              </w:rPr>
              <w:t xml:space="preserve">n </w:t>
            </w:r>
            <w:r w:rsidRPr="00DC2BBC">
              <w:rPr>
                <w:bCs/>
                <w:sz w:val="20"/>
              </w:rPr>
              <w:t xml:space="preserve">= </w:t>
            </w:r>
            <w:r w:rsidRPr="00DC2BBC">
              <w:rPr>
                <w:bCs/>
                <w:i/>
                <w:iCs/>
                <w:sz w:val="20"/>
              </w:rPr>
              <w:t>B</w:t>
            </w:r>
            <w:r w:rsidRPr="00DC2BBC">
              <w:rPr>
                <w:bCs/>
                <w:i/>
                <w:iCs/>
                <w:sz w:val="20"/>
                <w:vertAlign w:val="subscript"/>
              </w:rPr>
              <w:t>s</w:t>
            </w:r>
            <w:r w:rsidRPr="00DC2BBC">
              <w:rPr>
                <w:bCs/>
                <w:sz w:val="20"/>
                <w:vertAlign w:val="subscript"/>
              </w:rPr>
              <w:t xml:space="preserve">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p>
        </w:tc>
        <w:tc>
          <w:tcPr>
            <w:tcW w:w="3205" w:type="dxa"/>
            <w:tcBorders>
              <w:top w:val="single" w:sz="4" w:space="0" w:color="auto"/>
              <w:bottom w:val="single" w:sz="4" w:space="0" w:color="auto"/>
            </w:tcBorders>
            <w:tcMar>
              <w:left w:w="108" w:type="dxa"/>
              <w:right w:w="108" w:type="dxa"/>
            </w:tcMar>
          </w:tcPr>
          <w:p w14:paraId="23430400" w14:textId="77777777" w:rsidR="00BE68C9" w:rsidRPr="00DC2BBC" w:rsidRDefault="00BE68C9" w:rsidP="0061740A">
            <w:pPr>
              <w:pStyle w:val="Tabletext"/>
              <w:jc w:val="center"/>
              <w:rPr>
                <w:bCs/>
                <w:sz w:val="20"/>
              </w:rPr>
            </w:pPr>
            <w:r w:rsidRPr="00DC2BBC">
              <w:rPr>
                <w:bCs/>
                <w:i/>
                <w:iCs/>
                <w:sz w:val="20"/>
              </w:rPr>
              <w:t>В</w:t>
            </w:r>
            <w:r w:rsidRPr="00DC2BBC">
              <w:rPr>
                <w:bCs/>
                <w:sz w:val="20"/>
                <w:vertAlign w:val="subscript"/>
              </w:rPr>
              <w:t>–40</w:t>
            </w:r>
            <w:r w:rsidRPr="00DC2BBC">
              <w:rPr>
                <w:bCs/>
                <w:sz w:val="20"/>
              </w:rPr>
              <w:t xml:space="preserve"> = </w:t>
            </w:r>
            <w:r w:rsidRPr="00DC2BBC">
              <w:rPr>
                <w:bCs/>
                <w:i/>
                <w:iCs/>
                <w:sz w:val="20"/>
              </w:rPr>
              <w:t>B</w:t>
            </w:r>
            <w:r w:rsidRPr="00DC2BBC">
              <w:rPr>
                <w:bCs/>
                <w:i/>
                <w:iCs/>
                <w:sz w:val="20"/>
                <w:vertAlign w:val="subscript"/>
              </w:rPr>
              <w:t>s</w:t>
            </w:r>
            <w:r w:rsidRPr="00DC2BBC">
              <w:rPr>
                <w:bCs/>
                <w:i/>
                <w:iCs/>
                <w:sz w:val="20"/>
              </w:rPr>
              <w:t xml:space="preserve"> </w:t>
            </w:r>
            <w:r w:rsidRPr="00DC2BBC">
              <w:rPr>
                <w:bCs/>
                <w:sz w:val="20"/>
              </w:rPr>
              <w:t>+ 7,6/(</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r w:rsidRPr="00DC2BBC">
              <w:rPr>
                <w:bCs/>
                <w:sz w:val="20"/>
              </w:rPr>
              <w:br/>
            </w:r>
            <w:r w:rsidRPr="00DC2BBC">
              <w:rPr>
                <w:bCs/>
                <w:i/>
                <w:iCs/>
                <w:sz w:val="20"/>
              </w:rPr>
              <w:t>В</w:t>
            </w:r>
            <w:r w:rsidRPr="00DC2BBC">
              <w:rPr>
                <w:bCs/>
                <w:i/>
                <w:iCs/>
                <w:sz w:val="20"/>
                <w:vertAlign w:val="subscript"/>
              </w:rPr>
              <w:t>–</w:t>
            </w:r>
            <w:r w:rsidRPr="00DC2BBC">
              <w:rPr>
                <w:bCs/>
                <w:sz w:val="20"/>
                <w:vertAlign w:val="subscript"/>
              </w:rPr>
              <w:t>60</w:t>
            </w:r>
            <w:r w:rsidRPr="00DC2BBC">
              <w:rPr>
                <w:bCs/>
                <w:sz w:val="20"/>
              </w:rPr>
              <w:t xml:space="preserve"> = 2</w:t>
            </w:r>
            <w:r w:rsidRPr="00DC2BBC">
              <w:rPr>
                <w:bCs/>
                <w:i/>
                <w:iCs/>
                <w:sz w:val="20"/>
              </w:rPr>
              <w:t>D</w:t>
            </w:r>
            <w:r w:rsidRPr="00DC2BBC">
              <w:rPr>
                <w:bCs/>
                <w:sz w:val="20"/>
              </w:rPr>
              <w:t xml:space="preserve"> + </w:t>
            </w:r>
            <w:r w:rsidRPr="00DC2BBC">
              <w:rPr>
                <w:bCs/>
                <w:i/>
                <w:iCs/>
                <w:sz w:val="20"/>
              </w:rPr>
              <w:t>B</w:t>
            </w:r>
            <w:r w:rsidRPr="00DC2BBC">
              <w:rPr>
                <w:bCs/>
                <w:i/>
                <w:iCs/>
                <w:sz w:val="20"/>
                <w:vertAlign w:val="subscript"/>
              </w:rPr>
              <w:t xml:space="preserve">s </w:t>
            </w:r>
            <w:r w:rsidRPr="00DC2BBC">
              <w:rPr>
                <w:bCs/>
                <w:sz w:val="20"/>
              </w:rPr>
              <w:t>+ 17,9/(</w:t>
            </w:r>
            <w:r w:rsidRPr="00DC2BBC">
              <w:rPr>
                <w:bCs/>
                <w:sz w:val="20"/>
              </w:rPr>
              <w:sym w:font="Symbol" w:char="0074"/>
            </w:r>
            <w:r w:rsidRPr="00DC2BBC">
              <w:rPr>
                <w:bCs/>
                <w:sz w:val="20"/>
              </w:rPr>
              <w:t xml:space="preserve"> </w:t>
            </w:r>
            <w:r w:rsidRPr="00DC2BBC">
              <w:rPr>
                <w:bCs/>
                <w:sz w:val="20"/>
              </w:rPr>
              <w:sym w:font="Symbol" w:char="0074"/>
            </w:r>
            <w:r w:rsidRPr="00DC2BBC">
              <w:rPr>
                <w:bCs/>
                <w:i/>
                <w:iCs/>
                <w:sz w:val="20"/>
                <w:vertAlign w:val="subscript"/>
              </w:rPr>
              <w:t>r</w:t>
            </w:r>
            <w:r w:rsidRPr="00DC2BBC">
              <w:rPr>
                <w:bCs/>
                <w:sz w:val="20"/>
              </w:rPr>
              <w:t>)</w:t>
            </w:r>
            <w:r w:rsidRPr="00DC2BBC">
              <w:rPr>
                <w:bCs/>
                <w:sz w:val="20"/>
                <w:vertAlign w:val="superscript"/>
              </w:rPr>
              <w:t xml:space="preserve"> 1/2</w:t>
            </w:r>
          </w:p>
        </w:tc>
        <w:tc>
          <w:tcPr>
            <w:tcW w:w="2895" w:type="dxa"/>
            <w:tcBorders>
              <w:top w:val="nil"/>
              <w:bottom w:val="nil"/>
              <w:right w:val="single" w:sz="4" w:space="0" w:color="auto"/>
            </w:tcBorders>
            <w:tcMar>
              <w:left w:w="108" w:type="dxa"/>
              <w:right w:w="108" w:type="dxa"/>
            </w:tcMar>
          </w:tcPr>
          <w:p w14:paraId="5CFD47D8" w14:textId="77777777" w:rsidR="00BE68C9" w:rsidRPr="00DC2BBC" w:rsidRDefault="00BE68C9" w:rsidP="0061740A">
            <w:pPr>
              <w:pStyle w:val="Tabletext"/>
              <w:jc w:val="left"/>
              <w:rPr>
                <w:sz w:val="20"/>
              </w:rPr>
            </w:pPr>
          </w:p>
        </w:tc>
      </w:tr>
      <w:tr w:rsidR="00BE68C9" w:rsidRPr="00DC2BBC" w14:paraId="5AE6D8C7" w14:textId="77777777" w:rsidTr="0061740A">
        <w:tblPrEx>
          <w:tblCellMar>
            <w:left w:w="0" w:type="dxa"/>
            <w:right w:w="0" w:type="dxa"/>
          </w:tblCellMar>
        </w:tblPrEx>
        <w:trPr>
          <w:cantSplit/>
          <w:jc w:val="center"/>
        </w:trPr>
        <w:tc>
          <w:tcPr>
            <w:tcW w:w="14459" w:type="dxa"/>
            <w:gridSpan w:val="6"/>
            <w:tcBorders>
              <w:left w:val="nil"/>
              <w:bottom w:val="nil"/>
              <w:right w:val="nil"/>
            </w:tcBorders>
            <w:tcMar>
              <w:left w:w="108" w:type="dxa"/>
              <w:right w:w="108" w:type="dxa"/>
            </w:tcMar>
          </w:tcPr>
          <w:p w14:paraId="404BA8A7" w14:textId="04A989AC" w:rsidR="00BE68C9" w:rsidRPr="00DC2BBC" w:rsidRDefault="00BE68C9" w:rsidP="0061740A">
            <w:pPr>
              <w:pStyle w:val="Tablelegend"/>
              <w:tabs>
                <w:tab w:val="clear" w:pos="284"/>
              </w:tabs>
              <w:ind w:left="361" w:hanging="350"/>
              <w:rPr>
                <w:sz w:val="20"/>
              </w:rPr>
            </w:pPr>
            <w:r w:rsidRPr="00DC2BBC">
              <w:rPr>
                <w:sz w:val="20"/>
                <w:vertAlign w:val="superscript"/>
              </w:rPr>
              <w:t>(1)</w:t>
            </w:r>
            <w:r w:rsidRPr="00DC2BBC">
              <w:rPr>
                <w:sz w:val="20"/>
              </w:rPr>
              <w:tab/>
              <w:t>Les tirets correspondent à l</w:t>
            </w:r>
            <w:r w:rsidR="0026738C" w:rsidRPr="00DC2BBC">
              <w:rPr>
                <w:sz w:val="20"/>
              </w:rPr>
              <w:t>'</w:t>
            </w:r>
            <w:r w:rsidRPr="00DC2BBC">
              <w:rPr>
                <w:sz w:val="20"/>
              </w:rPr>
              <w:t>emplacement d</w:t>
            </w:r>
            <w:r w:rsidR="0026738C" w:rsidRPr="00DC2BBC">
              <w:rPr>
                <w:sz w:val="20"/>
              </w:rPr>
              <w:t>'</w:t>
            </w:r>
            <w:r w:rsidRPr="00DC2BBC">
              <w:rPr>
                <w:sz w:val="20"/>
              </w:rPr>
              <w:t>autres paramètres utilisés pour désigner la classe des émissions (voir l</w:t>
            </w:r>
            <w:r w:rsidR="0026738C" w:rsidRPr="00DC2BBC">
              <w:rPr>
                <w:sz w:val="20"/>
              </w:rPr>
              <w:t>'</w:t>
            </w:r>
            <w:r w:rsidRPr="00DC2BBC">
              <w:rPr>
                <w:sz w:val="20"/>
              </w:rPr>
              <w:t>Annexe 5).</w:t>
            </w:r>
          </w:p>
          <w:p w14:paraId="3191EE94" w14:textId="77777777" w:rsidR="00BE68C9" w:rsidRPr="00DC2BBC" w:rsidRDefault="00BE68C9" w:rsidP="0061740A">
            <w:pPr>
              <w:pStyle w:val="Tablelegend"/>
              <w:tabs>
                <w:tab w:val="clear" w:pos="284"/>
              </w:tabs>
              <w:ind w:left="361" w:hanging="350"/>
              <w:rPr>
                <w:sz w:val="20"/>
              </w:rPr>
            </w:pPr>
            <w:r w:rsidRPr="00DC2BBC">
              <w:rPr>
                <w:sz w:val="20"/>
                <w:vertAlign w:val="superscript"/>
              </w:rPr>
              <w:t>(2)</w:t>
            </w:r>
            <w:r w:rsidRPr="00DC2BBC">
              <w:rPr>
                <w:sz w:val="20"/>
              </w:rPr>
              <w:tab/>
              <w:t>Dans le cas des systèmes de transmission numérique utilisant des filtres de mise en forme des impulsions numériques, il est nécessaire de tenir compte du facteur de réduction progressive du filtre (cosinus surélevé).</w:t>
            </w:r>
          </w:p>
          <w:p w14:paraId="467A6A6C" w14:textId="3AD2F8FA" w:rsidR="00BE68C9" w:rsidRPr="00DC2BBC" w:rsidRDefault="00BE68C9" w:rsidP="0061740A">
            <w:pPr>
              <w:pStyle w:val="Tablelegend"/>
              <w:tabs>
                <w:tab w:val="clear" w:pos="284"/>
              </w:tabs>
              <w:ind w:left="361" w:hanging="350"/>
              <w:rPr>
                <w:sz w:val="20"/>
              </w:rPr>
            </w:pPr>
            <w:r w:rsidRPr="00DC2BBC">
              <w:rPr>
                <w:sz w:val="20"/>
                <w:vertAlign w:val="superscript"/>
              </w:rPr>
              <w:t>(3)</w:t>
            </w:r>
            <w:r w:rsidRPr="00DC2BBC">
              <w:rPr>
                <w:sz w:val="20"/>
              </w:rPr>
              <w:tab/>
              <w:t>Le calcul de l</w:t>
            </w:r>
            <w:r w:rsidR="0026738C" w:rsidRPr="00DC2BBC">
              <w:rPr>
                <w:sz w:val="20"/>
              </w:rPr>
              <w:t>'</w:t>
            </w:r>
            <w:r w:rsidRPr="00DC2BBC">
              <w:rPr>
                <w:sz w:val="20"/>
              </w:rPr>
              <w:t xml:space="preserve">enveloppe du spectre (valeurs de </w:t>
            </w:r>
            <w:r w:rsidRPr="00DC2BBC">
              <w:rPr>
                <w:i/>
                <w:sz w:val="20"/>
              </w:rPr>
              <w:t>B</w:t>
            </w:r>
            <w:r w:rsidR="000E3F2C" w:rsidRPr="00DC2BBC">
              <w:rPr>
                <w:i/>
                <w:sz w:val="20"/>
                <w:vertAlign w:val="subscript"/>
              </w:rPr>
              <w:t>c–30</w:t>
            </w:r>
            <w:r w:rsidRPr="00DC2BBC">
              <w:rPr>
                <w:sz w:val="20"/>
              </w:rPr>
              <w:t xml:space="preserve">, </w:t>
            </w:r>
            <w:r w:rsidRPr="00DC2BBC">
              <w:rPr>
                <w:i/>
                <w:sz w:val="20"/>
              </w:rPr>
              <w:t>В</w:t>
            </w:r>
            <w:r w:rsidRPr="00DC2BBC">
              <w:rPr>
                <w:sz w:val="20"/>
                <w:vertAlign w:val="subscript"/>
              </w:rPr>
              <w:t>–40</w:t>
            </w:r>
            <w:r w:rsidRPr="00DC2BBC">
              <w:rPr>
                <w:sz w:val="20"/>
              </w:rPr>
              <w:t xml:space="preserve">, </w:t>
            </w:r>
            <w:r w:rsidRPr="00DC2BBC">
              <w:rPr>
                <w:i/>
                <w:iCs/>
                <w:sz w:val="20"/>
              </w:rPr>
              <w:t>В</w:t>
            </w:r>
            <w:r w:rsidRPr="00DC2BBC">
              <w:rPr>
                <w:sz w:val="20"/>
                <w:vertAlign w:val="subscript"/>
              </w:rPr>
              <w:t>–50</w:t>
            </w:r>
            <w:r w:rsidRPr="00DC2BBC">
              <w:rPr>
                <w:sz w:val="20"/>
              </w:rPr>
              <w:t xml:space="preserve">, </w:t>
            </w:r>
            <w:r w:rsidRPr="00DC2BBC">
              <w:rPr>
                <w:i/>
                <w:iCs/>
                <w:sz w:val="20"/>
              </w:rPr>
              <w:t>В</w:t>
            </w:r>
            <w:r w:rsidRPr="00DC2BBC">
              <w:rPr>
                <w:sz w:val="20"/>
                <w:vertAlign w:val="subscript"/>
              </w:rPr>
              <w:t>–60</w:t>
            </w:r>
            <w:r w:rsidRPr="00DC2BBC">
              <w:rPr>
                <w:sz w:val="20"/>
              </w:rPr>
              <w:t xml:space="preserve">), utilise </w:t>
            </w:r>
            <w:r w:rsidRPr="00DC2BBC">
              <w:rPr>
                <w:i/>
                <w:iCs/>
                <w:sz w:val="20"/>
              </w:rPr>
              <w:t>B</w:t>
            </w:r>
            <w:r w:rsidRPr="00DC2BBC">
              <w:rPr>
                <w:i/>
                <w:iCs/>
                <w:sz w:val="20"/>
                <w:vertAlign w:val="subscript"/>
              </w:rPr>
              <w:t>n</w:t>
            </w:r>
            <w:r w:rsidRPr="00DC2BBC">
              <w:rPr>
                <w:sz w:val="20"/>
              </w:rPr>
              <w:t xml:space="preserve"> avec </w:t>
            </w:r>
            <w:r w:rsidRPr="00DC2BBC">
              <w:rPr>
                <w:i/>
                <w:sz w:val="20"/>
              </w:rPr>
              <w:t>S</w:t>
            </w:r>
            <w:r w:rsidRPr="00DC2BBC">
              <w:rPr>
                <w:sz w:val="20"/>
              </w:rPr>
              <w:t xml:space="preserve"> = 4.</w:t>
            </w:r>
          </w:p>
          <w:p w14:paraId="61519616" w14:textId="6B328246" w:rsidR="00BE68C9" w:rsidRPr="00DC2BBC" w:rsidRDefault="00BE68C9" w:rsidP="0061740A">
            <w:pPr>
              <w:pStyle w:val="Tablelegend"/>
              <w:tabs>
                <w:tab w:val="clear" w:pos="284"/>
              </w:tabs>
              <w:ind w:left="361" w:hanging="350"/>
              <w:rPr>
                <w:sz w:val="20"/>
              </w:rPr>
            </w:pPr>
            <w:r w:rsidRPr="00DC2BBC">
              <w:rPr>
                <w:sz w:val="20"/>
                <w:vertAlign w:val="superscript"/>
              </w:rPr>
              <w:t>(4)</w:t>
            </w:r>
            <w:r w:rsidRPr="00DC2BBC">
              <w:rPr>
                <w:sz w:val="20"/>
              </w:rPr>
              <w:tab/>
              <w:t>Les trois astérisques initiaux indiquent que les symboles supplémentaires se rapportent aux classes d</w:t>
            </w:r>
            <w:r w:rsidR="0026738C" w:rsidRPr="00DC2BBC">
              <w:rPr>
                <w:sz w:val="20"/>
              </w:rPr>
              <w:t>'</w:t>
            </w:r>
            <w:r w:rsidRPr="00DC2BBC">
              <w:rPr>
                <w:sz w:val="20"/>
              </w:rPr>
              <w:t>émission auxquelles se réfère la rubrique, notamment les classes supplémentaires.</w:t>
            </w:r>
          </w:p>
          <w:p w14:paraId="11F7B691" w14:textId="46E882B2" w:rsidR="00BE68C9" w:rsidRPr="00DC2BBC" w:rsidRDefault="00BE68C9" w:rsidP="0061740A">
            <w:pPr>
              <w:pStyle w:val="Tablelegend"/>
              <w:tabs>
                <w:tab w:val="clear" w:pos="284"/>
              </w:tabs>
              <w:ind w:left="361" w:hanging="350"/>
              <w:rPr>
                <w:sz w:val="20"/>
              </w:rPr>
            </w:pPr>
            <w:r w:rsidRPr="00DC2BBC">
              <w:rPr>
                <w:sz w:val="20"/>
                <w:vertAlign w:val="superscript"/>
              </w:rPr>
              <w:t>(5)</w:t>
            </w:r>
            <w:r w:rsidRPr="00DC2BBC">
              <w:rPr>
                <w:sz w:val="20"/>
              </w:rPr>
              <w:tab/>
              <w:t>Dans le cas des radars utilisant des profils d</w:t>
            </w:r>
            <w:r w:rsidR="0026738C" w:rsidRPr="00DC2BBC">
              <w:rPr>
                <w:sz w:val="20"/>
              </w:rPr>
              <w:t>'</w:t>
            </w:r>
            <w:r w:rsidRPr="00DC2BBC">
              <w:rPr>
                <w:sz w:val="20"/>
              </w:rPr>
              <w:t>impulsion différents, la largeur de bande est calculée séparément pour chaque profil d</w:t>
            </w:r>
            <w:r w:rsidR="0026738C" w:rsidRPr="00DC2BBC">
              <w:rPr>
                <w:sz w:val="20"/>
              </w:rPr>
              <w:t>'</w:t>
            </w:r>
            <w:r w:rsidRPr="00DC2BBC">
              <w:rPr>
                <w:sz w:val="20"/>
              </w:rPr>
              <w:t>impulsion, la valeur la plus élevée étant ensuite adoptée.</w:t>
            </w:r>
          </w:p>
          <w:p w14:paraId="672393B8" w14:textId="10CC8963" w:rsidR="00BE68C9" w:rsidRPr="00DC2BBC" w:rsidRDefault="00BE68C9" w:rsidP="0061740A">
            <w:pPr>
              <w:pStyle w:val="Tabletext"/>
              <w:tabs>
                <w:tab w:val="clear" w:pos="284"/>
              </w:tabs>
              <w:ind w:left="361" w:hanging="350"/>
              <w:jc w:val="left"/>
              <w:rPr>
                <w:sz w:val="20"/>
              </w:rPr>
            </w:pPr>
            <w:r w:rsidRPr="00DC2BBC">
              <w:rPr>
                <w:sz w:val="20"/>
                <w:vertAlign w:val="superscript"/>
              </w:rPr>
              <w:t>(6)</w:t>
            </w:r>
            <w:r w:rsidRPr="00DC2BBC">
              <w:rPr>
                <w:sz w:val="20"/>
              </w:rPr>
              <w:tab/>
              <w:t>Dans le cas des radars utilisant des profils d</w:t>
            </w:r>
            <w:r w:rsidR="0026738C" w:rsidRPr="00DC2BBC">
              <w:rPr>
                <w:sz w:val="20"/>
              </w:rPr>
              <w:t>'</w:t>
            </w:r>
            <w:r w:rsidRPr="00DC2BBC">
              <w:rPr>
                <w:sz w:val="20"/>
              </w:rPr>
              <w:t>impulsion différents, la largeur de bande est calculée séparément pour chaque profil d</w:t>
            </w:r>
            <w:r w:rsidR="0026738C" w:rsidRPr="00DC2BBC">
              <w:rPr>
                <w:sz w:val="20"/>
              </w:rPr>
              <w:t>'</w:t>
            </w:r>
            <w:r w:rsidRPr="00DC2BBC">
              <w:rPr>
                <w:sz w:val="20"/>
              </w:rPr>
              <w:t>impulsion, la valeur la plus élevée étant ensuite adoptée. Dans le cas des impulsions avec codage, choisir la durée échantillon (sous-impulsion).</w:t>
            </w:r>
          </w:p>
        </w:tc>
      </w:tr>
      <w:bookmarkEnd w:id="18"/>
    </w:tbl>
    <w:p w14:paraId="65172973" w14:textId="77777777" w:rsidR="00BE68C9" w:rsidRPr="00DC2BBC" w:rsidRDefault="00BE68C9" w:rsidP="00BE68C9">
      <w:pPr>
        <w:pStyle w:val="Tablelegend"/>
        <w:rPr>
          <w:sz w:val="20"/>
        </w:rPr>
      </w:pPr>
    </w:p>
    <w:p w14:paraId="449E14D7" w14:textId="77777777" w:rsidR="00BE68C9" w:rsidRPr="00DC2BBC" w:rsidRDefault="00BE68C9" w:rsidP="00BE68C9">
      <w:pPr>
        <w:sectPr w:rsidR="00BE68C9" w:rsidRPr="00DC2BBC" w:rsidSect="00BD07DB">
          <w:headerReference w:type="even" r:id="rId33"/>
          <w:headerReference w:type="default" r:id="rId34"/>
          <w:footerReference w:type="first" r:id="rId35"/>
          <w:pgSz w:w="16834" w:h="11907" w:orient="landscape" w:code="9"/>
          <w:pgMar w:top="1134" w:right="1418" w:bottom="1134" w:left="1134" w:header="720" w:footer="482" w:gutter="0"/>
          <w:cols w:space="720"/>
        </w:sectPr>
      </w:pPr>
    </w:p>
    <w:p w14:paraId="7F9263CD" w14:textId="77777777" w:rsidR="00BE68C9" w:rsidRPr="00DC2BBC" w:rsidRDefault="00BE68C9" w:rsidP="00BE68C9">
      <w:pPr>
        <w:pStyle w:val="TableNo"/>
        <w:spacing w:before="0"/>
      </w:pPr>
      <w:r w:rsidRPr="00DC2BBC">
        <w:lastRenderedPageBreak/>
        <w:t>TABLEAU 2</w:t>
      </w:r>
    </w:p>
    <w:p w14:paraId="2E0BBEA9" w14:textId="037807F1" w:rsidR="00BE68C9" w:rsidRPr="00DC2BBC" w:rsidRDefault="00BE68C9" w:rsidP="00BE68C9">
      <w:pPr>
        <w:pStyle w:val="Tabletitle"/>
      </w:pPr>
      <w:r w:rsidRPr="00DC2BBC">
        <w:t>Spécifications concernant les largeurs de bandes des spectres hors bande des émetteurs HF</w:t>
      </w:r>
      <w:r w:rsidRPr="00DC2BBC">
        <w:br/>
        <w:t>du service mobile aéronautique à bord d</w:t>
      </w:r>
      <w:r w:rsidR="0026738C" w:rsidRPr="00DC2BBC">
        <w:t>'</w:t>
      </w:r>
      <w:r w:rsidRPr="00DC2BBC">
        <w:t>aéronefs utilisés dans les classes</w:t>
      </w:r>
      <w:r w:rsidRPr="00DC2BBC">
        <w:br/>
        <w:t>d</w:t>
      </w:r>
      <w:r w:rsidR="0026738C" w:rsidRPr="00DC2BBC">
        <w:t>'</w:t>
      </w:r>
      <w:r w:rsidRPr="00DC2BBC">
        <w:t>émission H2BBN, H3EJN, J3EJN, J7BCF et JXX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765"/>
      </w:tblGrid>
      <w:tr w:rsidR="00BE68C9" w:rsidRPr="00DC2BBC" w14:paraId="4722E46C" w14:textId="77777777" w:rsidTr="00021550">
        <w:trPr>
          <w:jc w:val="center"/>
        </w:trPr>
        <w:tc>
          <w:tcPr>
            <w:tcW w:w="2736" w:type="dxa"/>
          </w:tcPr>
          <w:p w14:paraId="139E37BB" w14:textId="77777777" w:rsidR="00BE68C9" w:rsidRPr="00DC2BBC" w:rsidRDefault="00BE68C9" w:rsidP="0061740A">
            <w:pPr>
              <w:pStyle w:val="Tablehead"/>
            </w:pPr>
            <w:r w:rsidRPr="00DC2BBC">
              <w:t>Bande</w:t>
            </w:r>
            <w:r w:rsidRPr="00DC2BBC">
              <w:br/>
              <w:t>(kHz)</w:t>
            </w:r>
          </w:p>
        </w:tc>
        <w:tc>
          <w:tcPr>
            <w:tcW w:w="6441" w:type="dxa"/>
          </w:tcPr>
          <w:p w14:paraId="37CCCEB6" w14:textId="7707299D" w:rsidR="00BE68C9" w:rsidRPr="00DC2BBC" w:rsidRDefault="00BE68C9" w:rsidP="0061740A">
            <w:pPr>
              <w:pStyle w:val="Tablehead"/>
            </w:pPr>
            <w:r w:rsidRPr="00DC2BBC">
              <w:t>Valeur minimum de l</w:t>
            </w:r>
            <w:r w:rsidR="0026738C" w:rsidRPr="00DC2BBC">
              <w:t>'</w:t>
            </w:r>
            <w:r w:rsidRPr="00DC2BBC">
              <w:t>affaiblissement nécessaire des composantes</w:t>
            </w:r>
            <w:r w:rsidRPr="00DC2BBC">
              <w:br/>
              <w:t>spectrales au</w:t>
            </w:r>
            <w:r w:rsidRPr="00DC2BBC">
              <w:noBreakHyphen/>
              <w:t xml:space="preserve">dessous du niveau correspondant à la puissance </w:t>
            </w:r>
            <w:r w:rsidRPr="00DC2BBC">
              <w:br/>
              <w:t>de crête limite</w:t>
            </w:r>
            <w:r w:rsidR="00021550">
              <w:t xml:space="preserve"> </w:t>
            </w:r>
            <w:r w:rsidRPr="00DC2BBC">
              <w:t>(dB)</w:t>
            </w:r>
          </w:p>
        </w:tc>
      </w:tr>
      <w:tr w:rsidR="00BE68C9" w:rsidRPr="00DC2BBC" w14:paraId="3B3121F0" w14:textId="77777777" w:rsidTr="00021550">
        <w:trPr>
          <w:jc w:val="center"/>
        </w:trPr>
        <w:tc>
          <w:tcPr>
            <w:tcW w:w="2736" w:type="dxa"/>
          </w:tcPr>
          <w:p w14:paraId="20A1E7F1" w14:textId="77777777" w:rsidR="00BE68C9" w:rsidRPr="00DC2BBC" w:rsidRDefault="00BE68C9" w:rsidP="0061740A">
            <w:pPr>
              <w:pStyle w:val="Tabletext"/>
            </w:pPr>
            <w:r w:rsidRPr="00DC2BBC">
              <w:t xml:space="preserve">De </w:t>
            </w:r>
            <w:r w:rsidRPr="00DC2BBC">
              <w:rPr>
                <w:i/>
                <w:iCs/>
              </w:rPr>
              <w:t>f</w:t>
            </w:r>
            <w:r w:rsidRPr="00DC2BBC">
              <w:rPr>
                <w:i/>
                <w:iCs/>
                <w:vertAlign w:val="subscript"/>
              </w:rPr>
              <w:t>tx</w:t>
            </w:r>
            <w:r w:rsidRPr="00DC2BBC">
              <w:rPr>
                <w:vertAlign w:val="subscript"/>
              </w:rPr>
              <w:t xml:space="preserve"> </w:t>
            </w:r>
            <w:r w:rsidRPr="00DC2BBC">
              <w:sym w:font="Symbol" w:char="F0B1"/>
            </w:r>
            <w:r w:rsidRPr="00DC2BBC">
              <w:t xml:space="preserve"> 1,5 à </w:t>
            </w:r>
            <w:r w:rsidRPr="00DC2BBC">
              <w:rPr>
                <w:i/>
                <w:iCs/>
              </w:rPr>
              <w:t>f</w:t>
            </w:r>
            <w:r w:rsidRPr="00DC2BBC">
              <w:rPr>
                <w:i/>
                <w:iCs/>
                <w:vertAlign w:val="subscript"/>
              </w:rPr>
              <w:t xml:space="preserve">tx </w:t>
            </w:r>
            <w:r w:rsidRPr="00DC2BBC">
              <w:sym w:font="Symbol" w:char="F0B1"/>
            </w:r>
            <w:r w:rsidRPr="00DC2BBC">
              <w:t xml:space="preserve"> 4,5</w:t>
            </w:r>
          </w:p>
        </w:tc>
        <w:tc>
          <w:tcPr>
            <w:tcW w:w="6441" w:type="dxa"/>
          </w:tcPr>
          <w:p w14:paraId="7E4BC0D2" w14:textId="77777777" w:rsidR="00BE68C9" w:rsidRPr="00DC2BBC" w:rsidRDefault="00BE68C9" w:rsidP="0061740A">
            <w:pPr>
              <w:pStyle w:val="Tabletext"/>
              <w:jc w:val="center"/>
            </w:pPr>
            <w:r w:rsidRPr="00DC2BBC">
              <w:t>30</w:t>
            </w:r>
          </w:p>
        </w:tc>
      </w:tr>
      <w:tr w:rsidR="00BE68C9" w:rsidRPr="00DC2BBC" w14:paraId="65F24CCF" w14:textId="77777777" w:rsidTr="00021550">
        <w:trPr>
          <w:jc w:val="center"/>
        </w:trPr>
        <w:tc>
          <w:tcPr>
            <w:tcW w:w="2736" w:type="dxa"/>
          </w:tcPr>
          <w:p w14:paraId="66EFD285" w14:textId="77777777" w:rsidR="00BE68C9" w:rsidRPr="00DC2BBC" w:rsidRDefault="00BE68C9" w:rsidP="0061740A">
            <w:pPr>
              <w:pStyle w:val="Tabletext"/>
            </w:pPr>
            <w:r w:rsidRPr="00DC2BBC">
              <w:t xml:space="preserve">De </w:t>
            </w:r>
            <w:r w:rsidRPr="00DC2BBC">
              <w:rPr>
                <w:i/>
                <w:iCs/>
              </w:rPr>
              <w:t>f</w:t>
            </w:r>
            <w:r w:rsidRPr="00DC2BBC">
              <w:rPr>
                <w:i/>
                <w:iCs/>
                <w:vertAlign w:val="subscript"/>
              </w:rPr>
              <w:t>tx</w:t>
            </w:r>
            <w:r w:rsidRPr="00DC2BBC">
              <w:rPr>
                <w:vertAlign w:val="subscript"/>
              </w:rPr>
              <w:t xml:space="preserve"> </w:t>
            </w:r>
            <w:r w:rsidRPr="00DC2BBC">
              <w:sym w:font="Symbol" w:char="F0B1"/>
            </w:r>
            <w:r w:rsidRPr="00DC2BBC">
              <w:t xml:space="preserve"> 4,5 à</w:t>
            </w:r>
            <w:r w:rsidRPr="00DC2BBC">
              <w:rPr>
                <w:i/>
                <w:iCs/>
              </w:rPr>
              <w:t xml:space="preserve"> f</w:t>
            </w:r>
            <w:r w:rsidRPr="00DC2BBC">
              <w:rPr>
                <w:i/>
                <w:iCs/>
                <w:vertAlign w:val="subscript"/>
              </w:rPr>
              <w:t xml:space="preserve">tx </w:t>
            </w:r>
            <w:r w:rsidRPr="00DC2BBC">
              <w:sym w:font="Symbol" w:char="F0B1"/>
            </w:r>
            <w:r w:rsidRPr="00DC2BBC">
              <w:t xml:space="preserve"> 7,5</w:t>
            </w:r>
          </w:p>
        </w:tc>
        <w:tc>
          <w:tcPr>
            <w:tcW w:w="6441" w:type="dxa"/>
          </w:tcPr>
          <w:p w14:paraId="196C2C75" w14:textId="77777777" w:rsidR="00BE68C9" w:rsidRPr="00DC2BBC" w:rsidRDefault="00BE68C9" w:rsidP="0061740A">
            <w:pPr>
              <w:pStyle w:val="Tabletext"/>
              <w:jc w:val="center"/>
            </w:pPr>
            <w:r w:rsidRPr="00DC2BBC">
              <w:t>38</w:t>
            </w:r>
          </w:p>
        </w:tc>
      </w:tr>
      <w:tr w:rsidR="00BE68C9" w:rsidRPr="00DC2BBC" w14:paraId="0C6483E0" w14:textId="77777777" w:rsidTr="00021550">
        <w:trPr>
          <w:jc w:val="center"/>
        </w:trPr>
        <w:tc>
          <w:tcPr>
            <w:tcW w:w="2736" w:type="dxa"/>
            <w:tcBorders>
              <w:bottom w:val="single" w:sz="4" w:space="0" w:color="auto"/>
            </w:tcBorders>
          </w:tcPr>
          <w:p w14:paraId="1B7985E8" w14:textId="77777777" w:rsidR="00BE68C9" w:rsidRPr="00DC2BBC" w:rsidRDefault="00BE68C9" w:rsidP="0061740A">
            <w:pPr>
              <w:pStyle w:val="Tabletext"/>
            </w:pPr>
            <w:r w:rsidRPr="00DC2BBC">
              <w:rPr>
                <w:i/>
                <w:iCs/>
              </w:rPr>
              <w:t>f</w:t>
            </w:r>
            <w:r w:rsidRPr="00DC2BBC">
              <w:rPr>
                <w:i/>
                <w:iCs/>
                <w:vertAlign w:val="subscript"/>
              </w:rPr>
              <w:t xml:space="preserve">tx </w:t>
            </w:r>
            <w:r w:rsidRPr="00DC2BBC">
              <w:sym w:font="Symbol" w:char="F0B1"/>
            </w:r>
            <w:r w:rsidRPr="00DC2BBC">
              <w:t xml:space="preserve"> 7,5 et au-dessus</w:t>
            </w:r>
          </w:p>
        </w:tc>
        <w:tc>
          <w:tcPr>
            <w:tcW w:w="6441" w:type="dxa"/>
            <w:tcBorders>
              <w:bottom w:val="single" w:sz="4" w:space="0" w:color="auto"/>
            </w:tcBorders>
          </w:tcPr>
          <w:p w14:paraId="2012CD8E" w14:textId="77777777" w:rsidR="00BE68C9" w:rsidRPr="00DC2BBC" w:rsidRDefault="00BE68C9" w:rsidP="0061740A">
            <w:pPr>
              <w:pStyle w:val="Tabletext"/>
              <w:jc w:val="center"/>
            </w:pPr>
            <w:r w:rsidRPr="00DC2BBC">
              <w:t>43</w:t>
            </w:r>
          </w:p>
        </w:tc>
      </w:tr>
      <w:tr w:rsidR="00BE68C9" w:rsidRPr="00DC2BBC" w14:paraId="2FE61AB3" w14:textId="77777777" w:rsidTr="00021550">
        <w:trPr>
          <w:jc w:val="center"/>
        </w:trPr>
        <w:tc>
          <w:tcPr>
            <w:tcW w:w="9177" w:type="dxa"/>
            <w:gridSpan w:val="2"/>
            <w:tcBorders>
              <w:left w:val="nil"/>
              <w:bottom w:val="nil"/>
              <w:right w:val="nil"/>
            </w:tcBorders>
          </w:tcPr>
          <w:p w14:paraId="0723E033" w14:textId="6023FC74" w:rsidR="00BE68C9" w:rsidRPr="00DC2BBC" w:rsidRDefault="00BE68C9" w:rsidP="0061740A">
            <w:pPr>
              <w:pStyle w:val="Tablelegend"/>
              <w:ind w:left="-85" w:firstLine="0"/>
            </w:pPr>
            <w:r w:rsidRPr="00DC2BBC">
              <w:rPr>
                <w:i/>
              </w:rPr>
              <w:t>Remarques</w:t>
            </w:r>
            <w:r w:rsidRPr="00DC2BBC">
              <w:t>: La fréquence d</w:t>
            </w:r>
            <w:r w:rsidR="0026738C" w:rsidRPr="00DC2BBC">
              <w:t>'</w:t>
            </w:r>
            <w:r w:rsidRPr="00DC2BBC">
              <w:t xml:space="preserve">émission assignée </w:t>
            </w:r>
            <w:r w:rsidRPr="00DC2BBC">
              <w:rPr>
                <w:i/>
              </w:rPr>
              <w:t>f</w:t>
            </w:r>
            <w:r w:rsidRPr="00DC2BBC">
              <w:rPr>
                <w:i/>
                <w:szCs w:val="22"/>
                <w:vertAlign w:val="subscript"/>
              </w:rPr>
              <w:t>tx</w:t>
            </w:r>
            <w:r w:rsidRPr="00DC2BBC">
              <w:t xml:space="preserve"> dépasse de 1 400 Hz celle de la porteuse ou de la porteuse résiduelle.</w:t>
            </w:r>
          </w:p>
          <w:p w14:paraId="065CC45F" w14:textId="77777777" w:rsidR="00BE68C9" w:rsidRPr="00DC2BBC" w:rsidRDefault="00BE68C9" w:rsidP="0061740A">
            <w:pPr>
              <w:pStyle w:val="Tablelegend"/>
              <w:rPr>
                <w:b/>
              </w:rPr>
            </w:pPr>
            <w:r w:rsidRPr="00DC2BBC">
              <w:t>La largeur de bande nécessaire est calculée au moyen des formules indiquées au Tableau 1.</w:t>
            </w:r>
          </w:p>
        </w:tc>
      </w:tr>
    </w:tbl>
    <w:p w14:paraId="299B029F" w14:textId="77777777" w:rsidR="00BE68C9" w:rsidRPr="00DC2BBC" w:rsidRDefault="00BE68C9" w:rsidP="00BE68C9">
      <w:pPr>
        <w:pStyle w:val="Tablefin"/>
        <w:rPr>
          <w:lang w:val="fr-FR"/>
        </w:rPr>
      </w:pPr>
    </w:p>
    <w:p w14:paraId="3AC04D14" w14:textId="77777777" w:rsidR="00BE68C9" w:rsidRPr="00DC2BBC" w:rsidRDefault="00BE68C9" w:rsidP="00BE68C9">
      <w:pPr>
        <w:pStyle w:val="TableNo"/>
      </w:pPr>
      <w:r w:rsidRPr="00DC2BBC">
        <w:t>TABLEAU 3</w:t>
      </w:r>
    </w:p>
    <w:p w14:paraId="7E59BE65" w14:textId="06BD9182" w:rsidR="00BE68C9" w:rsidRPr="00DC2BBC" w:rsidRDefault="00BE68C9" w:rsidP="00BE68C9">
      <w:pPr>
        <w:pStyle w:val="Tabletitle"/>
      </w:pPr>
      <w:r w:rsidRPr="00DC2BBC">
        <w:t>Spécifications concernant les largeurs de bande des spectres hors bande</w:t>
      </w:r>
      <w:r w:rsidRPr="00DC2BBC">
        <w:br/>
        <w:t>des émetteurs du service mobile maritime utilisés dans les classes</w:t>
      </w:r>
      <w:r w:rsidRPr="00DC2BBC">
        <w:br/>
        <w:t>d</w:t>
      </w:r>
      <w:r w:rsidR="0026738C" w:rsidRPr="00DC2BBC">
        <w:t>'</w:t>
      </w:r>
      <w:r w:rsidRPr="00DC2BBC">
        <w:t>émission H2BBN, H3EJN, J3EJN et R3EJN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4"/>
        <w:gridCol w:w="2754"/>
        <w:gridCol w:w="2335"/>
        <w:gridCol w:w="2036"/>
      </w:tblGrid>
      <w:tr w:rsidR="00BE68C9" w:rsidRPr="00DC2BBC" w14:paraId="631ADB95" w14:textId="77777777" w:rsidTr="00021550">
        <w:trPr>
          <w:cantSplit/>
          <w:trHeight w:val="63"/>
          <w:jc w:val="center"/>
        </w:trPr>
        <w:tc>
          <w:tcPr>
            <w:tcW w:w="2394" w:type="dxa"/>
            <w:vMerge w:val="restart"/>
            <w:vAlign w:val="center"/>
          </w:tcPr>
          <w:p w14:paraId="53EA297E" w14:textId="77777777" w:rsidR="00BE68C9" w:rsidRPr="00DC2BBC" w:rsidRDefault="00BE68C9" w:rsidP="0061740A">
            <w:pPr>
              <w:pStyle w:val="Tablehead"/>
            </w:pPr>
            <w:r w:rsidRPr="00DC2BBC">
              <w:t>Largeur de bande</w:t>
            </w:r>
            <w:r w:rsidRPr="00DC2BBC">
              <w:br/>
              <w:t>(kHz)</w:t>
            </w:r>
          </w:p>
        </w:tc>
        <w:tc>
          <w:tcPr>
            <w:tcW w:w="2622" w:type="dxa"/>
            <w:vMerge w:val="restart"/>
            <w:vAlign w:val="center"/>
          </w:tcPr>
          <w:p w14:paraId="5946A9E7" w14:textId="74E4F72F" w:rsidR="00BE68C9" w:rsidRPr="00DC2BBC" w:rsidRDefault="00BE68C9" w:rsidP="0061740A">
            <w:pPr>
              <w:pStyle w:val="Tablehead"/>
            </w:pPr>
            <w:r w:rsidRPr="00DC2BBC">
              <w:t>Ordre des composantes spectrales du signal bitonalité à l</w:t>
            </w:r>
            <w:r w:rsidR="0026738C" w:rsidRPr="00DC2BBC">
              <w:t>'</w:t>
            </w:r>
            <w:r w:rsidRPr="00DC2BBC">
              <w:t>intérieur des bandes de fréquences indiquées pour les classes d</w:t>
            </w:r>
            <w:r w:rsidR="0026738C" w:rsidRPr="00DC2BBC">
              <w:t>'</w:t>
            </w:r>
            <w:r w:rsidRPr="00DC2BBC">
              <w:t>émission H3EJN, J3EJN et (H2BBN)</w:t>
            </w:r>
          </w:p>
        </w:tc>
        <w:tc>
          <w:tcPr>
            <w:tcW w:w="4161" w:type="dxa"/>
            <w:gridSpan w:val="2"/>
            <w:vAlign w:val="center"/>
          </w:tcPr>
          <w:p w14:paraId="06F0E8AD" w14:textId="77777777" w:rsidR="00BE68C9" w:rsidRPr="00DC2BBC" w:rsidRDefault="00BE68C9" w:rsidP="0061740A">
            <w:pPr>
              <w:pStyle w:val="Tablehead"/>
            </w:pPr>
            <w:r w:rsidRPr="00DC2BBC">
              <w:t>Niveau des composantes hors bande à une fréquence échantillonnée donnée, mesuré en dB par rapport au:</w:t>
            </w:r>
          </w:p>
        </w:tc>
      </w:tr>
      <w:tr w:rsidR="00BE68C9" w:rsidRPr="00DC2BBC" w14:paraId="47638FD3" w14:textId="77777777" w:rsidTr="00021550">
        <w:trPr>
          <w:cantSplit/>
          <w:trHeight w:val="63"/>
          <w:jc w:val="center"/>
        </w:trPr>
        <w:tc>
          <w:tcPr>
            <w:tcW w:w="2394" w:type="dxa"/>
            <w:vMerge/>
          </w:tcPr>
          <w:p w14:paraId="1866DFD0" w14:textId="77777777" w:rsidR="00BE68C9" w:rsidRPr="00DC2BBC" w:rsidRDefault="00BE68C9" w:rsidP="0061740A">
            <w:pPr>
              <w:pStyle w:val="Tablehead"/>
            </w:pPr>
          </w:p>
        </w:tc>
        <w:tc>
          <w:tcPr>
            <w:tcW w:w="2622" w:type="dxa"/>
            <w:vMerge/>
            <w:vAlign w:val="center"/>
          </w:tcPr>
          <w:p w14:paraId="3DA4EBA1" w14:textId="77777777" w:rsidR="00BE68C9" w:rsidRPr="00DC2BBC" w:rsidRDefault="00BE68C9" w:rsidP="0061740A">
            <w:pPr>
              <w:pStyle w:val="Tablehead"/>
            </w:pPr>
          </w:p>
        </w:tc>
        <w:tc>
          <w:tcPr>
            <w:tcW w:w="2223" w:type="dxa"/>
            <w:vAlign w:val="center"/>
          </w:tcPr>
          <w:p w14:paraId="7AF05ABF" w14:textId="2CAEE7AD" w:rsidR="00BE68C9" w:rsidRPr="00DC2BBC" w:rsidRDefault="00594D02" w:rsidP="0061740A">
            <w:pPr>
              <w:pStyle w:val="Tablehead"/>
            </w:pPr>
            <w:r w:rsidRPr="00DC2BBC">
              <w:t>N</w:t>
            </w:r>
            <w:r w:rsidR="00BE68C9" w:rsidRPr="00DC2BBC">
              <w:t>iveau correspondant à la puissance de crête limite</w:t>
            </w:r>
          </w:p>
        </w:tc>
        <w:tc>
          <w:tcPr>
            <w:tcW w:w="1938" w:type="dxa"/>
            <w:vAlign w:val="center"/>
          </w:tcPr>
          <w:p w14:paraId="71D65ABA" w14:textId="02C9CA15" w:rsidR="00BE68C9" w:rsidRPr="00DC2BBC" w:rsidRDefault="00594D02" w:rsidP="0061740A">
            <w:pPr>
              <w:pStyle w:val="Tablehead"/>
            </w:pPr>
            <w:r w:rsidRPr="00DC2BBC">
              <w:t>N</w:t>
            </w:r>
            <w:r w:rsidR="00BE68C9" w:rsidRPr="00DC2BBC">
              <w:t>iveau de l</w:t>
            </w:r>
            <w:r w:rsidR="0026738C" w:rsidRPr="00DC2BBC">
              <w:t>'</w:t>
            </w:r>
            <w:r w:rsidR="00BE68C9" w:rsidRPr="00DC2BBC">
              <w:t>une des composantes spectrales fondamentales du signal modulateur bitonalité</w:t>
            </w:r>
          </w:p>
        </w:tc>
      </w:tr>
      <w:tr w:rsidR="00BE68C9" w:rsidRPr="00DC2BBC" w14:paraId="1A695D1D" w14:textId="77777777" w:rsidTr="00021550">
        <w:trPr>
          <w:cantSplit/>
          <w:trHeight w:val="63"/>
          <w:jc w:val="center"/>
        </w:trPr>
        <w:tc>
          <w:tcPr>
            <w:tcW w:w="2394" w:type="dxa"/>
          </w:tcPr>
          <w:p w14:paraId="51916E0A" w14:textId="77777777" w:rsidR="00BE68C9" w:rsidRPr="00DC2BBC" w:rsidRDefault="00BE68C9" w:rsidP="0061740A">
            <w:pPr>
              <w:pStyle w:val="Tabletext"/>
            </w:pPr>
            <w:r w:rsidRPr="00DC2BBC">
              <w:t xml:space="preserve">De </w:t>
            </w:r>
            <w:r w:rsidRPr="00DC2BBC">
              <w:rPr>
                <w:i/>
                <w:iCs/>
              </w:rPr>
              <w:t>f</w:t>
            </w:r>
            <w:r w:rsidRPr="00DC2BBC">
              <w:rPr>
                <w:i/>
                <w:iCs/>
                <w:vertAlign w:val="subscript"/>
              </w:rPr>
              <w:t>tx</w:t>
            </w:r>
            <w:r w:rsidRPr="00DC2BBC">
              <w:t xml:space="preserve"> </w:t>
            </w:r>
            <w:r w:rsidRPr="00DC2BBC">
              <w:sym w:font="Symbol" w:char="F0B1"/>
            </w:r>
            <w:r w:rsidRPr="00DC2BBC">
              <w:t xml:space="preserve"> 1,5 à </w:t>
            </w:r>
            <w:r w:rsidRPr="00DC2BBC">
              <w:rPr>
                <w:i/>
                <w:iCs/>
              </w:rPr>
              <w:t>f</w:t>
            </w:r>
            <w:r w:rsidRPr="00DC2BBC">
              <w:rPr>
                <w:i/>
                <w:iCs/>
                <w:vertAlign w:val="subscript"/>
              </w:rPr>
              <w:t xml:space="preserve">tx </w:t>
            </w:r>
            <w:r w:rsidRPr="00DC2BBC">
              <w:sym w:font="Symbol" w:char="F0B1"/>
            </w:r>
            <w:r w:rsidRPr="00DC2BBC">
              <w:t xml:space="preserve"> 4,5</w:t>
            </w:r>
          </w:p>
        </w:tc>
        <w:tc>
          <w:tcPr>
            <w:tcW w:w="2622" w:type="dxa"/>
          </w:tcPr>
          <w:p w14:paraId="53374E0C" w14:textId="77777777" w:rsidR="00BE68C9" w:rsidRPr="00DC2BBC" w:rsidRDefault="00BE68C9" w:rsidP="0061740A">
            <w:pPr>
              <w:pStyle w:val="Tabletext"/>
              <w:jc w:val="center"/>
            </w:pPr>
            <w:r w:rsidRPr="00DC2BBC">
              <w:t>3</w:t>
            </w:r>
          </w:p>
        </w:tc>
        <w:tc>
          <w:tcPr>
            <w:tcW w:w="2223" w:type="dxa"/>
          </w:tcPr>
          <w:p w14:paraId="0BBA0917" w14:textId="77777777" w:rsidR="00BE68C9" w:rsidRPr="00DC2BBC" w:rsidRDefault="00BE68C9" w:rsidP="0061740A">
            <w:pPr>
              <w:pStyle w:val="Tabletext"/>
              <w:jc w:val="center"/>
              <w:rPr>
                <w:bCs/>
              </w:rPr>
            </w:pPr>
            <w:r w:rsidRPr="00DC2BBC">
              <w:rPr>
                <w:bCs/>
              </w:rPr>
              <w:t>31</w:t>
            </w:r>
          </w:p>
        </w:tc>
        <w:tc>
          <w:tcPr>
            <w:tcW w:w="1938" w:type="dxa"/>
          </w:tcPr>
          <w:p w14:paraId="7AFB6BF4" w14:textId="77777777" w:rsidR="00BE68C9" w:rsidRPr="00DC2BBC" w:rsidRDefault="00BE68C9" w:rsidP="0061740A">
            <w:pPr>
              <w:pStyle w:val="Tabletext"/>
              <w:jc w:val="center"/>
              <w:rPr>
                <w:bCs/>
              </w:rPr>
            </w:pPr>
            <w:r w:rsidRPr="00DC2BBC">
              <w:rPr>
                <w:bCs/>
              </w:rPr>
              <w:t>25</w:t>
            </w:r>
          </w:p>
        </w:tc>
      </w:tr>
      <w:tr w:rsidR="00BE68C9" w:rsidRPr="00DC2BBC" w14:paraId="6EAEA0BB" w14:textId="77777777" w:rsidTr="00021550">
        <w:trPr>
          <w:cantSplit/>
          <w:trHeight w:val="63"/>
          <w:jc w:val="center"/>
        </w:trPr>
        <w:tc>
          <w:tcPr>
            <w:tcW w:w="2394" w:type="dxa"/>
          </w:tcPr>
          <w:p w14:paraId="5725E38C" w14:textId="77777777" w:rsidR="00BE68C9" w:rsidRPr="00DC2BBC" w:rsidRDefault="00BE68C9" w:rsidP="0061740A">
            <w:pPr>
              <w:pStyle w:val="Tabletext"/>
            </w:pPr>
            <w:r w:rsidRPr="00DC2BBC">
              <w:t xml:space="preserve">De </w:t>
            </w:r>
            <w:r w:rsidRPr="00DC2BBC">
              <w:rPr>
                <w:i/>
                <w:iCs/>
              </w:rPr>
              <w:t>f</w:t>
            </w:r>
            <w:r w:rsidRPr="00DC2BBC">
              <w:rPr>
                <w:i/>
                <w:iCs/>
                <w:vertAlign w:val="subscript"/>
              </w:rPr>
              <w:t>tx</w:t>
            </w:r>
            <w:r w:rsidRPr="00DC2BBC">
              <w:t xml:space="preserve"> </w:t>
            </w:r>
            <w:r w:rsidRPr="00DC2BBC">
              <w:sym w:font="Symbol" w:char="F0B1"/>
            </w:r>
            <w:r w:rsidRPr="00DC2BBC">
              <w:t xml:space="preserve"> 4,5 à </w:t>
            </w:r>
            <w:r w:rsidRPr="00DC2BBC">
              <w:rPr>
                <w:i/>
                <w:iCs/>
              </w:rPr>
              <w:t>f</w:t>
            </w:r>
            <w:r w:rsidRPr="00DC2BBC">
              <w:rPr>
                <w:i/>
                <w:iCs/>
                <w:vertAlign w:val="subscript"/>
              </w:rPr>
              <w:t xml:space="preserve">tx </w:t>
            </w:r>
            <w:r w:rsidRPr="00DC2BBC">
              <w:sym w:font="Symbol" w:char="F0B1"/>
            </w:r>
            <w:r w:rsidRPr="00DC2BBC">
              <w:t xml:space="preserve"> 7,5</w:t>
            </w:r>
          </w:p>
        </w:tc>
        <w:tc>
          <w:tcPr>
            <w:tcW w:w="2622" w:type="dxa"/>
          </w:tcPr>
          <w:p w14:paraId="63974CAC" w14:textId="77777777" w:rsidR="00BE68C9" w:rsidRPr="00DC2BBC" w:rsidRDefault="00BE68C9" w:rsidP="0061740A">
            <w:pPr>
              <w:pStyle w:val="Tabletext"/>
              <w:jc w:val="center"/>
            </w:pPr>
            <w:r w:rsidRPr="00DC2BBC">
              <w:t>5 ou 7</w:t>
            </w:r>
          </w:p>
        </w:tc>
        <w:tc>
          <w:tcPr>
            <w:tcW w:w="2223" w:type="dxa"/>
          </w:tcPr>
          <w:p w14:paraId="3E654205" w14:textId="77777777" w:rsidR="00BE68C9" w:rsidRPr="00DC2BBC" w:rsidRDefault="00BE68C9" w:rsidP="0061740A">
            <w:pPr>
              <w:pStyle w:val="Tabletext"/>
              <w:jc w:val="center"/>
              <w:rPr>
                <w:bCs/>
              </w:rPr>
            </w:pPr>
            <w:r w:rsidRPr="00DC2BBC">
              <w:rPr>
                <w:bCs/>
              </w:rPr>
              <w:t>38</w:t>
            </w:r>
          </w:p>
        </w:tc>
        <w:tc>
          <w:tcPr>
            <w:tcW w:w="1938" w:type="dxa"/>
          </w:tcPr>
          <w:p w14:paraId="4DA283FF" w14:textId="77777777" w:rsidR="00BE68C9" w:rsidRPr="00DC2BBC" w:rsidRDefault="00BE68C9" w:rsidP="0061740A">
            <w:pPr>
              <w:pStyle w:val="Tabletext"/>
              <w:jc w:val="center"/>
              <w:rPr>
                <w:bCs/>
              </w:rPr>
            </w:pPr>
            <w:r w:rsidRPr="00DC2BBC">
              <w:rPr>
                <w:bCs/>
              </w:rPr>
              <w:t>32</w:t>
            </w:r>
          </w:p>
        </w:tc>
      </w:tr>
      <w:tr w:rsidR="00BE68C9" w:rsidRPr="00DC2BBC" w14:paraId="7303135E" w14:textId="77777777" w:rsidTr="00021550">
        <w:trPr>
          <w:cantSplit/>
          <w:trHeight w:val="63"/>
          <w:jc w:val="center"/>
        </w:trPr>
        <w:tc>
          <w:tcPr>
            <w:tcW w:w="2394" w:type="dxa"/>
            <w:tcBorders>
              <w:bottom w:val="single" w:sz="4" w:space="0" w:color="auto"/>
            </w:tcBorders>
          </w:tcPr>
          <w:p w14:paraId="3C5910A2" w14:textId="77777777" w:rsidR="00BE68C9" w:rsidRPr="00DC2BBC" w:rsidRDefault="00BE68C9" w:rsidP="0061740A">
            <w:pPr>
              <w:pStyle w:val="Tabletext"/>
            </w:pPr>
            <w:r w:rsidRPr="00DC2BBC">
              <w:rPr>
                <w:i/>
                <w:iCs/>
              </w:rPr>
              <w:t>f</w:t>
            </w:r>
            <w:r w:rsidRPr="00DC2BBC">
              <w:rPr>
                <w:i/>
                <w:iCs/>
                <w:vertAlign w:val="subscript"/>
              </w:rPr>
              <w:t>tx</w:t>
            </w:r>
            <w:r w:rsidRPr="00DC2BBC">
              <w:t xml:space="preserve"> </w:t>
            </w:r>
            <w:r w:rsidRPr="00DC2BBC">
              <w:sym w:font="Symbol" w:char="F0B1"/>
            </w:r>
            <w:r w:rsidRPr="00DC2BBC">
              <w:t xml:space="preserve"> 7,5 et au-dessus</w:t>
            </w:r>
          </w:p>
        </w:tc>
        <w:tc>
          <w:tcPr>
            <w:tcW w:w="2622" w:type="dxa"/>
            <w:tcBorders>
              <w:bottom w:val="single" w:sz="4" w:space="0" w:color="auto"/>
            </w:tcBorders>
          </w:tcPr>
          <w:p w14:paraId="3FDFE381" w14:textId="77777777" w:rsidR="00BE68C9" w:rsidRPr="00DC2BBC" w:rsidRDefault="00BE68C9" w:rsidP="0061740A">
            <w:pPr>
              <w:pStyle w:val="Tabletext"/>
              <w:jc w:val="center"/>
            </w:pPr>
            <w:r w:rsidRPr="00DC2BBC">
              <w:t>9</w:t>
            </w:r>
          </w:p>
        </w:tc>
        <w:tc>
          <w:tcPr>
            <w:tcW w:w="2223" w:type="dxa"/>
            <w:tcBorders>
              <w:bottom w:val="single" w:sz="4" w:space="0" w:color="auto"/>
            </w:tcBorders>
          </w:tcPr>
          <w:p w14:paraId="0B279EBD" w14:textId="77777777" w:rsidR="00BE68C9" w:rsidRPr="00DC2BBC" w:rsidRDefault="00BE68C9" w:rsidP="0061740A">
            <w:pPr>
              <w:pStyle w:val="Tabletext"/>
              <w:jc w:val="center"/>
              <w:rPr>
                <w:bCs/>
              </w:rPr>
            </w:pPr>
            <w:r w:rsidRPr="00DC2BBC">
              <w:rPr>
                <w:bCs/>
              </w:rPr>
              <w:t>43</w:t>
            </w:r>
            <w:r w:rsidRPr="00DC2BBC">
              <w:rPr>
                <w:bCs/>
                <w:vertAlign w:val="superscript"/>
              </w:rPr>
              <w:t>(1)</w:t>
            </w:r>
          </w:p>
        </w:tc>
        <w:tc>
          <w:tcPr>
            <w:tcW w:w="1938" w:type="dxa"/>
            <w:tcBorders>
              <w:bottom w:val="single" w:sz="4" w:space="0" w:color="auto"/>
            </w:tcBorders>
          </w:tcPr>
          <w:p w14:paraId="0A016818" w14:textId="77777777" w:rsidR="00BE68C9" w:rsidRPr="00DC2BBC" w:rsidRDefault="00BE68C9" w:rsidP="0061740A">
            <w:pPr>
              <w:pStyle w:val="Tabletext"/>
              <w:jc w:val="center"/>
              <w:rPr>
                <w:bCs/>
              </w:rPr>
            </w:pPr>
            <w:r w:rsidRPr="00DC2BBC">
              <w:rPr>
                <w:bCs/>
              </w:rPr>
              <w:t>37</w:t>
            </w:r>
            <w:r w:rsidRPr="00DC2BBC">
              <w:rPr>
                <w:bCs/>
                <w:vertAlign w:val="superscript"/>
              </w:rPr>
              <w:t>(1)</w:t>
            </w:r>
          </w:p>
        </w:tc>
      </w:tr>
      <w:tr w:rsidR="00BE68C9" w:rsidRPr="00DC2BBC" w14:paraId="3795125A" w14:textId="77777777" w:rsidTr="00021550">
        <w:trPr>
          <w:cantSplit/>
          <w:trHeight w:val="63"/>
          <w:jc w:val="center"/>
        </w:trPr>
        <w:tc>
          <w:tcPr>
            <w:tcW w:w="9177" w:type="dxa"/>
            <w:gridSpan w:val="4"/>
            <w:tcBorders>
              <w:left w:val="nil"/>
              <w:bottom w:val="nil"/>
              <w:right w:val="nil"/>
            </w:tcBorders>
          </w:tcPr>
          <w:p w14:paraId="580AF542" w14:textId="77777777" w:rsidR="00BE68C9" w:rsidRPr="00DC2BBC" w:rsidRDefault="00BE68C9" w:rsidP="0061740A">
            <w:pPr>
              <w:pStyle w:val="Tablelegend"/>
            </w:pPr>
            <w:r w:rsidRPr="00DC2BBC">
              <w:rPr>
                <w:vertAlign w:val="superscript"/>
              </w:rPr>
              <w:t>(1)</w:t>
            </w:r>
            <w:r w:rsidRPr="00DC2BBC">
              <w:tab/>
              <w:t>Puissance absolue inférieure à 50 mW.</w:t>
            </w:r>
          </w:p>
          <w:p w14:paraId="376FC569" w14:textId="2BA5A075" w:rsidR="00BE68C9" w:rsidRPr="00DC2BBC" w:rsidRDefault="00BE68C9" w:rsidP="0061740A">
            <w:pPr>
              <w:pStyle w:val="Tablelegend"/>
              <w:ind w:left="-85" w:firstLine="0"/>
            </w:pPr>
            <w:r w:rsidRPr="00DC2BBC">
              <w:rPr>
                <w:i/>
              </w:rPr>
              <w:t>Remarques:</w:t>
            </w:r>
            <w:r w:rsidRPr="00DC2BBC">
              <w:t xml:space="preserve"> La fréquence d</w:t>
            </w:r>
            <w:r w:rsidR="0026738C" w:rsidRPr="00DC2BBC">
              <w:t>'</w:t>
            </w:r>
            <w:r w:rsidRPr="00DC2BBC">
              <w:t xml:space="preserve">émission assignée </w:t>
            </w:r>
            <w:r w:rsidRPr="00DC2BBC">
              <w:rPr>
                <w:i/>
                <w:iCs/>
              </w:rPr>
              <w:t>f</w:t>
            </w:r>
            <w:r w:rsidRPr="00DC2BBC">
              <w:rPr>
                <w:i/>
                <w:iCs/>
                <w:vertAlign w:val="subscript"/>
              </w:rPr>
              <w:t xml:space="preserve">tx </w:t>
            </w:r>
            <w:r w:rsidRPr="00DC2BBC">
              <w:t>dépasse de 1 400 Hz celle de la porteuse ou de la porteuse résiduelle.</w:t>
            </w:r>
          </w:p>
          <w:p w14:paraId="55F51E37" w14:textId="77777777" w:rsidR="00BE68C9" w:rsidRPr="00DC2BBC" w:rsidRDefault="00BE68C9" w:rsidP="0061740A">
            <w:pPr>
              <w:pStyle w:val="Tablelegend"/>
            </w:pPr>
            <w:r w:rsidRPr="00DC2BBC">
              <w:t>La largeur de bande nécessaire est calculée au moyen des formules indiquées au Tableau 1.</w:t>
            </w:r>
          </w:p>
        </w:tc>
      </w:tr>
    </w:tbl>
    <w:p w14:paraId="6CEDCF86" w14:textId="77777777" w:rsidR="00BE68C9" w:rsidRPr="00DC2BBC" w:rsidRDefault="00BE68C9" w:rsidP="00BE68C9">
      <w:pPr>
        <w:pStyle w:val="Tablefin"/>
        <w:rPr>
          <w:lang w:val="fr-FR"/>
        </w:rPr>
      </w:pPr>
    </w:p>
    <w:p w14:paraId="7A3F36CC" w14:textId="73ABA3DB" w:rsidR="00BE68C9" w:rsidRPr="00DC2BBC" w:rsidRDefault="00BE68C9" w:rsidP="00BE68C9">
      <w:pPr>
        <w:tabs>
          <w:tab w:val="left" w:pos="709"/>
        </w:tabs>
        <w:spacing w:before="240"/>
      </w:pPr>
      <w:r w:rsidRPr="00DC2BBC">
        <w:t>4.7</w:t>
      </w:r>
      <w:r w:rsidRPr="00DC2BBC">
        <w:tab/>
        <w:t xml:space="preserve">Les données obtenues pour les largeurs de bande aux niveaux allant de </w:t>
      </w:r>
      <w:r w:rsidR="002003E7">
        <w:t>−</w:t>
      </w:r>
      <w:r w:rsidRPr="00DC2BBC">
        <w:t xml:space="preserve">30 dB à </w:t>
      </w:r>
      <w:r w:rsidR="002003E7">
        <w:t>−</w:t>
      </w:r>
      <w:r w:rsidRPr="00DC2BBC">
        <w:t>60 dB dans le Tableau 1 (ainsi que d</w:t>
      </w:r>
      <w:r w:rsidR="0026738C" w:rsidRPr="00DC2BBC">
        <w:t>'</w:t>
      </w:r>
      <w:r w:rsidRPr="00DC2BBC">
        <w:t>autres niveaux) constituent les points de rupture des gabarits d</w:t>
      </w:r>
      <w:r w:rsidR="0026738C" w:rsidRPr="00DC2BBC">
        <w:t>'</w:t>
      </w:r>
      <w:r w:rsidRPr="00DC2BBC">
        <w:t>émission hors bande. On obtient une représentation graphique des gabarits en reliant ces points par des segments de droite.</w:t>
      </w:r>
    </w:p>
    <w:p w14:paraId="66261855" w14:textId="77777777" w:rsidR="00BE68C9" w:rsidRPr="00DC2BBC" w:rsidRDefault="00BE68C9" w:rsidP="00BE68C9">
      <w:pPr>
        <w:tabs>
          <w:tab w:val="left" w:pos="709"/>
        </w:tabs>
        <w:spacing w:after="120"/>
      </w:pPr>
      <w:r w:rsidRPr="00DC2BBC">
        <w:t>La forme du gabarit est illustrée ci-après dans le cas des émissions G1B, G1D. On trouvera ci-dessous le Tableau 1 pour ces 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1674"/>
        <w:gridCol w:w="1682"/>
        <w:gridCol w:w="2422"/>
        <w:gridCol w:w="2571"/>
      </w:tblGrid>
      <w:tr w:rsidR="00BE68C9" w:rsidRPr="00DC2BBC" w14:paraId="2761843F" w14:textId="77777777" w:rsidTr="00021550">
        <w:trPr>
          <w:cantSplit/>
          <w:jc w:val="center"/>
        </w:trPr>
        <w:tc>
          <w:tcPr>
            <w:tcW w:w="1271" w:type="dxa"/>
            <w:vMerge w:val="restart"/>
            <w:shd w:val="clear" w:color="auto" w:fill="auto"/>
            <w:vAlign w:val="center"/>
          </w:tcPr>
          <w:p w14:paraId="5E806831" w14:textId="2B6869C0" w:rsidR="00BE68C9" w:rsidRPr="00DC2BBC" w:rsidRDefault="00BE68C9" w:rsidP="00594D02">
            <w:pPr>
              <w:pStyle w:val="Tablehead"/>
              <w:keepLines/>
              <w:rPr>
                <w:bCs/>
                <w:sz w:val="20"/>
              </w:rPr>
            </w:pPr>
            <w:r w:rsidRPr="00DC2BBC">
              <w:rPr>
                <w:sz w:val="20"/>
              </w:rPr>
              <w:lastRenderedPageBreak/>
              <w:t>Classe d</w:t>
            </w:r>
            <w:r w:rsidR="0026738C" w:rsidRPr="00DC2BBC">
              <w:rPr>
                <w:sz w:val="20"/>
              </w:rPr>
              <w:t>'</w:t>
            </w:r>
            <w:r w:rsidRPr="00DC2BBC">
              <w:rPr>
                <w:sz w:val="20"/>
              </w:rPr>
              <w:t>émission</w:t>
            </w:r>
          </w:p>
        </w:tc>
        <w:tc>
          <w:tcPr>
            <w:tcW w:w="1650" w:type="dxa"/>
            <w:vMerge w:val="restart"/>
            <w:shd w:val="clear" w:color="auto" w:fill="auto"/>
            <w:vAlign w:val="center"/>
          </w:tcPr>
          <w:p w14:paraId="7F2A0E8B" w14:textId="77777777" w:rsidR="00BE68C9" w:rsidRPr="00DC2BBC" w:rsidRDefault="00BE68C9" w:rsidP="00594D02">
            <w:pPr>
              <w:pStyle w:val="Tablehead"/>
              <w:keepLines/>
              <w:tabs>
                <w:tab w:val="clear" w:pos="1134"/>
                <w:tab w:val="clear" w:pos="1418"/>
              </w:tabs>
              <w:ind w:left="-92" w:right="-102"/>
              <w:rPr>
                <w:bCs/>
                <w:sz w:val="20"/>
              </w:rPr>
            </w:pPr>
            <w:r w:rsidRPr="00DC2BBC">
              <w:rPr>
                <w:sz w:val="20"/>
              </w:rPr>
              <w:t>Autres caractéristiques</w:t>
            </w:r>
          </w:p>
        </w:tc>
        <w:tc>
          <w:tcPr>
            <w:tcW w:w="4044" w:type="dxa"/>
            <w:gridSpan w:val="2"/>
            <w:shd w:val="clear" w:color="auto" w:fill="auto"/>
            <w:vAlign w:val="center"/>
          </w:tcPr>
          <w:p w14:paraId="0B7CD62C" w14:textId="77777777" w:rsidR="00BE68C9" w:rsidRPr="00DC2BBC" w:rsidRDefault="00BE68C9" w:rsidP="00594D02">
            <w:pPr>
              <w:pStyle w:val="Tablehead"/>
              <w:keepLines/>
              <w:rPr>
                <w:bCs/>
                <w:sz w:val="20"/>
              </w:rPr>
            </w:pPr>
            <w:r w:rsidRPr="00DC2BBC">
              <w:rPr>
                <w:sz w:val="20"/>
              </w:rPr>
              <w:t>Calcul de:</w:t>
            </w:r>
          </w:p>
        </w:tc>
        <w:tc>
          <w:tcPr>
            <w:tcW w:w="2533" w:type="dxa"/>
            <w:vMerge w:val="restart"/>
            <w:shd w:val="clear" w:color="auto" w:fill="auto"/>
            <w:vAlign w:val="center"/>
          </w:tcPr>
          <w:p w14:paraId="4F310A35" w14:textId="77777777" w:rsidR="00BE68C9" w:rsidRPr="00DC2BBC" w:rsidRDefault="00BE68C9" w:rsidP="00594D02">
            <w:pPr>
              <w:pStyle w:val="Tablehead"/>
              <w:keepLines/>
              <w:rPr>
                <w:bCs/>
                <w:sz w:val="20"/>
              </w:rPr>
            </w:pPr>
            <w:r w:rsidRPr="00DC2BBC">
              <w:rPr>
                <w:sz w:val="20"/>
              </w:rPr>
              <w:t>Remarques</w:t>
            </w:r>
          </w:p>
        </w:tc>
      </w:tr>
      <w:tr w:rsidR="00BE68C9" w:rsidRPr="00DC2BBC" w14:paraId="0A7E1F52" w14:textId="77777777" w:rsidTr="00021550">
        <w:trPr>
          <w:cantSplit/>
          <w:jc w:val="center"/>
        </w:trPr>
        <w:tc>
          <w:tcPr>
            <w:tcW w:w="1271" w:type="dxa"/>
            <w:vMerge/>
            <w:shd w:val="clear" w:color="auto" w:fill="auto"/>
            <w:vAlign w:val="center"/>
          </w:tcPr>
          <w:p w14:paraId="631B3B6D" w14:textId="77777777" w:rsidR="00BE68C9" w:rsidRPr="00DC2BBC" w:rsidRDefault="00BE68C9" w:rsidP="00594D02">
            <w:pPr>
              <w:pStyle w:val="Tablehead"/>
              <w:keepLines/>
              <w:rPr>
                <w:bCs/>
                <w:sz w:val="20"/>
              </w:rPr>
            </w:pPr>
          </w:p>
        </w:tc>
        <w:tc>
          <w:tcPr>
            <w:tcW w:w="1650" w:type="dxa"/>
            <w:vMerge/>
            <w:shd w:val="clear" w:color="auto" w:fill="auto"/>
            <w:vAlign w:val="center"/>
          </w:tcPr>
          <w:p w14:paraId="26C3BCEF" w14:textId="77777777" w:rsidR="00BE68C9" w:rsidRPr="00DC2BBC" w:rsidRDefault="00BE68C9" w:rsidP="00594D02">
            <w:pPr>
              <w:pStyle w:val="Tablehead"/>
              <w:keepLines/>
              <w:rPr>
                <w:bCs/>
                <w:sz w:val="20"/>
              </w:rPr>
            </w:pPr>
          </w:p>
        </w:tc>
        <w:tc>
          <w:tcPr>
            <w:tcW w:w="1657" w:type="dxa"/>
            <w:shd w:val="clear" w:color="auto" w:fill="auto"/>
            <w:vAlign w:val="center"/>
          </w:tcPr>
          <w:p w14:paraId="3E33EBB9" w14:textId="77777777" w:rsidR="00BE68C9" w:rsidRPr="00DC2BBC" w:rsidRDefault="00BE68C9" w:rsidP="00594D02">
            <w:pPr>
              <w:pStyle w:val="Tablehead"/>
              <w:keepLines/>
              <w:rPr>
                <w:bCs/>
                <w:sz w:val="20"/>
              </w:rPr>
            </w:pPr>
            <w:r w:rsidRPr="00DC2BBC">
              <w:rPr>
                <w:sz w:val="20"/>
              </w:rPr>
              <w:t xml:space="preserve">Largeur de bande nécessaire </w:t>
            </w:r>
            <w:r w:rsidRPr="00DC2BBC">
              <w:rPr>
                <w:i/>
                <w:iCs/>
                <w:sz w:val="20"/>
              </w:rPr>
              <w:t>B</w:t>
            </w:r>
            <w:r w:rsidRPr="00DC2BBC">
              <w:rPr>
                <w:i/>
                <w:iCs/>
                <w:sz w:val="20"/>
                <w:vertAlign w:val="subscript"/>
              </w:rPr>
              <w:t xml:space="preserve">n </w:t>
            </w:r>
            <w:r w:rsidRPr="00DC2BBC">
              <w:rPr>
                <w:sz w:val="20"/>
              </w:rPr>
              <w:t>(Hz)</w:t>
            </w:r>
          </w:p>
        </w:tc>
        <w:tc>
          <w:tcPr>
            <w:tcW w:w="2387" w:type="dxa"/>
            <w:shd w:val="clear" w:color="auto" w:fill="auto"/>
            <w:vAlign w:val="center"/>
          </w:tcPr>
          <w:p w14:paraId="68E6FC4F" w14:textId="2353E078" w:rsidR="00BE68C9" w:rsidRPr="00DC2BBC" w:rsidRDefault="00BE68C9" w:rsidP="00594D02">
            <w:pPr>
              <w:pStyle w:val="Tablehead"/>
              <w:keepLines/>
              <w:rPr>
                <w:bCs/>
                <w:sz w:val="20"/>
              </w:rPr>
            </w:pPr>
            <w:r w:rsidRPr="00DC2BBC">
              <w:rPr>
                <w:sz w:val="20"/>
              </w:rPr>
              <w:t>Largeur de bande d</w:t>
            </w:r>
            <w:r w:rsidR="0026738C" w:rsidRPr="00DC2BBC">
              <w:rPr>
                <w:sz w:val="20"/>
              </w:rPr>
              <w:t>'</w:t>
            </w:r>
            <w:r w:rsidRPr="00DC2BBC">
              <w:rPr>
                <w:sz w:val="20"/>
              </w:rPr>
              <w:t xml:space="preserve">évaluation à –30 dB, </w:t>
            </w:r>
            <w:r w:rsidRPr="00DC2BBC">
              <w:rPr>
                <w:i/>
                <w:iCs/>
                <w:sz w:val="20"/>
              </w:rPr>
              <w:t>B</w:t>
            </w:r>
            <w:r w:rsidR="000E3F2C" w:rsidRPr="00DC2BBC">
              <w:rPr>
                <w:i/>
                <w:iCs/>
                <w:sz w:val="20"/>
                <w:vertAlign w:val="subscript"/>
              </w:rPr>
              <w:t>c–30</w:t>
            </w:r>
            <w:r w:rsidRPr="00DC2BBC">
              <w:rPr>
                <w:sz w:val="20"/>
              </w:rPr>
              <w:t>, et largeurs de bande des spectres hors bande (H</w:t>
            </w:r>
            <w:r w:rsidRPr="00DC2BBC">
              <w:rPr>
                <w:rFonts w:ascii="Times New Roman Bold" w:hAnsi="Times New Roman Bold"/>
                <w:sz w:val="20"/>
              </w:rPr>
              <w:t>z</w:t>
            </w:r>
            <w:r w:rsidRPr="00DC2BBC">
              <w:rPr>
                <w:sz w:val="20"/>
              </w:rPr>
              <w:t>)</w:t>
            </w:r>
          </w:p>
        </w:tc>
        <w:tc>
          <w:tcPr>
            <w:tcW w:w="2533" w:type="dxa"/>
            <w:vMerge/>
            <w:shd w:val="clear" w:color="auto" w:fill="auto"/>
            <w:vAlign w:val="center"/>
          </w:tcPr>
          <w:p w14:paraId="006A5651" w14:textId="77777777" w:rsidR="00BE68C9" w:rsidRPr="00DC2BBC" w:rsidRDefault="00BE68C9" w:rsidP="00594D02">
            <w:pPr>
              <w:pStyle w:val="Tablehead"/>
              <w:keepLines/>
              <w:rPr>
                <w:bCs/>
                <w:sz w:val="20"/>
              </w:rPr>
            </w:pPr>
          </w:p>
        </w:tc>
      </w:tr>
      <w:tr w:rsidR="00BE68C9" w:rsidRPr="00DC2BBC" w14:paraId="23D60B8D" w14:textId="77777777" w:rsidTr="00021550">
        <w:trPr>
          <w:cantSplit/>
          <w:jc w:val="center"/>
        </w:trPr>
        <w:tc>
          <w:tcPr>
            <w:tcW w:w="9498" w:type="dxa"/>
            <w:gridSpan w:val="5"/>
            <w:tcBorders>
              <w:bottom w:val="single" w:sz="4" w:space="0" w:color="auto"/>
            </w:tcBorders>
            <w:shd w:val="clear" w:color="auto" w:fill="auto"/>
            <w:vAlign w:val="center"/>
          </w:tcPr>
          <w:p w14:paraId="2384419E" w14:textId="77777777" w:rsidR="00BE68C9" w:rsidRPr="00DC2BBC" w:rsidRDefault="00BE68C9" w:rsidP="0061740A">
            <w:pPr>
              <w:pStyle w:val="Tabletext"/>
              <w:keepNext/>
              <w:keepLines/>
              <w:spacing w:before="60" w:after="60"/>
              <w:jc w:val="center"/>
              <w:rPr>
                <w:i/>
                <w:sz w:val="20"/>
              </w:rPr>
            </w:pPr>
            <w:r w:rsidRPr="00DC2BBC">
              <w:rPr>
                <w:i/>
                <w:sz w:val="20"/>
              </w:rPr>
              <w:t>2</w:t>
            </w:r>
            <w:r w:rsidRPr="00DC2BBC">
              <w:rPr>
                <w:i/>
                <w:sz w:val="20"/>
              </w:rPr>
              <w:tab/>
              <w:t xml:space="preserve">Modulation de fréquence </w:t>
            </w:r>
            <w:r w:rsidRPr="00DC2BBC">
              <w:rPr>
                <w:sz w:val="20"/>
              </w:rPr>
              <w:t>(</w:t>
            </w:r>
            <w:r w:rsidRPr="00DC2BBC">
              <w:rPr>
                <w:i/>
                <w:sz w:val="20"/>
              </w:rPr>
              <w:t>suite</w:t>
            </w:r>
            <w:r w:rsidRPr="00DC2BBC">
              <w:rPr>
                <w:sz w:val="20"/>
              </w:rPr>
              <w:t>)</w:t>
            </w:r>
          </w:p>
        </w:tc>
      </w:tr>
      <w:tr w:rsidR="00BE68C9" w:rsidRPr="00DC2BBC" w14:paraId="5C99BECB" w14:textId="77777777" w:rsidTr="00021550">
        <w:trPr>
          <w:cantSplit/>
          <w:jc w:val="center"/>
        </w:trPr>
        <w:tc>
          <w:tcPr>
            <w:tcW w:w="9498" w:type="dxa"/>
            <w:gridSpan w:val="5"/>
            <w:tcBorders>
              <w:bottom w:val="single" w:sz="4" w:space="0" w:color="auto"/>
            </w:tcBorders>
            <w:shd w:val="clear" w:color="auto" w:fill="auto"/>
            <w:vAlign w:val="center"/>
          </w:tcPr>
          <w:p w14:paraId="6585E471" w14:textId="77777777" w:rsidR="00BE68C9" w:rsidRPr="00DC2BBC" w:rsidRDefault="00BE68C9" w:rsidP="0061740A">
            <w:pPr>
              <w:pStyle w:val="Tabletext"/>
              <w:keepNext/>
              <w:keepLines/>
              <w:spacing w:before="60" w:after="60"/>
              <w:jc w:val="center"/>
              <w:rPr>
                <w:sz w:val="20"/>
              </w:rPr>
            </w:pPr>
            <w:r w:rsidRPr="00DC2BBC">
              <w:rPr>
                <w:i/>
                <w:sz w:val="20"/>
              </w:rPr>
              <w:t>2.F</w:t>
            </w:r>
            <w:r w:rsidRPr="00DC2BBC">
              <w:rPr>
                <w:i/>
                <w:sz w:val="20"/>
              </w:rPr>
              <w:tab/>
            </w:r>
            <w:r w:rsidRPr="00DC2BBC">
              <w:rPr>
                <w:i/>
                <w:sz w:val="20"/>
              </w:rPr>
              <w:tab/>
              <w:t>Modulation de phase</w:t>
            </w:r>
          </w:p>
        </w:tc>
      </w:tr>
      <w:tr w:rsidR="00BE68C9" w:rsidRPr="00DC2BBC" w14:paraId="7F9F2FBC" w14:textId="77777777" w:rsidTr="00021550">
        <w:trPr>
          <w:cantSplit/>
          <w:jc w:val="center"/>
        </w:trPr>
        <w:tc>
          <w:tcPr>
            <w:tcW w:w="1271" w:type="dxa"/>
            <w:shd w:val="clear" w:color="auto" w:fill="auto"/>
          </w:tcPr>
          <w:p w14:paraId="11395DF2" w14:textId="77777777" w:rsidR="00BE68C9" w:rsidRPr="00DC2BBC" w:rsidRDefault="00BE68C9" w:rsidP="00594D02">
            <w:pPr>
              <w:pStyle w:val="Tabletext"/>
              <w:keepNext/>
              <w:keepLines/>
              <w:jc w:val="left"/>
              <w:rPr>
                <w:sz w:val="20"/>
              </w:rPr>
            </w:pPr>
            <w:r w:rsidRPr="00DC2BBC">
              <w:rPr>
                <w:sz w:val="20"/>
              </w:rPr>
              <w:t>Télégraphie monovoie à déplacement de phase</w:t>
            </w:r>
            <w:r w:rsidRPr="00DC2BBC">
              <w:rPr>
                <w:sz w:val="20"/>
              </w:rPr>
              <w:br/>
            </w:r>
            <w:r w:rsidRPr="00DC2BBC">
              <w:rPr>
                <w:b/>
                <w:bCs/>
                <w:sz w:val="20"/>
              </w:rPr>
              <w:t>G1B, G1D</w:t>
            </w:r>
          </w:p>
        </w:tc>
        <w:tc>
          <w:tcPr>
            <w:tcW w:w="1650" w:type="dxa"/>
            <w:shd w:val="clear" w:color="auto" w:fill="auto"/>
          </w:tcPr>
          <w:p w14:paraId="60D5CB7A" w14:textId="1E1DE60B" w:rsidR="00BE68C9" w:rsidRPr="00DC2BBC" w:rsidRDefault="00BE68C9" w:rsidP="00594D02">
            <w:pPr>
              <w:pStyle w:val="Tabletext"/>
              <w:keepNext/>
              <w:keepLines/>
              <w:jc w:val="left"/>
              <w:rPr>
                <w:sz w:val="20"/>
              </w:rPr>
            </w:pPr>
            <w:r w:rsidRPr="00DC2BBC">
              <w:rPr>
                <w:bCs/>
                <w:i/>
                <w:iCs/>
                <w:sz w:val="20"/>
              </w:rPr>
              <w:t>K</w:t>
            </w:r>
            <w:r w:rsidRPr="00DC2BBC">
              <w:rPr>
                <w:bCs/>
                <w:i/>
                <w:iCs/>
                <w:sz w:val="20"/>
                <w:vertAlign w:val="subscript"/>
              </w:rPr>
              <w:t>fade</w:t>
            </w:r>
            <w:r w:rsidR="00594D02" w:rsidRPr="00DC2BBC">
              <w:rPr>
                <w:bCs/>
                <w:sz w:val="20"/>
              </w:rPr>
              <w:t xml:space="preserve"> </w:t>
            </w:r>
            <w:r w:rsidRPr="00DC2BBC">
              <w:rPr>
                <w:bCs/>
                <w:sz w:val="20"/>
              </w:rPr>
              <w:t>= 3</w:t>
            </w:r>
            <w:r w:rsidRPr="00DC2BBC">
              <w:rPr>
                <w:sz w:val="20"/>
              </w:rPr>
              <w:t xml:space="preserve"> pour les liaisons sans évanouissement,</w:t>
            </w:r>
            <w:r w:rsidRPr="00DC2BBC">
              <w:rPr>
                <w:sz w:val="20"/>
              </w:rPr>
              <w:br/>
            </w:r>
            <w:r w:rsidRPr="00DC2BBC">
              <w:rPr>
                <w:bCs/>
                <w:i/>
                <w:iCs/>
                <w:sz w:val="20"/>
              </w:rPr>
              <w:t>K</w:t>
            </w:r>
            <w:r w:rsidRPr="00DC2BBC">
              <w:rPr>
                <w:bCs/>
                <w:i/>
                <w:iCs/>
                <w:sz w:val="20"/>
                <w:vertAlign w:val="subscript"/>
              </w:rPr>
              <w:t>fade</w:t>
            </w:r>
            <w:r w:rsidR="00594D02" w:rsidRPr="00DC2BBC">
              <w:rPr>
                <w:bCs/>
                <w:sz w:val="20"/>
              </w:rPr>
              <w:t xml:space="preserve"> </w:t>
            </w:r>
            <w:r w:rsidRPr="00DC2BBC">
              <w:rPr>
                <w:bCs/>
                <w:sz w:val="20"/>
              </w:rPr>
              <w:t>= 5</w:t>
            </w:r>
            <w:r w:rsidRPr="00DC2BBC">
              <w:rPr>
                <w:sz w:val="20"/>
              </w:rPr>
              <w:t xml:space="preserve"> pour les liaisons avec évanouissement</w:t>
            </w:r>
          </w:p>
        </w:tc>
        <w:tc>
          <w:tcPr>
            <w:tcW w:w="1657" w:type="dxa"/>
            <w:shd w:val="clear" w:color="auto" w:fill="auto"/>
          </w:tcPr>
          <w:p w14:paraId="04EBFADD" w14:textId="77777777" w:rsidR="00BE68C9" w:rsidRPr="00DC2BBC" w:rsidRDefault="00BE68C9" w:rsidP="00594D02">
            <w:pPr>
              <w:pStyle w:val="Tabletext"/>
              <w:keepNext/>
              <w:keepLines/>
              <w:jc w:val="center"/>
              <w:rPr>
                <w:bCs/>
                <w:i/>
                <w:iCs/>
                <w:sz w:val="20"/>
              </w:rPr>
            </w:pPr>
            <w:r w:rsidRPr="00DC2BBC">
              <w:rPr>
                <w:bCs/>
                <w:i/>
                <w:iCs/>
                <w:sz w:val="20"/>
              </w:rPr>
              <w:t>B</w:t>
            </w:r>
            <w:r w:rsidRPr="00DC2BBC">
              <w:rPr>
                <w:bCs/>
                <w:i/>
                <w:iCs/>
                <w:sz w:val="20"/>
                <w:vertAlign w:val="subscript"/>
              </w:rPr>
              <w:t xml:space="preserve">n </w:t>
            </w:r>
            <w:r w:rsidRPr="00DC2BBC">
              <w:rPr>
                <w:bCs/>
                <w:sz w:val="20"/>
              </w:rPr>
              <w:t xml:space="preserve">= </w:t>
            </w:r>
            <w:r w:rsidRPr="00DC2BBC">
              <w:rPr>
                <w:bCs/>
                <w:i/>
                <w:iCs/>
                <w:sz w:val="20"/>
              </w:rPr>
              <w:t>K</w:t>
            </w:r>
            <w:r w:rsidRPr="00DC2BBC">
              <w:rPr>
                <w:bCs/>
                <w:i/>
                <w:iCs/>
                <w:sz w:val="20"/>
                <w:vertAlign w:val="subscript"/>
              </w:rPr>
              <w:t>fade</w:t>
            </w:r>
            <w:r w:rsidRPr="00DC2BBC">
              <w:rPr>
                <w:bCs/>
                <w:i/>
                <w:iCs/>
                <w:sz w:val="20"/>
              </w:rPr>
              <w:t>В</w:t>
            </w:r>
          </w:p>
          <w:p w14:paraId="6C03A735" w14:textId="77777777" w:rsidR="00BE68C9" w:rsidRPr="00DC2BBC" w:rsidRDefault="00BE68C9" w:rsidP="00594D02">
            <w:pPr>
              <w:pStyle w:val="Tabletext"/>
              <w:keepNext/>
              <w:keepLines/>
              <w:jc w:val="left"/>
              <w:rPr>
                <w:b/>
                <w:sz w:val="20"/>
              </w:rPr>
            </w:pPr>
            <w:r w:rsidRPr="00DC2BBC">
              <w:rPr>
                <w:b/>
                <w:sz w:val="20"/>
              </w:rPr>
              <w:t xml:space="preserve">En-dessous de </w:t>
            </w:r>
            <w:r w:rsidRPr="00DC2BBC">
              <w:rPr>
                <w:b/>
                <w:i/>
                <w:iCs/>
                <w:sz w:val="20"/>
              </w:rPr>
              <w:t>K</w:t>
            </w:r>
            <w:r w:rsidRPr="00DC2BBC">
              <w:rPr>
                <w:b/>
                <w:i/>
                <w:iCs/>
                <w:sz w:val="20"/>
                <w:vertAlign w:val="subscript"/>
              </w:rPr>
              <w:t>fade </w:t>
            </w:r>
            <w:r w:rsidRPr="00DC2BBC">
              <w:rPr>
                <w:b/>
                <w:sz w:val="20"/>
              </w:rPr>
              <w:t xml:space="preserve">= 5 </w:t>
            </w:r>
            <w:r w:rsidRPr="00DC2BBC">
              <w:rPr>
                <w:b/>
                <w:sz w:val="20"/>
              </w:rPr>
              <w:br/>
              <w:t xml:space="preserve">et </w:t>
            </w:r>
            <w:r w:rsidRPr="00DC2BBC">
              <w:rPr>
                <w:b/>
                <w:i/>
                <w:iCs/>
                <w:sz w:val="20"/>
              </w:rPr>
              <w:t>В = </w:t>
            </w:r>
            <w:r w:rsidRPr="00DC2BBC">
              <w:rPr>
                <w:b/>
                <w:sz w:val="20"/>
              </w:rPr>
              <w:t>20 Bd,</w:t>
            </w:r>
            <w:r w:rsidRPr="00DC2BBC">
              <w:rPr>
                <w:b/>
                <w:i/>
                <w:iCs/>
                <w:sz w:val="20"/>
              </w:rPr>
              <w:br/>
              <w:t>B</w:t>
            </w:r>
            <w:r w:rsidRPr="00DC2BBC">
              <w:rPr>
                <w:b/>
                <w:i/>
                <w:iCs/>
                <w:sz w:val="20"/>
                <w:vertAlign w:val="subscript"/>
              </w:rPr>
              <w:t>n </w:t>
            </w:r>
            <w:r w:rsidRPr="00DC2BBC">
              <w:rPr>
                <w:b/>
                <w:sz w:val="20"/>
              </w:rPr>
              <w:t>= 100 Hz</w:t>
            </w:r>
          </w:p>
        </w:tc>
        <w:tc>
          <w:tcPr>
            <w:tcW w:w="2387" w:type="dxa"/>
            <w:shd w:val="clear" w:color="auto" w:fill="auto"/>
          </w:tcPr>
          <w:p w14:paraId="63327B90" w14:textId="13F98650" w:rsidR="00BE68C9" w:rsidRPr="00DC2BBC" w:rsidRDefault="00BE68C9" w:rsidP="00594D02">
            <w:pPr>
              <w:pStyle w:val="Tabletext"/>
              <w:keepNext/>
              <w:keepLines/>
              <w:jc w:val="center"/>
              <w:rPr>
                <w:sz w:val="20"/>
              </w:rPr>
            </w:pPr>
            <w:r w:rsidRPr="00DC2BBC">
              <w:rPr>
                <w:bCs/>
                <w:i/>
                <w:iCs/>
                <w:sz w:val="20"/>
              </w:rPr>
              <w:t>B</w:t>
            </w:r>
            <w:r w:rsidR="000E3F2C" w:rsidRPr="00DC2BBC">
              <w:rPr>
                <w:bCs/>
                <w:i/>
                <w:iCs/>
                <w:sz w:val="20"/>
                <w:vertAlign w:val="subscript"/>
              </w:rPr>
              <w:t>c–30</w:t>
            </w:r>
            <w:r w:rsidR="00594D02" w:rsidRPr="00DC2BBC">
              <w:rPr>
                <w:bCs/>
                <w:sz w:val="20"/>
              </w:rPr>
              <w:t xml:space="preserve"> </w:t>
            </w:r>
            <w:r w:rsidRPr="00DC2BBC">
              <w:rPr>
                <w:bCs/>
                <w:sz w:val="20"/>
              </w:rPr>
              <w:t>= 1,4</w:t>
            </w:r>
            <w:r w:rsidRPr="00DC2BBC">
              <w:rPr>
                <w:bCs/>
                <w:i/>
                <w:iCs/>
                <w:sz w:val="20"/>
              </w:rPr>
              <w:t>B</w:t>
            </w:r>
            <w:r w:rsidRPr="00DC2BBC">
              <w:rPr>
                <w:bCs/>
                <w:i/>
                <w:iCs/>
                <w:sz w:val="20"/>
                <w:vertAlign w:val="subscript"/>
              </w:rPr>
              <w:t xml:space="preserve">n </w:t>
            </w:r>
            <w:r w:rsidRPr="00DC2BBC">
              <w:rPr>
                <w:bCs/>
                <w:sz w:val="20"/>
              </w:rPr>
              <w:t>= 1,4</w:t>
            </w:r>
            <w:r w:rsidRPr="00DC2BBC">
              <w:rPr>
                <w:bCs/>
                <w:i/>
                <w:iCs/>
                <w:sz w:val="20"/>
              </w:rPr>
              <w:t>K</w:t>
            </w:r>
            <w:r w:rsidRPr="00DC2BBC">
              <w:rPr>
                <w:bCs/>
                <w:i/>
                <w:iCs/>
                <w:sz w:val="20"/>
                <w:vertAlign w:val="subscript"/>
              </w:rPr>
              <w:t>fade</w:t>
            </w:r>
            <w:r w:rsidRPr="00DC2BBC">
              <w:rPr>
                <w:bCs/>
                <w:i/>
                <w:iCs/>
                <w:sz w:val="20"/>
              </w:rPr>
              <w:t>B</w:t>
            </w:r>
            <w:r w:rsidRPr="00DC2BBC">
              <w:rPr>
                <w:bCs/>
                <w:sz w:val="20"/>
              </w:rPr>
              <w:br/>
            </w:r>
            <w:r w:rsidRPr="00DC2BBC">
              <w:rPr>
                <w:bCs/>
                <w:i/>
                <w:iCs/>
                <w:sz w:val="20"/>
              </w:rPr>
              <w:t>В</w:t>
            </w:r>
            <w:r w:rsidRPr="00DC2BBC">
              <w:rPr>
                <w:bCs/>
                <w:sz w:val="20"/>
                <w:vertAlign w:val="subscript"/>
              </w:rPr>
              <w:t>–40</w:t>
            </w:r>
            <w:r w:rsidR="00594D02" w:rsidRPr="00DC2BBC">
              <w:rPr>
                <w:bCs/>
                <w:sz w:val="20"/>
              </w:rPr>
              <w:t xml:space="preserve"> </w:t>
            </w:r>
            <w:r w:rsidRPr="00DC2BBC">
              <w:rPr>
                <w:bCs/>
                <w:sz w:val="20"/>
              </w:rPr>
              <w:t>= 1,86</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–50</w:t>
            </w:r>
            <w:r w:rsidR="00594D02" w:rsidRPr="00DC2BBC">
              <w:rPr>
                <w:bCs/>
                <w:sz w:val="20"/>
              </w:rPr>
              <w:t xml:space="preserve"> </w:t>
            </w:r>
            <w:r w:rsidRPr="00DC2BBC">
              <w:rPr>
                <w:bCs/>
                <w:sz w:val="20"/>
              </w:rPr>
              <w:t>= 3,29</w:t>
            </w:r>
            <w:r w:rsidRPr="00DC2BBC">
              <w:rPr>
                <w:bCs/>
                <w:i/>
                <w:iCs/>
                <w:sz w:val="20"/>
              </w:rPr>
              <w:t>B</w:t>
            </w:r>
            <w:r w:rsidR="000E3F2C" w:rsidRPr="00DC2BBC">
              <w:rPr>
                <w:bCs/>
                <w:i/>
                <w:iCs/>
                <w:sz w:val="20"/>
                <w:vertAlign w:val="subscript"/>
              </w:rPr>
              <w:t>c–30</w:t>
            </w:r>
            <w:r w:rsidRPr="00DC2BBC">
              <w:rPr>
                <w:bCs/>
                <w:i/>
                <w:iCs/>
                <w:sz w:val="20"/>
              </w:rPr>
              <w:br/>
              <w:t>В</w:t>
            </w:r>
            <w:r w:rsidRPr="00DC2BBC">
              <w:rPr>
                <w:bCs/>
                <w:sz w:val="20"/>
                <w:vertAlign w:val="subscript"/>
              </w:rPr>
              <w:t>–60</w:t>
            </w:r>
            <w:r w:rsidR="00594D02" w:rsidRPr="00DC2BBC">
              <w:rPr>
                <w:bCs/>
                <w:sz w:val="20"/>
              </w:rPr>
              <w:t xml:space="preserve"> </w:t>
            </w:r>
            <w:r w:rsidRPr="00DC2BBC">
              <w:rPr>
                <w:bCs/>
                <w:sz w:val="20"/>
              </w:rPr>
              <w:t>= 5,7</w:t>
            </w:r>
            <w:r w:rsidRPr="00DC2BBC">
              <w:rPr>
                <w:bCs/>
                <w:i/>
                <w:iCs/>
                <w:sz w:val="20"/>
              </w:rPr>
              <w:t>B</w:t>
            </w:r>
            <w:r w:rsidR="000E3F2C" w:rsidRPr="00DC2BBC">
              <w:rPr>
                <w:bCs/>
                <w:i/>
                <w:iCs/>
                <w:sz w:val="20"/>
                <w:vertAlign w:val="subscript"/>
              </w:rPr>
              <w:t>c–30</w:t>
            </w:r>
          </w:p>
        </w:tc>
        <w:tc>
          <w:tcPr>
            <w:tcW w:w="2533" w:type="dxa"/>
            <w:shd w:val="clear" w:color="auto" w:fill="auto"/>
          </w:tcPr>
          <w:p w14:paraId="22BB1EF4" w14:textId="1CFAAA17" w:rsidR="00BE68C9" w:rsidRPr="00DC2BBC" w:rsidRDefault="00BE68C9" w:rsidP="00594D02">
            <w:pPr>
              <w:pStyle w:val="Tabletext"/>
              <w:keepNext/>
              <w:keepLines/>
              <w:jc w:val="center"/>
              <w:rPr>
                <w:b/>
                <w:sz w:val="20"/>
              </w:rPr>
            </w:pPr>
            <w:r w:rsidRPr="00DC2BBC">
              <w:rPr>
                <w:b/>
                <w:i/>
                <w:iCs/>
                <w:sz w:val="20"/>
              </w:rPr>
              <w:t>B</w:t>
            </w:r>
            <w:r w:rsidR="000E3F2C" w:rsidRPr="00DC2BBC">
              <w:rPr>
                <w:b/>
                <w:i/>
                <w:iCs/>
                <w:sz w:val="20"/>
                <w:vertAlign w:val="subscript"/>
              </w:rPr>
              <w:t>c–30</w:t>
            </w:r>
            <w:r w:rsidR="00594D02" w:rsidRPr="00DC2BBC">
              <w:rPr>
                <w:bCs/>
                <w:sz w:val="20"/>
              </w:rPr>
              <w:t xml:space="preserve"> </w:t>
            </w:r>
            <w:r w:rsidRPr="00DC2BBC">
              <w:rPr>
                <w:b/>
                <w:sz w:val="20"/>
              </w:rPr>
              <w:t>=</w:t>
            </w:r>
            <w:r w:rsidRPr="00DC2BBC">
              <w:rPr>
                <w:bCs/>
                <w:sz w:val="20"/>
              </w:rPr>
              <w:t xml:space="preserve"> </w:t>
            </w:r>
            <w:r w:rsidRPr="00DC2BBC">
              <w:rPr>
                <w:b/>
                <w:sz w:val="20"/>
              </w:rPr>
              <w:t>140 Hz</w:t>
            </w:r>
            <w:r w:rsidRPr="00DC2BBC">
              <w:rPr>
                <w:b/>
                <w:sz w:val="20"/>
              </w:rPr>
              <w:br/>
            </w:r>
            <w:r w:rsidRPr="00DC2BBC">
              <w:rPr>
                <w:b/>
                <w:i/>
                <w:iCs/>
                <w:sz w:val="20"/>
              </w:rPr>
              <w:t>В</w:t>
            </w:r>
            <w:r w:rsidRPr="00DC2BBC">
              <w:rPr>
                <w:b/>
                <w:sz w:val="20"/>
                <w:vertAlign w:val="subscript"/>
              </w:rPr>
              <w:t>–40</w:t>
            </w:r>
            <w:r w:rsidR="00594D02" w:rsidRPr="00DC2BBC">
              <w:rPr>
                <w:bCs/>
                <w:sz w:val="20"/>
              </w:rPr>
              <w:t xml:space="preserve"> </w:t>
            </w:r>
            <w:r w:rsidRPr="00DC2BBC">
              <w:rPr>
                <w:b/>
                <w:sz w:val="20"/>
              </w:rPr>
              <w:t>=</w:t>
            </w:r>
            <w:r w:rsidRPr="00DC2BBC">
              <w:rPr>
                <w:bCs/>
                <w:sz w:val="20"/>
              </w:rPr>
              <w:t xml:space="preserve"> </w:t>
            </w:r>
            <w:r w:rsidRPr="00DC2BBC">
              <w:rPr>
                <w:b/>
                <w:sz w:val="20"/>
              </w:rPr>
              <w:t>260 Hz</w:t>
            </w:r>
            <w:r w:rsidRPr="00DC2BBC">
              <w:rPr>
                <w:b/>
                <w:i/>
                <w:iCs/>
                <w:sz w:val="20"/>
              </w:rPr>
              <w:br/>
              <w:t>В</w:t>
            </w:r>
            <w:r w:rsidRPr="00DC2BBC">
              <w:rPr>
                <w:b/>
                <w:sz w:val="20"/>
                <w:vertAlign w:val="subscript"/>
              </w:rPr>
              <w:t>–50</w:t>
            </w:r>
            <w:r w:rsidR="00594D02" w:rsidRPr="00DC2BBC">
              <w:rPr>
                <w:bCs/>
                <w:sz w:val="20"/>
              </w:rPr>
              <w:t xml:space="preserve"> </w:t>
            </w:r>
            <w:r w:rsidRPr="00DC2BBC">
              <w:rPr>
                <w:b/>
                <w:sz w:val="20"/>
              </w:rPr>
              <w:t>=</w:t>
            </w:r>
            <w:r w:rsidRPr="00DC2BBC">
              <w:rPr>
                <w:bCs/>
                <w:sz w:val="20"/>
              </w:rPr>
              <w:t xml:space="preserve"> </w:t>
            </w:r>
            <w:r w:rsidRPr="00DC2BBC">
              <w:rPr>
                <w:b/>
                <w:sz w:val="20"/>
              </w:rPr>
              <w:t>461 Hz</w:t>
            </w:r>
            <w:r w:rsidRPr="00DC2BBC">
              <w:rPr>
                <w:b/>
                <w:i/>
                <w:iCs/>
                <w:sz w:val="20"/>
              </w:rPr>
              <w:br/>
              <w:t>В</w:t>
            </w:r>
            <w:r w:rsidRPr="00DC2BBC">
              <w:rPr>
                <w:b/>
                <w:sz w:val="20"/>
                <w:vertAlign w:val="subscript"/>
              </w:rPr>
              <w:t>–60</w:t>
            </w:r>
            <w:r w:rsidR="00594D02" w:rsidRPr="00DC2BBC">
              <w:rPr>
                <w:bCs/>
                <w:sz w:val="20"/>
              </w:rPr>
              <w:t xml:space="preserve"> </w:t>
            </w:r>
            <w:r w:rsidRPr="00DC2BBC">
              <w:rPr>
                <w:b/>
                <w:sz w:val="20"/>
              </w:rPr>
              <w:t>= 798 Hz</w:t>
            </w:r>
          </w:p>
        </w:tc>
      </w:tr>
    </w:tbl>
    <w:p w14:paraId="18F728E0" w14:textId="77777777" w:rsidR="00BE68C9" w:rsidRPr="00DC2BBC" w:rsidRDefault="00BE68C9" w:rsidP="00BE68C9">
      <w:pPr>
        <w:pStyle w:val="Tablefin"/>
        <w:rPr>
          <w:lang w:val="fr-FR"/>
        </w:rPr>
      </w:pPr>
    </w:p>
    <w:p w14:paraId="5CE7CA4D" w14:textId="678B1159" w:rsidR="00BE68C9" w:rsidRPr="00DC2BBC" w:rsidRDefault="00BE68C9" w:rsidP="00BE68C9">
      <w:r w:rsidRPr="00DC2BBC">
        <w:t>Le gabarit spectral ainsi obtenu est présenté dans la Fig</w:t>
      </w:r>
      <w:r w:rsidR="00AC5F64">
        <w:t>.</w:t>
      </w:r>
      <w:r w:rsidRPr="00DC2BBC">
        <w:t> 1. On notera que seuls quatre points de rupture sont utilisés pour le gabarit de contrôle.</w:t>
      </w:r>
    </w:p>
    <w:p w14:paraId="0944B97F" w14:textId="683F7739" w:rsidR="00067A93" w:rsidRPr="00DC2BBC" w:rsidRDefault="00BE68C9" w:rsidP="00067A93">
      <w:pPr>
        <w:pStyle w:val="FigureNo"/>
      </w:pPr>
      <w:r w:rsidRPr="00DC2BBC">
        <w:t>FIGURE 1</w:t>
      </w:r>
    </w:p>
    <w:p w14:paraId="5D5D45C1" w14:textId="5046C2B6" w:rsidR="00BE68C9" w:rsidRPr="00DC2BBC" w:rsidRDefault="00BE68C9" w:rsidP="00BE68C9">
      <w:pPr>
        <w:pStyle w:val="Figuretitle"/>
      </w:pPr>
      <w:r w:rsidRPr="00DC2BBC">
        <w:t>Gabarits d</w:t>
      </w:r>
      <w:r w:rsidR="0026738C" w:rsidRPr="00DC2BBC">
        <w:t>'</w:t>
      </w:r>
      <w:r w:rsidRPr="00DC2BBC">
        <w:t>émission hors bande pour les classes d</w:t>
      </w:r>
      <w:r w:rsidR="0026738C" w:rsidRPr="00DC2BBC">
        <w:t>'</w:t>
      </w:r>
      <w:r w:rsidRPr="00DC2BBC">
        <w:t>émissions G1B et G1D</w:t>
      </w:r>
    </w:p>
    <w:p w14:paraId="7087206B" w14:textId="5B42C0E0" w:rsidR="00E55FD2" w:rsidRPr="00DC2BBC" w:rsidRDefault="00E55FD2" w:rsidP="00E55FD2">
      <w:pPr>
        <w:pStyle w:val="Figure"/>
      </w:pPr>
      <w:r w:rsidRPr="00DC2BBC">
        <w:rPr>
          <w:noProof/>
        </w:rPr>
        <w:drawing>
          <wp:inline distT="0" distB="0" distL="0" distR="0" wp14:anchorId="2AEE2DC3" wp14:editId="08259FF4">
            <wp:extent cx="4361334" cy="5173712"/>
            <wp:effectExtent l="0" t="0" r="1270" b="8255"/>
            <wp:docPr id="941682874" name="Picture 3"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82874" name="Picture 3" descr="A diagram of a normal distribu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5274" cy="5178385"/>
                    </a:xfrm>
                    <a:prstGeom prst="rect">
                      <a:avLst/>
                    </a:prstGeom>
                  </pic:spPr>
                </pic:pic>
              </a:graphicData>
            </a:graphic>
          </wp:inline>
        </w:drawing>
      </w:r>
    </w:p>
    <w:p w14:paraId="53E1A821" w14:textId="77777777" w:rsidR="00BE68C9" w:rsidRPr="00DC2BBC" w:rsidRDefault="00BE68C9" w:rsidP="00F276C7">
      <w:pPr>
        <w:pStyle w:val="Normalaftertitle"/>
      </w:pPr>
      <w:r w:rsidRPr="00DC2BBC">
        <w:lastRenderedPageBreak/>
        <w:t xml:space="preserve">Les dispositions relatives aux limites du domaine des émissions hors bande et du domaine des rayonnements non essentiels figurent dans la Recommandation UIT-R </w:t>
      </w:r>
      <w:hyperlink r:id="rId37" w:history="1">
        <w:r w:rsidRPr="00DC2BBC">
          <w:rPr>
            <w:rStyle w:val="Hyperlink"/>
            <w:color w:val="auto"/>
            <w:szCs w:val="24"/>
            <w:u w:val="none"/>
          </w:rPr>
          <w:t>SM.1539</w:t>
        </w:r>
      </w:hyperlink>
      <w:r w:rsidRPr="00DC2BBC">
        <w:t>.</w:t>
      </w:r>
    </w:p>
    <w:p w14:paraId="12FBD002" w14:textId="71ED493D" w:rsidR="00BE68C9" w:rsidRPr="00DC2BBC" w:rsidRDefault="00BE68C9" w:rsidP="00BE68C9">
      <w:pPr>
        <w:pStyle w:val="Heading1"/>
      </w:pPr>
      <w:bookmarkStart w:id="19" w:name="_Toc182840909"/>
      <w:bookmarkStart w:id="20" w:name="_Toc183165792"/>
      <w:bookmarkStart w:id="21" w:name="_Toc183423370"/>
      <w:r w:rsidRPr="00DC2BBC">
        <w:t>5</w:t>
      </w:r>
      <w:r w:rsidRPr="00DC2BBC">
        <w:tab/>
        <w:t>Méthode de mesure de la largeur de bande d</w:t>
      </w:r>
      <w:r w:rsidR="0026738C" w:rsidRPr="00DC2BBC">
        <w:t>'</w:t>
      </w:r>
      <w:r w:rsidRPr="00DC2BBC">
        <w:t>évaluation à –30 dB et des largeurs de bande des spectres hors bande</w:t>
      </w:r>
      <w:bookmarkEnd w:id="19"/>
      <w:bookmarkEnd w:id="20"/>
      <w:bookmarkEnd w:id="21"/>
    </w:p>
    <w:p w14:paraId="6167A448" w14:textId="77777777" w:rsidR="00BE68C9" w:rsidRPr="00DC2BBC" w:rsidRDefault="00BE68C9" w:rsidP="00BE68C9">
      <w:pPr>
        <w:pStyle w:val="Headingi"/>
      </w:pPr>
      <w:bookmarkStart w:id="22" w:name="_Toc182839997"/>
      <w:bookmarkStart w:id="23" w:name="_Toc182840371"/>
      <w:bookmarkStart w:id="24" w:name="_Toc182840910"/>
      <w:bookmarkStart w:id="25" w:name="_Toc183165793"/>
      <w:r w:rsidRPr="00DC2BBC">
        <w:t>Conditions générales des mesures</w:t>
      </w:r>
      <w:bookmarkEnd w:id="22"/>
      <w:bookmarkEnd w:id="23"/>
      <w:bookmarkEnd w:id="24"/>
      <w:bookmarkEnd w:id="25"/>
    </w:p>
    <w:p w14:paraId="601649E7" w14:textId="406CB876" w:rsidR="00BE68C9" w:rsidRPr="00DC2BBC" w:rsidRDefault="00BE68C9" w:rsidP="00BE68C9">
      <w:r w:rsidRPr="00DC2BBC">
        <w:rPr>
          <w:bCs/>
        </w:rPr>
        <w:t>5.1</w:t>
      </w:r>
      <w:r w:rsidRPr="00DC2BBC">
        <w:tab/>
        <w:t>Les résultats des mesures ne doivent pas être affectés par les émissions de sources industrielles de brouillage radioélectrique ou par celles d</w:t>
      </w:r>
      <w:r w:rsidR="0026738C" w:rsidRPr="00DC2BBC">
        <w:t>'</w:t>
      </w:r>
      <w:r w:rsidRPr="00DC2BBC">
        <w:t>autres systèmes de radiocommunication.</w:t>
      </w:r>
    </w:p>
    <w:p w14:paraId="521E0466" w14:textId="556FE863" w:rsidR="00BE68C9" w:rsidRPr="00DC2BBC" w:rsidRDefault="00BE68C9" w:rsidP="00BE68C9">
      <w:r w:rsidRPr="00DC2BBC">
        <w:rPr>
          <w:bCs/>
        </w:rPr>
        <w:t>5.2</w:t>
      </w:r>
      <w:r w:rsidRPr="00DC2BBC">
        <w:tab/>
        <w:t>La mesure des émetteurs dont le coefficient de chevauchement de fréquences est supérieur à 2, s</w:t>
      </w:r>
      <w:r w:rsidR="0026738C" w:rsidRPr="00DC2BBC">
        <w:t>'</w:t>
      </w:r>
      <w:r w:rsidRPr="00DC2BBC">
        <w:t>effectue à trois fréquences à l</w:t>
      </w:r>
      <w:r w:rsidR="0026738C" w:rsidRPr="00DC2BBC">
        <w:t>'</w:t>
      </w:r>
      <w:r w:rsidRPr="00DC2BBC">
        <w:t>intérieur de la bande: à la limite inférieure, à la limite supérieure et au milieu de la bande.</w:t>
      </w:r>
    </w:p>
    <w:p w14:paraId="649BA2F5" w14:textId="77777777" w:rsidR="00BE68C9" w:rsidRPr="00DC2BBC" w:rsidRDefault="00BE68C9" w:rsidP="00BE68C9">
      <w:r w:rsidRPr="00DC2BBC">
        <w:t>Si le coefficient de chevauchement est inférieur à deux, la mesure est effectuée à une fréquence, proche du milieu de la bande.</w:t>
      </w:r>
    </w:p>
    <w:p w14:paraId="41C76C0B" w14:textId="24CBBEA5" w:rsidR="00BE68C9" w:rsidRPr="00DC2BBC" w:rsidRDefault="00BE68C9" w:rsidP="00BE68C9">
      <w:r w:rsidRPr="00DC2BBC">
        <w:rPr>
          <w:bCs/>
        </w:rPr>
        <w:t>5.3</w:t>
      </w:r>
      <w:r w:rsidRPr="00DC2BBC">
        <w:tab/>
        <w:t>L</w:t>
      </w:r>
      <w:r w:rsidR="0026738C" w:rsidRPr="00DC2BBC">
        <w:t>'</w:t>
      </w:r>
      <w:r w:rsidRPr="00DC2BBC">
        <w:t>équipement utilisé pour les mesures doit être conforme aux spécifications indiquées à l</w:t>
      </w:r>
      <w:r w:rsidR="0026738C" w:rsidRPr="00DC2BBC">
        <w:t>'</w:t>
      </w:r>
      <w:r w:rsidRPr="00DC2BBC">
        <w:t>Annexe 3.</w:t>
      </w:r>
    </w:p>
    <w:p w14:paraId="1A88B013" w14:textId="1CB7048C" w:rsidR="00BE68C9" w:rsidRPr="00DC2BBC" w:rsidRDefault="00BE68C9" w:rsidP="00BE68C9">
      <w:r w:rsidRPr="00DC2BBC">
        <w:rPr>
          <w:bCs/>
        </w:rPr>
        <w:t>5.4</w:t>
      </w:r>
      <w:r w:rsidRPr="00DC2BBC">
        <w:tab/>
        <w:t>La nomenclature des classes d</w:t>
      </w:r>
      <w:r w:rsidR="0026738C" w:rsidRPr="00DC2BBC">
        <w:t>'</w:t>
      </w:r>
      <w:r w:rsidRPr="00DC2BBC">
        <w:t>émission figure à l</w:t>
      </w:r>
      <w:r w:rsidR="0026738C" w:rsidRPr="00DC2BBC">
        <w:t>'</w:t>
      </w:r>
      <w:r w:rsidRPr="00DC2BBC">
        <w:t>Appendice 1 du RR.</w:t>
      </w:r>
    </w:p>
    <w:p w14:paraId="08D786B9" w14:textId="1AC0B81F" w:rsidR="00BE68C9" w:rsidRPr="00DC2BBC" w:rsidRDefault="00BE68C9" w:rsidP="00BE68C9">
      <w:pPr>
        <w:rPr>
          <w:kern w:val="26"/>
        </w:rPr>
      </w:pPr>
      <w:r w:rsidRPr="00DC2BBC">
        <w:rPr>
          <w:bCs/>
          <w:kern w:val="26"/>
        </w:rPr>
        <w:t>5.5</w:t>
      </w:r>
      <w:r w:rsidRPr="00DC2BBC">
        <w:rPr>
          <w:kern w:val="26"/>
        </w:rPr>
        <w:tab/>
        <w:t>En ce qui concerne les émetteurs utilisés dans les classes d</w:t>
      </w:r>
      <w:r w:rsidR="0026738C" w:rsidRPr="00DC2BBC">
        <w:rPr>
          <w:kern w:val="26"/>
        </w:rPr>
        <w:t>'</w:t>
      </w:r>
      <w:r w:rsidRPr="00DC2BBC">
        <w:rPr>
          <w:kern w:val="26"/>
        </w:rPr>
        <w:t>émission R3EGN, R3EJN, J3EJN, H3EJN, R7BCF et J7BCF, l</w:t>
      </w:r>
      <w:r w:rsidR="0026738C" w:rsidRPr="00DC2BBC">
        <w:rPr>
          <w:kern w:val="26"/>
        </w:rPr>
        <w:t>'</w:t>
      </w:r>
      <w:r w:rsidRPr="00DC2BBC">
        <w:rPr>
          <w:kern w:val="26"/>
        </w:rPr>
        <w:t>exécution de mesures conformes aux présentes spécifications est requise uniquement pour la classe d</w:t>
      </w:r>
      <w:r w:rsidR="0026738C" w:rsidRPr="00DC2BBC">
        <w:rPr>
          <w:kern w:val="26"/>
        </w:rPr>
        <w:t>'</w:t>
      </w:r>
      <w:r w:rsidRPr="00DC2BBC">
        <w:rPr>
          <w:kern w:val="26"/>
        </w:rPr>
        <w:t>émission J3EJN.</w:t>
      </w:r>
    </w:p>
    <w:p w14:paraId="4F581510" w14:textId="7365610F" w:rsidR="00BE68C9" w:rsidRPr="00DC2BBC" w:rsidRDefault="00BE68C9" w:rsidP="00BE68C9">
      <w:r w:rsidRPr="00DC2BBC">
        <w:rPr>
          <w:kern w:val="26"/>
        </w:rPr>
        <w:t>En ce qui concerne les émetteurs utilisés dans les classes d</w:t>
      </w:r>
      <w:r w:rsidR="0026738C" w:rsidRPr="00DC2BBC">
        <w:rPr>
          <w:kern w:val="26"/>
        </w:rPr>
        <w:t>'</w:t>
      </w:r>
      <w:r w:rsidRPr="00DC2BBC">
        <w:rPr>
          <w:kern w:val="26"/>
        </w:rPr>
        <w:t>émission B8EJN, B8EGN et B9WWX, les mesures sont limitées à la classe d</w:t>
      </w:r>
      <w:r w:rsidR="0026738C" w:rsidRPr="00DC2BBC">
        <w:rPr>
          <w:kern w:val="26"/>
        </w:rPr>
        <w:t>'</w:t>
      </w:r>
      <w:r w:rsidRPr="00DC2BBC">
        <w:rPr>
          <w:kern w:val="26"/>
        </w:rPr>
        <w:t>émission B8EJN.</w:t>
      </w:r>
    </w:p>
    <w:p w14:paraId="012CE6F3" w14:textId="2B754FAF" w:rsidR="00BE68C9" w:rsidRPr="00DC2BBC" w:rsidRDefault="00BE68C9" w:rsidP="00BE68C9">
      <w:r w:rsidRPr="00DC2BBC">
        <w:rPr>
          <w:bCs/>
        </w:rPr>
        <w:t>5.6</w:t>
      </w:r>
      <w:r w:rsidRPr="00DC2BBC">
        <w:tab/>
        <w:t>La mesure de la largeur de bande d</w:t>
      </w:r>
      <w:r w:rsidR="0026738C" w:rsidRPr="00DC2BBC">
        <w:t>'</w:t>
      </w:r>
      <w:r w:rsidRPr="00DC2BBC">
        <w:t>évaluation à –30 dB et des largeurs de bande des spectres et des émetteurs s</w:t>
      </w:r>
      <w:r w:rsidR="0026738C" w:rsidRPr="00DC2BBC">
        <w:t>'</w:t>
      </w:r>
      <w:r w:rsidRPr="00DC2BBC">
        <w:t>effectue au moyen du dispositif décrit (de façon simplifiée) à la Fig</w:t>
      </w:r>
      <w:r w:rsidR="00AC5F64">
        <w:t>.</w:t>
      </w:r>
      <w:r w:rsidRPr="00DC2BBC">
        <w:t> 2.</w:t>
      </w:r>
    </w:p>
    <w:p w14:paraId="32A4AD7A" w14:textId="76E1D481" w:rsidR="00BE68C9" w:rsidRPr="00DC2BBC" w:rsidRDefault="00BE68C9" w:rsidP="00BE68C9">
      <w:r w:rsidRPr="00DC2BBC">
        <w:t>Différents éléments du dispositif s</w:t>
      </w:r>
      <w:r w:rsidR="0026738C" w:rsidRPr="00DC2BBC">
        <w:t>'</w:t>
      </w:r>
      <w:r w:rsidRPr="00DC2BBC">
        <w:t>appliquent uniquement aux méthodes de mesure spécifiquement utilisées pour certaines classes d</w:t>
      </w:r>
      <w:r w:rsidR="0026738C" w:rsidRPr="00DC2BBC">
        <w:t>'</w:t>
      </w:r>
      <w:r w:rsidRPr="00DC2BBC">
        <w:t>émission et ne s</w:t>
      </w:r>
      <w:r w:rsidR="0026738C" w:rsidRPr="00DC2BBC">
        <w:t>'</w:t>
      </w:r>
      <w:r w:rsidRPr="00DC2BBC">
        <w:t>appliquent pas aux autres.</w:t>
      </w:r>
    </w:p>
    <w:p w14:paraId="729FF9CF" w14:textId="5622B671" w:rsidR="00BE68C9" w:rsidRPr="00DC2BBC" w:rsidRDefault="00BE68C9" w:rsidP="00BE68C9">
      <w:pPr>
        <w:rPr>
          <w:kern w:val="26"/>
        </w:rPr>
      </w:pPr>
      <w:r w:rsidRPr="00DC2BBC">
        <w:t>En ce qui concerne les émetteurs utilisés dans les classes d</w:t>
      </w:r>
      <w:r w:rsidR="0026738C" w:rsidRPr="00DC2BBC">
        <w:t>'</w:t>
      </w:r>
      <w:r w:rsidRPr="00DC2BBC">
        <w:t>émission</w:t>
      </w:r>
      <w:r w:rsidRPr="00DC2BBC">
        <w:rPr>
          <w:kern w:val="26"/>
        </w:rPr>
        <w:t xml:space="preserve"> F9B, F9E et F9D, les mesures sont effectuées dans chacune des voies acheminant un type d</w:t>
      </w:r>
      <w:r w:rsidR="0026738C" w:rsidRPr="00DC2BBC">
        <w:rPr>
          <w:kern w:val="26"/>
        </w:rPr>
        <w:t>'</w:t>
      </w:r>
      <w:r w:rsidRPr="00DC2BBC">
        <w:rPr>
          <w:kern w:val="26"/>
        </w:rPr>
        <w:t>information particulier, au moyen des méthodes applicables à ce type d</w:t>
      </w:r>
      <w:r w:rsidR="0026738C" w:rsidRPr="00DC2BBC">
        <w:rPr>
          <w:kern w:val="26"/>
        </w:rPr>
        <w:t>'</w:t>
      </w:r>
      <w:r w:rsidRPr="00DC2BBC">
        <w:rPr>
          <w:kern w:val="26"/>
        </w:rPr>
        <w:t>information.</w:t>
      </w:r>
    </w:p>
    <w:p w14:paraId="7E3F7364" w14:textId="77777777" w:rsidR="00BE68C9" w:rsidRPr="00DC2BBC" w:rsidRDefault="00BE68C9" w:rsidP="00BE68C9">
      <w:pPr>
        <w:pStyle w:val="FigureNo"/>
      </w:pPr>
      <w:r w:rsidRPr="00DC2BBC">
        <w:lastRenderedPageBreak/>
        <w:t>Figure 2</w:t>
      </w:r>
    </w:p>
    <w:p w14:paraId="633ACF38" w14:textId="6E7A518A" w:rsidR="00BE68C9" w:rsidRPr="00DC2BBC" w:rsidRDefault="00BE68C9" w:rsidP="00BE68C9">
      <w:pPr>
        <w:pStyle w:val="Figuretitle"/>
      </w:pPr>
      <w:r w:rsidRPr="00DC2BBC">
        <w:t>Dispositif de mesure pour déterminer la largeur de bande</w:t>
      </w:r>
      <w:r w:rsidRPr="00DC2BBC">
        <w:br/>
        <w:t>de l</w:t>
      </w:r>
      <w:r w:rsidR="0026738C" w:rsidRPr="00DC2BBC">
        <w:t>'</w:t>
      </w:r>
      <w:r w:rsidRPr="00DC2BBC">
        <w:t>émetteur et les émissions hors bande</w:t>
      </w:r>
    </w:p>
    <w:p w14:paraId="622C75FA" w14:textId="5F8A4C66" w:rsidR="00BE68C9" w:rsidRPr="00DC2BBC" w:rsidRDefault="00DC2BBC" w:rsidP="00BE68C9">
      <w:pPr>
        <w:pStyle w:val="Figure"/>
        <w:tabs>
          <w:tab w:val="clear" w:pos="794"/>
          <w:tab w:val="left" w:pos="360"/>
        </w:tabs>
      </w:pPr>
      <w:r w:rsidRPr="00DC2BBC">
        <w:rPr>
          <w:noProof/>
        </w:rPr>
        <w:drawing>
          <wp:inline distT="0" distB="0" distL="0" distR="0" wp14:anchorId="1C2FBE30" wp14:editId="3007F6AD">
            <wp:extent cx="6120765" cy="4040505"/>
            <wp:effectExtent l="0" t="0" r="0" b="0"/>
            <wp:docPr id="168680943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09430" name="Picture 1" descr="A diagram of a flow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4040505"/>
                    </a:xfrm>
                    <a:prstGeom prst="rect">
                      <a:avLst/>
                    </a:prstGeom>
                    <a:noFill/>
                    <a:ln>
                      <a:noFill/>
                    </a:ln>
                  </pic:spPr>
                </pic:pic>
              </a:graphicData>
            </a:graphic>
          </wp:inline>
        </w:drawing>
      </w:r>
    </w:p>
    <w:p w14:paraId="5EB6E178" w14:textId="63576AF5" w:rsidR="00BE68C9" w:rsidRPr="00DC2BBC" w:rsidRDefault="00BE68C9" w:rsidP="00DC2BBC">
      <w:pPr>
        <w:pStyle w:val="Normalaftertitle"/>
      </w:pPr>
      <w:r w:rsidRPr="00DC2BBC">
        <w:rPr>
          <w:bCs/>
        </w:rPr>
        <w:t>5.7</w:t>
      </w:r>
      <w:r w:rsidRPr="00DC2BBC">
        <w:tab/>
        <w:t>Si un système particulier de radiocommunication spécifie une largeur de bande autrement que sur la base d</w:t>
      </w:r>
      <w:r w:rsidR="0026738C" w:rsidRPr="00DC2BBC">
        <w:t>'</w:t>
      </w:r>
      <w:r w:rsidRPr="00DC2BBC">
        <w:t>une mesure du niveau hors bande autrement qu</w:t>
      </w:r>
      <w:r w:rsidR="0026738C" w:rsidRPr="00DC2BBC">
        <w:t>'</w:t>
      </w:r>
      <w:r w:rsidRPr="00DC2BBC">
        <w:t xml:space="preserve">à –30 dB, il faut alors convertir la largeur de bande au niveau </w:t>
      </w:r>
      <w:r w:rsidRPr="00DC2BBC">
        <w:rPr>
          <w:i/>
          <w:iCs/>
        </w:rPr>
        <w:t>B</w:t>
      </w:r>
      <w:r w:rsidR="000E3F2C" w:rsidRPr="00DC2BBC">
        <w:rPr>
          <w:i/>
          <w:iCs/>
          <w:vertAlign w:val="subscript"/>
        </w:rPr>
        <w:t>c–30</w:t>
      </w:r>
      <w:r w:rsidRPr="00DC2BBC">
        <w:t xml:space="preserve"> au moyen du Tableau 4.</w:t>
      </w:r>
    </w:p>
    <w:p w14:paraId="28F496C8" w14:textId="77777777" w:rsidR="00BE68C9" w:rsidRPr="00DC2BBC" w:rsidRDefault="00BE68C9" w:rsidP="00BE68C9">
      <w:pPr>
        <w:pStyle w:val="TableNo"/>
      </w:pPr>
      <w:r w:rsidRPr="00DC2BBC">
        <w:t>TABLEAU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BE68C9" w:rsidRPr="00DC2BBC" w14:paraId="35D63F75" w14:textId="77777777" w:rsidTr="006D48F1">
        <w:trPr>
          <w:jc w:val="center"/>
        </w:trPr>
        <w:tc>
          <w:tcPr>
            <w:tcW w:w="1767" w:type="dxa"/>
          </w:tcPr>
          <w:p w14:paraId="4A49367F" w14:textId="77777777" w:rsidR="00BE68C9" w:rsidRPr="00DC2BBC" w:rsidRDefault="00BE68C9" w:rsidP="006D48F1">
            <w:pPr>
              <w:pStyle w:val="Tabletext"/>
              <w:jc w:val="left"/>
            </w:pPr>
            <w:r w:rsidRPr="00DC2BBC">
              <w:t>Niveau utilisé dans la spécification (dB)</w:t>
            </w:r>
          </w:p>
        </w:tc>
        <w:tc>
          <w:tcPr>
            <w:tcW w:w="1482" w:type="dxa"/>
            <w:tcMar>
              <w:left w:w="28" w:type="dxa"/>
              <w:right w:w="28" w:type="dxa"/>
            </w:tcMar>
          </w:tcPr>
          <w:p w14:paraId="75BC76AF" w14:textId="77777777" w:rsidR="00BE68C9" w:rsidRPr="00DC2BBC" w:rsidRDefault="00BE68C9" w:rsidP="006D48F1">
            <w:pPr>
              <w:pStyle w:val="Tabletext"/>
              <w:jc w:val="center"/>
            </w:pPr>
            <w:r w:rsidRPr="00DC2BBC">
              <w:t>–24</w:t>
            </w:r>
          </w:p>
        </w:tc>
        <w:tc>
          <w:tcPr>
            <w:tcW w:w="1539" w:type="dxa"/>
            <w:tcMar>
              <w:left w:w="28" w:type="dxa"/>
              <w:right w:w="28" w:type="dxa"/>
            </w:tcMar>
          </w:tcPr>
          <w:p w14:paraId="5A21FB87" w14:textId="77777777" w:rsidR="00BE68C9" w:rsidRPr="00DC2BBC" w:rsidRDefault="00BE68C9" w:rsidP="006D48F1">
            <w:pPr>
              <w:pStyle w:val="Tabletext"/>
              <w:jc w:val="center"/>
            </w:pPr>
            <w:r w:rsidRPr="00DC2BBC">
              <w:t>–26</w:t>
            </w:r>
          </w:p>
        </w:tc>
        <w:tc>
          <w:tcPr>
            <w:tcW w:w="1425" w:type="dxa"/>
            <w:tcMar>
              <w:left w:w="28" w:type="dxa"/>
              <w:right w:w="28" w:type="dxa"/>
            </w:tcMar>
          </w:tcPr>
          <w:p w14:paraId="64BB4FDE" w14:textId="77777777" w:rsidR="00BE68C9" w:rsidRPr="00DC2BBC" w:rsidRDefault="00BE68C9" w:rsidP="006D48F1">
            <w:pPr>
              <w:pStyle w:val="Tabletext"/>
              <w:jc w:val="center"/>
            </w:pPr>
            <w:r w:rsidRPr="00DC2BBC">
              <w:t>–28</w:t>
            </w:r>
          </w:p>
        </w:tc>
        <w:tc>
          <w:tcPr>
            <w:tcW w:w="1425" w:type="dxa"/>
            <w:tcMar>
              <w:left w:w="28" w:type="dxa"/>
              <w:right w:w="28" w:type="dxa"/>
            </w:tcMar>
          </w:tcPr>
          <w:p w14:paraId="00F3F216" w14:textId="77777777" w:rsidR="00BE68C9" w:rsidRPr="00DC2BBC" w:rsidRDefault="00BE68C9" w:rsidP="006D48F1">
            <w:pPr>
              <w:pStyle w:val="Tabletext"/>
              <w:jc w:val="center"/>
            </w:pPr>
            <w:r w:rsidRPr="00DC2BBC">
              <w:t>–35</w:t>
            </w:r>
          </w:p>
        </w:tc>
        <w:tc>
          <w:tcPr>
            <w:tcW w:w="1482" w:type="dxa"/>
            <w:tcMar>
              <w:left w:w="28" w:type="dxa"/>
              <w:right w:w="28" w:type="dxa"/>
            </w:tcMar>
          </w:tcPr>
          <w:p w14:paraId="299AE1D4" w14:textId="77777777" w:rsidR="00BE68C9" w:rsidRPr="00DC2BBC" w:rsidRDefault="00BE68C9" w:rsidP="006D48F1">
            <w:pPr>
              <w:pStyle w:val="Tabletext"/>
              <w:jc w:val="center"/>
            </w:pPr>
            <w:r w:rsidRPr="00DC2BBC">
              <w:t>–40</w:t>
            </w:r>
          </w:p>
        </w:tc>
      </w:tr>
      <w:tr w:rsidR="00BE68C9" w:rsidRPr="00DC2BBC" w14:paraId="4CDBA19E" w14:textId="77777777" w:rsidTr="006D48F1">
        <w:trPr>
          <w:trHeight w:val="343"/>
          <w:jc w:val="center"/>
        </w:trPr>
        <w:tc>
          <w:tcPr>
            <w:tcW w:w="1767" w:type="dxa"/>
            <w:tcBorders>
              <w:bottom w:val="single" w:sz="4" w:space="0" w:color="auto"/>
            </w:tcBorders>
          </w:tcPr>
          <w:p w14:paraId="774D4EBE" w14:textId="5040F01F" w:rsidR="00BE68C9" w:rsidRPr="00DC2BBC" w:rsidRDefault="00BE68C9" w:rsidP="006D48F1">
            <w:pPr>
              <w:pStyle w:val="Tabletext"/>
              <w:jc w:val="left"/>
            </w:pPr>
            <w:r w:rsidRPr="00DC2BBC">
              <w:t xml:space="preserve">Facteur de conversion au niveau </w:t>
            </w:r>
            <w:r w:rsidRPr="00DC2BBC">
              <w:rPr>
                <w:i/>
              </w:rPr>
              <w:t>B</w:t>
            </w:r>
            <w:r w:rsidR="000E3F2C" w:rsidRPr="00DC2BBC">
              <w:rPr>
                <w:i/>
                <w:vertAlign w:val="subscript"/>
              </w:rPr>
              <w:t>c–30</w:t>
            </w:r>
          </w:p>
        </w:tc>
        <w:tc>
          <w:tcPr>
            <w:tcW w:w="1482" w:type="dxa"/>
            <w:tcBorders>
              <w:bottom w:val="single" w:sz="4" w:space="0" w:color="auto"/>
            </w:tcBorders>
            <w:tcMar>
              <w:left w:w="28" w:type="dxa"/>
              <w:right w:w="28" w:type="dxa"/>
            </w:tcMar>
          </w:tcPr>
          <w:p w14:paraId="6BD2D272" w14:textId="332CE6F6" w:rsidR="00BE68C9" w:rsidRPr="00DC2BBC" w:rsidRDefault="00BE68C9" w:rsidP="006D48F1">
            <w:pPr>
              <w:pStyle w:val="Tabletext"/>
              <w:jc w:val="center"/>
            </w:pPr>
            <w:r w:rsidRPr="00DC2BBC">
              <w:rPr>
                <w:i/>
                <w:iCs/>
              </w:rPr>
              <w:t>B</w:t>
            </w:r>
            <w:r w:rsidR="000E3F2C" w:rsidRPr="00DC2BBC">
              <w:rPr>
                <w:i/>
                <w:iCs/>
                <w:vertAlign w:val="subscript"/>
              </w:rPr>
              <w:t>c–30</w:t>
            </w:r>
            <w:r w:rsidRPr="00DC2BBC">
              <w:t xml:space="preserve"> = 1,25</w:t>
            </w:r>
            <w:r w:rsidRPr="00DC2BBC">
              <w:rPr>
                <w:i/>
                <w:iCs/>
              </w:rPr>
              <w:t>В</w:t>
            </w:r>
            <w:r w:rsidRPr="00DC2BBC">
              <w:rPr>
                <w:i/>
                <w:iCs/>
                <w:vertAlign w:val="subscript"/>
              </w:rPr>
              <w:t>–</w:t>
            </w:r>
            <w:r w:rsidRPr="00DC2BBC">
              <w:rPr>
                <w:vertAlign w:val="subscript"/>
              </w:rPr>
              <w:t>24</w:t>
            </w:r>
            <w:r w:rsidRPr="00DC2BBC">
              <w:rPr>
                <w:vertAlign w:val="subscript"/>
              </w:rPr>
              <w:br/>
            </w:r>
            <w:r w:rsidRPr="00DC2BBC">
              <w:rPr>
                <w:i/>
                <w:iCs/>
              </w:rPr>
              <w:t>В</w:t>
            </w:r>
            <w:r w:rsidRPr="00DC2BBC">
              <w:rPr>
                <w:vertAlign w:val="subscript"/>
              </w:rPr>
              <w:t>–24</w:t>
            </w:r>
            <w:r w:rsidRPr="00DC2BBC">
              <w:t xml:space="preserve"> = 0,8</w:t>
            </w:r>
            <w:r w:rsidRPr="00DC2BBC">
              <w:rPr>
                <w:i/>
                <w:iCs/>
              </w:rPr>
              <w:t>B</w:t>
            </w:r>
            <w:r w:rsidR="000E3F2C" w:rsidRPr="00DC2BBC">
              <w:rPr>
                <w:i/>
                <w:iCs/>
                <w:vertAlign w:val="subscript"/>
              </w:rPr>
              <w:t>c–30</w:t>
            </w:r>
          </w:p>
        </w:tc>
        <w:tc>
          <w:tcPr>
            <w:tcW w:w="1539" w:type="dxa"/>
            <w:tcBorders>
              <w:bottom w:val="single" w:sz="4" w:space="0" w:color="auto"/>
            </w:tcBorders>
            <w:tcMar>
              <w:left w:w="28" w:type="dxa"/>
              <w:right w:w="28" w:type="dxa"/>
            </w:tcMar>
          </w:tcPr>
          <w:p w14:paraId="11E05056" w14:textId="1562FA65" w:rsidR="00BE68C9" w:rsidRPr="00DC2BBC" w:rsidRDefault="00BE68C9" w:rsidP="006D48F1">
            <w:pPr>
              <w:pStyle w:val="Tabletext"/>
              <w:jc w:val="center"/>
            </w:pPr>
            <w:r w:rsidRPr="00DC2BBC">
              <w:rPr>
                <w:i/>
                <w:iCs/>
              </w:rPr>
              <w:t>B</w:t>
            </w:r>
            <w:r w:rsidR="000E3F2C" w:rsidRPr="00DC2BBC">
              <w:rPr>
                <w:i/>
                <w:iCs/>
                <w:vertAlign w:val="subscript"/>
              </w:rPr>
              <w:t>c–30</w:t>
            </w:r>
            <w:r w:rsidRPr="00DC2BBC">
              <w:t xml:space="preserve"> = 1,15</w:t>
            </w:r>
            <w:r w:rsidRPr="00DC2BBC">
              <w:rPr>
                <w:i/>
                <w:iCs/>
              </w:rPr>
              <w:t>В</w:t>
            </w:r>
            <w:r w:rsidRPr="00DC2BBC">
              <w:rPr>
                <w:i/>
                <w:iCs/>
                <w:vertAlign w:val="subscript"/>
              </w:rPr>
              <w:t>–</w:t>
            </w:r>
            <w:r w:rsidRPr="00DC2BBC">
              <w:rPr>
                <w:vertAlign w:val="subscript"/>
              </w:rPr>
              <w:t>26</w:t>
            </w:r>
            <w:r w:rsidRPr="00DC2BBC">
              <w:rPr>
                <w:vertAlign w:val="subscript"/>
              </w:rPr>
              <w:br/>
            </w:r>
            <w:r w:rsidRPr="00DC2BBC">
              <w:rPr>
                <w:i/>
                <w:iCs/>
              </w:rPr>
              <w:t>В</w:t>
            </w:r>
            <w:r w:rsidRPr="00DC2BBC">
              <w:rPr>
                <w:i/>
                <w:iCs/>
                <w:vertAlign w:val="subscript"/>
              </w:rPr>
              <w:t>–</w:t>
            </w:r>
            <w:r w:rsidRPr="00DC2BBC">
              <w:rPr>
                <w:vertAlign w:val="subscript"/>
              </w:rPr>
              <w:t>26</w:t>
            </w:r>
            <w:r w:rsidRPr="00DC2BBC">
              <w:t xml:space="preserve"> = 0,87</w:t>
            </w:r>
            <w:r w:rsidRPr="00DC2BBC">
              <w:rPr>
                <w:i/>
                <w:iCs/>
              </w:rPr>
              <w:t>B</w:t>
            </w:r>
            <w:r w:rsidR="000E3F2C" w:rsidRPr="00DC2BBC">
              <w:rPr>
                <w:i/>
                <w:iCs/>
                <w:vertAlign w:val="subscript"/>
              </w:rPr>
              <w:t>c–30</w:t>
            </w:r>
          </w:p>
        </w:tc>
        <w:tc>
          <w:tcPr>
            <w:tcW w:w="1425" w:type="dxa"/>
            <w:tcBorders>
              <w:bottom w:val="single" w:sz="4" w:space="0" w:color="auto"/>
            </w:tcBorders>
            <w:tcMar>
              <w:left w:w="28" w:type="dxa"/>
              <w:right w:w="28" w:type="dxa"/>
            </w:tcMar>
          </w:tcPr>
          <w:p w14:paraId="65769C87" w14:textId="5A5F670F" w:rsidR="00BE68C9" w:rsidRPr="00DC2BBC" w:rsidRDefault="00BE68C9" w:rsidP="006D48F1">
            <w:pPr>
              <w:pStyle w:val="Tabletext"/>
              <w:jc w:val="center"/>
            </w:pPr>
            <w:r w:rsidRPr="00DC2BBC">
              <w:rPr>
                <w:i/>
                <w:iCs/>
              </w:rPr>
              <w:t>B</w:t>
            </w:r>
            <w:r w:rsidR="000E3F2C" w:rsidRPr="00DC2BBC">
              <w:rPr>
                <w:i/>
                <w:iCs/>
                <w:vertAlign w:val="subscript"/>
              </w:rPr>
              <w:t>c–30</w:t>
            </w:r>
            <w:r w:rsidRPr="00DC2BBC">
              <w:rPr>
                <w:vertAlign w:val="subscript"/>
              </w:rPr>
              <w:t xml:space="preserve"> </w:t>
            </w:r>
            <w:r w:rsidRPr="00DC2BBC">
              <w:t>= 1,07</w:t>
            </w:r>
            <w:r w:rsidRPr="00DC2BBC">
              <w:rPr>
                <w:i/>
                <w:iCs/>
              </w:rPr>
              <w:t>В</w:t>
            </w:r>
            <w:r w:rsidRPr="00DC2BBC">
              <w:rPr>
                <w:vertAlign w:val="subscript"/>
              </w:rPr>
              <w:t>–28</w:t>
            </w:r>
            <w:r w:rsidRPr="00DC2BBC">
              <w:rPr>
                <w:vertAlign w:val="subscript"/>
              </w:rPr>
              <w:br/>
            </w:r>
            <w:r w:rsidRPr="00DC2BBC">
              <w:rPr>
                <w:i/>
                <w:iCs/>
              </w:rPr>
              <w:t>В</w:t>
            </w:r>
            <w:r w:rsidRPr="00DC2BBC">
              <w:rPr>
                <w:vertAlign w:val="subscript"/>
              </w:rPr>
              <w:t>–28</w:t>
            </w:r>
            <w:r w:rsidRPr="00DC2BBC">
              <w:t xml:space="preserve"> = 0,93</w:t>
            </w:r>
            <w:r w:rsidRPr="00DC2BBC">
              <w:rPr>
                <w:i/>
                <w:iCs/>
              </w:rPr>
              <w:t>B</w:t>
            </w:r>
            <w:r w:rsidR="000E3F2C" w:rsidRPr="00DC2BBC">
              <w:rPr>
                <w:i/>
                <w:iCs/>
                <w:vertAlign w:val="subscript"/>
              </w:rPr>
              <w:t>c–30</w:t>
            </w:r>
          </w:p>
        </w:tc>
        <w:tc>
          <w:tcPr>
            <w:tcW w:w="1425" w:type="dxa"/>
            <w:tcBorders>
              <w:bottom w:val="single" w:sz="4" w:space="0" w:color="auto"/>
            </w:tcBorders>
            <w:tcMar>
              <w:left w:w="28" w:type="dxa"/>
              <w:right w:w="28" w:type="dxa"/>
            </w:tcMar>
          </w:tcPr>
          <w:p w14:paraId="125FC41B" w14:textId="4C1B8582" w:rsidR="00BE68C9" w:rsidRPr="00DC2BBC" w:rsidRDefault="00BE68C9" w:rsidP="006D48F1">
            <w:pPr>
              <w:pStyle w:val="Tabletext"/>
              <w:jc w:val="center"/>
            </w:pPr>
            <w:r w:rsidRPr="00DC2BBC">
              <w:rPr>
                <w:i/>
                <w:iCs/>
              </w:rPr>
              <w:t>B</w:t>
            </w:r>
            <w:r w:rsidR="000E3F2C" w:rsidRPr="00DC2BBC">
              <w:rPr>
                <w:i/>
                <w:iCs/>
                <w:vertAlign w:val="subscript"/>
              </w:rPr>
              <w:t>c–30</w:t>
            </w:r>
            <w:r w:rsidRPr="00DC2BBC">
              <w:t xml:space="preserve"> = 0,86</w:t>
            </w:r>
            <w:r w:rsidRPr="00DC2BBC">
              <w:rPr>
                <w:i/>
                <w:iCs/>
              </w:rPr>
              <w:t>В</w:t>
            </w:r>
            <w:r w:rsidRPr="00DC2BBC">
              <w:rPr>
                <w:vertAlign w:val="subscript"/>
              </w:rPr>
              <w:t>–35</w:t>
            </w:r>
            <w:r w:rsidRPr="00DC2BBC">
              <w:rPr>
                <w:vertAlign w:val="subscript"/>
              </w:rPr>
              <w:br/>
            </w:r>
            <w:r w:rsidRPr="00DC2BBC">
              <w:rPr>
                <w:i/>
                <w:iCs/>
              </w:rPr>
              <w:t>В</w:t>
            </w:r>
            <w:r w:rsidRPr="00DC2BBC">
              <w:rPr>
                <w:i/>
                <w:iCs/>
                <w:vertAlign w:val="subscript"/>
              </w:rPr>
              <w:t>–</w:t>
            </w:r>
            <w:r w:rsidRPr="00DC2BBC">
              <w:rPr>
                <w:vertAlign w:val="subscript"/>
              </w:rPr>
              <w:t>35</w:t>
            </w:r>
            <w:r w:rsidRPr="00DC2BBC">
              <w:t xml:space="preserve"> = 1,17</w:t>
            </w:r>
            <w:r w:rsidRPr="00DC2BBC">
              <w:rPr>
                <w:i/>
                <w:iCs/>
              </w:rPr>
              <w:t>B</w:t>
            </w:r>
            <w:r w:rsidR="000E3F2C" w:rsidRPr="00DC2BBC">
              <w:rPr>
                <w:i/>
                <w:iCs/>
                <w:vertAlign w:val="subscript"/>
              </w:rPr>
              <w:t>c–30</w:t>
            </w:r>
          </w:p>
        </w:tc>
        <w:tc>
          <w:tcPr>
            <w:tcW w:w="1482" w:type="dxa"/>
            <w:tcBorders>
              <w:bottom w:val="single" w:sz="4" w:space="0" w:color="auto"/>
            </w:tcBorders>
            <w:tcMar>
              <w:left w:w="28" w:type="dxa"/>
              <w:right w:w="28" w:type="dxa"/>
            </w:tcMar>
          </w:tcPr>
          <w:p w14:paraId="7EF30A35" w14:textId="513BB9C9" w:rsidR="00BE68C9" w:rsidRPr="00DC2BBC" w:rsidRDefault="00BE68C9" w:rsidP="006D48F1">
            <w:pPr>
              <w:pStyle w:val="Tabletext"/>
              <w:jc w:val="center"/>
            </w:pPr>
            <w:r w:rsidRPr="00DC2BBC">
              <w:rPr>
                <w:i/>
                <w:iCs/>
              </w:rPr>
              <w:t>B</w:t>
            </w:r>
            <w:r w:rsidR="000E3F2C" w:rsidRPr="00DC2BBC">
              <w:rPr>
                <w:i/>
                <w:iCs/>
                <w:vertAlign w:val="subscript"/>
              </w:rPr>
              <w:t>c–30</w:t>
            </w:r>
            <w:r w:rsidRPr="00DC2BBC">
              <w:t xml:space="preserve"> = 0,73</w:t>
            </w:r>
            <w:r w:rsidRPr="00DC2BBC">
              <w:rPr>
                <w:i/>
                <w:iCs/>
              </w:rPr>
              <w:t>В</w:t>
            </w:r>
            <w:r w:rsidRPr="00DC2BBC">
              <w:rPr>
                <w:vertAlign w:val="subscript"/>
              </w:rPr>
              <w:t>–40</w:t>
            </w:r>
            <w:r w:rsidRPr="00DC2BBC">
              <w:rPr>
                <w:vertAlign w:val="subscript"/>
              </w:rPr>
              <w:br/>
            </w:r>
            <w:r w:rsidRPr="00DC2BBC">
              <w:rPr>
                <w:i/>
                <w:iCs/>
              </w:rPr>
              <w:t>В</w:t>
            </w:r>
            <w:r w:rsidRPr="00DC2BBC">
              <w:rPr>
                <w:vertAlign w:val="subscript"/>
              </w:rPr>
              <w:t>–40</w:t>
            </w:r>
            <w:r w:rsidRPr="00DC2BBC">
              <w:t xml:space="preserve"> = 1,37</w:t>
            </w:r>
            <w:r w:rsidRPr="00DC2BBC">
              <w:rPr>
                <w:i/>
                <w:iCs/>
              </w:rPr>
              <w:t>B</w:t>
            </w:r>
            <w:r w:rsidR="000E3F2C" w:rsidRPr="00DC2BBC">
              <w:rPr>
                <w:i/>
                <w:iCs/>
                <w:vertAlign w:val="subscript"/>
              </w:rPr>
              <w:t>c–30</w:t>
            </w:r>
          </w:p>
        </w:tc>
      </w:tr>
      <w:tr w:rsidR="00BE68C9" w:rsidRPr="00DC2BBC" w14:paraId="4CE62814" w14:textId="77777777" w:rsidTr="006174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0"/>
          <w:jc w:val="center"/>
        </w:trPr>
        <w:tc>
          <w:tcPr>
            <w:tcW w:w="9120" w:type="dxa"/>
            <w:gridSpan w:val="6"/>
          </w:tcPr>
          <w:p w14:paraId="20D408BC" w14:textId="0EDBC8CF" w:rsidR="00BE68C9" w:rsidRPr="00DC2BBC" w:rsidRDefault="00BE68C9" w:rsidP="0061740A">
            <w:pPr>
              <w:pStyle w:val="Tablelegend"/>
              <w:ind w:left="-85" w:firstLine="0"/>
            </w:pPr>
            <w:r w:rsidRPr="00DC2BBC">
              <w:t>NOTE 1 – Cette conversion repose sur l</w:t>
            </w:r>
            <w:r w:rsidR="0026738C" w:rsidRPr="00DC2BBC">
              <w:t>'</w:t>
            </w:r>
            <w:r w:rsidRPr="00DC2BBC">
              <w:t>hypothèse selon laquelle la pente moyenne de l</w:t>
            </w:r>
            <w:r w:rsidR="0026738C" w:rsidRPr="00DC2BBC">
              <w:t>'</w:t>
            </w:r>
            <w:r w:rsidRPr="00DC2BBC">
              <w:t>enveloppe du spectre hors bande est de 12 dB par octave.</w:t>
            </w:r>
          </w:p>
          <w:p w14:paraId="015FE214" w14:textId="413FFCF1" w:rsidR="00BE68C9" w:rsidRPr="00DC2BBC" w:rsidRDefault="00BE68C9" w:rsidP="0061740A">
            <w:pPr>
              <w:pStyle w:val="Tablelegend"/>
              <w:ind w:left="-85" w:firstLine="0"/>
            </w:pPr>
            <w:r w:rsidRPr="00DC2BBC">
              <w:t xml:space="preserve">Les facteurs de conversion </w:t>
            </w:r>
            <w:r w:rsidRPr="00DC2BBC">
              <w:rPr>
                <w:i/>
                <w:iCs/>
              </w:rPr>
              <w:t>B</w:t>
            </w:r>
            <w:r w:rsidRPr="00DC2BBC">
              <w:rPr>
                <w:i/>
                <w:iCs/>
                <w:vertAlign w:val="subscript"/>
              </w:rPr>
              <w:t>n</w:t>
            </w:r>
            <w:r w:rsidRPr="00DC2BBC">
              <w:t>/</w:t>
            </w:r>
            <w:r w:rsidRPr="00DC2BBC">
              <w:rPr>
                <w:i/>
                <w:iCs/>
              </w:rPr>
              <w:t>B</w:t>
            </w:r>
            <w:r w:rsidR="000E3F2C" w:rsidRPr="00DC2BBC">
              <w:rPr>
                <w:i/>
                <w:iCs/>
                <w:vertAlign w:val="subscript"/>
              </w:rPr>
              <w:t>c–30</w:t>
            </w:r>
            <w:r w:rsidRPr="00DC2BBC">
              <w:rPr>
                <w:i/>
                <w:iCs/>
              </w:rPr>
              <w:t xml:space="preserve"> </w:t>
            </w:r>
            <w:r w:rsidRPr="00DC2BBC">
              <w:t>pour une classe d</w:t>
            </w:r>
            <w:r w:rsidR="0026738C" w:rsidRPr="00DC2BBC">
              <w:t>'</w:t>
            </w:r>
            <w:r w:rsidRPr="00DC2BBC">
              <w:t>émission donnée (notifiée) peuvent servir à déterminer la largeur de bande nécessaire d</w:t>
            </w:r>
            <w:r w:rsidR="0026738C" w:rsidRPr="00DC2BBC">
              <w:t>'</w:t>
            </w:r>
            <w:r w:rsidRPr="00DC2BBC">
              <w:t>une émission et à vérifier sa conformité à la largeur de bande notifiée définie dans les spécifications.</w:t>
            </w:r>
          </w:p>
          <w:p w14:paraId="5670BB35" w14:textId="50BFAD67" w:rsidR="00BE68C9" w:rsidRPr="00DC2BBC" w:rsidRDefault="00BE68C9" w:rsidP="0061740A">
            <w:pPr>
              <w:pStyle w:val="Tablelegend"/>
              <w:ind w:left="-85" w:firstLine="0"/>
            </w:pPr>
            <w:r w:rsidRPr="00DC2BBC">
              <w:rPr>
                <w:i/>
              </w:rPr>
              <w:t>Exemple</w:t>
            </w:r>
            <w:r w:rsidRPr="00DC2BBC">
              <w:t>: Un avis concernant la classe d</w:t>
            </w:r>
            <w:r w:rsidR="0026738C" w:rsidRPr="00DC2BBC">
              <w:t>'</w:t>
            </w:r>
            <w:r w:rsidRPr="00DC2BBC">
              <w:t>émission G1B spécifie que la largeur de bande des spectres hors bande à –28 dB est de 23 kHz, c</w:t>
            </w:r>
            <w:r w:rsidR="0026738C" w:rsidRPr="00DC2BBC">
              <w:t>'</w:t>
            </w:r>
            <w:r w:rsidRPr="00DC2BBC">
              <w:t>est-à</w:t>
            </w:r>
            <w:r w:rsidRPr="00DC2BBC">
              <w:noBreakHyphen/>
              <w:t xml:space="preserve">dire </w:t>
            </w:r>
            <w:r w:rsidRPr="00DC2BBC">
              <w:rPr>
                <w:i/>
                <w:iCs/>
              </w:rPr>
              <w:t>В</w:t>
            </w:r>
            <w:r w:rsidRPr="00DC2BBC">
              <w:rPr>
                <w:vertAlign w:val="subscript"/>
              </w:rPr>
              <w:t>–28</w:t>
            </w:r>
            <w:r w:rsidRPr="00DC2BBC">
              <w:t xml:space="preserve"> = 23 kHz.</w:t>
            </w:r>
          </w:p>
          <w:p w14:paraId="3DCAC4F6" w14:textId="220C5F6E" w:rsidR="00BE68C9" w:rsidRPr="00DC2BBC" w:rsidRDefault="00BE68C9" w:rsidP="0061740A">
            <w:pPr>
              <w:pStyle w:val="Tablelegend"/>
              <w:ind w:left="-85" w:firstLine="0"/>
            </w:pPr>
            <w:r w:rsidRPr="00DC2BBC">
              <w:t>Le Tableau 4 permet d</w:t>
            </w:r>
            <w:r w:rsidR="0026738C" w:rsidRPr="00DC2BBC">
              <w:t>'</w:t>
            </w:r>
            <w:r w:rsidRPr="00DC2BBC">
              <w:t xml:space="preserve">obtenir la formule de conversion </w:t>
            </w:r>
            <w:r w:rsidRPr="00DC2BBC">
              <w:rPr>
                <w:i/>
                <w:iCs/>
              </w:rPr>
              <w:t>B</w:t>
            </w:r>
            <w:r w:rsidR="000E3F2C" w:rsidRPr="00DC2BBC">
              <w:rPr>
                <w:i/>
                <w:iCs/>
                <w:vertAlign w:val="subscript"/>
              </w:rPr>
              <w:t>c–30</w:t>
            </w:r>
            <w:r w:rsidR="000E45E9" w:rsidRPr="00DC2BBC">
              <w:t> </w:t>
            </w:r>
            <w:r w:rsidRPr="00DC2BBC">
              <w:t>=</w:t>
            </w:r>
            <w:r w:rsidR="000E45E9" w:rsidRPr="00DC2BBC">
              <w:t> </w:t>
            </w:r>
            <w:r w:rsidRPr="00DC2BBC">
              <w:t>1,07</w:t>
            </w:r>
            <w:r w:rsidRPr="00DC2BBC">
              <w:rPr>
                <w:i/>
                <w:iCs/>
              </w:rPr>
              <w:t>B</w:t>
            </w:r>
            <w:r w:rsidRPr="00DC2BBC">
              <w:rPr>
                <w:vertAlign w:val="subscript"/>
              </w:rPr>
              <w:t>–28</w:t>
            </w:r>
            <w:r w:rsidRPr="00DC2BBC">
              <w:t>, de sorte que </w:t>
            </w:r>
            <w:r w:rsidRPr="00DC2BBC">
              <w:rPr>
                <w:i/>
                <w:iCs/>
              </w:rPr>
              <w:t>B</w:t>
            </w:r>
            <w:r w:rsidRPr="00DC2BBC">
              <w:rPr>
                <w:i/>
                <w:iCs/>
                <w:vertAlign w:val="subscript"/>
              </w:rPr>
              <w:t>c</w:t>
            </w:r>
            <w:r w:rsidRPr="00DC2BBC">
              <w:rPr>
                <w:vertAlign w:val="subscript"/>
              </w:rPr>
              <w:sym w:font="Symbol" w:char="F02D"/>
            </w:r>
            <w:r w:rsidRPr="00DC2BBC">
              <w:rPr>
                <w:vertAlign w:val="subscript"/>
              </w:rPr>
              <w:t>30 </w:t>
            </w:r>
            <w:r w:rsidRPr="00DC2BBC">
              <w:t>= 23 kHz </w:t>
            </w:r>
            <w:r w:rsidRPr="00DC2BBC">
              <w:sym w:font="Symbol" w:char="F0B4"/>
            </w:r>
            <w:r w:rsidRPr="00DC2BBC">
              <w:t> 1,07 = 24,6 kHz.</w:t>
            </w:r>
          </w:p>
          <w:p w14:paraId="26F2D51B" w14:textId="0CD03929" w:rsidR="00BE68C9" w:rsidRPr="00DC2BBC" w:rsidRDefault="00BE68C9" w:rsidP="0061740A">
            <w:pPr>
              <w:pStyle w:val="Tablelegend"/>
              <w:ind w:left="-85" w:firstLine="0"/>
            </w:pPr>
            <w:r w:rsidRPr="00DC2BBC">
              <w:t xml:space="preserve">Les présentes spécifications prescrivent que pour les émissions G1B, </w:t>
            </w:r>
            <w:r w:rsidRPr="00DC2BBC">
              <w:rPr>
                <w:i/>
                <w:iCs/>
              </w:rPr>
              <w:t>B</w:t>
            </w:r>
            <w:r w:rsidRPr="00DC2BBC">
              <w:rPr>
                <w:i/>
                <w:iCs/>
                <w:vertAlign w:val="subscript"/>
              </w:rPr>
              <w:t>c</w:t>
            </w:r>
            <w:r w:rsidR="000E45E9" w:rsidRPr="00DC2BBC">
              <w:rPr>
                <w:i/>
                <w:iCs/>
                <w:vertAlign w:val="subscript"/>
              </w:rPr>
              <w:t>–30</w:t>
            </w:r>
            <w:r w:rsidR="000E45E9" w:rsidRPr="00DC2BBC">
              <w:t> </w:t>
            </w:r>
            <w:r w:rsidRPr="00DC2BBC">
              <w:t>=</w:t>
            </w:r>
            <w:r w:rsidR="000E45E9" w:rsidRPr="00DC2BBC">
              <w:t> </w:t>
            </w:r>
            <w:r w:rsidRPr="00DC2BBC">
              <w:t>1,4</w:t>
            </w:r>
            <w:r w:rsidRPr="00DC2BBC">
              <w:rPr>
                <w:i/>
                <w:iCs/>
              </w:rPr>
              <w:t>В</w:t>
            </w:r>
            <w:r w:rsidRPr="00DC2BBC">
              <w:rPr>
                <w:i/>
                <w:iCs/>
                <w:vertAlign w:val="subscript"/>
              </w:rPr>
              <w:t>n</w:t>
            </w:r>
            <w:r w:rsidRPr="00DC2BBC">
              <w:t xml:space="preserve">. En ce qui concerne cet avis, la largeur de bande nécessaire est donc égale à </w:t>
            </w:r>
            <w:r w:rsidRPr="00DC2BBC">
              <w:rPr>
                <w:i/>
                <w:iCs/>
              </w:rPr>
              <w:t>B</w:t>
            </w:r>
            <w:r w:rsidRPr="00DC2BBC">
              <w:rPr>
                <w:i/>
                <w:iCs/>
                <w:vertAlign w:val="subscript"/>
              </w:rPr>
              <w:t>n</w:t>
            </w:r>
            <w:r w:rsidRPr="00DC2BBC">
              <w:t xml:space="preserve"> = 24,6/1,4 = 17,6 kHz. </w:t>
            </w:r>
          </w:p>
        </w:tc>
      </w:tr>
    </w:tbl>
    <w:p w14:paraId="349C54BE" w14:textId="77777777" w:rsidR="00BE68C9" w:rsidRPr="00DC2BBC" w:rsidRDefault="00BE68C9" w:rsidP="00BE68C9">
      <w:pPr>
        <w:pStyle w:val="Tablefin"/>
        <w:rPr>
          <w:lang w:val="fr-FR"/>
        </w:rPr>
      </w:pPr>
    </w:p>
    <w:p w14:paraId="6C6BCFD1" w14:textId="48C04185" w:rsidR="00BE68C9" w:rsidRPr="00DC2BBC" w:rsidRDefault="00BE68C9" w:rsidP="00BE68C9">
      <w:pPr>
        <w:pStyle w:val="Headingi"/>
      </w:pPr>
      <w:bookmarkStart w:id="26" w:name="_Toc182839998"/>
      <w:bookmarkStart w:id="27" w:name="_Toc182840372"/>
      <w:bookmarkStart w:id="28" w:name="_Toc182840911"/>
      <w:bookmarkStart w:id="29" w:name="_Toc183165794"/>
      <w:r w:rsidRPr="00DC2BBC">
        <w:lastRenderedPageBreak/>
        <w:t>Signaux d</w:t>
      </w:r>
      <w:r w:rsidR="0026738C" w:rsidRPr="00DC2BBC">
        <w:t>'</w:t>
      </w:r>
      <w:r w:rsidRPr="00DC2BBC">
        <w:t>essai pour la mesure des largeurs de bande d</w:t>
      </w:r>
      <w:r w:rsidR="0026738C" w:rsidRPr="00DC2BBC">
        <w:t>'</w:t>
      </w:r>
      <w:r w:rsidRPr="00DC2BBC">
        <w:t>émetteur</w:t>
      </w:r>
      <w:bookmarkEnd w:id="26"/>
      <w:bookmarkEnd w:id="27"/>
      <w:bookmarkEnd w:id="28"/>
      <w:bookmarkEnd w:id="29"/>
    </w:p>
    <w:p w14:paraId="7F107A1C" w14:textId="4AB7FDC5" w:rsidR="00BE68C9" w:rsidRPr="00DC2BBC" w:rsidRDefault="00BE68C9" w:rsidP="00BE68C9">
      <w:r w:rsidRPr="00DC2BBC">
        <w:rPr>
          <w:bCs/>
        </w:rPr>
        <w:t>5.8</w:t>
      </w:r>
      <w:r w:rsidRPr="00DC2BBC">
        <w:tab/>
        <w:t>En ce qui concerne l</w:t>
      </w:r>
      <w:r w:rsidR="0026738C" w:rsidRPr="00DC2BBC">
        <w:t>'</w:t>
      </w:r>
      <w:r w:rsidRPr="00DC2BBC">
        <w:t>application aux émetteurs fonctionnant dans les classes d</w:t>
      </w:r>
      <w:r w:rsidR="0026738C" w:rsidRPr="00DC2BBC">
        <w:t>'</w:t>
      </w:r>
      <w:r w:rsidRPr="00DC2BBC">
        <w:t>émission A1AAN, A1BBN, A2AAN, H2BBN, J2BBN, F1BCN, G1BCN, FID, FIE, F2B, F7E, AIBBN, F7B, F8B, GIB, GIE, GIF, GIW, G2B, G2D, G7D, G7E, G7F et G7W, les mesures sont réalisées alors que l</w:t>
      </w:r>
      <w:r w:rsidR="0026738C" w:rsidRPr="00DC2BBC">
        <w:t>'</w:t>
      </w:r>
      <w:r w:rsidRPr="00DC2BBC">
        <w:t>émetteur fait l</w:t>
      </w:r>
      <w:r w:rsidR="0026738C" w:rsidRPr="00DC2BBC">
        <w:t>'</w:t>
      </w:r>
      <w:r w:rsidRPr="00DC2BBC">
        <w:t>objet d</w:t>
      </w:r>
      <w:r w:rsidR="0026738C" w:rsidRPr="00DC2BBC">
        <w:t>'</w:t>
      </w:r>
      <w:r w:rsidRPr="00DC2BBC">
        <w:t>une modulation au moyen d</w:t>
      </w:r>
      <w:r w:rsidR="0026738C" w:rsidRPr="00DC2BBC">
        <w:t>'</w:t>
      </w:r>
      <w:r w:rsidRPr="00DC2BBC">
        <w:t>un signal d</w:t>
      </w:r>
      <w:r w:rsidR="0026738C" w:rsidRPr="00DC2BBC">
        <w:t>'</w:t>
      </w:r>
      <w:r w:rsidRPr="00DC2BBC">
        <w:t>essai constitué de points télégraphiques orthogonaux.</w:t>
      </w:r>
    </w:p>
    <w:p w14:paraId="362987AC" w14:textId="2BCB441A" w:rsidR="00BE68C9" w:rsidRPr="00DC2BBC" w:rsidRDefault="00BE68C9" w:rsidP="00BE68C9">
      <w:r w:rsidRPr="00DC2BBC">
        <w:t>Pour les émetteurs qui fonctionnent dans les classes d</w:t>
      </w:r>
      <w:r w:rsidR="0026738C" w:rsidRPr="00DC2BBC">
        <w:t>'</w:t>
      </w:r>
      <w:r w:rsidRPr="00DC2BBC">
        <w:t>émission A1AAN, A1BBN, A2AAN, H2BBN, J2BBN, F1BCN, G1BCN, G1D, G2B, G1E, G1F, G1W, G2D, G7D, G7E, G7F et G7W, les mesures sont effectuées à la rapidité de modulation maximum stipulée dans les spécifications techniques concernant l</w:t>
      </w:r>
      <w:r w:rsidR="0026738C" w:rsidRPr="00DC2BBC">
        <w:t>'</w:t>
      </w:r>
      <w:r w:rsidRPr="00DC2BBC">
        <w:t>émetteur soumis aux essais.</w:t>
      </w:r>
    </w:p>
    <w:p w14:paraId="7246A2EE" w14:textId="19BB8711" w:rsidR="00BE68C9" w:rsidRPr="00DC2BBC" w:rsidRDefault="00BE68C9" w:rsidP="00BE68C9">
      <w:r w:rsidRPr="00DC2BBC">
        <w:t>Dans le cas des émetteurs du service mobile maritime fonctionnant dans la classe d</w:t>
      </w:r>
      <w:r w:rsidR="0026738C" w:rsidRPr="00DC2BBC">
        <w:t>'</w:t>
      </w:r>
      <w:r w:rsidRPr="00DC2BBC">
        <w:t xml:space="preserve">émission G1BCN en modulation par déplacement de phase bande étroite, les mesures sont effectuées à une rapidité de modulation égale à </w:t>
      </w:r>
      <w:r w:rsidRPr="00DC2BBC">
        <w:rPr>
          <w:i/>
          <w:iCs/>
        </w:rPr>
        <w:t>В</w:t>
      </w:r>
      <w:r w:rsidRPr="00DC2BBC">
        <w:t xml:space="preserve"> = 0,88</w:t>
      </w:r>
      <w:r w:rsidRPr="00DC2BBC">
        <w:rPr>
          <w:i/>
          <w:iCs/>
        </w:rPr>
        <w:t xml:space="preserve"> В</w:t>
      </w:r>
      <w:r w:rsidRPr="00DC2BBC">
        <w:rPr>
          <w:i/>
          <w:iCs/>
          <w:vertAlign w:val="subscript"/>
        </w:rPr>
        <w:t>max</w:t>
      </w:r>
      <w:r w:rsidRPr="00DC2BBC">
        <w:t xml:space="preserve">, avec </w:t>
      </w:r>
      <w:r w:rsidRPr="00DC2BBC">
        <w:rPr>
          <w:i/>
          <w:iCs/>
        </w:rPr>
        <w:t>В</w:t>
      </w:r>
      <w:r w:rsidRPr="00DC2BBC">
        <w:rPr>
          <w:i/>
          <w:iCs/>
          <w:vertAlign w:val="subscript"/>
        </w:rPr>
        <w:t>max</w:t>
      </w:r>
      <w:r w:rsidRPr="00DC2BBC">
        <w:t xml:space="preserve"> rapidité de modulation maximum dans la voie.</w:t>
      </w:r>
    </w:p>
    <w:p w14:paraId="1AE56F50" w14:textId="07E82029" w:rsidR="00BE68C9" w:rsidRPr="00DC2BBC" w:rsidRDefault="00BE68C9" w:rsidP="00BE68C9">
      <w:r w:rsidRPr="00DC2BBC">
        <w:t>Pour les émetteurs qui fonctionnent dans les classes d</w:t>
      </w:r>
      <w:r w:rsidR="0026738C" w:rsidRPr="00DC2BBC">
        <w:t>'</w:t>
      </w:r>
      <w:r w:rsidRPr="00DC2BBC">
        <w:t>émission F1BCN, FID, FIE et F2B, les mesures sont réalisées aux valeurs nominales maximales de l</w:t>
      </w:r>
      <w:r w:rsidR="0026738C" w:rsidRPr="00DC2BBC">
        <w:t>'</w:t>
      </w:r>
      <w:r w:rsidRPr="00DC2BBC">
        <w:t>excursion en fréquence à la rapidité de modulation maximum et au moyen des combinaisons les plus courantes de l</w:t>
      </w:r>
      <w:r w:rsidR="0026738C" w:rsidRPr="00DC2BBC">
        <w:t>'</w:t>
      </w:r>
      <w:r w:rsidRPr="00DC2BBC">
        <w:t>excursion en fréquence et de la rapidité de modulation.</w:t>
      </w:r>
    </w:p>
    <w:p w14:paraId="6EEC046F" w14:textId="3725FCCC" w:rsidR="00BE68C9" w:rsidRPr="00DC2BBC" w:rsidRDefault="00BE68C9" w:rsidP="00BE68C9">
      <w:r w:rsidRPr="00DC2BBC">
        <w:rPr>
          <w:bCs/>
        </w:rPr>
        <w:t>5.9</w:t>
      </w:r>
      <w:r w:rsidRPr="00DC2BBC">
        <w:tab/>
        <w:t>En ce qui concerne l</w:t>
      </w:r>
      <w:r w:rsidR="0026738C" w:rsidRPr="00DC2BBC">
        <w:t>'</w:t>
      </w:r>
      <w:r w:rsidRPr="00DC2BBC">
        <w:t>application aux émetteurs fonctionnant dans les classes d</w:t>
      </w:r>
      <w:r w:rsidR="0026738C" w:rsidRPr="00DC2BBC">
        <w:t>'</w:t>
      </w:r>
      <w:r w:rsidRPr="00DC2BBC">
        <w:t>émission F7BDX, F7D, F7E et F8B, le signal d</w:t>
      </w:r>
      <w:r w:rsidR="0026738C" w:rsidRPr="00DC2BBC">
        <w:t>'</w:t>
      </w:r>
      <w:r w:rsidRPr="00DC2BBC">
        <w:t>essai est produit en modulant les deux voies de l</w:t>
      </w:r>
      <w:r w:rsidR="0026738C" w:rsidRPr="00DC2BBC">
        <w:t>'</w:t>
      </w:r>
      <w:r w:rsidRPr="00DC2BBC">
        <w:t>émetteur par des points télégraphiques, et en choisissant la rapidité et la synchronisation de façon à ce que la fréquence (phase) instantanée de l</w:t>
      </w:r>
      <w:r w:rsidR="0026738C" w:rsidRPr="00DC2BBC">
        <w:t>'</w:t>
      </w:r>
      <w:r w:rsidRPr="00DC2BBC">
        <w:t>émetteur prenne périodiquement les quatre valeurs en question (voir Fig</w:t>
      </w:r>
      <w:r w:rsidR="00AC5F64">
        <w:t>.</w:t>
      </w:r>
      <w:r w:rsidRPr="00DC2BBC">
        <w:t> 3).</w:t>
      </w:r>
    </w:p>
    <w:p w14:paraId="6F731540" w14:textId="43E39A8F" w:rsidR="00BE68C9" w:rsidRPr="00DC2BBC" w:rsidRDefault="00BE68C9" w:rsidP="00BE68C9">
      <w:r w:rsidRPr="00DC2BBC">
        <w:t>Dans le cas des émetteurs qui fonctionnent dans la classe d</w:t>
      </w:r>
      <w:r w:rsidR="0026738C" w:rsidRPr="00DC2BBC">
        <w:t>'</w:t>
      </w:r>
      <w:r w:rsidRPr="00DC2BBC">
        <w:t>émission F7BDX, les mesures sont effectuées pour l</w:t>
      </w:r>
      <w:r w:rsidR="0026738C" w:rsidRPr="00DC2BBC">
        <w:t>'</w:t>
      </w:r>
      <w:r w:rsidRPr="00DC2BBC">
        <w:t>espacement de fréquence maximum et à la rapidité de modulation maximum (sur l</w:t>
      </w:r>
      <w:r w:rsidR="0026738C" w:rsidRPr="00DC2BBC">
        <w:t>'</w:t>
      </w:r>
      <w:r w:rsidRPr="00DC2BBC">
        <w:t>une des voies).</w:t>
      </w:r>
    </w:p>
    <w:p w14:paraId="2D032D11" w14:textId="467177EB" w:rsidR="00BE68C9" w:rsidRPr="00DC2BBC" w:rsidRDefault="00BE68C9" w:rsidP="00BE68C9">
      <w:pPr>
        <w:pStyle w:val="Note"/>
      </w:pPr>
      <w:r w:rsidRPr="00DC2BBC">
        <w:t>NOTE 1 – Si la mesure réalisée avec les signaux de modulation décrits ci-dessus montre la conformité de l</w:t>
      </w:r>
      <w:r w:rsidR="0026738C" w:rsidRPr="00DC2BBC">
        <w:t>'</w:t>
      </w:r>
      <w:r w:rsidRPr="00DC2BBC">
        <w:t>émetteur aux spécifications en fonctionnement synchrone des voies (voir § 4), on estime alors qu</w:t>
      </w:r>
      <w:r w:rsidR="0026738C" w:rsidRPr="00DC2BBC">
        <w:t>'</w:t>
      </w:r>
      <w:r w:rsidRPr="00DC2BBC">
        <w:t>il vérifie également les conditions de fonctionnement asynchrone.</w:t>
      </w:r>
    </w:p>
    <w:p w14:paraId="6DE49F8B" w14:textId="77777777" w:rsidR="00BE68C9" w:rsidRPr="00DC2BBC" w:rsidRDefault="00BE68C9" w:rsidP="00BE68C9">
      <w:pPr>
        <w:pStyle w:val="FigureNo"/>
      </w:pPr>
      <w:r w:rsidRPr="00DC2BBC">
        <w:lastRenderedPageBreak/>
        <w:t>Figure 3</w:t>
      </w:r>
    </w:p>
    <w:p w14:paraId="76C98470" w14:textId="423F7198" w:rsidR="00BE68C9" w:rsidRPr="00DC2BBC" w:rsidRDefault="00BE68C9" w:rsidP="00BE68C9">
      <w:pPr>
        <w:pStyle w:val="Figuretitle"/>
      </w:pPr>
      <w:r w:rsidRPr="00DC2BBC">
        <w:t>Profil du signal d</w:t>
      </w:r>
      <w:r w:rsidR="0026738C" w:rsidRPr="00DC2BBC">
        <w:t>'</w:t>
      </w:r>
      <w:r w:rsidRPr="00DC2BBC">
        <w:t>essai pour des émetteurs fonctionnant dans la classe d</w:t>
      </w:r>
      <w:r w:rsidR="0026738C" w:rsidRPr="00DC2BBC">
        <w:t>'</w:t>
      </w:r>
      <w:r w:rsidRPr="00DC2BBC">
        <w:t>émission F7BDX</w:t>
      </w:r>
    </w:p>
    <w:p w14:paraId="2BEAC116" w14:textId="77777777" w:rsidR="00BE68C9" w:rsidRPr="00DC2BBC" w:rsidRDefault="00BE68C9" w:rsidP="00BE68C9">
      <w:pPr>
        <w:pStyle w:val="Figure"/>
      </w:pPr>
      <w:r w:rsidRPr="00DC2BBC">
        <w:object w:dxaOrig="8655" w:dyaOrig="6574" w14:anchorId="38F60223">
          <v:shape id="_x0000_i1028" type="#_x0000_t75" style="width:6in;height:331.2pt" o:ole="" o:allowoverlap="f">
            <v:imagedata r:id="rId39" o:title=""/>
          </v:shape>
          <o:OLEObject Type="Embed" ProgID="CorelDRAW.Graphic.12" ShapeID="_x0000_i1028" DrawAspect="Content" ObjectID="_1794119451" r:id="rId40"/>
        </w:object>
      </w:r>
    </w:p>
    <w:p w14:paraId="67FE4155" w14:textId="77777777" w:rsidR="00BE68C9" w:rsidRPr="00DC2BBC" w:rsidRDefault="00BE68C9" w:rsidP="00BE68C9">
      <w:pPr>
        <w:pStyle w:val="Figurelegend"/>
        <w:ind w:firstLine="720"/>
      </w:pPr>
      <w:r w:rsidRPr="00DC2BBC">
        <w:rPr>
          <w:i/>
        </w:rPr>
        <w:t>f</w:t>
      </w:r>
      <w:r w:rsidRPr="00DC2BBC">
        <w:rPr>
          <w:vertAlign w:val="subscript"/>
        </w:rPr>
        <w:t>1</w:t>
      </w:r>
      <w:r w:rsidRPr="00DC2BBC">
        <w:t>:</w:t>
      </w:r>
      <w:r w:rsidRPr="00DC2BBC">
        <w:tab/>
        <w:t>fréquence correspondant à la position «touche au repos» sur les deux voies</w:t>
      </w:r>
    </w:p>
    <w:p w14:paraId="201D39A4" w14:textId="77777777" w:rsidR="00BE68C9" w:rsidRPr="00DC2BBC" w:rsidRDefault="00BE68C9" w:rsidP="00BE68C9">
      <w:pPr>
        <w:pStyle w:val="Figurelegend"/>
        <w:ind w:left="1440" w:hanging="720"/>
      </w:pPr>
      <w:r w:rsidRPr="00DC2BBC">
        <w:rPr>
          <w:i/>
        </w:rPr>
        <w:t>f</w:t>
      </w:r>
      <w:r w:rsidRPr="00DC2BBC">
        <w:rPr>
          <w:vertAlign w:val="subscript"/>
        </w:rPr>
        <w:t>2</w:t>
      </w:r>
      <w:r w:rsidRPr="00DC2BBC">
        <w:t>:</w:t>
      </w:r>
      <w:r w:rsidRPr="00DC2BBC">
        <w:tab/>
        <w:t>fréquence correspondant à la position «touche enfoncée» dans la première voie et «touche au repos» dans la deuxième</w:t>
      </w:r>
    </w:p>
    <w:p w14:paraId="1C39014D" w14:textId="77777777" w:rsidR="00BE68C9" w:rsidRPr="00DC2BBC" w:rsidRDefault="00BE68C9" w:rsidP="00BE68C9">
      <w:pPr>
        <w:pStyle w:val="Figurelegend"/>
        <w:ind w:left="1440" w:hanging="720"/>
      </w:pPr>
      <w:r w:rsidRPr="00DC2BBC">
        <w:rPr>
          <w:i/>
        </w:rPr>
        <w:t>f</w:t>
      </w:r>
      <w:r w:rsidRPr="00DC2BBC">
        <w:rPr>
          <w:vertAlign w:val="subscript"/>
        </w:rPr>
        <w:t>3</w:t>
      </w:r>
      <w:r w:rsidRPr="00DC2BBC">
        <w:t>:</w:t>
      </w:r>
      <w:r w:rsidRPr="00DC2BBC">
        <w:tab/>
        <w:t>fréquence correspondant à la position «touche au repos» dans la première voie et «touche enfoncée» dans la seconde</w:t>
      </w:r>
    </w:p>
    <w:p w14:paraId="51F3ADB4" w14:textId="77777777" w:rsidR="00BE68C9" w:rsidRPr="00DC2BBC" w:rsidRDefault="00BE68C9" w:rsidP="00BE68C9">
      <w:pPr>
        <w:pStyle w:val="Figurelegend"/>
        <w:ind w:firstLine="720"/>
      </w:pPr>
      <w:r w:rsidRPr="00DC2BBC">
        <w:rPr>
          <w:i/>
        </w:rPr>
        <w:t>f</w:t>
      </w:r>
      <w:r w:rsidRPr="00DC2BBC">
        <w:rPr>
          <w:vertAlign w:val="subscript"/>
        </w:rPr>
        <w:t>4</w:t>
      </w:r>
      <w:r w:rsidRPr="00DC2BBC">
        <w:t>:</w:t>
      </w:r>
      <w:r w:rsidRPr="00DC2BBC">
        <w:tab/>
        <w:t>fréquence correspondant à la position «touche enfoncée» dans les deux voies</w:t>
      </w:r>
    </w:p>
    <w:p w14:paraId="0C5BBE37" w14:textId="77777777" w:rsidR="00BE68C9" w:rsidRPr="00DC2BBC" w:rsidRDefault="00BE68C9" w:rsidP="00BE68C9">
      <w:pPr>
        <w:pStyle w:val="Figurelegend"/>
        <w:ind w:firstLine="720"/>
      </w:pPr>
      <w:r w:rsidRPr="00DC2BBC">
        <w:t>U:</w:t>
      </w:r>
      <w:r w:rsidRPr="00DC2BBC">
        <w:tab/>
        <w:t>potentiel de modulation</w:t>
      </w:r>
    </w:p>
    <w:p w14:paraId="369D0611" w14:textId="53E12B3F" w:rsidR="00BE68C9" w:rsidRPr="00DC2BBC" w:rsidRDefault="00BE68C9" w:rsidP="00BE68C9">
      <w:pPr>
        <w:pStyle w:val="Figurelegend"/>
        <w:ind w:firstLine="720"/>
      </w:pPr>
      <w:r w:rsidRPr="00DC2BBC">
        <w:t>t:</w:t>
      </w:r>
      <w:r w:rsidRPr="00DC2BBC">
        <w:tab/>
        <w:t>temps</w:t>
      </w:r>
    </w:p>
    <w:p w14:paraId="40FE9BF5" w14:textId="4B082B0D" w:rsidR="00BE68C9" w:rsidRPr="00DC2BBC" w:rsidRDefault="00BE68C9" w:rsidP="00BE68C9">
      <w:pPr>
        <w:pStyle w:val="Normalaftertitle"/>
      </w:pPr>
      <w:r w:rsidRPr="00DC2BBC">
        <w:rPr>
          <w:bCs/>
        </w:rPr>
        <w:t>5.10</w:t>
      </w:r>
      <w:r w:rsidRPr="00DC2BBC">
        <w:tab/>
        <w:t>En ce qui concerne l</w:t>
      </w:r>
      <w:r w:rsidR="0026738C" w:rsidRPr="00DC2BBC">
        <w:t>'</w:t>
      </w:r>
      <w:r w:rsidRPr="00DC2BBC">
        <w:t>application aux émetteurs qui fonctionnent dans les classes d</w:t>
      </w:r>
      <w:r w:rsidR="0026738C" w:rsidRPr="00DC2BBC">
        <w:t>'</w:t>
      </w:r>
      <w:r w:rsidRPr="00DC2BBC">
        <w:t>émission F1C-- ou F3C--, le signal d</w:t>
      </w:r>
      <w:r w:rsidR="0026738C" w:rsidRPr="00DC2BBC">
        <w:t>'</w:t>
      </w:r>
      <w:r w:rsidRPr="00DC2BBC">
        <w:t>essai est un signal sinusoïdal de 1,9 kHz modulé en amplitude, avec un coefficient de modulation de 90% et une fréquence de 1,1 kHz. Les mesures de largeur de bande sont réalisées avec une excursion en fréquence de 1 500 Hz à la sortie de l</w:t>
      </w:r>
      <w:r w:rsidR="0026738C" w:rsidRPr="00DC2BBC">
        <w:t>'</w:t>
      </w:r>
      <w:r w:rsidRPr="00DC2BBC">
        <w:t>émetteur.</w:t>
      </w:r>
    </w:p>
    <w:p w14:paraId="02B1E16C" w14:textId="4B18017E" w:rsidR="00BE68C9" w:rsidRPr="00DC2BBC" w:rsidRDefault="00BE68C9" w:rsidP="00BE68C9">
      <w:r w:rsidRPr="00DC2BBC">
        <w:rPr>
          <w:bCs/>
        </w:rPr>
        <w:t>5.11</w:t>
      </w:r>
      <w:r w:rsidRPr="00DC2BBC">
        <w:tab/>
        <w:t>Dans le cas des émetteurs qui fonctionnent dans les classes d</w:t>
      </w:r>
      <w:r w:rsidR="0026738C" w:rsidRPr="00DC2BBC">
        <w:t>'</w:t>
      </w:r>
      <w:r w:rsidRPr="00DC2BBC">
        <w:t>émission A3C-- ou R3C--, le signal d</w:t>
      </w:r>
      <w:r w:rsidR="0026738C" w:rsidRPr="00DC2BBC">
        <w:t>'</w:t>
      </w:r>
      <w:r w:rsidRPr="00DC2BBC">
        <w:t>essai est un signal sinusoïdal à 1,9 kHz, modulé en fréquence, au moyen d</w:t>
      </w:r>
      <w:r w:rsidR="0026738C" w:rsidRPr="00DC2BBC">
        <w:t>'</w:t>
      </w:r>
      <w:r w:rsidRPr="00DC2BBC">
        <w:t>un signal sinusoïdal à 550 Hz, distant de 400 Hz (de façon à simuler la transmission de barres noires et blanches). La profondeur de modulation à la sortie de l</w:t>
      </w:r>
      <w:r w:rsidR="0026738C" w:rsidRPr="00DC2BBC">
        <w:t>'</w:t>
      </w:r>
      <w:r w:rsidRPr="00DC2BBC">
        <w:t>émetteur est fixée à 90%.</w:t>
      </w:r>
    </w:p>
    <w:p w14:paraId="7D21906C" w14:textId="1AEA6B40" w:rsidR="00BE68C9" w:rsidRPr="00DC2BBC" w:rsidRDefault="00BE68C9" w:rsidP="00BE68C9">
      <w:r w:rsidRPr="00DC2BBC">
        <w:rPr>
          <w:bCs/>
        </w:rPr>
        <w:t>5.12</w:t>
      </w:r>
      <w:r w:rsidRPr="00DC2BBC">
        <w:tab/>
        <w:t>En ce qui concerne l</w:t>
      </w:r>
      <w:r w:rsidR="0026738C" w:rsidRPr="00DC2BBC">
        <w:t>'</w:t>
      </w:r>
      <w:r w:rsidRPr="00DC2BBC">
        <w:t>application aux émetteurs fonctionnant dans la classe d</w:t>
      </w:r>
      <w:r w:rsidR="0026738C" w:rsidRPr="00DC2BBC">
        <w:t>'</w:t>
      </w:r>
      <w:r w:rsidRPr="00DC2BBC">
        <w:t>émission F3EGN, le signal d</w:t>
      </w:r>
      <w:r w:rsidR="0026738C" w:rsidRPr="00DC2BBC">
        <w:t>'</w:t>
      </w:r>
      <w:r w:rsidRPr="00DC2BBC">
        <w:t>essai est de type sinusoïdal avec une fréquence égale à la valeur maximum de la fréquence de modulation, et un coefficient de distorsion non linéaire au plus égal à 1%. Les mesures effectuées correspondent à l</w:t>
      </w:r>
      <w:r w:rsidR="0026738C" w:rsidRPr="00DC2BBC">
        <w:t>'</w:t>
      </w:r>
      <w:r w:rsidRPr="00DC2BBC">
        <w:t>excursion de fréquence de crête. L</w:t>
      </w:r>
      <w:r w:rsidR="0026738C" w:rsidRPr="00DC2BBC">
        <w:t>'</w:t>
      </w:r>
      <w:r w:rsidRPr="00DC2BBC">
        <w:t>incertitude quant à l</w:t>
      </w:r>
      <w:r w:rsidR="0026738C" w:rsidRPr="00DC2BBC">
        <w:t>'</w:t>
      </w:r>
      <w:r w:rsidRPr="00DC2BBC">
        <w:t>excursion de fréquence ne doit pas dépasser 5%.</w:t>
      </w:r>
    </w:p>
    <w:p w14:paraId="0BAE752D" w14:textId="2DCAC923" w:rsidR="00BE68C9" w:rsidRPr="00DC2BBC" w:rsidRDefault="00BE68C9" w:rsidP="00BE68C9">
      <w:pPr>
        <w:pStyle w:val="Note"/>
        <w:keepNext/>
        <w:keepLines/>
      </w:pPr>
      <w:r w:rsidRPr="00DC2BBC">
        <w:rPr>
          <w:bCs/>
        </w:rPr>
        <w:lastRenderedPageBreak/>
        <w:t>NOTE 1 – </w:t>
      </w:r>
      <w:r w:rsidRPr="00DC2BBC">
        <w:t>Les spécifications concernant la largeur de bande d</w:t>
      </w:r>
      <w:r w:rsidR="0026738C" w:rsidRPr="00DC2BBC">
        <w:t>'</w:t>
      </w:r>
      <w:r w:rsidRPr="00DC2BBC">
        <w:t>évaluation à –30 dB des fréquences d</w:t>
      </w:r>
      <w:r w:rsidR="0026738C" w:rsidRPr="00DC2BBC">
        <w:t>'</w:t>
      </w:r>
      <w:r w:rsidRPr="00DC2BBC">
        <w:t>émission des émetteurs de radiodiffusion dotés d</w:t>
      </w:r>
      <w:r w:rsidR="0026738C" w:rsidRPr="00DC2BBC">
        <w:t>'</w:t>
      </w:r>
      <w:r w:rsidRPr="00DC2BBC">
        <w:t>un étage de modulation linéaire large bande sont considérées comme étant observées si l</w:t>
      </w:r>
      <w:r w:rsidR="0026738C" w:rsidRPr="00DC2BBC">
        <w:t>'</w:t>
      </w:r>
      <w:r w:rsidRPr="00DC2BBC">
        <w:t>excursion en fréquence spécifiée dans les prescriptions techniques n</w:t>
      </w:r>
      <w:r w:rsidR="0026738C" w:rsidRPr="00DC2BBC">
        <w:t>'</w:t>
      </w:r>
      <w:r w:rsidRPr="00DC2BBC">
        <w:t>est pas dépassée et si les spécifications en matière de distorsion non linéaire de bruit et de bruit de l</w:t>
      </w:r>
      <w:r w:rsidR="0026738C" w:rsidRPr="00DC2BBC">
        <w:t>'</w:t>
      </w:r>
      <w:r w:rsidRPr="00DC2BBC">
        <w:t>émetteur sont observées.</w:t>
      </w:r>
    </w:p>
    <w:p w14:paraId="3ED20628" w14:textId="418FA7F1" w:rsidR="00BE68C9" w:rsidRPr="00DC2BBC" w:rsidRDefault="00BE68C9" w:rsidP="00BE68C9">
      <w:r w:rsidRPr="00DC2BBC">
        <w:rPr>
          <w:bCs/>
        </w:rPr>
        <w:t>5.13</w:t>
      </w:r>
      <w:r w:rsidRPr="00DC2BBC">
        <w:tab/>
        <w:t>Dans le cas des émetteurs qui fonctionnent dans les classes d</w:t>
      </w:r>
      <w:r w:rsidR="0026738C" w:rsidRPr="00DC2BBC">
        <w:t>'</w:t>
      </w:r>
      <w:r w:rsidRPr="00DC2BBC">
        <w:t>émission A3EJN, A3EGN, H3EJN, J3EJN, R3EJN, R3EGN, R7BCF, J7BCF, F3EJN, B8EJN et B9WWX, les mesures sont effectuées au moyen de signaux d</w:t>
      </w:r>
      <w:r w:rsidR="0026738C" w:rsidRPr="00DC2BBC">
        <w:t>'</w:t>
      </w:r>
      <w:r w:rsidRPr="00DC2BBC">
        <w:t>essai de bruit à la sortie d</w:t>
      </w:r>
      <w:r w:rsidR="0026738C" w:rsidRPr="00DC2BBC">
        <w:t>'</w:t>
      </w:r>
      <w:r w:rsidRPr="00DC2BBC">
        <w:t>un filtre de mise en forme.</w:t>
      </w:r>
    </w:p>
    <w:p w14:paraId="1A42F8F6" w14:textId="2048A3DA" w:rsidR="00BE68C9" w:rsidRPr="00DC2BBC" w:rsidRDefault="00BE68C9" w:rsidP="00BE68C9">
      <w:r w:rsidRPr="00DC2BBC">
        <w:t>Pour les émetteurs qui fonctionnent dans les classes d</w:t>
      </w:r>
      <w:r w:rsidR="0026738C" w:rsidRPr="00DC2BBC">
        <w:t>'</w:t>
      </w:r>
      <w:r w:rsidRPr="00DC2BBC">
        <w:t>émission A3EGN ou R3EGN, on utilise un filtre de mise en forme de signal de radiodiffusion (voir l</w:t>
      </w:r>
      <w:r w:rsidR="0026738C" w:rsidRPr="00DC2BBC">
        <w:t>'</w:t>
      </w:r>
      <w:r w:rsidRPr="00DC2BBC">
        <w:t>Annexe 3, § 12).</w:t>
      </w:r>
    </w:p>
    <w:p w14:paraId="1655B356" w14:textId="21EF1C38" w:rsidR="00BE68C9" w:rsidRPr="00DC2BBC" w:rsidRDefault="00BE68C9" w:rsidP="00BE68C9">
      <w:r w:rsidRPr="00DC2BBC">
        <w:t>Pour les émetteurs qui fonctionnent dans les classes d</w:t>
      </w:r>
      <w:r w:rsidR="0026738C" w:rsidRPr="00DC2BBC">
        <w:t>'</w:t>
      </w:r>
      <w:r w:rsidRPr="00DC2BBC">
        <w:t>émission R7BCF, J7BCF ou B9WWX, et les émetteurs du service mobile fonctionnant dans les classes d</w:t>
      </w:r>
      <w:r w:rsidR="0026738C" w:rsidRPr="00DC2BBC">
        <w:t>'</w:t>
      </w:r>
      <w:r w:rsidRPr="00DC2BBC">
        <w:t>émission A3EJN, R3EJN, H3EJN, J3EJN ou F3EJN, le filtre de mise en forme peut être constitué de tout filtre doté de la bande passante de la voie téléphonique utilisée pour ce service.</w:t>
      </w:r>
    </w:p>
    <w:p w14:paraId="70CDA608" w14:textId="173011E0" w:rsidR="00BE68C9" w:rsidRPr="00DC2BBC" w:rsidRDefault="00BE68C9" w:rsidP="00BE68C9">
      <w:r w:rsidRPr="00DC2BBC">
        <w:t>Dans tous les autres cas, on emploie un filtre classique de mise en forme du signal téléphonique (voir l</w:t>
      </w:r>
      <w:r w:rsidR="0026738C" w:rsidRPr="00DC2BBC">
        <w:t>'</w:t>
      </w:r>
      <w:r w:rsidRPr="00DC2BBC">
        <w:t>Annexe 3 § 11). Pour des émetteurs des classes d</w:t>
      </w:r>
      <w:r w:rsidR="0026738C" w:rsidRPr="00DC2BBC">
        <w:t>'</w:t>
      </w:r>
      <w:r w:rsidRPr="00DC2BBC">
        <w:t>émission B8EJN ou B9WWX, un signal d</w:t>
      </w:r>
      <w:r w:rsidR="0026738C" w:rsidRPr="00DC2BBC">
        <w:t>'</w:t>
      </w:r>
      <w:r w:rsidRPr="00DC2BBC">
        <w:t>essai de bruit est introduit dans chacune des voies par l</w:t>
      </w:r>
      <w:r w:rsidR="0026738C" w:rsidRPr="00DC2BBC">
        <w:t>'</w:t>
      </w:r>
      <w:r w:rsidRPr="00DC2BBC">
        <w:t>intermédiaire de filtres de mise en forme.</w:t>
      </w:r>
    </w:p>
    <w:p w14:paraId="1C677F2A" w14:textId="38D1B034" w:rsidR="00BE68C9" w:rsidRPr="00DC2BBC" w:rsidRDefault="00BE68C9" w:rsidP="00BE68C9">
      <w:r w:rsidRPr="00DC2BBC">
        <w:rPr>
          <w:bCs/>
        </w:rPr>
        <w:t>5.14</w:t>
      </w:r>
      <w:r w:rsidRPr="00DC2BBC">
        <w:tab/>
        <w:t>En ce qui concerne les émetteurs fonctionnant dans la classe d</w:t>
      </w:r>
      <w:r w:rsidR="0026738C" w:rsidRPr="00DC2BBC">
        <w:t>'</w:t>
      </w:r>
      <w:r w:rsidRPr="00DC2BBC">
        <w:t>émission F8EJF, le signal de bruit est produit par un analyseur de diaphonie.</w:t>
      </w:r>
    </w:p>
    <w:p w14:paraId="49862448" w14:textId="61909100" w:rsidR="00BE68C9" w:rsidRPr="00DC2BBC" w:rsidRDefault="00BE68C9" w:rsidP="00BE68C9">
      <w:r w:rsidRPr="00DC2BBC">
        <w:rPr>
          <w:bCs/>
        </w:rPr>
        <w:t>5.15</w:t>
      </w:r>
      <w:r w:rsidRPr="00DC2BBC">
        <w:tab/>
        <w:t>En ce qui concerne les émetteurs fonctionnant dans la classe d</w:t>
      </w:r>
      <w:r w:rsidR="0026738C" w:rsidRPr="00DC2BBC">
        <w:t>'</w:t>
      </w:r>
      <w:r w:rsidRPr="00DC2BBC">
        <w:t>émission D7W, le signal d</w:t>
      </w:r>
      <w:r w:rsidR="0026738C" w:rsidRPr="00DC2BBC">
        <w:t>'</w:t>
      </w:r>
      <w:r w:rsidRPr="00DC2BBC">
        <w:t>essai est fourni par un générateur d</w:t>
      </w:r>
      <w:r w:rsidR="0026738C" w:rsidRPr="00DC2BBC">
        <w:t>'</w:t>
      </w:r>
      <w:r w:rsidRPr="00DC2BBC">
        <w:t>impulsions séquentielles pseudo-aléatoires.</w:t>
      </w:r>
    </w:p>
    <w:p w14:paraId="3A2AB693" w14:textId="299526D2" w:rsidR="00BE68C9" w:rsidRPr="00DC2BBC" w:rsidRDefault="00BE68C9" w:rsidP="00BE68C9">
      <w:r w:rsidRPr="00DC2BBC">
        <w:rPr>
          <w:bCs/>
        </w:rPr>
        <w:t>5.16</w:t>
      </w:r>
      <w:r w:rsidRPr="00DC2BBC">
        <w:tab/>
        <w:t>Dans le cas des émetteurs fonctionnant dans les classes d</w:t>
      </w:r>
      <w:r w:rsidR="0026738C" w:rsidRPr="00DC2BBC">
        <w:t>'</w:t>
      </w:r>
      <w:r w:rsidRPr="00DC2BBC">
        <w:t>émission F3F ou F8WWN, le signal d</w:t>
      </w:r>
      <w:r w:rsidR="0026738C" w:rsidRPr="00DC2BBC">
        <w:t>'</w:t>
      </w:r>
      <w:r w:rsidRPr="00DC2BBC">
        <w:t>essai est fourni par un générateur de signaux d</w:t>
      </w:r>
      <w:r w:rsidR="0026738C" w:rsidRPr="00DC2BBC">
        <w:t>'</w:t>
      </w:r>
      <w:r w:rsidRPr="00DC2BBC">
        <w:t>essai de télévision.</w:t>
      </w:r>
    </w:p>
    <w:p w14:paraId="13AAE5C5" w14:textId="44095799" w:rsidR="00BE68C9" w:rsidRPr="00DC2BBC" w:rsidRDefault="00BE68C9" w:rsidP="00BE68C9">
      <w:r w:rsidRPr="00DC2BBC">
        <w:rPr>
          <w:bCs/>
        </w:rPr>
        <w:t>5.17</w:t>
      </w:r>
      <w:r w:rsidRPr="00DC2BBC">
        <w:tab/>
        <w:t>Dans le cas des émetteurs fonctionnant dans les classes d</w:t>
      </w:r>
      <w:r w:rsidR="0026738C" w:rsidRPr="00DC2BBC">
        <w:t>'</w:t>
      </w:r>
      <w:r w:rsidRPr="00DC2BBC">
        <w:t>émission M7E, PONAN, K1B-- ou Q1B-- les mesures sont effectuées suivant le régime de modulation de l</w:t>
      </w:r>
      <w:r w:rsidR="0026738C" w:rsidRPr="00DC2BBC">
        <w:t>'</w:t>
      </w:r>
      <w:r w:rsidRPr="00DC2BBC">
        <w:t>émetteur utilisant des impulsions non codées aussi brèves que possible conformément aux spécifications techniques de l</w:t>
      </w:r>
      <w:r w:rsidR="0026738C" w:rsidRPr="00DC2BBC">
        <w:t>'</w:t>
      </w:r>
      <w:r w:rsidRPr="00DC2BBC">
        <w:t>émetteur sous test. Si l</w:t>
      </w:r>
      <w:r w:rsidR="0026738C" w:rsidRPr="00DC2BBC">
        <w:t>'</w:t>
      </w:r>
      <w:r w:rsidRPr="00DC2BBC">
        <w:t>émetteur ne peut fonctionner suivant un régime constitué exclusivement d</w:t>
      </w:r>
      <w:r w:rsidR="0026738C" w:rsidRPr="00DC2BBC">
        <w:t>'</w:t>
      </w:r>
      <w:r w:rsidRPr="00DC2BBC">
        <w:t>impulsions de courte durée, les mesures peuvent être réalisées avec une modulation courante ou une modulation d</w:t>
      </w:r>
      <w:r w:rsidR="0026738C" w:rsidRPr="00DC2BBC">
        <w:t>'</w:t>
      </w:r>
      <w:r w:rsidRPr="00DC2BBC">
        <w:t>essai.</w:t>
      </w:r>
    </w:p>
    <w:p w14:paraId="1E3D6B2B" w14:textId="0146A1AB" w:rsidR="00BE68C9" w:rsidRPr="00DC2BBC" w:rsidRDefault="00BE68C9" w:rsidP="00BE68C9">
      <w:r w:rsidRPr="00DC2BBC">
        <w:rPr>
          <w:bCs/>
        </w:rPr>
        <w:t>5.18</w:t>
      </w:r>
      <w:r w:rsidRPr="00DC2BBC">
        <w:tab/>
        <w:t>Concernant les classes d</w:t>
      </w:r>
      <w:r w:rsidR="0026738C" w:rsidRPr="00DC2BBC">
        <w:t>'</w:t>
      </w:r>
      <w:r w:rsidRPr="00DC2BBC">
        <w:t>émission pour lesquelles les normes indiquées ne spécifient pas de règle de mesure de la largeur de bande d</w:t>
      </w:r>
      <w:r w:rsidR="0026738C" w:rsidRPr="00DC2BBC">
        <w:t>'</w:t>
      </w:r>
      <w:r w:rsidRPr="00DC2BBC">
        <w:t>évaluation à –30 dB et des largeurs de bande des spectres hors bande, les règles générales fournies dans les Recommandations UIT-R sont utilisées.</w:t>
      </w:r>
    </w:p>
    <w:p w14:paraId="354517BB" w14:textId="6D1DAA78" w:rsidR="00BE68C9" w:rsidRPr="00DC2BBC" w:rsidRDefault="00BE68C9" w:rsidP="00BE68C9">
      <w:pPr>
        <w:pStyle w:val="Headingi"/>
      </w:pPr>
      <w:bookmarkStart w:id="30" w:name="_Toc182839999"/>
      <w:bookmarkStart w:id="31" w:name="_Toc182840373"/>
      <w:bookmarkStart w:id="32" w:name="_Toc182840912"/>
      <w:bookmarkStart w:id="33" w:name="_Toc183165795"/>
      <w:r w:rsidRPr="00DC2BBC">
        <w:t>Détermination du niveau du signal d</w:t>
      </w:r>
      <w:r w:rsidR="0026738C" w:rsidRPr="00DC2BBC">
        <w:t>'</w:t>
      </w:r>
      <w:r w:rsidRPr="00DC2BBC">
        <w:t>essai</w:t>
      </w:r>
      <w:bookmarkEnd w:id="30"/>
      <w:bookmarkEnd w:id="31"/>
      <w:bookmarkEnd w:id="32"/>
      <w:bookmarkEnd w:id="33"/>
    </w:p>
    <w:p w14:paraId="36AC22DF" w14:textId="15AD7BDA" w:rsidR="00BE68C9" w:rsidRPr="00DC2BBC" w:rsidRDefault="00BE68C9" w:rsidP="00BE68C9">
      <w:r w:rsidRPr="00DC2BBC">
        <w:rPr>
          <w:bCs/>
        </w:rPr>
        <w:t>5.19</w:t>
      </w:r>
      <w:r w:rsidRPr="00DC2BBC">
        <w:tab/>
        <w:t>En ce qui concerne les émetteurs fonctionnant dans les classes d</w:t>
      </w:r>
      <w:r w:rsidR="0026738C" w:rsidRPr="00DC2BBC">
        <w:t>'</w:t>
      </w:r>
      <w:r w:rsidRPr="00DC2BBC">
        <w:t>émission A1AAN, A1BBN, A2AAN, H2BBN, J2BBN, F1BCN, G1BCN, FID, FIE, F2B, F7E, AIBBN, F7B, F8B, GIB, GIE, GIF, GIW, G2B, G2D, G7D, G7E, G7F et G7W, le niveau du signal d</w:t>
      </w:r>
      <w:r w:rsidR="0026738C" w:rsidRPr="00DC2BBC">
        <w:t>'</w:t>
      </w:r>
      <w:r w:rsidRPr="00DC2BBC">
        <w:t>essai est celui de la porteuse non modulée (non décalée) ou de la sous-porteuse, pour la classe d</w:t>
      </w:r>
      <w:r w:rsidR="0026738C" w:rsidRPr="00DC2BBC">
        <w:t>'</w:t>
      </w:r>
      <w:r w:rsidRPr="00DC2BBC">
        <w:t>émission R3C--.</w:t>
      </w:r>
    </w:p>
    <w:p w14:paraId="04C298DC" w14:textId="25EDBDEF" w:rsidR="00BE68C9" w:rsidRPr="00DC2BBC" w:rsidRDefault="00BE68C9" w:rsidP="00BE68C9">
      <w:r w:rsidRPr="00DC2BBC">
        <w:rPr>
          <w:bCs/>
        </w:rPr>
        <w:t>5.20</w:t>
      </w:r>
      <w:r w:rsidRPr="00DC2BBC">
        <w:tab/>
        <w:t>En ce qui concerne les émetteurs fonctionnant dans les classes d</w:t>
      </w:r>
      <w:r w:rsidR="0026738C" w:rsidRPr="00DC2BBC">
        <w:t>'</w:t>
      </w:r>
      <w:r w:rsidRPr="00DC2BBC">
        <w:t>émission A3EJN, A3EGN, R3EJN, R3EGN, B8EJN, H3EJN, J3EJN, R7BCF, J7BCF, B9WWX et F3EJN, le niveau du signal d</w:t>
      </w:r>
      <w:r w:rsidR="0026738C" w:rsidRPr="00DC2BBC">
        <w:t>'</w:t>
      </w:r>
      <w:r w:rsidRPr="00DC2BBC">
        <w:t>essai de bruit est déterminé de la façon suivante.</w:t>
      </w:r>
    </w:p>
    <w:p w14:paraId="386EED37" w14:textId="0754CF3F" w:rsidR="00BE68C9" w:rsidRPr="00DC2BBC" w:rsidRDefault="00BE68C9" w:rsidP="00BE68C9">
      <w:r w:rsidRPr="00DC2BBC">
        <w:t>Au moyen d</w:t>
      </w:r>
      <w:r w:rsidR="0026738C" w:rsidRPr="00DC2BBC">
        <w:t>'</w:t>
      </w:r>
      <w:r w:rsidRPr="00DC2BBC">
        <w:t>un générateur basses fréquences, l</w:t>
      </w:r>
      <w:r w:rsidR="0026738C" w:rsidRPr="00DC2BBC">
        <w:t>'</w:t>
      </w:r>
      <w:r w:rsidRPr="00DC2BBC">
        <w:t>entrée de l</w:t>
      </w:r>
      <w:r w:rsidR="0026738C" w:rsidRPr="00DC2BBC">
        <w:t>'</w:t>
      </w:r>
      <w:r w:rsidRPr="00DC2BBC">
        <w:t>émetteur est modulée à l</w:t>
      </w:r>
      <w:r w:rsidR="0026738C" w:rsidRPr="00DC2BBC">
        <w:t>'</w:t>
      </w:r>
      <w:r w:rsidRPr="00DC2BBC">
        <w:t>aide d</w:t>
      </w:r>
      <w:r w:rsidR="0026738C" w:rsidRPr="00DC2BBC">
        <w:t>'</w:t>
      </w:r>
      <w:r w:rsidRPr="00DC2BBC">
        <w:t>un signal sinusoïdal dont la fréquence est de 600 Hz en cas d</w:t>
      </w:r>
      <w:r w:rsidR="0026738C" w:rsidRPr="00DC2BBC">
        <w:t>'</w:t>
      </w:r>
      <w:r w:rsidRPr="00DC2BBC">
        <w:t>utilisation d</w:t>
      </w:r>
      <w:r w:rsidR="0026738C" w:rsidRPr="00DC2BBC">
        <w:t>'</w:t>
      </w:r>
      <w:r w:rsidRPr="00DC2BBC">
        <w:t>un filtre de mise en forme du signal téléphonique, et de 1 000 Hz en cas d</w:t>
      </w:r>
      <w:r w:rsidR="0026738C" w:rsidRPr="00DC2BBC">
        <w:t>'</w:t>
      </w:r>
      <w:r w:rsidRPr="00DC2BBC">
        <w:t>utilisation d</w:t>
      </w:r>
      <w:r w:rsidR="0026738C" w:rsidRPr="00DC2BBC">
        <w:t>'</w:t>
      </w:r>
      <w:r w:rsidRPr="00DC2BBC">
        <w:t>un filtre dont la bande passante est de type voie téléphonique ou de 300 Hz avec un filtre de mise en forme du signal radiodiffusé.</w:t>
      </w:r>
    </w:p>
    <w:p w14:paraId="128F20CA" w14:textId="5A5C36EF" w:rsidR="00BE68C9" w:rsidRPr="00DC2BBC" w:rsidRDefault="00BE68C9" w:rsidP="00BE68C9">
      <w:pPr>
        <w:keepNext/>
        <w:keepLines/>
      </w:pPr>
      <w:r w:rsidRPr="00DC2BBC">
        <w:lastRenderedPageBreak/>
        <w:t>Le niveau du signal sinusoïdal d</w:t>
      </w:r>
      <w:r w:rsidR="0026738C" w:rsidRPr="00DC2BBC">
        <w:t>'</w:t>
      </w:r>
      <w:r w:rsidRPr="00DC2BBC">
        <w:t>entrée est ajusté de façon à obtenir une modulation à 100% des émetteurs fonctionnant dans les classes d</w:t>
      </w:r>
      <w:r w:rsidR="0026738C" w:rsidRPr="00DC2BBC">
        <w:t>'</w:t>
      </w:r>
      <w:r w:rsidRPr="00DC2BBC">
        <w:t>émission A3EJN et A3EGN, la puissance de crête nominale des émetteurs fonctionnant dans les classes d</w:t>
      </w:r>
      <w:r w:rsidR="0026738C" w:rsidRPr="00DC2BBC">
        <w:t>'</w:t>
      </w:r>
      <w:r w:rsidRPr="00DC2BBC">
        <w:t>émission R3EGN, R3EJN, B8EJN, H3EJN, J3EJN, R7BCF, J7BCF et B9WWX, et enfin l</w:t>
      </w:r>
      <w:r w:rsidR="0026738C" w:rsidRPr="00DC2BBC">
        <w:t>'</w:t>
      </w:r>
      <w:r w:rsidRPr="00DC2BBC">
        <w:t>excursion de fréquence nominale pour les émetteurs qui fonctionnent dans la classe F3EJN.</w:t>
      </w:r>
    </w:p>
    <w:p w14:paraId="17E995A4" w14:textId="0679A63E" w:rsidR="00BE68C9" w:rsidRPr="00DC2BBC" w:rsidRDefault="00BE68C9" w:rsidP="00BE68C9">
      <w:r w:rsidRPr="00DC2BBC">
        <w:t>La valeur efficace du signal de tension,</w:t>
      </w:r>
      <w:r w:rsidRPr="00DC2BBC">
        <w:rPr>
          <w:i/>
          <w:iCs/>
        </w:rPr>
        <w:t xml:space="preserve"> U</w:t>
      </w:r>
      <w:r w:rsidRPr="00DC2BBC">
        <w:rPr>
          <w:i/>
          <w:iCs/>
          <w:vertAlign w:val="subscript"/>
        </w:rPr>
        <w:t>sin</w:t>
      </w:r>
      <w:r w:rsidRPr="00DC2BBC">
        <w:t>, est relevée. Dans le cas des émetteurs qui fonctionnent dans les classes d</w:t>
      </w:r>
      <w:r w:rsidR="0026738C" w:rsidRPr="00DC2BBC">
        <w:t>'</w:t>
      </w:r>
      <w:r w:rsidRPr="00DC2BBC">
        <w:t xml:space="preserve">émission A3EJN, A3EGN, R3EGN, R3EJN, H3EJN, J3EJN, R7BCF, J7BCF, B8EJN ou B9WWX, un signal de bruit est ensuite appliqué au même filtre de mise en forme, puis son niveau est ajusté de façon à obtenir une tension de bruit équivalente, mesurée au même voltmètre de </w:t>
      </w:r>
      <w:r w:rsidRPr="00DC2BBC">
        <w:rPr>
          <w:i/>
          <w:iCs/>
        </w:rPr>
        <w:t>U</w:t>
      </w:r>
      <w:r w:rsidRPr="00DC2BBC">
        <w:rPr>
          <w:i/>
          <w:iCs/>
          <w:vertAlign w:val="subscript"/>
        </w:rPr>
        <w:t>N</w:t>
      </w:r>
      <w:r w:rsidRPr="00DC2BBC">
        <w:rPr>
          <w:vertAlign w:val="subscript"/>
        </w:rPr>
        <w:t> </w:t>
      </w:r>
      <w:r w:rsidRPr="00DC2BBC">
        <w:t>= </w:t>
      </w:r>
      <w:r w:rsidRPr="00DC2BBC">
        <w:rPr>
          <w:bCs/>
          <w:i/>
          <w:iCs/>
        </w:rPr>
        <w:t>K</w:t>
      </w:r>
      <w:r w:rsidRPr="00DC2BBC">
        <w:rPr>
          <w:b/>
          <w:bCs/>
          <w:i/>
          <w:iCs/>
          <w:vertAlign w:val="subscript"/>
        </w:rPr>
        <w:t>s</w:t>
      </w:r>
      <w:r w:rsidRPr="00DC2BBC">
        <w:rPr>
          <w:i/>
          <w:iCs/>
        </w:rPr>
        <w:t>U</w:t>
      </w:r>
      <w:r w:rsidRPr="00DC2BBC">
        <w:rPr>
          <w:i/>
          <w:iCs/>
          <w:vertAlign w:val="subscript"/>
        </w:rPr>
        <w:t>sin</w:t>
      </w:r>
      <w:r w:rsidRPr="00DC2BBC">
        <w:t>.</w:t>
      </w:r>
    </w:p>
    <w:p w14:paraId="771E6727" w14:textId="66ABE965" w:rsidR="00BE68C9" w:rsidRPr="00DC2BBC" w:rsidRDefault="00BE68C9" w:rsidP="00BE68C9">
      <w:r w:rsidRPr="00DC2BBC">
        <w:t>S</w:t>
      </w:r>
      <w:r w:rsidR="0026738C" w:rsidRPr="00DC2BBC">
        <w:t>'</w:t>
      </w:r>
      <w:r w:rsidRPr="00DC2BBC">
        <w:t>il est impossible d</w:t>
      </w:r>
      <w:r w:rsidR="0026738C" w:rsidRPr="00DC2BBC">
        <w:t>'</w:t>
      </w:r>
      <w:r w:rsidRPr="00DC2BBC">
        <w:t>obtenir un taux de modulation de 100% (classe d</w:t>
      </w:r>
      <w:r w:rsidR="0026738C" w:rsidRPr="00DC2BBC">
        <w:t>'</w:t>
      </w:r>
      <w:r w:rsidRPr="00DC2BBC">
        <w:t xml:space="preserve">émission A3EJN ou A3EGN), la valeur efficace de la tension de bruit peut être ajustée au moyen de la formule </w:t>
      </w:r>
      <w:r w:rsidRPr="00DC2BBC">
        <w:rPr>
          <w:i/>
          <w:iCs/>
        </w:rPr>
        <w:t>U</w:t>
      </w:r>
      <w:r w:rsidRPr="00DC2BBC">
        <w:rPr>
          <w:i/>
          <w:iCs/>
          <w:vertAlign w:val="subscript"/>
        </w:rPr>
        <w:t>N</w:t>
      </w:r>
      <w:r w:rsidRPr="00DC2BBC">
        <w:t> = 2</w:t>
      </w:r>
      <w:r w:rsidRPr="00DC2BBC">
        <w:rPr>
          <w:i/>
          <w:iCs/>
        </w:rPr>
        <w:t>K</w:t>
      </w:r>
      <w:r w:rsidRPr="00DC2BBC">
        <w:rPr>
          <w:i/>
          <w:iCs/>
          <w:vertAlign w:val="subscript"/>
        </w:rPr>
        <w:t>s</w:t>
      </w:r>
      <w:r w:rsidRPr="00DC2BBC">
        <w:rPr>
          <w:i/>
          <w:iCs/>
        </w:rPr>
        <w:t>U΄</w:t>
      </w:r>
      <w:r w:rsidRPr="00DC2BBC">
        <w:rPr>
          <w:i/>
          <w:iCs/>
          <w:vertAlign w:val="subscript"/>
        </w:rPr>
        <w:t>sin</w:t>
      </w:r>
      <w:r w:rsidRPr="00DC2BBC">
        <w:t>, avec </w:t>
      </w:r>
      <w:r w:rsidRPr="00DC2BBC">
        <w:rPr>
          <w:i/>
          <w:iCs/>
        </w:rPr>
        <w:t>U΄</w:t>
      </w:r>
      <w:r w:rsidRPr="00DC2BBC">
        <w:rPr>
          <w:i/>
          <w:iCs/>
          <w:vertAlign w:val="subscript"/>
        </w:rPr>
        <w:t>sin</w:t>
      </w:r>
      <w:r w:rsidRPr="00DC2BBC">
        <w:t xml:space="preserve"> niveau de signal équivalent correspondant à un taux de modulation de 50%. Le Tableau 5 indique la valeur de </w:t>
      </w:r>
      <w:r w:rsidRPr="00DC2BBC">
        <w:rPr>
          <w:i/>
          <w:iCs/>
        </w:rPr>
        <w:t>K</w:t>
      </w:r>
      <w:r w:rsidRPr="00DC2BBC">
        <w:rPr>
          <w:i/>
          <w:iCs/>
          <w:vertAlign w:val="subscript"/>
        </w:rPr>
        <w:t>s</w:t>
      </w:r>
      <w:r w:rsidRPr="00DC2BBC">
        <w:t xml:space="preserve"> pour les différents cas.</w:t>
      </w:r>
    </w:p>
    <w:p w14:paraId="6468344F" w14:textId="730FE007" w:rsidR="00BE68C9" w:rsidRPr="00DC2BBC" w:rsidRDefault="00BE68C9" w:rsidP="00BE68C9">
      <w:r w:rsidRPr="00DC2BBC">
        <w:t>En ce qui concerne les classes d</w:t>
      </w:r>
      <w:r w:rsidR="0026738C" w:rsidRPr="00DC2BBC">
        <w:t>'</w:t>
      </w:r>
      <w:r w:rsidRPr="00DC2BBC">
        <w:t>émission R3EJN, R3EGN, J3EJN, B8EJN et J7BCF, la puissance de sortie de l</w:t>
      </w:r>
      <w:r w:rsidR="0026738C" w:rsidRPr="00DC2BBC">
        <w:t>'</w:t>
      </w:r>
      <w:r w:rsidRPr="00DC2BBC">
        <w:t>émetteur permet de régler le signal de bruit au niveau voulu; à cet effet la puissance de sortie moyenne de l</w:t>
      </w:r>
      <w:r w:rsidR="0026738C" w:rsidRPr="00DC2BBC">
        <w:t>'</w:t>
      </w:r>
      <w:r w:rsidRPr="00DC2BBC">
        <w:t>émetteur doit atteindre exactement 0,25 fois sa puissance de crête nominale, au moment de l</w:t>
      </w:r>
      <w:r w:rsidR="0026738C" w:rsidRPr="00DC2BBC">
        <w:t>'</w:t>
      </w:r>
      <w:r w:rsidRPr="00DC2BBC">
        <w:t>introduction du signal de bruit.</w:t>
      </w:r>
    </w:p>
    <w:p w14:paraId="0CAB9F55" w14:textId="77777777" w:rsidR="00BE68C9" w:rsidRPr="00DC2BBC" w:rsidRDefault="00BE68C9" w:rsidP="00BE68C9">
      <w:pPr>
        <w:pStyle w:val="TableNo"/>
      </w:pPr>
      <w:r w:rsidRPr="00DC2BBC">
        <w:t>TABLEAU 5</w:t>
      </w:r>
    </w:p>
    <w:p w14:paraId="2F0C312F" w14:textId="77777777" w:rsidR="00BE68C9" w:rsidRPr="00DC2BBC" w:rsidRDefault="00BE68C9" w:rsidP="00BE68C9">
      <w:pPr>
        <w:pStyle w:val="Tabletitle"/>
        <w:rPr>
          <w:vertAlign w:val="subscript"/>
        </w:rPr>
      </w:pPr>
      <w:r w:rsidRPr="00DC2BBC">
        <w:t xml:space="preserve">Valeurs du coefficient </w:t>
      </w:r>
      <w:r w:rsidRPr="00DC2BBC">
        <w:rPr>
          <w:i/>
          <w:iCs/>
        </w:rPr>
        <w:t>K</w:t>
      </w:r>
      <w:r w:rsidRPr="00DC2BBC">
        <w:rPr>
          <w:i/>
          <w:iCs/>
          <w:vertAlign w:val="subscript"/>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4704"/>
        <w:gridCol w:w="1722"/>
      </w:tblGrid>
      <w:tr w:rsidR="00BE68C9" w:rsidRPr="00DC2BBC" w14:paraId="529B8A4B" w14:textId="77777777" w:rsidTr="00021550">
        <w:trPr>
          <w:jc w:val="center"/>
        </w:trPr>
        <w:tc>
          <w:tcPr>
            <w:tcW w:w="3190" w:type="dxa"/>
            <w:vAlign w:val="center"/>
          </w:tcPr>
          <w:p w14:paraId="01C79F7C" w14:textId="30706059" w:rsidR="00BE68C9" w:rsidRPr="00DC2BBC" w:rsidRDefault="00BE68C9" w:rsidP="0061740A">
            <w:pPr>
              <w:pStyle w:val="Tablehead"/>
            </w:pPr>
            <w:r w:rsidRPr="00DC2BBC">
              <w:t>Classe d</w:t>
            </w:r>
            <w:r w:rsidR="0026738C" w:rsidRPr="00DC2BBC">
              <w:t>'</w:t>
            </w:r>
            <w:r w:rsidRPr="00DC2BBC">
              <w:t>émission</w:t>
            </w:r>
          </w:p>
        </w:tc>
        <w:tc>
          <w:tcPr>
            <w:tcW w:w="4670" w:type="dxa"/>
            <w:vAlign w:val="center"/>
          </w:tcPr>
          <w:p w14:paraId="623E0F7E" w14:textId="77777777" w:rsidR="00BE68C9" w:rsidRPr="00DC2BBC" w:rsidRDefault="00BE68C9" w:rsidP="0061740A">
            <w:pPr>
              <w:pStyle w:val="Tablehead"/>
            </w:pPr>
            <w:r w:rsidRPr="00DC2BBC">
              <w:t>Description</w:t>
            </w:r>
          </w:p>
        </w:tc>
        <w:tc>
          <w:tcPr>
            <w:tcW w:w="1710" w:type="dxa"/>
            <w:vAlign w:val="center"/>
          </w:tcPr>
          <w:p w14:paraId="01E53E81" w14:textId="77777777" w:rsidR="00BE68C9" w:rsidRPr="00DC2BBC" w:rsidRDefault="00BE68C9" w:rsidP="0061740A">
            <w:pPr>
              <w:pStyle w:val="Tablehead"/>
              <w:rPr>
                <w:i/>
              </w:rPr>
            </w:pPr>
            <w:r w:rsidRPr="00DC2BBC">
              <w:rPr>
                <w:i/>
              </w:rPr>
              <w:t>K</w:t>
            </w:r>
            <w:r w:rsidRPr="00DC2BBC">
              <w:rPr>
                <w:i/>
                <w:vertAlign w:val="subscript"/>
              </w:rPr>
              <w:t>S</w:t>
            </w:r>
          </w:p>
        </w:tc>
      </w:tr>
      <w:tr w:rsidR="00BE68C9" w:rsidRPr="00DC2BBC" w14:paraId="1E7C133C" w14:textId="77777777" w:rsidTr="00021550">
        <w:trPr>
          <w:jc w:val="center"/>
        </w:trPr>
        <w:tc>
          <w:tcPr>
            <w:tcW w:w="3190" w:type="dxa"/>
            <w:vAlign w:val="center"/>
          </w:tcPr>
          <w:p w14:paraId="34153844" w14:textId="77777777" w:rsidR="00BE68C9" w:rsidRPr="00DC2BBC" w:rsidRDefault="00BE68C9" w:rsidP="0061740A">
            <w:pPr>
              <w:pStyle w:val="Tabletext"/>
              <w:jc w:val="center"/>
            </w:pPr>
            <w:r w:rsidRPr="00DC2BBC">
              <w:t>A3EGN, A3EJN</w:t>
            </w:r>
          </w:p>
        </w:tc>
        <w:tc>
          <w:tcPr>
            <w:tcW w:w="4670" w:type="dxa"/>
          </w:tcPr>
          <w:p w14:paraId="2D1C4B17" w14:textId="7425ECEC" w:rsidR="00BE68C9" w:rsidRPr="00DC2BBC" w:rsidRDefault="00BE68C9" w:rsidP="0061740A">
            <w:pPr>
              <w:pStyle w:val="Tabletext"/>
              <w:jc w:val="center"/>
            </w:pPr>
            <w:r w:rsidRPr="00DC2BBC">
              <w:t>Radiodiffusion et téléphonie</w:t>
            </w:r>
            <w:r w:rsidRPr="00DC2BBC">
              <w:br/>
            </w:r>
            <w:r w:rsidRPr="00DC2BBC">
              <w:rPr>
                <w:szCs w:val="22"/>
              </w:rPr>
              <w:t>Émetteurs</w:t>
            </w:r>
            <w:r w:rsidRPr="00DC2BBC">
              <w:t xml:space="preserve"> d</w:t>
            </w:r>
            <w:r w:rsidR="0026738C" w:rsidRPr="00DC2BBC">
              <w:t>'</w:t>
            </w:r>
            <w:r w:rsidRPr="00DC2BBC">
              <w:t>aéronef du service mobile aéronautique</w:t>
            </w:r>
          </w:p>
        </w:tc>
        <w:tc>
          <w:tcPr>
            <w:tcW w:w="1710" w:type="dxa"/>
          </w:tcPr>
          <w:p w14:paraId="317988A6" w14:textId="77777777" w:rsidR="00BE68C9" w:rsidRPr="00DC2BBC" w:rsidRDefault="00BE68C9" w:rsidP="0061740A">
            <w:pPr>
              <w:pStyle w:val="Tabletext"/>
              <w:jc w:val="center"/>
            </w:pPr>
            <w:r w:rsidRPr="00DC2BBC">
              <w:t>0,35</w:t>
            </w:r>
            <w:r w:rsidRPr="00DC2BBC">
              <w:br/>
              <w:t>0,47</w:t>
            </w:r>
          </w:p>
        </w:tc>
      </w:tr>
      <w:tr w:rsidR="00BE68C9" w:rsidRPr="00DC2BBC" w14:paraId="1D81A77A" w14:textId="77777777" w:rsidTr="00021550">
        <w:trPr>
          <w:jc w:val="center"/>
        </w:trPr>
        <w:tc>
          <w:tcPr>
            <w:tcW w:w="3190" w:type="dxa"/>
            <w:vAlign w:val="center"/>
          </w:tcPr>
          <w:p w14:paraId="18FAB0DA" w14:textId="77777777" w:rsidR="00BE68C9" w:rsidRPr="00DC2BBC" w:rsidRDefault="00BE68C9" w:rsidP="0061740A">
            <w:pPr>
              <w:pStyle w:val="Tabletext"/>
              <w:jc w:val="center"/>
            </w:pPr>
            <w:r w:rsidRPr="00DC2BBC">
              <w:t>H3EJN, R3EJN, R3EGN, J3EJN, J7BGF, F3EJN, R7BCF</w:t>
            </w:r>
          </w:p>
        </w:tc>
        <w:tc>
          <w:tcPr>
            <w:tcW w:w="4670" w:type="dxa"/>
          </w:tcPr>
          <w:p w14:paraId="645F5CAE" w14:textId="77777777" w:rsidR="00BE68C9" w:rsidRPr="00DC2BBC" w:rsidRDefault="00BE68C9" w:rsidP="0061740A">
            <w:pPr>
              <w:pStyle w:val="Tabletext"/>
              <w:jc w:val="center"/>
            </w:pPr>
            <w:r w:rsidRPr="00DC2BBC">
              <w:t>Diffusion radiophonique et téléphonie, notamment émetteurs du service mobile, télégraphie harmonique multivoie</w:t>
            </w:r>
          </w:p>
        </w:tc>
        <w:tc>
          <w:tcPr>
            <w:tcW w:w="1710" w:type="dxa"/>
            <w:vAlign w:val="center"/>
          </w:tcPr>
          <w:p w14:paraId="397375F9" w14:textId="77777777" w:rsidR="00BE68C9" w:rsidRPr="00DC2BBC" w:rsidRDefault="00BE68C9" w:rsidP="0061740A">
            <w:pPr>
              <w:pStyle w:val="Tabletext"/>
              <w:jc w:val="center"/>
            </w:pPr>
            <w:r w:rsidRPr="00DC2BBC">
              <w:t>0,47</w:t>
            </w:r>
          </w:p>
        </w:tc>
      </w:tr>
      <w:tr w:rsidR="00BE68C9" w:rsidRPr="00DC2BBC" w14:paraId="4091D3ED" w14:textId="77777777" w:rsidTr="00021550">
        <w:trPr>
          <w:jc w:val="center"/>
        </w:trPr>
        <w:tc>
          <w:tcPr>
            <w:tcW w:w="3190" w:type="dxa"/>
            <w:vAlign w:val="center"/>
          </w:tcPr>
          <w:p w14:paraId="1202BAE1" w14:textId="77777777" w:rsidR="00BE68C9" w:rsidRPr="00DC2BBC" w:rsidRDefault="00BE68C9" w:rsidP="0061740A">
            <w:pPr>
              <w:pStyle w:val="Tabletext"/>
              <w:jc w:val="center"/>
            </w:pPr>
            <w:r w:rsidRPr="00DC2BBC">
              <w:t>B8EJN</w:t>
            </w:r>
          </w:p>
        </w:tc>
        <w:tc>
          <w:tcPr>
            <w:tcW w:w="4670" w:type="dxa"/>
          </w:tcPr>
          <w:p w14:paraId="0DC80F20" w14:textId="77777777" w:rsidR="00BE68C9" w:rsidRPr="00DC2BBC" w:rsidRDefault="00BE68C9" w:rsidP="0061740A">
            <w:pPr>
              <w:pStyle w:val="Tabletext"/>
              <w:jc w:val="center"/>
            </w:pPr>
            <w:r w:rsidRPr="00DC2BBC">
              <w:t xml:space="preserve">Téléphonie/deuxième voie </w:t>
            </w:r>
            <w:r w:rsidRPr="00DC2BBC">
              <w:br/>
              <w:t>Voie téléphonie/quatrième voie</w:t>
            </w:r>
          </w:p>
        </w:tc>
        <w:tc>
          <w:tcPr>
            <w:tcW w:w="1710" w:type="dxa"/>
            <w:vAlign w:val="center"/>
          </w:tcPr>
          <w:p w14:paraId="4EF8F9BE" w14:textId="77777777" w:rsidR="00BE68C9" w:rsidRPr="00DC2BBC" w:rsidRDefault="00BE68C9" w:rsidP="0061740A">
            <w:pPr>
              <w:pStyle w:val="Tabletext"/>
              <w:jc w:val="center"/>
            </w:pPr>
            <w:r w:rsidRPr="00DC2BBC">
              <w:t>0,33</w:t>
            </w:r>
            <w:r w:rsidRPr="00DC2BBC">
              <w:br/>
              <w:t>0,23</w:t>
            </w:r>
          </w:p>
        </w:tc>
      </w:tr>
    </w:tbl>
    <w:p w14:paraId="357C0623" w14:textId="77777777" w:rsidR="00BE68C9" w:rsidRPr="00DC2BBC" w:rsidRDefault="00BE68C9" w:rsidP="00BE68C9">
      <w:pPr>
        <w:pStyle w:val="Tablefin"/>
        <w:rPr>
          <w:lang w:val="fr-FR"/>
        </w:rPr>
      </w:pPr>
    </w:p>
    <w:p w14:paraId="72043ACA" w14:textId="33132991" w:rsidR="00BE68C9" w:rsidRPr="00DC2BBC" w:rsidRDefault="00BE68C9" w:rsidP="00BE68C9">
      <w:pPr>
        <w:rPr>
          <w:b/>
          <w:bCs/>
        </w:rPr>
      </w:pPr>
      <w:r w:rsidRPr="00DC2BBC">
        <w:t>Pour les émetteurs qui fonctionnent uniquement avec des types spécifiques de transducteurs électroacoustiques (microphones ou laryngophones par exemple) avec limitation de la dynamique sur le signal d</w:t>
      </w:r>
      <w:r w:rsidR="0026738C" w:rsidRPr="00DC2BBC">
        <w:t>'</w:t>
      </w:r>
      <w:r w:rsidRPr="00DC2BBC">
        <w:t>entrée, le niveau du signal de bruit à l</w:t>
      </w:r>
      <w:r w:rsidR="0026738C" w:rsidRPr="00DC2BBC">
        <w:t>'</w:t>
      </w:r>
      <w:r w:rsidRPr="00DC2BBC">
        <w:t>entrée de l</w:t>
      </w:r>
      <w:r w:rsidR="0026738C" w:rsidRPr="00DC2BBC">
        <w:t>'</w:t>
      </w:r>
      <w:r w:rsidRPr="00DC2BBC">
        <w:t>émetteur est ajusté de façon à ce que </w:t>
      </w:r>
      <w:r w:rsidRPr="00DC2BBC">
        <w:rPr>
          <w:i/>
          <w:iCs/>
        </w:rPr>
        <w:t>U</w:t>
      </w:r>
      <w:r w:rsidRPr="00DC2BBC">
        <w:rPr>
          <w:i/>
          <w:iCs/>
          <w:vertAlign w:val="subscript"/>
        </w:rPr>
        <w:t>N</w:t>
      </w:r>
      <w:r w:rsidRPr="00DC2BBC">
        <w:rPr>
          <w:vertAlign w:val="subscript"/>
        </w:rPr>
        <w:t> </w:t>
      </w:r>
      <w:r w:rsidRPr="00DC2BBC">
        <w:t>= </w:t>
      </w:r>
      <w:r w:rsidRPr="00DC2BBC">
        <w:rPr>
          <w:i/>
          <w:iCs/>
        </w:rPr>
        <w:t>K</w:t>
      </w:r>
      <w:r w:rsidRPr="00DC2BBC">
        <w:rPr>
          <w:i/>
          <w:iCs/>
          <w:vertAlign w:val="subscript"/>
        </w:rPr>
        <w:t>s</w:t>
      </w:r>
      <w:r w:rsidRPr="00DC2BBC">
        <w:rPr>
          <w:i/>
          <w:iCs/>
        </w:rPr>
        <w:t>U</w:t>
      </w:r>
      <w:r w:rsidRPr="00DC2BBC">
        <w:rPr>
          <w:i/>
          <w:iCs/>
          <w:vertAlign w:val="subscript"/>
        </w:rPr>
        <w:t>sin nom</w:t>
      </w:r>
      <w:r w:rsidRPr="00DC2BBC">
        <w:t xml:space="preserve">, avec </w:t>
      </w:r>
      <w:r w:rsidRPr="00DC2BBC">
        <w:rPr>
          <w:i/>
          <w:iCs/>
        </w:rPr>
        <w:t>U</w:t>
      </w:r>
      <w:r w:rsidRPr="00DC2BBC">
        <w:rPr>
          <w:i/>
          <w:iCs/>
          <w:vertAlign w:val="subscript"/>
        </w:rPr>
        <w:t>sin nom</w:t>
      </w:r>
      <w:r w:rsidRPr="00DC2BBC">
        <w:t xml:space="preserve"> valeur efficace de la tension nominale de sortie indiquée dans les spécifications du transducteur et </w:t>
      </w:r>
      <w:r w:rsidRPr="00DC2BBC">
        <w:rPr>
          <w:i/>
          <w:iCs/>
        </w:rPr>
        <w:t>K</w:t>
      </w:r>
      <w:r w:rsidRPr="00DC2BBC">
        <w:rPr>
          <w:i/>
          <w:iCs/>
          <w:vertAlign w:val="subscript"/>
        </w:rPr>
        <w:t>s</w:t>
      </w:r>
      <w:r w:rsidRPr="00DC2BBC">
        <w:t xml:space="preserve"> valeur du coefficient indiquée au Tableau 5.</w:t>
      </w:r>
    </w:p>
    <w:p w14:paraId="27503B90" w14:textId="6EB67199" w:rsidR="00BE68C9" w:rsidRPr="00DC2BBC" w:rsidRDefault="00BE68C9" w:rsidP="00BE68C9">
      <w:r w:rsidRPr="00DC2BBC">
        <w:t>Pour les transmetteurs dont la valeur efficace de la tension d</w:t>
      </w:r>
      <w:r w:rsidR="0026738C" w:rsidRPr="00DC2BBC">
        <w:t>'</w:t>
      </w:r>
      <w:r w:rsidRPr="00DC2BBC">
        <w:t>entrée de modulation est normalisée, la valeur efficace du signal de bruit doit être réglée de façon à atteindre cette valeur.</w:t>
      </w:r>
    </w:p>
    <w:p w14:paraId="4C09D79B" w14:textId="6B5E4321" w:rsidR="00BE68C9" w:rsidRPr="00DC2BBC" w:rsidRDefault="00BE68C9" w:rsidP="00BE68C9">
      <w:r w:rsidRPr="00DC2BBC">
        <w:rPr>
          <w:bCs/>
        </w:rPr>
        <w:t>5.21</w:t>
      </w:r>
      <w:r w:rsidRPr="00DC2BBC">
        <w:tab/>
        <w:t>En ce qui concerne les émetteurs qui fonctionnent dans la classe d</w:t>
      </w:r>
      <w:r w:rsidR="0026738C" w:rsidRPr="00DC2BBC">
        <w:t>'</w:t>
      </w:r>
      <w:r w:rsidRPr="00DC2BBC">
        <w:t>émission F8EJF, le niveau du signal d</w:t>
      </w:r>
      <w:r w:rsidR="0026738C" w:rsidRPr="00DC2BBC">
        <w:t>'</w:t>
      </w:r>
      <w:r w:rsidRPr="00DC2BBC">
        <w:t>essai de bruit appliqué au terminal de la voie téléphonique est réglé de façon à ce que </w:t>
      </w:r>
      <w:r w:rsidRPr="00DC2BBC">
        <w:rPr>
          <w:i/>
          <w:iCs/>
        </w:rPr>
        <w:t>P</w:t>
      </w:r>
      <w:r w:rsidRPr="00DC2BBC">
        <w:rPr>
          <w:i/>
          <w:iCs/>
          <w:vertAlign w:val="subscript"/>
        </w:rPr>
        <w:t>n.test</w:t>
      </w:r>
      <w:r w:rsidRPr="00DC2BBC">
        <w:t> = </w:t>
      </w:r>
      <w:r w:rsidRPr="00DC2BBC">
        <w:rPr>
          <w:i/>
          <w:iCs/>
        </w:rPr>
        <w:t>P</w:t>
      </w:r>
      <w:r w:rsidRPr="00DC2BBC">
        <w:rPr>
          <w:i/>
          <w:iCs/>
          <w:vertAlign w:val="subscript"/>
        </w:rPr>
        <w:t>ch.in</w:t>
      </w:r>
      <w:r w:rsidRPr="00DC2BBC">
        <w:t> + </w:t>
      </w:r>
      <w:r w:rsidRPr="00DC2BBC">
        <w:rPr>
          <w:i/>
          <w:iCs/>
        </w:rPr>
        <w:t>P</w:t>
      </w:r>
      <w:r w:rsidRPr="00DC2BBC">
        <w:rPr>
          <w:i/>
          <w:iCs/>
          <w:vertAlign w:val="subscript"/>
        </w:rPr>
        <w:t>load</w:t>
      </w:r>
      <w:r w:rsidRPr="00DC2BBC">
        <w:t xml:space="preserve">, avec </w:t>
      </w:r>
      <w:r w:rsidRPr="00DC2BBC">
        <w:rPr>
          <w:i/>
          <w:iCs/>
        </w:rPr>
        <w:t>P</w:t>
      </w:r>
      <w:r w:rsidRPr="00DC2BBC">
        <w:rPr>
          <w:i/>
          <w:iCs/>
          <w:vertAlign w:val="subscript"/>
        </w:rPr>
        <w:t>ch.in</w:t>
      </w:r>
      <w:r w:rsidRPr="00DC2BBC">
        <w:t xml:space="preserve"> puissance nominale à l</w:t>
      </w:r>
      <w:r w:rsidR="0026738C" w:rsidRPr="00DC2BBC">
        <w:t>'</w:t>
      </w:r>
      <w:r w:rsidRPr="00DC2BBC">
        <w:t>entrée de l</w:t>
      </w:r>
      <w:r w:rsidR="0026738C" w:rsidRPr="00DC2BBC">
        <w:t>'</w:t>
      </w:r>
      <w:r w:rsidRPr="00DC2BBC">
        <w:t xml:space="preserve">équipement terminal de la voie de groupe à fréquence asservie, pour une voie harmonique, et </w:t>
      </w:r>
      <w:r w:rsidRPr="00DC2BBC">
        <w:rPr>
          <w:i/>
          <w:iCs/>
        </w:rPr>
        <w:t>P</w:t>
      </w:r>
      <w:r w:rsidRPr="00DC2BBC">
        <w:rPr>
          <w:i/>
          <w:iCs/>
          <w:vertAlign w:val="subscript"/>
        </w:rPr>
        <w:t>load</w:t>
      </w:r>
      <w:r w:rsidRPr="00DC2BBC">
        <w:t xml:space="preserve"> puissance moyenne du message multiplex, déterminée conformément au Tableau 1</w:t>
      </w:r>
      <w:r w:rsidR="00196479" w:rsidRPr="00DC2BBC">
        <w:t>A</w:t>
      </w:r>
      <w:r w:rsidRPr="00DC2BBC">
        <w:t>.</w:t>
      </w:r>
    </w:p>
    <w:p w14:paraId="30A13C69" w14:textId="2F25013C" w:rsidR="00BE68C9" w:rsidRPr="00DC2BBC" w:rsidRDefault="00BE68C9" w:rsidP="00BE68C9">
      <w:r w:rsidRPr="00DC2BBC">
        <w:rPr>
          <w:bCs/>
        </w:rPr>
        <w:t>5.22</w:t>
      </w:r>
      <w:r w:rsidRPr="00DC2BBC">
        <w:tab/>
        <w:t>En ce qui concerne les émetteurs qui fonctionnent dans la classe d</w:t>
      </w:r>
      <w:r w:rsidR="0026738C" w:rsidRPr="00DC2BBC">
        <w:t>'</w:t>
      </w:r>
      <w:r w:rsidRPr="00DC2BBC">
        <w:t>émission F8WWN, le niveau du signal d</w:t>
      </w:r>
      <w:r w:rsidR="0026738C" w:rsidRPr="00DC2BBC">
        <w:t>'</w:t>
      </w:r>
      <w:r w:rsidRPr="00DC2BBC">
        <w:t>essai (amplitude du signal de brillance appliqué à l</w:t>
      </w:r>
      <w:r w:rsidR="0026738C" w:rsidRPr="00DC2BBC">
        <w:t>'</w:t>
      </w:r>
      <w:r w:rsidRPr="00DC2BBC">
        <w:t>entrée de l</w:t>
      </w:r>
      <w:r w:rsidR="0026738C" w:rsidRPr="00DC2BBC">
        <w:t>'</w:t>
      </w:r>
      <w:r w:rsidRPr="00DC2BBC">
        <w:t>équipement terminal de la liaison hertzienne télévisuelle) doit être égal à 1 W.</w:t>
      </w:r>
    </w:p>
    <w:p w14:paraId="34975F96" w14:textId="62C33FCC" w:rsidR="00BE68C9" w:rsidRPr="00DC2BBC" w:rsidRDefault="00BE68C9" w:rsidP="00BE68C9">
      <w:r w:rsidRPr="00DC2BBC">
        <w:rPr>
          <w:bCs/>
        </w:rPr>
        <w:lastRenderedPageBreak/>
        <w:t>5.23</w:t>
      </w:r>
      <w:r w:rsidRPr="00DC2BBC">
        <w:tab/>
        <w:t>En ce qui concerne les émetteurs fonctionnant dans la classe d</w:t>
      </w:r>
      <w:r w:rsidR="0026738C" w:rsidRPr="00DC2BBC">
        <w:t>'</w:t>
      </w:r>
      <w:r w:rsidRPr="00DC2BBC">
        <w:t>émission D7D ou D7W, les paramètres du signal d</w:t>
      </w:r>
      <w:r w:rsidR="0026738C" w:rsidRPr="00DC2BBC">
        <w:t>'</w:t>
      </w:r>
      <w:r w:rsidRPr="00DC2BBC">
        <w:t>essai sont établis conformément aux indications du § 5.18.</w:t>
      </w:r>
    </w:p>
    <w:p w14:paraId="2E3AD65C" w14:textId="1E91677A" w:rsidR="00BE68C9" w:rsidRPr="00DC2BBC" w:rsidRDefault="00BE68C9" w:rsidP="00BE68C9">
      <w:pPr>
        <w:pStyle w:val="Headingi"/>
      </w:pPr>
      <w:bookmarkStart w:id="34" w:name="_Toc182840000"/>
      <w:bookmarkStart w:id="35" w:name="_Toc182840374"/>
      <w:bookmarkStart w:id="36" w:name="_Toc182840913"/>
      <w:bookmarkStart w:id="37" w:name="_Toc183165796"/>
      <w:r w:rsidRPr="00DC2BBC">
        <w:t>Mesures de la largeur de bande d</w:t>
      </w:r>
      <w:r w:rsidR="0026738C" w:rsidRPr="00DC2BBC">
        <w:t>'</w:t>
      </w:r>
      <w:r w:rsidRPr="00DC2BBC">
        <w:t>évaluation à –30 dB et des largeurs de bande des spectres hors bande</w:t>
      </w:r>
      <w:bookmarkEnd w:id="34"/>
      <w:bookmarkEnd w:id="35"/>
      <w:bookmarkEnd w:id="36"/>
      <w:bookmarkEnd w:id="37"/>
    </w:p>
    <w:p w14:paraId="223E4B3C" w14:textId="004B59B1" w:rsidR="00BE68C9" w:rsidRPr="00DC2BBC" w:rsidRDefault="00BE68C9" w:rsidP="00BE68C9">
      <w:r w:rsidRPr="00DC2BBC">
        <w:rPr>
          <w:bCs/>
        </w:rPr>
        <w:t>5.24</w:t>
      </w:r>
      <w:r w:rsidRPr="00DC2BBC">
        <w:tab/>
        <w:t>Les mesures de la largeur de bande d</w:t>
      </w:r>
      <w:r w:rsidR="0026738C" w:rsidRPr="00DC2BBC">
        <w:t>'</w:t>
      </w:r>
      <w:r w:rsidRPr="00DC2BBC">
        <w:t>évaluation à –30 dB et des largeurs de bande des spectres hors bande des émetteurs sont réalisées au moyen du dispositif décrit à la Fig</w:t>
      </w:r>
      <w:r w:rsidR="00AC5F64">
        <w:t>.</w:t>
      </w:r>
      <w:r w:rsidRPr="00DC2BBC">
        <w:t> 2.</w:t>
      </w:r>
    </w:p>
    <w:p w14:paraId="4AD8FF08" w14:textId="39F27C4A" w:rsidR="00BE68C9" w:rsidRPr="00DC2BBC" w:rsidRDefault="00BE68C9" w:rsidP="00BE68C9">
      <w:r w:rsidRPr="00DC2BBC">
        <w:t>Si nécessaire, l</w:t>
      </w:r>
      <w:r w:rsidR="0026738C" w:rsidRPr="00DC2BBC">
        <w:t>'</w:t>
      </w:r>
      <w:r w:rsidRPr="00DC2BBC">
        <w:t>analyseur de spectre peut également servir à la mesure indirecte (champ) de l</w:t>
      </w:r>
      <w:r w:rsidR="0026738C" w:rsidRPr="00DC2BBC">
        <w:t>'</w:t>
      </w:r>
      <w:r w:rsidRPr="00DC2BBC">
        <w:t>émetteur. Dans ce cas, il faut utiliser des antennes conformes aux prescriptions large bande de ces mesures.</w:t>
      </w:r>
    </w:p>
    <w:p w14:paraId="01BCC5A1" w14:textId="0B3BC1EE" w:rsidR="00BE68C9" w:rsidRPr="00DC2BBC" w:rsidRDefault="00BE68C9" w:rsidP="00BE68C9">
      <w:r w:rsidRPr="00DC2BBC">
        <w:t>Si nécessaire, l</w:t>
      </w:r>
      <w:r w:rsidR="0026738C" w:rsidRPr="00DC2BBC">
        <w:t>'</w:t>
      </w:r>
      <w:r w:rsidRPr="00DC2BBC">
        <w:t>appareillage de mesure est installé dans un local blindé.</w:t>
      </w:r>
    </w:p>
    <w:p w14:paraId="41F65E4C" w14:textId="74AFF805" w:rsidR="00BE68C9" w:rsidRPr="00DC2BBC" w:rsidRDefault="00BE68C9" w:rsidP="00BE68C9">
      <w:r w:rsidRPr="00DC2BBC">
        <w:t>On admet la mesure de la largeur de bande d</w:t>
      </w:r>
      <w:r w:rsidR="0026738C" w:rsidRPr="00DC2BBC">
        <w:t>'</w:t>
      </w:r>
      <w:r w:rsidRPr="00DC2BBC">
        <w:t>évaluation à –30 dB et des niveaux de spectre hors bande par le biais des paramètres de puissance surfacique du champ électromagnétique, tant qu</w:t>
      </w:r>
      <w:r w:rsidR="0026738C" w:rsidRPr="00DC2BBC">
        <w:t>'</w:t>
      </w:r>
      <w:r w:rsidRPr="00DC2BBC">
        <w:t>il n</w:t>
      </w:r>
      <w:r w:rsidR="0026738C" w:rsidRPr="00DC2BBC">
        <w:t>'</w:t>
      </w:r>
      <w:r w:rsidRPr="00DC2BBC">
        <w:t>en résulte pas une augmentation de l</w:t>
      </w:r>
      <w:r w:rsidR="0026738C" w:rsidRPr="00DC2BBC">
        <w:t>'</w:t>
      </w:r>
      <w:r w:rsidRPr="00DC2BBC">
        <w:t>incertitude liée à la méthode de mesure.</w:t>
      </w:r>
    </w:p>
    <w:p w14:paraId="238C54EB" w14:textId="3213E10B" w:rsidR="00BE68C9" w:rsidRPr="00DC2BBC" w:rsidRDefault="00BE68C9" w:rsidP="00BE68C9">
      <w:r w:rsidRPr="00DC2BBC">
        <w:rPr>
          <w:bCs/>
        </w:rPr>
        <w:t>5.25</w:t>
      </w:r>
      <w:r w:rsidRPr="00DC2BBC">
        <w:tab/>
        <w:t>L</w:t>
      </w:r>
      <w:r w:rsidR="0026738C" w:rsidRPr="00DC2BBC">
        <w:t>'</w:t>
      </w:r>
      <w:r w:rsidRPr="00DC2BBC">
        <w:t>appareillage de mesure du dispositif présenté à la Fig</w:t>
      </w:r>
      <w:r w:rsidR="00AC5F64">
        <w:t>.</w:t>
      </w:r>
      <w:r w:rsidRPr="00DC2BBC">
        <w:t> 2 doit se conformer aux spécifications définies à l</w:t>
      </w:r>
      <w:r w:rsidR="0026738C" w:rsidRPr="00DC2BBC">
        <w:t>'</w:t>
      </w:r>
      <w:r w:rsidRPr="00DC2BBC">
        <w:t>Annexe 3.</w:t>
      </w:r>
    </w:p>
    <w:p w14:paraId="59A2748A" w14:textId="5626C626" w:rsidR="00BE68C9" w:rsidRPr="00DC2BBC" w:rsidRDefault="00BE68C9" w:rsidP="00BE68C9">
      <w:r w:rsidRPr="00DC2BBC">
        <w:rPr>
          <w:bCs/>
        </w:rPr>
        <w:t>5.26</w:t>
      </w:r>
      <w:r w:rsidRPr="00DC2BBC">
        <w:tab/>
        <w:t>Les réglages de l</w:t>
      </w:r>
      <w:r w:rsidR="0026738C" w:rsidRPr="00DC2BBC">
        <w:t>'</w:t>
      </w:r>
      <w:r w:rsidRPr="00DC2BBC">
        <w:t>analyseur de spectre sont effectués sur la base des indications suivantes.</w:t>
      </w:r>
    </w:p>
    <w:p w14:paraId="485DC2AD" w14:textId="2734DDCB" w:rsidR="00BE68C9" w:rsidRPr="00DC2BBC" w:rsidRDefault="00BE68C9" w:rsidP="00BE68C9">
      <w:r w:rsidRPr="00DC2BBC">
        <w:t>La largeur de bande de résolution de l</w:t>
      </w:r>
      <w:r w:rsidR="0026738C" w:rsidRPr="00DC2BBC">
        <w:t>'</w:t>
      </w:r>
      <w:r w:rsidRPr="00DC2BBC">
        <w:t>analyseur de spectre à –3 dB (Δ</w:t>
      </w:r>
      <w:r w:rsidRPr="00DC2BBC">
        <w:rPr>
          <w:i/>
          <w:iCs/>
        </w:rPr>
        <w:t>f</w:t>
      </w:r>
      <w:r w:rsidRPr="00DC2BBC">
        <w:t>) est réglée au tiers de la rapidité de modulation des signaux d</w:t>
      </w:r>
      <w:r w:rsidR="0026738C" w:rsidRPr="00DC2BBC">
        <w:t>'</w:t>
      </w:r>
      <w:r w:rsidRPr="00DC2BBC">
        <w:t>essai périodiques soit environ 1/10τ; pour les émissions impulsionnelles, dans les classes d</w:t>
      </w:r>
      <w:r w:rsidR="0026738C" w:rsidRPr="00DC2BBC">
        <w:t>'</w:t>
      </w:r>
      <w:r w:rsidRPr="00DC2BBC">
        <w:t>émission de ce type, la réponse en fréquence de l</w:t>
      </w:r>
      <w:r w:rsidR="0026738C" w:rsidRPr="00DC2BBC">
        <w:t>'</w:t>
      </w:r>
      <w:r w:rsidRPr="00DC2BBC">
        <w:t>étage FI de l</w:t>
      </w:r>
      <w:r w:rsidR="0026738C" w:rsidRPr="00DC2BBC">
        <w:t>'</w:t>
      </w:r>
      <w:r w:rsidRPr="00DC2BBC">
        <w:t>analyseur de spectre doit sensiblement présenter l</w:t>
      </w:r>
      <w:r w:rsidR="0026738C" w:rsidRPr="00DC2BBC">
        <w:t>'</w:t>
      </w:r>
      <w:r w:rsidRPr="00DC2BBC">
        <w:t>aspect d</w:t>
      </w:r>
      <w:r w:rsidR="0026738C" w:rsidRPr="00DC2BBC">
        <w:t>'</w:t>
      </w:r>
      <w:r w:rsidRPr="00DC2BBC">
        <w:t>une courbe en cloche.</w:t>
      </w:r>
    </w:p>
    <w:p w14:paraId="500239F1" w14:textId="376E40AE" w:rsidR="00BE68C9" w:rsidRPr="00DC2BBC" w:rsidRDefault="00BE68C9" w:rsidP="00BE68C9">
      <w:r w:rsidRPr="00DC2BBC">
        <w:t>En cas d</w:t>
      </w:r>
      <w:r w:rsidR="0026738C" w:rsidRPr="00DC2BBC">
        <w:t>'</w:t>
      </w:r>
      <w:r w:rsidRPr="00DC2BBC">
        <w:t>utilisation de signaux d</w:t>
      </w:r>
      <w:r w:rsidR="0026738C" w:rsidRPr="00DC2BBC">
        <w:t>'</w:t>
      </w:r>
      <w:r w:rsidRPr="00DC2BBC">
        <w:t>essai de bruit, Δ</w:t>
      </w:r>
      <w:r w:rsidRPr="00DC2BBC">
        <w:rPr>
          <w:i/>
          <w:iCs/>
        </w:rPr>
        <w:t>f</w:t>
      </w:r>
      <w:r w:rsidRPr="00DC2BBC">
        <w:t xml:space="preserve"> ne doit pas dépasser 0,05 </w:t>
      </w:r>
      <w:r w:rsidRPr="00DC2BBC">
        <w:rPr>
          <w:i/>
        </w:rPr>
        <w:t>B</w:t>
      </w:r>
      <w:r w:rsidR="000E3F2C" w:rsidRPr="00DC2BBC">
        <w:rPr>
          <w:i/>
          <w:vertAlign w:val="subscript"/>
        </w:rPr>
        <w:t>c–30</w:t>
      </w:r>
      <w:r w:rsidRPr="00DC2BBC">
        <w:t>.</w:t>
      </w:r>
    </w:p>
    <w:p w14:paraId="0075BD41" w14:textId="5113D988" w:rsidR="00BE68C9" w:rsidRPr="00DC2BBC" w:rsidRDefault="00BE68C9" w:rsidP="00BE68C9">
      <w:r w:rsidRPr="00DC2BBC">
        <w:t>La plage de mesure de l</w:t>
      </w:r>
      <w:r w:rsidR="0026738C" w:rsidRPr="00DC2BBC">
        <w:t>'</w:t>
      </w:r>
      <w:r w:rsidRPr="00DC2BBC">
        <w:t>analyseur de spectre (et la bande passante du récepteur, si l</w:t>
      </w:r>
      <w:r w:rsidR="0026738C" w:rsidRPr="00DC2BBC">
        <w:t>'</w:t>
      </w:r>
      <w:r w:rsidRPr="00DC2BBC">
        <w:t>analyseur est relié à l</w:t>
      </w:r>
      <w:r w:rsidR="0026738C" w:rsidRPr="00DC2BBC">
        <w:t>'</w:t>
      </w:r>
      <w:r w:rsidRPr="00DC2BBC">
        <w:t>étage FI du récepteur) est réglée à 1,5 à 2 fois la largeur de bande déterminée à partir des données du Tableau 1.</w:t>
      </w:r>
    </w:p>
    <w:p w14:paraId="3FEA0CE7" w14:textId="78326276" w:rsidR="00BE68C9" w:rsidRPr="00DC2BBC" w:rsidRDefault="00BE68C9" w:rsidP="00BE68C9">
      <w:r w:rsidRPr="00DC2BBC">
        <w:t>La constante de temps du filtre vidéo et la durée de balayage de l</w:t>
      </w:r>
      <w:r w:rsidR="0026738C" w:rsidRPr="00DC2BBC">
        <w:t>'</w:t>
      </w:r>
      <w:r w:rsidRPr="00DC2BBC">
        <w:t>analyseur de spectre dépendent de la classe d</w:t>
      </w:r>
      <w:r w:rsidR="0026738C" w:rsidRPr="00DC2BBC">
        <w:t>'</w:t>
      </w:r>
      <w:r w:rsidRPr="00DC2BBC">
        <w:t>émission de l</w:t>
      </w:r>
      <w:r w:rsidR="0026738C" w:rsidRPr="00DC2BBC">
        <w:t>'</w:t>
      </w:r>
      <w:r w:rsidRPr="00DC2BBC">
        <w:t>émetteur:</w:t>
      </w:r>
    </w:p>
    <w:p w14:paraId="10FDCCCB" w14:textId="34A79763" w:rsidR="00BE68C9" w:rsidRPr="00DC2BBC" w:rsidRDefault="00BE68C9" w:rsidP="00BE68C9">
      <w:pPr>
        <w:pStyle w:val="enumlev1"/>
      </w:pPr>
      <w:r w:rsidRPr="00DC2BBC">
        <w:t>–</w:t>
      </w:r>
      <w:r w:rsidRPr="00DC2BBC">
        <w:tab/>
        <w:t>pour la mesure des émissions des classes A1AAN, A1BBN, A2AAN, H2BBN, J2BBN, F1BCN, G1BCN, F3EGN, F1C--, F3C--, F7BDX, FIE, FID, F7D, F7E, F8B, F9B, GID, GIE, GIF, GIW, G7D, G7E, G7F, G2B et G2D, la constante de temps doit être réglée à la plus petite valeur possible pour l</w:t>
      </w:r>
      <w:r w:rsidR="0026738C" w:rsidRPr="00DC2BBC">
        <w:t>'</w:t>
      </w:r>
      <w:r w:rsidRPr="00DC2BBC">
        <w:t xml:space="preserve">analyseur de spectre, et la durée de balayage, </w:t>
      </w:r>
      <w:r w:rsidRPr="00DC2BBC">
        <w:rPr>
          <w:i/>
        </w:rPr>
        <w:t>T</w:t>
      </w:r>
      <w:r w:rsidRPr="00DC2BBC">
        <w:t>, doit vérifier la condition:</w:t>
      </w:r>
    </w:p>
    <w:p w14:paraId="73A642A3" w14:textId="77777777" w:rsidR="00BE68C9" w:rsidRPr="00DC2BBC" w:rsidRDefault="00BE68C9" w:rsidP="00BE68C9">
      <w:pPr>
        <w:pStyle w:val="Equation"/>
      </w:pPr>
      <w:r w:rsidRPr="00DC2BBC">
        <w:tab/>
      </w:r>
      <w:r w:rsidRPr="00DC2BBC">
        <w:tab/>
      </w:r>
      <w:r w:rsidRPr="00DC2BBC">
        <w:rPr>
          <w:i/>
          <w:iCs/>
        </w:rPr>
        <w:t>Т</w:t>
      </w:r>
      <w:r w:rsidRPr="00DC2BBC">
        <w:t xml:space="preserve"> </w:t>
      </w:r>
      <w:r w:rsidRPr="00DC2BBC">
        <w:sym w:font="Symbol" w:char="F0B3"/>
      </w:r>
      <w:r w:rsidRPr="00DC2BBC">
        <w:t xml:space="preserve"> </w:t>
      </w:r>
      <w:r w:rsidRPr="00DC2BBC">
        <w:rPr>
          <w:i/>
          <w:iCs/>
        </w:rPr>
        <w:t>SPAN</w:t>
      </w:r>
      <w:r w:rsidRPr="00DC2BBC">
        <w:t>/Δ</w:t>
      </w:r>
      <w:r w:rsidRPr="00DC2BBC">
        <w:rPr>
          <w:i/>
          <w:iCs/>
        </w:rPr>
        <w:t>f</w:t>
      </w:r>
      <w:r w:rsidRPr="00DC2BBC">
        <w:rPr>
          <w:vertAlign w:val="subscript"/>
        </w:rPr>
        <w:t>2</w:t>
      </w:r>
      <w:r w:rsidRPr="00DC2BBC">
        <w:tab/>
        <w:t>(1)</w:t>
      </w:r>
    </w:p>
    <w:p w14:paraId="4C575E93" w14:textId="77777777" w:rsidR="00BE68C9" w:rsidRPr="00DC2BBC" w:rsidRDefault="00BE68C9" w:rsidP="00BE68C9">
      <w:pPr>
        <w:pStyle w:val="Blanc"/>
        <w:rPr>
          <w:lang w:val="fr-FR"/>
        </w:rPr>
      </w:pPr>
    </w:p>
    <w:p w14:paraId="4ED414E1" w14:textId="04E4D568" w:rsidR="00BE68C9" w:rsidRPr="00DC2BBC" w:rsidRDefault="00BE68C9" w:rsidP="00BE68C9">
      <w:pPr>
        <w:pStyle w:val="enumlev1"/>
      </w:pPr>
      <w:r w:rsidRPr="00DC2BBC">
        <w:t>–</w:t>
      </w:r>
      <w:r w:rsidRPr="00DC2BBC">
        <w:tab/>
        <w:t>il est possible d</w:t>
      </w:r>
      <w:r w:rsidR="0026738C" w:rsidRPr="00DC2BBC">
        <w:t>'</w:t>
      </w:r>
      <w:r w:rsidRPr="00DC2BBC">
        <w:t>utiliser des analyseurs de spectre munis d</w:t>
      </w:r>
      <w:r w:rsidR="0026738C" w:rsidRPr="00DC2BBC">
        <w:t>'</w:t>
      </w:r>
      <w:r w:rsidRPr="00DC2BBC">
        <w:t>un détecteur linéaire ou logarithmique;</w:t>
      </w:r>
    </w:p>
    <w:p w14:paraId="3931CFA9" w14:textId="5A871E80" w:rsidR="00BE68C9" w:rsidRPr="00DC2BBC" w:rsidRDefault="00BE68C9" w:rsidP="00BE68C9">
      <w:pPr>
        <w:pStyle w:val="enumlev1"/>
      </w:pPr>
      <w:r w:rsidRPr="00DC2BBC">
        <w:t>–</w:t>
      </w:r>
      <w:r w:rsidRPr="00DC2BBC">
        <w:tab/>
        <w:t>pour la mesure des émissions des classes A3EJN, A3EGN, R3EJN, R3EGN, B8EJN, H3EJN, J3EJN, R7BCF, J7BCF, B9WWX, F3EJN, F8EJF et D7W, il est possible d</w:t>
      </w:r>
      <w:r w:rsidR="0026738C" w:rsidRPr="00DC2BBC">
        <w:t>'</w:t>
      </w:r>
      <w:r w:rsidRPr="00DC2BBC">
        <w:t>utiliser des analyseurs de spectre dotés de détecteurs linéaires quadratiques ou logarithmiques, dont la constante de temps, τ΄, vérifie la condition</w:t>
      </w:r>
    </w:p>
    <w:p w14:paraId="46F84AA7" w14:textId="77777777" w:rsidR="00BE68C9" w:rsidRPr="00DC2BBC" w:rsidRDefault="00BE68C9" w:rsidP="00BE68C9">
      <w:pPr>
        <w:pStyle w:val="Equation"/>
      </w:pPr>
      <w:r w:rsidRPr="00DC2BBC">
        <w:tab/>
      </w:r>
      <w:r w:rsidRPr="00DC2BBC">
        <w:tab/>
        <w:t xml:space="preserve">τ΄ </w:t>
      </w:r>
      <w:r w:rsidRPr="00DC2BBC">
        <w:sym w:font="Symbol" w:char="F0B3"/>
      </w:r>
      <w:r w:rsidRPr="00DC2BBC">
        <w:t xml:space="preserve"> 16/Δ</w:t>
      </w:r>
      <w:r w:rsidRPr="00DC2BBC">
        <w:rPr>
          <w:i/>
          <w:iCs/>
        </w:rPr>
        <w:t>f</w:t>
      </w:r>
      <w:r w:rsidRPr="00DC2BBC">
        <w:t xml:space="preserve"> </w:t>
      </w:r>
      <w:r w:rsidRPr="00DC2BBC">
        <w:tab/>
        <w:t>(2)</w:t>
      </w:r>
    </w:p>
    <w:p w14:paraId="3E54D4B7" w14:textId="07CD89AE" w:rsidR="00BE68C9" w:rsidRPr="00DC2BBC" w:rsidRDefault="00BE68C9" w:rsidP="00BE68C9">
      <w:r w:rsidRPr="00DC2BBC">
        <w:t>La durée de balayage est déterminée de façon à vérifier les conditions suivantes: si la pente </w:t>
      </w:r>
      <w:r w:rsidRPr="00DC2BBC">
        <w:rPr>
          <w:i/>
          <w:iCs/>
        </w:rPr>
        <w:t>Q</w:t>
      </w:r>
      <w:r w:rsidRPr="00DC2BBC">
        <w:t xml:space="preserve"> de l</w:t>
      </w:r>
      <w:r w:rsidR="0026738C" w:rsidRPr="00DC2BBC">
        <w:t>'</w:t>
      </w:r>
      <w:r w:rsidRPr="00DC2BBC">
        <w:t>enveloppe du spectre au point de mesure est inférieure à 30 dB/octave, et selon que l</w:t>
      </w:r>
      <w:r w:rsidR="0026738C" w:rsidRPr="00DC2BBC">
        <w:t>'</w:t>
      </w:r>
      <w:r w:rsidRPr="00DC2BBC">
        <w:t>instrument est muni d</w:t>
      </w:r>
      <w:r w:rsidR="0026738C" w:rsidRPr="00DC2BBC">
        <w:t>'</w:t>
      </w:r>
      <w:r w:rsidRPr="00DC2BBC">
        <w:t>un détecteur linéaire quadratique ou logarithmique, les formules ci</w:t>
      </w:r>
      <w:r w:rsidRPr="00DC2BBC">
        <w:noBreakHyphen/>
        <w:t>dessous (3) donnent alors les durées de balayage correspondantes:</w:t>
      </w:r>
    </w:p>
    <w:p w14:paraId="57714779" w14:textId="77777777" w:rsidR="00BE68C9" w:rsidRPr="00DC2BBC" w:rsidRDefault="00BE68C9" w:rsidP="00BE68C9">
      <w:pPr>
        <w:pStyle w:val="Equation"/>
      </w:pPr>
      <w:r w:rsidRPr="00DC2BBC">
        <w:lastRenderedPageBreak/>
        <w:tab/>
      </w:r>
      <w:r w:rsidRPr="00DC2BBC">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lin</m:t>
                      </m:r>
                    </m:sub>
                  </m:sSub>
                  <m:r>
                    <m:rPr>
                      <m:sty m:val="p"/>
                    </m:rPr>
                    <w:rPr>
                      <w:rFonts w:ascii="Cambria Math" w:hAnsi="Cambria Math"/>
                    </w:rPr>
                    <m:t>≥132,8</m:t>
                  </m:r>
                  <m:r>
                    <w:rPr>
                      <w:rFonts w:ascii="Cambria Math" w:hAnsi="Cambria Math"/>
                    </w:rPr>
                    <m:t>SPAN</m:t>
                  </m:r>
                  <m:r>
                    <m:rPr>
                      <m:sty m:val="p"/>
                    </m:rPr>
                    <w:rPr>
                      <w:rFonts w:ascii="Cambria Math" w:hAnsi="Cambria Math"/>
                    </w:rPr>
                    <m:t>[3,4</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w:rPr>
                              <w:rFonts w:ascii="Cambria Math" w:hAnsi="Cambria Math"/>
                            </w:rPr>
                            <m:t>Q</m:t>
                          </m:r>
                        </m:den>
                      </m:f>
                    </m:e>
                  </m:d>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quad</m:t>
                      </m:r>
                    </m:sub>
                  </m:sSub>
                  <m:r>
                    <m:rPr>
                      <m:sty m:val="p"/>
                    </m:rPr>
                    <w:rPr>
                      <w:rFonts w:ascii="Cambria Math" w:hAnsi="Cambria Math"/>
                    </w:rPr>
                    <m:t>≥188,8 </m:t>
                  </m:r>
                  <m:r>
                    <w:rPr>
                      <w:rFonts w:ascii="Cambria Math" w:hAnsi="Cambria Math"/>
                    </w:rPr>
                    <m:t>SPAN</m:t>
                  </m:r>
                  <m:r>
                    <m:rPr>
                      <m:sty m:val="p"/>
                    </m:rPr>
                    <w:rPr>
                      <w:rFonts w:ascii="Cambria Math" w:hAnsi="Cambria Math"/>
                    </w:rPr>
                    <m:t>[3,4(1+3/</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log</m:t>
                      </m:r>
                    </m:sub>
                  </m:sSub>
                  <m:r>
                    <m:rPr>
                      <m:sty m:val="p"/>
                    </m:rPr>
                    <w:rPr>
                      <w:rFonts w:ascii="Cambria Math" w:hAnsi="Cambria Math"/>
                    </w:rPr>
                    <m:t>≥18880</m:t>
                  </m:r>
                  <m:sSup>
                    <m:sSupPr>
                      <m:ctrlPr>
                        <w:rPr>
                          <w:rFonts w:ascii="Cambria Math" w:hAnsi="Cambria Math"/>
                        </w:rPr>
                      </m:ctrlPr>
                    </m:sSupPr>
                    <m:e>
                      <m:r>
                        <w:rPr>
                          <w:rFonts w:ascii="Cambria Math" w:hAnsi="Cambria Math"/>
                        </w:rPr>
                        <m:t>τ</m:t>
                      </m:r>
                    </m:e>
                    <m:sup/>
                  </m:sSup>
                  <m:r>
                    <m:rPr>
                      <m:sty m:val="p"/>
                    </m:rPr>
                    <w:rPr>
                      <w:rFonts w:ascii="Cambria Math" w:hAnsi="Cambria Math"/>
                    </w:rPr>
                    <m:t> [(</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
            <m:r>
              <m:rPr>
                <m:sty m:val="p"/>
              </m:rPr>
              <w:rPr>
                <w:rFonts w:ascii="Cambria Math" w:hAnsi="Cambria Math"/>
              </w:rPr>
              <m:t>  </m:t>
            </m:r>
          </m:e>
        </m:d>
      </m:oMath>
      <w:r w:rsidRPr="00DC2BBC">
        <w:tab/>
        <w:t>(3)</w:t>
      </w:r>
    </w:p>
    <w:p w14:paraId="2FCFC260" w14:textId="77777777" w:rsidR="00BE68C9" w:rsidRPr="00DC2BBC" w:rsidRDefault="00BE68C9" w:rsidP="00BE68C9">
      <w:pPr>
        <w:pStyle w:val="Blanc"/>
        <w:rPr>
          <w:lang w:val="fr-FR"/>
        </w:rPr>
      </w:pPr>
    </w:p>
    <w:p w14:paraId="5060B969" w14:textId="7CB3EF95" w:rsidR="00BE68C9" w:rsidRPr="00DC2BBC" w:rsidRDefault="00BE68C9" w:rsidP="00BE68C9">
      <w:r w:rsidRPr="00DC2BBC">
        <w:t>Si la durée de balayage obtenue à l</w:t>
      </w:r>
      <w:r w:rsidR="0026738C" w:rsidRPr="00DC2BBC">
        <w:t>'</w:t>
      </w:r>
      <w:r w:rsidRPr="00DC2BBC">
        <w:t>aide de la formule (3) est supérieure à la durée de balayage maximum de l</w:t>
      </w:r>
      <w:r w:rsidR="0026738C" w:rsidRPr="00DC2BBC">
        <w:t>'</w:t>
      </w:r>
      <w:r w:rsidRPr="00DC2BBC">
        <w:t>analyseur de spectre, il faut alors réaliser les mesures en balayage manuel.</w:t>
      </w:r>
    </w:p>
    <w:p w14:paraId="29B5D780" w14:textId="4782753A" w:rsidR="00BE68C9" w:rsidRPr="00DC2BBC" w:rsidRDefault="00BE68C9" w:rsidP="00BE68C9">
      <w:r w:rsidRPr="00DC2BBC">
        <w:t>En vue de la mesure précise de la largeur de bande d</w:t>
      </w:r>
      <w:r w:rsidR="0026738C" w:rsidRPr="00DC2BBC">
        <w:t>'</w:t>
      </w:r>
      <w:r w:rsidRPr="00DC2BBC">
        <w:t>évaluation à –30 dB, la procédure ci</w:t>
      </w:r>
      <w:r w:rsidRPr="00DC2BBC">
        <w:noBreakHyphen/>
        <w:t xml:space="preserve">dessous permet de déterminer la valeur de </w:t>
      </w:r>
      <w:r w:rsidRPr="00DC2BBC">
        <w:rPr>
          <w:i/>
          <w:iCs/>
        </w:rPr>
        <w:t>Q</w:t>
      </w:r>
      <w:r w:rsidRPr="00DC2BBC">
        <w:t>.</w:t>
      </w:r>
    </w:p>
    <w:p w14:paraId="4019019F" w14:textId="7F6C43B7" w:rsidR="00BE68C9" w:rsidRPr="00DC2BBC" w:rsidRDefault="00BE68C9" w:rsidP="00BE68C9">
      <w:r w:rsidRPr="00DC2BBC">
        <w:t>La plage de mesure de l</w:t>
      </w:r>
      <w:r w:rsidR="0026738C" w:rsidRPr="00DC2BBC">
        <w:t>'</w:t>
      </w:r>
      <w:r w:rsidRPr="00DC2BBC">
        <w:t>analyseur de spectre est réglée à une valeur comprise entre trois et quatre fois </w:t>
      </w:r>
      <w:r w:rsidRPr="00DC2BBC">
        <w:rPr>
          <w:i/>
          <w:iCs/>
        </w:rPr>
        <w:t>B</w:t>
      </w:r>
      <w:r w:rsidR="000E3F2C" w:rsidRPr="00DC2BBC">
        <w:rPr>
          <w:i/>
          <w:iCs/>
          <w:vertAlign w:val="subscript"/>
        </w:rPr>
        <w:t>c–30</w:t>
      </w:r>
      <w:r w:rsidRPr="00DC2BBC">
        <w:t xml:space="preserve">, puis </w:t>
      </w:r>
      <w:r w:rsidRPr="00DC2BBC">
        <w:rPr>
          <w:i/>
          <w:iCs/>
        </w:rPr>
        <w:t>Q</w:t>
      </w:r>
      <w:r w:rsidRPr="00DC2BBC">
        <w:t xml:space="preserve"> est lue soit directement sur l</w:t>
      </w:r>
      <w:r w:rsidR="0026738C" w:rsidRPr="00DC2BBC">
        <w:t>'</w:t>
      </w:r>
      <w:r w:rsidRPr="00DC2BBC">
        <w:t>affichage de l</w:t>
      </w:r>
      <w:r w:rsidR="0026738C" w:rsidRPr="00DC2BBC">
        <w:t>'</w:t>
      </w:r>
      <w:r w:rsidRPr="00DC2BBC">
        <w:t>analyseur (si celui</w:t>
      </w:r>
      <w:r w:rsidRPr="00DC2BBC">
        <w:noBreakHyphen/>
        <w:t>ci est muni d</w:t>
      </w:r>
      <w:r w:rsidR="0026738C" w:rsidRPr="00DC2BBC">
        <w:t>'</w:t>
      </w:r>
      <w:r w:rsidRPr="00DC2BBC">
        <w:t>un détecteur logarithmique) tel qu</w:t>
      </w:r>
      <w:r w:rsidR="0026738C" w:rsidRPr="00DC2BBC">
        <w:t>'</w:t>
      </w:r>
      <w:r w:rsidRPr="00DC2BBC">
        <w:t>indiqué à la Fig</w:t>
      </w:r>
      <w:r w:rsidR="00AC5F64">
        <w:t>.</w:t>
      </w:r>
      <w:r w:rsidRPr="00DC2BBC">
        <w:t> 4, soit calculée comme étant égale à la différence des valeurs relevées sur l</w:t>
      </w:r>
      <w:r w:rsidR="0026738C" w:rsidRPr="00DC2BBC">
        <w:t>'</w:t>
      </w:r>
      <w:r w:rsidRPr="00DC2BBC">
        <w:t xml:space="preserve">affaiblisseur à 0 dB, correspondant à </w:t>
      </w:r>
      <w:r w:rsidRPr="00DC2BBC">
        <w:rPr>
          <w:i/>
          <w:iCs/>
        </w:rPr>
        <w:t>B</w:t>
      </w:r>
      <w:r w:rsidR="000E3F2C" w:rsidRPr="00DC2BBC">
        <w:rPr>
          <w:i/>
          <w:iCs/>
          <w:vertAlign w:val="subscript"/>
        </w:rPr>
        <w:t>c–30</w:t>
      </w:r>
      <w:r w:rsidRPr="00DC2BBC">
        <w:t xml:space="preserve"> et à 2</w:t>
      </w:r>
      <w:r w:rsidRPr="00DC2BBC">
        <w:rPr>
          <w:i/>
          <w:iCs/>
        </w:rPr>
        <w:t>B</w:t>
      </w:r>
      <w:r w:rsidR="000E3F2C" w:rsidRPr="00DC2BBC">
        <w:rPr>
          <w:i/>
          <w:iCs/>
          <w:vertAlign w:val="subscript"/>
        </w:rPr>
        <w:t>c–30</w:t>
      </w:r>
      <w:r w:rsidRPr="00DC2BBC">
        <w:t>.</w:t>
      </w:r>
    </w:p>
    <w:p w14:paraId="1A600C7A" w14:textId="7BC0C450" w:rsidR="00BE68C9" w:rsidRPr="00DC2BBC" w:rsidRDefault="00BE68C9" w:rsidP="00BE68C9">
      <w:r w:rsidRPr="00DC2BBC">
        <w:t>Pour la mesure des émissions des classes PONAN, K1B-- et Q1B--, il faut régler la constante de temps du filtre vidéo à la plus petite valeur possible pour l</w:t>
      </w:r>
      <w:r w:rsidR="0026738C" w:rsidRPr="00DC2BBC">
        <w:t>'</w:t>
      </w:r>
      <w:r w:rsidRPr="00DC2BBC">
        <w:t>analyseur de spectre.</w:t>
      </w:r>
    </w:p>
    <w:p w14:paraId="71CB6462" w14:textId="77777777" w:rsidR="00BE68C9" w:rsidRPr="00DC2BBC" w:rsidRDefault="00BE68C9" w:rsidP="00BE68C9">
      <w:r w:rsidRPr="00DC2BBC">
        <w:t xml:space="preserve">La durée de balayage est choisie en observant la condition </w:t>
      </w:r>
      <w:r w:rsidRPr="00DC2BBC">
        <w:rPr>
          <w:i/>
          <w:iCs/>
        </w:rPr>
        <w:t>Т </w:t>
      </w:r>
      <w:r w:rsidRPr="00DC2BBC">
        <w:sym w:font="Symbol" w:char="F0B3"/>
      </w:r>
      <w:r w:rsidRPr="00DC2BBC">
        <w:t> 50/</w:t>
      </w:r>
      <w:r w:rsidRPr="00DC2BBC">
        <w:rPr>
          <w:i/>
          <w:iCs/>
        </w:rPr>
        <w:t>F</w:t>
      </w:r>
      <w:r w:rsidRPr="00DC2BBC">
        <w:rPr>
          <w:i/>
          <w:iCs/>
          <w:vertAlign w:val="subscript"/>
        </w:rPr>
        <w:t>rep</w:t>
      </w:r>
      <w:r w:rsidRPr="00DC2BBC">
        <w:t xml:space="preserve">, avec </w:t>
      </w:r>
      <w:r w:rsidRPr="00DC2BBC">
        <w:rPr>
          <w:i/>
          <w:iCs/>
        </w:rPr>
        <w:t>F</w:t>
      </w:r>
      <w:r w:rsidRPr="00DC2BBC">
        <w:rPr>
          <w:i/>
          <w:iCs/>
          <w:vertAlign w:val="subscript"/>
        </w:rPr>
        <w:t>rep</w:t>
      </w:r>
      <w:r w:rsidRPr="00DC2BBC">
        <w:t xml:space="preserve"> fréquence de répétition des impulsions.</w:t>
      </w:r>
    </w:p>
    <w:p w14:paraId="22D6E90E" w14:textId="206550C2" w:rsidR="00BE68C9" w:rsidRPr="00DC2BBC" w:rsidRDefault="00BE68C9" w:rsidP="00BE68C9">
      <w:pPr>
        <w:pStyle w:val="Note"/>
      </w:pPr>
      <w:r w:rsidRPr="00DC2BBC">
        <w:rPr>
          <w:bCs/>
        </w:rPr>
        <w:t xml:space="preserve">NOTE – On peut estimer </w:t>
      </w:r>
      <w:r w:rsidRPr="00DC2BBC">
        <w:rPr>
          <w:bCs/>
          <w:i/>
          <w:iCs/>
        </w:rPr>
        <w:t>Q</w:t>
      </w:r>
      <w:r w:rsidRPr="00DC2BBC">
        <w:rPr>
          <w:bCs/>
        </w:rPr>
        <w:t xml:space="preserve"> à partir de </w:t>
      </w:r>
      <w:r w:rsidRPr="00DC2BBC">
        <w:rPr>
          <w:bCs/>
          <w:i/>
          <w:iCs/>
        </w:rPr>
        <w:t>Q</w:t>
      </w:r>
      <w:r w:rsidRPr="00DC2BBC">
        <w:rPr>
          <w:bCs/>
        </w:rPr>
        <w:t xml:space="preserve">´, différence des niveaux entre </w:t>
      </w:r>
      <w:r w:rsidRPr="00DC2BBC">
        <w:rPr>
          <w:bCs/>
          <w:i/>
          <w:iCs/>
        </w:rPr>
        <w:t>B</w:t>
      </w:r>
      <w:r w:rsidR="000E3F2C" w:rsidRPr="00DC2BBC">
        <w:rPr>
          <w:bCs/>
          <w:i/>
          <w:iCs/>
          <w:vertAlign w:val="subscript"/>
        </w:rPr>
        <w:t>c–30</w:t>
      </w:r>
      <w:r w:rsidRPr="00DC2BBC">
        <w:t xml:space="preserve"> </w:t>
      </w:r>
      <w:r w:rsidRPr="00DC2BBC">
        <w:rPr>
          <w:bCs/>
        </w:rPr>
        <w:t xml:space="preserve">et 1,5 </w:t>
      </w:r>
      <w:r w:rsidRPr="00DC2BBC">
        <w:rPr>
          <w:bCs/>
          <w:i/>
          <w:iCs/>
        </w:rPr>
        <w:t>B</w:t>
      </w:r>
      <w:r w:rsidR="000E3F2C" w:rsidRPr="00DC2BBC">
        <w:rPr>
          <w:bCs/>
          <w:i/>
          <w:iCs/>
          <w:vertAlign w:val="subscript"/>
        </w:rPr>
        <w:t>c–30</w:t>
      </w:r>
      <w:r w:rsidRPr="00DC2BBC">
        <w:t xml:space="preserve">. </w:t>
      </w:r>
      <w:r w:rsidRPr="00DC2BBC">
        <w:rPr>
          <w:bCs/>
          <w:i/>
          <w:iCs/>
        </w:rPr>
        <w:t>Q</w:t>
      </w:r>
      <w:r w:rsidRPr="00DC2BBC">
        <w:rPr>
          <w:bCs/>
        </w:rPr>
        <w:t xml:space="preserve"> est obtenu alors par la formule </w:t>
      </w:r>
      <w:r w:rsidRPr="00DC2BBC">
        <w:rPr>
          <w:i/>
          <w:iCs/>
        </w:rPr>
        <w:t>Q</w:t>
      </w:r>
      <w:r w:rsidRPr="00DC2BBC">
        <w:t> = 1,7 </w:t>
      </w:r>
      <w:r w:rsidRPr="00DC2BBC">
        <w:rPr>
          <w:i/>
          <w:iCs/>
        </w:rPr>
        <w:t>Q´</w:t>
      </w:r>
      <w:r w:rsidRPr="00DC2BBC">
        <w:t>.</w:t>
      </w:r>
    </w:p>
    <w:p w14:paraId="29B795D4" w14:textId="77777777" w:rsidR="00BE68C9" w:rsidRPr="00DC2BBC" w:rsidRDefault="00BE68C9" w:rsidP="00BE68C9">
      <w:pPr>
        <w:pStyle w:val="FigureNo"/>
      </w:pPr>
      <w:r w:rsidRPr="00DC2BBC">
        <w:t>Figure 4</w:t>
      </w:r>
    </w:p>
    <w:p w14:paraId="02FBB465" w14:textId="5E9BDCE6" w:rsidR="00BE68C9" w:rsidRPr="00DC2BBC" w:rsidRDefault="00BE68C9" w:rsidP="00BE68C9">
      <w:pPr>
        <w:pStyle w:val="Figuretitle"/>
      </w:pPr>
      <w:r w:rsidRPr="00DC2BBC">
        <w:t>Estimation de la pente de l</w:t>
      </w:r>
      <w:r w:rsidR="0026738C" w:rsidRPr="00DC2BBC">
        <w:t>'</w:t>
      </w:r>
      <w:r w:rsidRPr="00DC2BBC">
        <w:t>enveloppe</w:t>
      </w:r>
    </w:p>
    <w:p w14:paraId="0D443A05" w14:textId="41ACE768" w:rsidR="00BE68C9" w:rsidRPr="00DC2BBC" w:rsidRDefault="00F276C7" w:rsidP="00BE68C9">
      <w:pPr>
        <w:pStyle w:val="Figure"/>
      </w:pPr>
      <w:r w:rsidRPr="00DC2BBC">
        <w:rPr>
          <w:noProof/>
        </w:rPr>
        <w:drawing>
          <wp:inline distT="0" distB="0" distL="0" distR="0" wp14:anchorId="4986C291" wp14:editId="57B00558">
            <wp:extent cx="4655820" cy="3984625"/>
            <wp:effectExtent l="0" t="0" r="0" b="0"/>
            <wp:docPr id="443115417" name="Picture 1" descr="A diagram of 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5417" name="Picture 1" descr="A diagram of a diagram of a normal distribu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5820" cy="3984625"/>
                    </a:xfrm>
                    <a:prstGeom prst="rect">
                      <a:avLst/>
                    </a:prstGeom>
                    <a:noFill/>
                    <a:ln>
                      <a:noFill/>
                    </a:ln>
                  </pic:spPr>
                </pic:pic>
              </a:graphicData>
            </a:graphic>
          </wp:inline>
        </w:drawing>
      </w:r>
    </w:p>
    <w:p w14:paraId="0D72958F" w14:textId="011526BC" w:rsidR="00BE68C9" w:rsidRPr="00DC2BBC" w:rsidRDefault="00BE68C9" w:rsidP="009F234A">
      <w:pPr>
        <w:pStyle w:val="Normalaftertitle"/>
        <w:keepNext/>
        <w:keepLines/>
      </w:pPr>
      <w:r w:rsidRPr="00DC2BBC">
        <w:rPr>
          <w:bCs/>
        </w:rPr>
        <w:lastRenderedPageBreak/>
        <w:t>5.27</w:t>
      </w:r>
      <w:r w:rsidRPr="00DC2BBC">
        <w:tab/>
        <w:t xml:space="preserve">Le niveau à zéro dB, valeur de référence des mesures à </w:t>
      </w:r>
      <w:r w:rsidRPr="00DC2BBC">
        <w:rPr>
          <w:i/>
          <w:iCs/>
        </w:rPr>
        <w:t>x</w:t>
      </w:r>
      <w:r w:rsidRPr="00DC2BBC">
        <w:t> dB réalisées au moyen de l</w:t>
      </w:r>
      <w:r w:rsidR="0026738C" w:rsidRPr="00DC2BBC">
        <w:t>'</w:t>
      </w:r>
      <w:r w:rsidRPr="00DC2BBC">
        <w:t>analyseur de spectre, est déterminé de la façon suivante:</w:t>
      </w:r>
    </w:p>
    <w:p w14:paraId="7FE03AD8" w14:textId="77777777" w:rsidR="00BE68C9" w:rsidRPr="00DC2BBC" w:rsidRDefault="00BE68C9" w:rsidP="009F234A">
      <w:pPr>
        <w:pStyle w:val="enumlev1"/>
        <w:keepNext/>
        <w:keepLines/>
      </w:pPr>
      <w:r w:rsidRPr="00DC2BBC">
        <w:t>–</w:t>
      </w:r>
      <w:r w:rsidRPr="00DC2BBC">
        <w:tab/>
        <w:t>pour la mesure des émissions dans les classes A1AAN, A1BBN, A2AAN, H2BBN, H2BFN, J2A, J2BBN, J2BCN, F1B, F1BCN, G1BCN, F3EGN, F1C--, F3C--, F7BDX, FID, FIE, F2B, F7E, F7B, F7D, F8B, F8D, GIB, GIE, GIF, GIW, G2B, G2D, G7D, G7E, G7F et G7W: niveau de porteuse non modulée (non décalée);</w:t>
      </w:r>
    </w:p>
    <w:p w14:paraId="583E725B" w14:textId="77777777" w:rsidR="00BE68C9" w:rsidRPr="00DC2BBC" w:rsidRDefault="00BE68C9" w:rsidP="00BE68C9">
      <w:pPr>
        <w:pStyle w:val="enumlev1"/>
      </w:pPr>
      <w:r w:rsidRPr="00DC2BBC">
        <w:t>–</w:t>
      </w:r>
      <w:r w:rsidRPr="00DC2BBC">
        <w:tab/>
        <w:t>pour la mesure des émissions des classes A3C-- et R3C--: niveau de la sous</w:t>
      </w:r>
      <w:r w:rsidRPr="00DC2BBC">
        <w:noBreakHyphen/>
        <w:t>porteuse non modulée;</w:t>
      </w:r>
    </w:p>
    <w:p w14:paraId="6EB5F548" w14:textId="5EEB797D" w:rsidR="00BE68C9" w:rsidRPr="00DC2BBC" w:rsidRDefault="00BE68C9" w:rsidP="00BE68C9">
      <w:pPr>
        <w:pStyle w:val="enumlev1"/>
      </w:pPr>
      <w:r w:rsidRPr="00DC2BBC">
        <w:t>–</w:t>
      </w:r>
      <w:r w:rsidRPr="00DC2BBC">
        <w:tab/>
        <w:t>pour la mesure des émissions des classes PONAN, K1B-- et Q1B--: niveau de la composante spectrale la plus forte de l</w:t>
      </w:r>
      <w:r w:rsidR="0026738C" w:rsidRPr="00DC2BBC">
        <w:t>'</w:t>
      </w:r>
      <w:r w:rsidRPr="00DC2BBC">
        <w:t>étage de sortie de l</w:t>
      </w:r>
      <w:r w:rsidR="0026738C" w:rsidRPr="00DC2BBC">
        <w:t>'</w:t>
      </w:r>
      <w:r w:rsidRPr="00DC2BBC">
        <w:t>émetteur, modulée au moyen du signal d</w:t>
      </w:r>
      <w:r w:rsidR="0026738C" w:rsidRPr="00DC2BBC">
        <w:t>'</w:t>
      </w:r>
      <w:r w:rsidRPr="00DC2BBC">
        <w:t>essai;</w:t>
      </w:r>
    </w:p>
    <w:p w14:paraId="558FBE65" w14:textId="0A2CEA18" w:rsidR="00BE68C9" w:rsidRPr="00DC2BBC" w:rsidRDefault="00BE68C9" w:rsidP="00BE68C9">
      <w:pPr>
        <w:pStyle w:val="enumlev1"/>
      </w:pPr>
      <w:r w:rsidRPr="00DC2BBC">
        <w:t>–</w:t>
      </w:r>
      <w:r w:rsidRPr="00DC2BBC">
        <w:tab/>
        <w:t>pour la mesure des émissions des classes A3EJN, A3EGN, R3EJN, R3EGN, B8EJN, B8EGN, D7W, H3EJN, J3EJN, R7BCF, J7BCF, B9WWX, F3EJN, F3EHN, F3F, F8EJF, F8WWN, F9D et F9E: niveau maximum de l</w:t>
      </w:r>
      <w:r w:rsidR="0026738C" w:rsidRPr="00DC2BBC">
        <w:t>'</w:t>
      </w:r>
      <w:r w:rsidRPr="00DC2BBC">
        <w:t>enveloppe spectrale (pour la détermination du niveau à zéro dB) à l</w:t>
      </w:r>
      <w:r w:rsidR="0026738C" w:rsidRPr="00DC2BBC">
        <w:t>'</w:t>
      </w:r>
      <w:r w:rsidRPr="00DC2BBC">
        <w:t>intérieur du domaine de bande latérale, c</w:t>
      </w:r>
      <w:r w:rsidR="0026738C" w:rsidRPr="00DC2BBC">
        <w:t>'</w:t>
      </w:r>
      <w:r w:rsidRPr="00DC2BBC">
        <w:t>est</w:t>
      </w:r>
      <w:r w:rsidRPr="00DC2BBC">
        <w:noBreakHyphen/>
        <w:t>à</w:t>
      </w:r>
      <w:r w:rsidRPr="00DC2BBC">
        <w:noBreakHyphen/>
        <w:t>dire que la portion de la réponse de l</w:t>
      </w:r>
      <w:r w:rsidR="0026738C" w:rsidRPr="00DC2BBC">
        <w:t>'</w:t>
      </w:r>
      <w:r w:rsidRPr="00DC2BBC">
        <w:t>analyseur de spectre correspondant à la fréquence de la porteuse n</w:t>
      </w:r>
      <w:r w:rsidR="0026738C" w:rsidRPr="00DC2BBC">
        <w:t>'</w:t>
      </w:r>
      <w:r w:rsidRPr="00DC2BBC">
        <w:t>est pas prise en compte.</w:t>
      </w:r>
    </w:p>
    <w:p w14:paraId="0688109F" w14:textId="52C3D853" w:rsidR="00BE68C9" w:rsidRPr="00DC2BBC" w:rsidRDefault="00BE68C9" w:rsidP="00BE68C9">
      <w:pPr>
        <w:pStyle w:val="Note"/>
      </w:pPr>
      <w:r w:rsidRPr="00DC2BBC">
        <w:rPr>
          <w:bCs/>
        </w:rPr>
        <w:t>NOTE 1 – Lors de la mesure concernant la classe d</w:t>
      </w:r>
      <w:r w:rsidR="0026738C" w:rsidRPr="00DC2BBC">
        <w:rPr>
          <w:bCs/>
        </w:rPr>
        <w:t>'</w:t>
      </w:r>
      <w:r w:rsidRPr="00DC2BBC">
        <w:rPr>
          <w:bCs/>
        </w:rPr>
        <w:t>émission</w:t>
      </w:r>
      <w:r w:rsidRPr="00DC2BBC">
        <w:t xml:space="preserve"> A3EGN, si la puissance surfacique maximum dans la bande latérale est masquée par la réponse de la porteuse, l</w:t>
      </w:r>
      <w:r w:rsidR="0026738C" w:rsidRPr="00DC2BBC">
        <w:t>'</w:t>
      </w:r>
      <w:r w:rsidRPr="00DC2BBC">
        <w:t>enveloppe du spectre sur l</w:t>
      </w:r>
      <w:r w:rsidR="0026738C" w:rsidRPr="00DC2BBC">
        <w:t>'</w:t>
      </w:r>
      <w:r w:rsidRPr="00DC2BBC">
        <w:t>écran d</w:t>
      </w:r>
      <w:r w:rsidR="0026738C" w:rsidRPr="00DC2BBC">
        <w:t>'</w:t>
      </w:r>
      <w:r w:rsidRPr="00DC2BBC">
        <w:t>affichage de l</w:t>
      </w:r>
      <w:r w:rsidR="0026738C" w:rsidRPr="00DC2BBC">
        <w:t>'</w:t>
      </w:r>
      <w:r w:rsidRPr="00DC2BBC">
        <w:t>analyseur est ajustée pour à obtenir à –10 dB une largeur de bande d</w:t>
      </w:r>
      <w:r w:rsidR="0026738C" w:rsidRPr="00DC2BBC">
        <w:t>'</w:t>
      </w:r>
      <w:r w:rsidRPr="00DC2BBC">
        <w:t>émission de 4 kHz.</w:t>
      </w:r>
    </w:p>
    <w:p w14:paraId="2CF254C4" w14:textId="7ACD75F5" w:rsidR="00BE68C9" w:rsidRPr="00DC2BBC" w:rsidRDefault="00BE68C9" w:rsidP="00BE68C9">
      <w:r w:rsidRPr="00DC2BBC">
        <w:t>L</w:t>
      </w:r>
      <w:r w:rsidR="0026738C" w:rsidRPr="00DC2BBC">
        <w:t>'</w:t>
      </w:r>
      <w:r w:rsidRPr="00DC2BBC">
        <w:t>amplitude de la composante spectrale correspondante est alignée avec le repère à 0 dB sur l</w:t>
      </w:r>
      <w:r w:rsidR="0026738C" w:rsidRPr="00DC2BBC">
        <w:t>'</w:t>
      </w:r>
      <w:r w:rsidRPr="00DC2BBC">
        <w:t>écran d</w:t>
      </w:r>
      <w:r w:rsidR="0026738C" w:rsidRPr="00DC2BBC">
        <w:t>'</w:t>
      </w:r>
      <w:r w:rsidRPr="00DC2BBC">
        <w:t>affichage; si cela n</w:t>
      </w:r>
      <w:r w:rsidR="0026738C" w:rsidRPr="00DC2BBC">
        <w:t>'</w:t>
      </w:r>
      <w:r w:rsidRPr="00DC2BBC">
        <w:t>est pas possible, elle peut être alignée avec n</w:t>
      </w:r>
      <w:r w:rsidR="0026738C" w:rsidRPr="00DC2BBC">
        <w:t>'</w:t>
      </w:r>
      <w:r w:rsidRPr="00DC2BBC">
        <w:t>importe quel trait horizontal fixe dans le tiers supérieur de l</w:t>
      </w:r>
      <w:r w:rsidR="0026738C" w:rsidRPr="00DC2BBC">
        <w:t>'</w:t>
      </w:r>
      <w:r w:rsidRPr="00DC2BBC">
        <w:t>écran d</w:t>
      </w:r>
      <w:r w:rsidR="0026738C" w:rsidRPr="00DC2BBC">
        <w:t>'</w:t>
      </w:r>
      <w:r w:rsidRPr="00DC2BBC">
        <w:t>affichage de l</w:t>
      </w:r>
      <w:r w:rsidR="0026738C" w:rsidRPr="00DC2BBC">
        <w:t>'</w:t>
      </w:r>
      <w:r w:rsidRPr="00DC2BBC">
        <w:t>analyseur. Cette ligne correspond dès lors au niveau de référence pour la mesure des autres niveaux: –30, –40, –50 et –60 dB.</w:t>
      </w:r>
    </w:p>
    <w:p w14:paraId="67AAB519" w14:textId="59BCE774" w:rsidR="00BE68C9" w:rsidRPr="00DC2BBC" w:rsidRDefault="00BE68C9" w:rsidP="00BE68C9">
      <w:r w:rsidRPr="00DC2BBC">
        <w:t>Entre la fixation du niveau à zéro dB et la mesure effective de la largeur de bande d</w:t>
      </w:r>
      <w:r w:rsidR="0026738C" w:rsidRPr="00DC2BBC">
        <w:t>'</w:t>
      </w:r>
      <w:r w:rsidRPr="00DC2BBC">
        <w:t>évaluation à </w:t>
      </w:r>
      <w:r w:rsidRPr="00DC2BBC">
        <w:sym w:font="Symbol" w:char="F02D"/>
      </w:r>
      <w:r w:rsidRPr="00DC2BBC">
        <w:t>30 dB et des largeurs de bande des spectres hors bande, il ne faut pas modifier les réglages de l</w:t>
      </w:r>
      <w:r w:rsidR="0026738C" w:rsidRPr="00DC2BBC">
        <w:t>'</w:t>
      </w:r>
      <w:r w:rsidRPr="00DC2BBC">
        <w:t>analyseur, c</w:t>
      </w:r>
      <w:r w:rsidR="0026738C" w:rsidRPr="00DC2BBC">
        <w:t>'</w:t>
      </w:r>
      <w:r w:rsidRPr="00DC2BBC">
        <w:t>est-à-dire la largeur de bande de résolution, la durée de balayage et la constante de temps du filtre vidéo.</w:t>
      </w:r>
    </w:p>
    <w:p w14:paraId="1AF26E61" w14:textId="5E3995C8" w:rsidR="00BE68C9" w:rsidRPr="00DC2BBC" w:rsidRDefault="00BE68C9" w:rsidP="00BE68C9">
      <w:r w:rsidRPr="00DC2BBC">
        <w:rPr>
          <w:bCs/>
        </w:rPr>
        <w:t>5.28</w:t>
      </w:r>
      <w:r w:rsidRPr="00DC2BBC">
        <w:tab/>
        <w:t>Une fois déterminée la valeur à zéro dB, l</w:t>
      </w:r>
      <w:r w:rsidR="0026738C" w:rsidRPr="00DC2BBC">
        <w:t>'</w:t>
      </w:r>
      <w:r w:rsidRPr="00DC2BBC">
        <w:t>étape suivante consiste à mesurer la largeur de bande d</w:t>
      </w:r>
      <w:r w:rsidR="0026738C" w:rsidRPr="00DC2BBC">
        <w:t>'</w:t>
      </w:r>
      <w:r w:rsidRPr="00DC2BBC">
        <w:t>évaluation à –30 dB et les largeurs de bande des spectres hors bande.</w:t>
      </w:r>
    </w:p>
    <w:p w14:paraId="61814119" w14:textId="5952B515" w:rsidR="00BE68C9" w:rsidRPr="00DC2BBC" w:rsidRDefault="00BE68C9" w:rsidP="00BE68C9">
      <w:r w:rsidRPr="00DC2BBC">
        <w:t>Si l</w:t>
      </w:r>
      <w:r w:rsidR="0026738C" w:rsidRPr="00DC2BBC">
        <w:t>'</w:t>
      </w:r>
      <w:r w:rsidRPr="00DC2BBC">
        <w:t>analyseur de spectre est doté d</w:t>
      </w:r>
      <w:r w:rsidR="0026738C" w:rsidRPr="00DC2BBC">
        <w:t>'</w:t>
      </w:r>
      <w:r w:rsidRPr="00DC2BBC">
        <w:t>un détecteur logarithmique, on peut lire directement sur l</w:t>
      </w:r>
      <w:r w:rsidR="0026738C" w:rsidRPr="00DC2BBC">
        <w:t>'</w:t>
      </w:r>
      <w:r w:rsidRPr="00DC2BBC">
        <w:t>échelle de l</w:t>
      </w:r>
      <w:r w:rsidR="0026738C" w:rsidRPr="00DC2BBC">
        <w:t>'</w:t>
      </w:r>
      <w:r w:rsidRPr="00DC2BBC">
        <w:t>analyseur la largeur de bande d</w:t>
      </w:r>
      <w:r w:rsidR="0026738C" w:rsidRPr="00DC2BBC">
        <w:t>'</w:t>
      </w:r>
      <w:r w:rsidRPr="00DC2BBC">
        <w:t>évaluation à –30 dB et les largeurs de bande des spectres hors bande, en considérant la différence de fréquence entre les composantes spectrales les plus élevées et les plus basses qui dépassent simplement le niveau fixé (voir Fig</w:t>
      </w:r>
      <w:r w:rsidR="00AC5F64">
        <w:t>.</w:t>
      </w:r>
      <w:r w:rsidRPr="00DC2BBC">
        <w:t> 5). À cet effet, l</w:t>
      </w:r>
      <w:r w:rsidR="0026738C" w:rsidRPr="00DC2BBC">
        <w:t>'</w:t>
      </w:r>
      <w:r w:rsidRPr="00DC2BBC">
        <w:t>incertitude de l</w:t>
      </w:r>
      <w:r w:rsidR="0026738C" w:rsidRPr="00DC2BBC">
        <w:t>'</w:t>
      </w:r>
      <w:r w:rsidRPr="00DC2BBC">
        <w:t>analyseur sur l</w:t>
      </w:r>
      <w:r w:rsidR="0026738C" w:rsidRPr="00DC2BBC">
        <w:t>'</w:t>
      </w:r>
      <w:r w:rsidRPr="00DC2BBC">
        <w:t>échelle logarithmique ne doit pas dépasser 2 dB. Si ce n</w:t>
      </w:r>
      <w:r w:rsidR="0026738C" w:rsidRPr="00DC2BBC">
        <w:t>'</w:t>
      </w:r>
      <w:r w:rsidRPr="00DC2BBC">
        <w:t>est pas le cas, alors la lecture doit se faire au moyen du détecteur linéaire.</w:t>
      </w:r>
    </w:p>
    <w:p w14:paraId="36AB4F53" w14:textId="77777777" w:rsidR="00BE68C9" w:rsidRPr="00DC2BBC" w:rsidRDefault="00BE68C9" w:rsidP="00BE68C9">
      <w:pPr>
        <w:pStyle w:val="FigureNo"/>
      </w:pPr>
      <w:r w:rsidRPr="00DC2BBC">
        <w:lastRenderedPageBreak/>
        <w:t>Figure 5</w:t>
      </w:r>
    </w:p>
    <w:p w14:paraId="650EE490" w14:textId="3758FADF" w:rsidR="00BE68C9" w:rsidRPr="00DC2BBC" w:rsidRDefault="00BE68C9" w:rsidP="00BE68C9">
      <w:pPr>
        <w:pStyle w:val="Figuretitle"/>
      </w:pPr>
      <w:r w:rsidRPr="00DC2BBC">
        <w:t>Lecture de la largeur de bande d</w:t>
      </w:r>
      <w:r w:rsidR="0026738C" w:rsidRPr="00DC2BBC">
        <w:t>'</w:t>
      </w:r>
      <w:r w:rsidRPr="00DC2BBC">
        <w:t>évaluation à –30 dB et des largeurs de bande des spectres hors</w:t>
      </w:r>
      <w:r w:rsidRPr="00DC2BBC">
        <w:br/>
        <w:t>bande au moyen d</w:t>
      </w:r>
      <w:r w:rsidR="0026738C" w:rsidRPr="00DC2BBC">
        <w:t>'</w:t>
      </w:r>
      <w:r w:rsidRPr="00DC2BBC">
        <w:t>un analyseur de spectre muni d</w:t>
      </w:r>
      <w:r w:rsidR="0026738C" w:rsidRPr="00DC2BBC">
        <w:t>'</w:t>
      </w:r>
      <w:r w:rsidRPr="00DC2BBC">
        <w:t>un détecteur logarithmique</w:t>
      </w:r>
    </w:p>
    <w:p w14:paraId="0763581C" w14:textId="39482331" w:rsidR="00BE68C9" w:rsidRPr="00DC2BBC" w:rsidRDefault="00F276C7" w:rsidP="00BE68C9">
      <w:pPr>
        <w:pStyle w:val="Figure"/>
      </w:pPr>
      <w:r w:rsidRPr="00DC2BBC">
        <w:rPr>
          <w:noProof/>
        </w:rPr>
        <w:drawing>
          <wp:inline distT="0" distB="0" distL="0" distR="0" wp14:anchorId="1F7AD430" wp14:editId="362C2C66">
            <wp:extent cx="3761232" cy="3505200"/>
            <wp:effectExtent l="0" t="0" r="0" b="0"/>
            <wp:docPr id="247135473"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5473" name="Picture 3" descr="A diagram of a grap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1232" cy="3505200"/>
                    </a:xfrm>
                    <a:prstGeom prst="rect">
                      <a:avLst/>
                    </a:prstGeom>
                  </pic:spPr>
                </pic:pic>
              </a:graphicData>
            </a:graphic>
          </wp:inline>
        </w:drawing>
      </w:r>
    </w:p>
    <w:p w14:paraId="0937DDF3" w14:textId="258343D6" w:rsidR="00BE68C9" w:rsidRPr="00DC2BBC" w:rsidRDefault="00BE68C9" w:rsidP="009F234A">
      <w:pPr>
        <w:pStyle w:val="Normalaftertitle"/>
      </w:pPr>
      <w:r w:rsidRPr="00DC2BBC">
        <w:t>Si la largeur de bande d</w:t>
      </w:r>
      <w:r w:rsidR="0026738C" w:rsidRPr="00DC2BBC">
        <w:t>'</w:t>
      </w:r>
      <w:r w:rsidRPr="00DC2BBC">
        <w:t>émission mesurée est en dehors de l</w:t>
      </w:r>
      <w:r w:rsidR="0026738C" w:rsidRPr="00DC2BBC">
        <w:t>'</w:t>
      </w:r>
      <w:r w:rsidRPr="00DC2BBC">
        <w:t>échelle de l</w:t>
      </w:r>
      <w:r w:rsidR="0026738C" w:rsidRPr="00DC2BBC">
        <w:t>'</w:t>
      </w:r>
      <w:r w:rsidRPr="00DC2BBC">
        <w:t>analyseur, il faut alors élargir la plage de fréquences et recommencer l</w:t>
      </w:r>
      <w:r w:rsidR="0026738C" w:rsidRPr="00DC2BBC">
        <w:t>'</w:t>
      </w:r>
      <w:r w:rsidRPr="00DC2BBC">
        <w:t>étalonnage de l</w:t>
      </w:r>
      <w:r w:rsidR="0026738C" w:rsidRPr="00DC2BBC">
        <w:t>'</w:t>
      </w:r>
      <w:r w:rsidRPr="00DC2BBC">
        <w:t>analyseur pour la porteuse non modulée (afin de déterminer le niveau à zéro dB tel qu</w:t>
      </w:r>
      <w:r w:rsidR="0026738C" w:rsidRPr="00DC2BBC">
        <w:t>'</w:t>
      </w:r>
      <w:r w:rsidRPr="00DC2BBC">
        <w:t>indiqué au § 5.27). Une fois cette tâche effectuée, la procédure ci-dessus peut être suivie à nouveau.</w:t>
      </w:r>
    </w:p>
    <w:p w14:paraId="3F4A7A76" w14:textId="7A39F536" w:rsidR="00BE68C9" w:rsidRPr="00DC2BBC" w:rsidRDefault="00BE68C9" w:rsidP="00BE68C9">
      <w:pPr>
        <w:pStyle w:val="Heading1"/>
      </w:pPr>
      <w:bookmarkStart w:id="38" w:name="_Toc182840914"/>
      <w:bookmarkStart w:id="39" w:name="_Toc183165797"/>
      <w:bookmarkStart w:id="40" w:name="_Toc183423371"/>
      <w:r w:rsidRPr="00DC2BBC">
        <w:t>6</w:t>
      </w:r>
      <w:r w:rsidRPr="00DC2BBC">
        <w:tab/>
        <w:t>Méthode de mesure des émissions hors bande des émetteurs du service mobile maritime dans les classes d</w:t>
      </w:r>
      <w:r w:rsidR="0026738C" w:rsidRPr="00DC2BBC">
        <w:t>'</w:t>
      </w:r>
      <w:r w:rsidRPr="00DC2BBC">
        <w:t>émission R3EJN, H3EJN, H2BBN et J3EJN</w:t>
      </w:r>
      <w:bookmarkEnd w:id="38"/>
      <w:bookmarkEnd w:id="39"/>
      <w:bookmarkEnd w:id="40"/>
    </w:p>
    <w:p w14:paraId="2748C9C6" w14:textId="1B781515" w:rsidR="00BE68C9" w:rsidRPr="00DC2BBC" w:rsidRDefault="00BE68C9" w:rsidP="00BE68C9">
      <w:r w:rsidRPr="00DC2BBC">
        <w:rPr>
          <w:bCs/>
        </w:rPr>
        <w:t>6.1</w:t>
      </w:r>
      <w:r w:rsidRPr="00DC2BBC">
        <w:tab/>
        <w:t>Les composantes spectrales discrètes du signal de sortie dans le domaine hors bande, pour un émetteur modulé jusqu</w:t>
      </w:r>
      <w:r w:rsidR="0026738C" w:rsidRPr="00DC2BBC">
        <w:t>'</w:t>
      </w:r>
      <w:r w:rsidRPr="00DC2BBC">
        <w:t>à la puissance limite de crête nominale au moyen d</w:t>
      </w:r>
      <w:r w:rsidR="0026738C" w:rsidRPr="00DC2BBC">
        <w:t>'</w:t>
      </w:r>
      <w:r w:rsidRPr="00DC2BBC">
        <w:t>un signal d</w:t>
      </w:r>
      <w:r w:rsidR="0026738C" w:rsidRPr="00DC2BBC">
        <w:t>'</w:t>
      </w:r>
      <w:r w:rsidRPr="00DC2BBC">
        <w:t>essai bitonalité, ne doivent pas dépasser les valeurs limites indiquées au Tableau 3.</w:t>
      </w:r>
    </w:p>
    <w:p w14:paraId="2E7180A8" w14:textId="006BA67D" w:rsidR="00BE68C9" w:rsidRPr="00DC2BBC" w:rsidRDefault="00BE68C9" w:rsidP="00BE68C9">
      <w:r w:rsidRPr="00DC2BBC">
        <w:rPr>
          <w:bCs/>
        </w:rPr>
        <w:t>6.2</w:t>
      </w:r>
      <w:r w:rsidRPr="00DC2BBC">
        <w:tab/>
        <w:t>Le dispositif présenté à la Fig</w:t>
      </w:r>
      <w:r w:rsidR="002003E7">
        <w:t>.</w:t>
      </w:r>
      <w:r w:rsidRPr="00DC2BBC">
        <w:t xml:space="preserve"> 2 permet de mesurer le spectre hors bande des émetteurs fonctionnant dans la classe d</w:t>
      </w:r>
      <w:r w:rsidR="0026738C" w:rsidRPr="00DC2BBC">
        <w:t>'</w:t>
      </w:r>
      <w:r w:rsidRPr="00DC2BBC">
        <w:t>émission J3EJN.</w:t>
      </w:r>
    </w:p>
    <w:p w14:paraId="53616AB2" w14:textId="203F3305" w:rsidR="00BE68C9" w:rsidRPr="00DC2BBC" w:rsidRDefault="00BE68C9" w:rsidP="00BE68C9">
      <w:r w:rsidRPr="00DC2BBC">
        <w:rPr>
          <w:bCs/>
        </w:rPr>
        <w:t>6.3</w:t>
      </w:r>
      <w:r w:rsidRPr="00DC2BBC">
        <w:tab/>
        <w:t>L</w:t>
      </w:r>
      <w:r w:rsidR="0026738C" w:rsidRPr="00DC2BBC">
        <w:t>'</w:t>
      </w:r>
      <w:r w:rsidRPr="00DC2BBC">
        <w:t>un des générateurs sert à appliquer à l</w:t>
      </w:r>
      <w:r w:rsidR="0026738C" w:rsidRPr="00DC2BBC">
        <w:t>'</w:t>
      </w:r>
      <w:r w:rsidRPr="00DC2BBC">
        <w:t>entrée de l</w:t>
      </w:r>
      <w:r w:rsidR="0026738C" w:rsidRPr="00DC2BBC">
        <w:t>'</w:t>
      </w:r>
      <w:r w:rsidRPr="00DC2BBC">
        <w:t>émetteur un signal dont la fréquence est de 470 Hz et dont l</w:t>
      </w:r>
      <w:r w:rsidR="0026738C" w:rsidRPr="00DC2BBC">
        <w:t>'</w:t>
      </w:r>
      <w:r w:rsidRPr="00DC2BBC">
        <w:t>amplitude est telle que la puissance de sortie de l</w:t>
      </w:r>
      <w:r w:rsidR="0026738C" w:rsidRPr="00DC2BBC">
        <w:t>'</w:t>
      </w:r>
      <w:r w:rsidRPr="00DC2BBC">
        <w:t>émetteur est égale à:</w:t>
      </w:r>
    </w:p>
    <w:p w14:paraId="5B471B4F" w14:textId="77777777" w:rsidR="00BE68C9" w:rsidRPr="003B34B5" w:rsidRDefault="00BE68C9" w:rsidP="00BE68C9">
      <w:pPr>
        <w:pStyle w:val="Equation"/>
        <w:rPr>
          <w:lang w:val="en-GB"/>
        </w:rPr>
      </w:pPr>
      <w:r w:rsidRPr="00DC2BBC">
        <w:tab/>
      </w:r>
      <w:r w:rsidRPr="00DC2BBC">
        <w:tab/>
      </w:r>
      <w:proofErr w:type="spellStart"/>
      <w:r w:rsidRPr="003B34B5">
        <w:rPr>
          <w:i/>
          <w:iCs/>
          <w:lang w:val="en-GB"/>
        </w:rPr>
        <w:t>P´</w:t>
      </w:r>
      <w:r w:rsidRPr="003B34B5">
        <w:rPr>
          <w:i/>
          <w:iCs/>
          <w:vertAlign w:val="subscript"/>
          <w:lang w:val="en-GB"/>
        </w:rPr>
        <w:t>mean</w:t>
      </w:r>
      <w:proofErr w:type="spellEnd"/>
      <w:r w:rsidRPr="003B34B5">
        <w:rPr>
          <w:lang w:val="en-GB"/>
        </w:rPr>
        <w:t xml:space="preserve"> = </w:t>
      </w:r>
      <w:proofErr w:type="spellStart"/>
      <w:r w:rsidRPr="003B34B5">
        <w:rPr>
          <w:i/>
          <w:iCs/>
          <w:lang w:val="en-GB"/>
        </w:rPr>
        <w:t>P´</w:t>
      </w:r>
      <w:r w:rsidRPr="003B34B5">
        <w:rPr>
          <w:i/>
          <w:iCs/>
          <w:vertAlign w:val="subscript"/>
          <w:lang w:val="en-GB"/>
        </w:rPr>
        <w:t>peak</w:t>
      </w:r>
      <w:proofErr w:type="spellEnd"/>
      <w:r w:rsidRPr="003B34B5">
        <w:rPr>
          <w:lang w:val="en-GB"/>
        </w:rPr>
        <w:t xml:space="preserve"> = 0,25 </w:t>
      </w:r>
      <w:proofErr w:type="spellStart"/>
      <w:r w:rsidRPr="003B34B5">
        <w:rPr>
          <w:i/>
          <w:iCs/>
          <w:lang w:val="en-GB"/>
        </w:rPr>
        <w:t>P</w:t>
      </w:r>
      <w:r w:rsidRPr="003B34B5">
        <w:rPr>
          <w:i/>
          <w:iCs/>
          <w:vertAlign w:val="subscript"/>
          <w:lang w:val="en-GB"/>
        </w:rPr>
        <w:t>p.r</w:t>
      </w:r>
      <w:proofErr w:type="spellEnd"/>
      <w:r w:rsidRPr="003B34B5">
        <w:rPr>
          <w:i/>
          <w:iCs/>
          <w:vertAlign w:val="subscript"/>
          <w:lang w:val="en-GB"/>
        </w:rPr>
        <w:t>.</w:t>
      </w:r>
    </w:p>
    <w:p w14:paraId="51EF8E13" w14:textId="77777777" w:rsidR="00BE68C9" w:rsidRPr="00DC2BBC" w:rsidRDefault="00BE68C9" w:rsidP="00BE68C9">
      <w:pPr>
        <w:keepNext/>
      </w:pPr>
      <w:proofErr w:type="gramStart"/>
      <w:r w:rsidRPr="00DC2BBC">
        <w:t>avec:</w:t>
      </w:r>
      <w:proofErr w:type="gramEnd"/>
    </w:p>
    <w:p w14:paraId="6E2A49B7" w14:textId="77777777" w:rsidR="00BE68C9" w:rsidRPr="00DC2BBC" w:rsidRDefault="00BE68C9" w:rsidP="00BE68C9">
      <w:pPr>
        <w:pStyle w:val="Equationlegend"/>
        <w:rPr>
          <w:lang w:val="fr-FR"/>
        </w:rPr>
      </w:pPr>
      <w:r w:rsidRPr="00DC2BBC">
        <w:rPr>
          <w:lang w:val="fr-FR"/>
        </w:rPr>
        <w:tab/>
      </w:r>
      <w:r w:rsidRPr="00DC2BBC">
        <w:rPr>
          <w:i/>
          <w:lang w:val="fr-FR"/>
        </w:rPr>
        <w:t>P</w:t>
      </w:r>
      <w:r w:rsidRPr="00DC2BBC">
        <w:rPr>
          <w:i/>
          <w:vertAlign w:val="subscript"/>
          <w:lang w:val="fr-FR"/>
        </w:rPr>
        <w:t>p.r.</w:t>
      </w:r>
      <w:r w:rsidRPr="00DC2BBC">
        <w:rPr>
          <w:lang w:val="fr-FR"/>
        </w:rPr>
        <w:t>:</w:t>
      </w:r>
      <w:r w:rsidRPr="00DC2BBC">
        <w:rPr>
          <w:lang w:val="fr-FR"/>
        </w:rPr>
        <w:tab/>
        <w:t>puissance de crête nominale.</w:t>
      </w:r>
    </w:p>
    <w:p w14:paraId="675AD103" w14:textId="449841D0" w:rsidR="00BE68C9" w:rsidRPr="00DC2BBC" w:rsidRDefault="00BE68C9" w:rsidP="00BE68C9">
      <w:r w:rsidRPr="00DC2BBC">
        <w:t>Sans déconnecter le signal du premier générateur BF, un autre générateur BF applique à l</w:t>
      </w:r>
      <w:r w:rsidR="0026738C" w:rsidRPr="00DC2BBC">
        <w:t>'</w:t>
      </w:r>
      <w:r w:rsidRPr="00DC2BBC">
        <w:t>émetteur un deuxième signal à 2 550 Hz, dont le niveau est réglé de façon à ce que la puissance de sortie de l</w:t>
      </w:r>
      <w:r w:rsidR="0026738C" w:rsidRPr="00DC2BBC">
        <w:t>'</w:t>
      </w:r>
      <w:r w:rsidRPr="00DC2BBC">
        <w:t>émetteur atteigne:</w:t>
      </w:r>
    </w:p>
    <w:p w14:paraId="221150B6" w14:textId="77777777" w:rsidR="00BE68C9" w:rsidRPr="003B34B5" w:rsidRDefault="00BE68C9" w:rsidP="00BE68C9">
      <w:pPr>
        <w:pStyle w:val="Equation"/>
        <w:rPr>
          <w:lang w:val="en-GB"/>
        </w:rPr>
      </w:pPr>
      <w:r w:rsidRPr="00DC2BBC">
        <w:tab/>
      </w:r>
      <w:r w:rsidRPr="00DC2BBC">
        <w:tab/>
      </w:r>
      <w:r w:rsidRPr="003B34B5">
        <w:rPr>
          <w:i/>
          <w:iCs/>
          <w:lang w:val="en-GB"/>
        </w:rPr>
        <w:t>P</w:t>
      </w:r>
      <w:r w:rsidRPr="00DC2BBC">
        <w:rPr>
          <w:iCs/>
        </w:rPr>
        <w:sym w:font="Symbol" w:char="F0B2"/>
      </w:r>
      <w:r w:rsidRPr="003B34B5">
        <w:rPr>
          <w:i/>
          <w:iCs/>
          <w:vertAlign w:val="subscript"/>
          <w:lang w:val="en-GB"/>
        </w:rPr>
        <w:t>mean</w:t>
      </w:r>
      <w:r w:rsidRPr="003B34B5">
        <w:rPr>
          <w:lang w:val="en-GB"/>
        </w:rPr>
        <w:t xml:space="preserve"> = 0,5 </w:t>
      </w:r>
      <w:proofErr w:type="spellStart"/>
      <w:r w:rsidRPr="003B34B5">
        <w:rPr>
          <w:i/>
          <w:iCs/>
          <w:lang w:val="en-GB"/>
        </w:rPr>
        <w:t>P</w:t>
      </w:r>
      <w:r w:rsidRPr="003B34B5">
        <w:rPr>
          <w:i/>
          <w:iCs/>
          <w:vertAlign w:val="subscript"/>
          <w:lang w:val="en-GB"/>
        </w:rPr>
        <w:t>p.r</w:t>
      </w:r>
      <w:proofErr w:type="spellEnd"/>
      <w:r w:rsidRPr="003B34B5">
        <w:rPr>
          <w:i/>
          <w:iCs/>
          <w:vertAlign w:val="subscript"/>
          <w:lang w:val="en-GB"/>
        </w:rPr>
        <w:t>.</w:t>
      </w:r>
      <w:r w:rsidRPr="003B34B5">
        <w:rPr>
          <w:lang w:val="en-GB"/>
        </w:rPr>
        <w:t xml:space="preserve"> </w:t>
      </w:r>
      <w:r w:rsidRPr="003B34B5">
        <w:rPr>
          <w:lang w:val="en-GB"/>
        </w:rPr>
        <w:tab/>
        <w:t>(4)</w:t>
      </w:r>
    </w:p>
    <w:p w14:paraId="0D5209D2" w14:textId="77777777" w:rsidR="00BE68C9" w:rsidRPr="003B34B5" w:rsidRDefault="00BE68C9" w:rsidP="00BE68C9">
      <w:pPr>
        <w:pStyle w:val="Blanc"/>
      </w:pPr>
    </w:p>
    <w:p w14:paraId="1F4F7D81" w14:textId="3EE431BD" w:rsidR="00BE68C9" w:rsidRPr="003B34B5" w:rsidRDefault="00BE68C9" w:rsidP="00BE68C9">
      <w:pPr>
        <w:pStyle w:val="Equation"/>
        <w:rPr>
          <w:lang w:val="en-GB"/>
        </w:rPr>
      </w:pPr>
      <w:r w:rsidRPr="003B34B5">
        <w:rPr>
          <w:lang w:val="en-GB"/>
        </w:rPr>
        <w:tab/>
      </w:r>
      <w:r w:rsidRPr="003B34B5">
        <w:rPr>
          <w:lang w:val="en-GB"/>
        </w:rPr>
        <w:tab/>
      </w:r>
      <w:r w:rsidRPr="003B34B5">
        <w:rPr>
          <w:i/>
          <w:iCs/>
          <w:lang w:val="en-GB"/>
        </w:rPr>
        <w:t>P</w:t>
      </w:r>
      <w:r w:rsidRPr="00DC2BBC">
        <w:rPr>
          <w:iCs/>
        </w:rPr>
        <w:sym w:font="Symbol" w:char="F0B2"/>
      </w:r>
      <w:r w:rsidRPr="003B34B5">
        <w:rPr>
          <w:i/>
          <w:iCs/>
          <w:vertAlign w:val="subscript"/>
          <w:lang w:val="en-GB"/>
        </w:rPr>
        <w:t>peak</w:t>
      </w:r>
      <w:r w:rsidRPr="003B34B5">
        <w:rPr>
          <w:lang w:val="en-GB"/>
        </w:rPr>
        <w:t xml:space="preserve"> = 0,25</w:t>
      </w:r>
      <w:r w:rsidRPr="003B34B5">
        <w:rPr>
          <w:i/>
          <w:iCs/>
          <w:lang w:val="en-GB"/>
        </w:rPr>
        <w:t>P</w:t>
      </w:r>
      <w:r w:rsidRPr="003B34B5">
        <w:rPr>
          <w:i/>
          <w:iCs/>
          <w:vertAlign w:val="subscript"/>
          <w:lang w:val="en-GB"/>
        </w:rPr>
        <w:t>p.r.</w:t>
      </w:r>
    </w:p>
    <w:p w14:paraId="478E8AE4" w14:textId="00D9C014" w:rsidR="00BE68C9" w:rsidRPr="00DC2BBC" w:rsidRDefault="00BE68C9" w:rsidP="00BE68C9">
      <w:r w:rsidRPr="00DC2BBC">
        <w:rPr>
          <w:bCs/>
        </w:rPr>
        <w:lastRenderedPageBreak/>
        <w:t>6.4</w:t>
      </w:r>
      <w:r w:rsidRPr="00DC2BBC">
        <w:tab/>
        <w:t>La plage de fréquences de l</w:t>
      </w:r>
      <w:r w:rsidR="0026738C" w:rsidRPr="00DC2BBC">
        <w:t>'</w:t>
      </w:r>
      <w:r w:rsidRPr="00DC2BBC">
        <w:t>analyseur est réglée de façon à commencer à partir de 20 kHz, avec une largeur de bande FI de 50</w:t>
      </w:r>
      <w:r w:rsidRPr="00DC2BBC">
        <w:noBreakHyphen/>
        <w:t>150 Hz. La vitesse (durée de balayage) est déterminée tel qu</w:t>
      </w:r>
      <w:r w:rsidR="0026738C" w:rsidRPr="00DC2BBC">
        <w:t>'</w:t>
      </w:r>
      <w:r w:rsidRPr="00DC2BBC">
        <w:t>indiqué au § 5.26.</w:t>
      </w:r>
    </w:p>
    <w:p w14:paraId="42731C2D" w14:textId="00C25067" w:rsidR="00BE68C9" w:rsidRPr="00DC2BBC" w:rsidRDefault="00BE68C9" w:rsidP="00BE68C9">
      <w:r w:rsidRPr="00DC2BBC">
        <w:rPr>
          <w:bCs/>
        </w:rPr>
        <w:t>6.5</w:t>
      </w:r>
      <w:r w:rsidRPr="00DC2BBC">
        <w:tab/>
        <w:t>Les composantes spectrales du signal modulateur sont réglées suivant l</w:t>
      </w:r>
      <w:r w:rsidR="0026738C" w:rsidRPr="00DC2BBC">
        <w:t>'</w:t>
      </w:r>
      <w:r w:rsidRPr="00DC2BBC">
        <w:t>axe horizontal de façon à se trouver dans l</w:t>
      </w:r>
      <w:r w:rsidR="0026738C" w:rsidRPr="00DC2BBC">
        <w:t>'</w:t>
      </w:r>
      <w:r w:rsidRPr="00DC2BBC">
        <w:t>axe de l</w:t>
      </w:r>
      <w:r w:rsidR="0026738C" w:rsidRPr="00DC2BBC">
        <w:t>'</w:t>
      </w:r>
      <w:r w:rsidRPr="00DC2BBC">
        <w:t>échelle de l</w:t>
      </w:r>
      <w:r w:rsidR="0026738C" w:rsidRPr="00DC2BBC">
        <w:t>'</w:t>
      </w:r>
      <w:r w:rsidRPr="00DC2BBC">
        <w:t>analyseur.</w:t>
      </w:r>
    </w:p>
    <w:p w14:paraId="550CD1E6" w14:textId="018F6165" w:rsidR="00BE68C9" w:rsidRPr="00DC2BBC" w:rsidRDefault="00BE68C9" w:rsidP="00BE68C9">
      <w:r w:rsidRPr="00DC2BBC">
        <w:t>Si les composantes spectrales correspondant au signal modulé sont égales en amplitude, alors le coefficient de transmission de l</w:t>
      </w:r>
      <w:r w:rsidR="0026738C" w:rsidRPr="00DC2BBC">
        <w:t>'</w:t>
      </w:r>
      <w:r w:rsidRPr="00DC2BBC">
        <w:t>analyseur est réglé de façon à les aligner sur le repère à 0 dB ou avec tout autre repère inscrit dans le tiers supérieur de l</w:t>
      </w:r>
      <w:r w:rsidR="0026738C" w:rsidRPr="00DC2BBC">
        <w:t>'</w:t>
      </w:r>
      <w:r w:rsidRPr="00DC2BBC">
        <w:t>échelle; sinon, les niveaux du signal modulateur sont légèrement modifiés de façon à les rendre égaux, sans toutefois imposer d</w:t>
      </w:r>
      <w:r w:rsidR="0026738C" w:rsidRPr="00DC2BBC">
        <w:t>'</w:t>
      </w:r>
      <w:r w:rsidRPr="00DC2BBC">
        <w:t>autre exigence que la vérification de la relation (4). Ils sont ensuite alignés avec le repère à 0 dB ou avec un autre repère tracé sur l</w:t>
      </w:r>
      <w:r w:rsidR="0026738C" w:rsidRPr="00DC2BBC">
        <w:t>'</w:t>
      </w:r>
      <w:r w:rsidRPr="00DC2BBC">
        <w:t>échelle de l</w:t>
      </w:r>
      <w:r w:rsidR="0026738C" w:rsidRPr="00DC2BBC">
        <w:t>'</w:t>
      </w:r>
      <w:r w:rsidRPr="00DC2BBC">
        <w:t>analyseur.</w:t>
      </w:r>
    </w:p>
    <w:p w14:paraId="67DD3F71" w14:textId="027AC41B" w:rsidR="00BE68C9" w:rsidRPr="00DC2BBC" w:rsidRDefault="00BE68C9" w:rsidP="00BE68C9">
      <w:r w:rsidRPr="00DC2BBC">
        <w:rPr>
          <w:bCs/>
        </w:rPr>
        <w:t>6.6</w:t>
      </w:r>
      <w:r w:rsidRPr="00DC2BBC">
        <w:tab/>
        <w:t>L</w:t>
      </w:r>
      <w:r w:rsidR="0026738C" w:rsidRPr="00DC2BBC">
        <w:t>'</w:t>
      </w:r>
      <w:r w:rsidRPr="00DC2BBC">
        <w:t>utilisation d</w:t>
      </w:r>
      <w:r w:rsidR="0026738C" w:rsidRPr="00DC2BBC">
        <w:t>'</w:t>
      </w:r>
      <w:r w:rsidRPr="00DC2BBC">
        <w:t>un analyseur de spectre muni d</w:t>
      </w:r>
      <w:r w:rsidR="0026738C" w:rsidRPr="00DC2BBC">
        <w:t>'</w:t>
      </w:r>
      <w:r w:rsidRPr="00DC2BBC">
        <w:t>une échelle logarithmique permet de relever directement les valeurs des composantes combinées de degré trois à neuf, ainsi que toute autre composante située dans la largeur de bande indiquée au Tableau 3. Si l</w:t>
      </w:r>
      <w:r w:rsidR="0026738C" w:rsidRPr="00DC2BBC">
        <w:t>'</w:t>
      </w:r>
      <w:r w:rsidRPr="00DC2BBC">
        <w:t>analyseur de spectre est muni d</w:t>
      </w:r>
      <w:r w:rsidR="0026738C" w:rsidRPr="00DC2BBC">
        <w:t>'</w:t>
      </w:r>
      <w:r w:rsidRPr="00DC2BBC">
        <w:t>une échelle linéaire, il faut à cet effet utiliser les affaiblisseurs de l</w:t>
      </w:r>
      <w:r w:rsidR="0026738C" w:rsidRPr="00DC2BBC">
        <w:t>'</w:t>
      </w:r>
      <w:r w:rsidRPr="00DC2BBC">
        <w:t>analyseur, conformément aux instructions appropriées. Les mesures doivent être affaiblies par rapport aux composantes spectrales du signal modulé, au moins dans les proportions indiquées au Tableau 3. Les données d</w:t>
      </w:r>
      <w:r w:rsidR="0026738C" w:rsidRPr="00DC2BBC">
        <w:t>'</w:t>
      </w:r>
      <w:r w:rsidRPr="00DC2BBC">
        <w:t xml:space="preserve">affaiblissement ainsi obtenues pour les composantes spectrales dans la bande </w:t>
      </w:r>
      <w:r w:rsidRPr="00DC2BBC">
        <w:rPr>
          <w:i/>
          <w:iCs/>
        </w:rPr>
        <w:t>f</w:t>
      </w:r>
      <w:r w:rsidRPr="00DC2BBC">
        <w:rPr>
          <w:i/>
          <w:iCs/>
          <w:vertAlign w:val="subscript"/>
        </w:rPr>
        <w:t>tx</w:t>
      </w:r>
      <w:r w:rsidRPr="00DC2BBC">
        <w:t xml:space="preserve"> </w:t>
      </w:r>
      <w:r w:rsidRPr="00DC2BBC">
        <w:sym w:font="Symbol" w:char="F0B1"/>
      </w:r>
      <w:r w:rsidRPr="00DC2BBC">
        <w:t xml:space="preserve"> 7,5 kHz servent alors à calculer les niveaux de puissance. Quelle que soit la composante, la puissance doit rester inférieure à 50 mW, conformément aux indications du Tableau 3.</w:t>
      </w:r>
    </w:p>
    <w:p w14:paraId="2DD7B88E" w14:textId="1061B403" w:rsidR="00BE68C9" w:rsidRPr="00DC2BBC" w:rsidRDefault="00BE68C9" w:rsidP="00BE68C9">
      <w:r w:rsidRPr="00DC2BBC">
        <w:rPr>
          <w:bCs/>
        </w:rPr>
        <w:t>6.7</w:t>
      </w:r>
      <w:r w:rsidRPr="00DC2BBC">
        <w:tab/>
        <w:t>Les mesures de spectre hors bande des émetteurs fonctionnant dans la classe d</w:t>
      </w:r>
      <w:r w:rsidR="0026738C" w:rsidRPr="00DC2BBC">
        <w:t>'</w:t>
      </w:r>
      <w:r w:rsidRPr="00DC2BBC">
        <w:t>émission H3EJN s</w:t>
      </w:r>
      <w:r w:rsidR="0026738C" w:rsidRPr="00DC2BBC">
        <w:t>'</w:t>
      </w:r>
      <w:r w:rsidRPr="00DC2BBC">
        <w:t>effectuent au moyen du dispositif présenté à la Fig</w:t>
      </w:r>
      <w:r w:rsidR="00AC5F64">
        <w:t>. </w:t>
      </w:r>
      <w:r w:rsidRPr="00DC2BBC">
        <w:t>2.</w:t>
      </w:r>
    </w:p>
    <w:p w14:paraId="47CFE5A5" w14:textId="09E1A8A2" w:rsidR="00BE68C9" w:rsidRPr="00DC2BBC" w:rsidRDefault="00BE68C9" w:rsidP="00BE68C9">
      <w:r w:rsidRPr="00DC2BBC">
        <w:t>Le niveau de la porteuse de l</w:t>
      </w:r>
      <w:r w:rsidR="0026738C" w:rsidRPr="00DC2BBC">
        <w:t>'</w:t>
      </w:r>
      <w:r w:rsidRPr="00DC2BBC">
        <w:t>émetteur est réglé de façon à ce que la puissance obtenue à la sortie soit égale à la valeur spécifiée par la relation (3). Un générateur BF permet ensuite d</w:t>
      </w:r>
      <w:r w:rsidR="0026738C" w:rsidRPr="00DC2BBC">
        <w:t>'</w:t>
      </w:r>
      <w:r w:rsidRPr="00DC2BBC">
        <w:t>appliquer à l</w:t>
      </w:r>
      <w:r w:rsidR="0026738C" w:rsidRPr="00DC2BBC">
        <w:t>'</w:t>
      </w:r>
      <w:r w:rsidRPr="00DC2BBC">
        <w:t>émetteur un signal à une fréquence de 2 000 Hz, et d</w:t>
      </w:r>
      <w:r w:rsidR="0026738C" w:rsidRPr="00DC2BBC">
        <w:t>'</w:t>
      </w:r>
      <w:r w:rsidRPr="00DC2BBC">
        <w:t>une amplitude permettant d</w:t>
      </w:r>
      <w:r w:rsidR="0026738C" w:rsidRPr="00DC2BBC">
        <w:t>'</w:t>
      </w:r>
      <w:r w:rsidRPr="00DC2BBC">
        <w:t>obtenir une puissance de sortie de l</w:t>
      </w:r>
      <w:r w:rsidR="0026738C" w:rsidRPr="00DC2BBC">
        <w:t>'</w:t>
      </w:r>
      <w:r w:rsidRPr="00DC2BBC">
        <w:t>émetteur conforme à la valeur spécifiée par la relation (4).</w:t>
      </w:r>
    </w:p>
    <w:p w14:paraId="0DA9BE6A" w14:textId="77777777" w:rsidR="00BE68C9" w:rsidRPr="00DC2BBC" w:rsidRDefault="00BE68C9" w:rsidP="00BE68C9">
      <w:r w:rsidRPr="00DC2BBC">
        <w:t>Les relevés sont effectués conformément aux instructions des § 6.4 à 6.6.</w:t>
      </w:r>
    </w:p>
    <w:p w14:paraId="43FAA952" w14:textId="151FB1D3" w:rsidR="00BE68C9" w:rsidRPr="00DC2BBC" w:rsidRDefault="00BE68C9" w:rsidP="00BE68C9">
      <w:r w:rsidRPr="00DC2BBC">
        <w:rPr>
          <w:bCs/>
        </w:rPr>
        <w:t>6.8</w:t>
      </w:r>
      <w:r w:rsidRPr="00DC2BBC">
        <w:tab/>
        <w:t>Les mesures de spectre hors bande des émetteurs fonctionnant dans la classe d</w:t>
      </w:r>
      <w:r w:rsidR="0026738C" w:rsidRPr="00DC2BBC">
        <w:t>'</w:t>
      </w:r>
      <w:r w:rsidRPr="00DC2BBC">
        <w:t>émission H2BBN sont effectuées avec l</w:t>
      </w:r>
      <w:r w:rsidR="0026738C" w:rsidRPr="00DC2BBC">
        <w:t>'</w:t>
      </w:r>
      <w:r w:rsidRPr="00DC2BBC">
        <w:t>émetteur en mode «touche enfoncée», suivant la procédure décrite au § 6.7.</w:t>
      </w:r>
    </w:p>
    <w:p w14:paraId="023E8D34" w14:textId="07D65A20" w:rsidR="00BE68C9" w:rsidRPr="00DC2BBC" w:rsidRDefault="00BE68C9" w:rsidP="00BE68C9">
      <w:r w:rsidRPr="00DC2BBC">
        <w:rPr>
          <w:bCs/>
        </w:rPr>
        <w:t>6.9</w:t>
      </w:r>
      <w:r w:rsidRPr="00DC2BBC">
        <w:tab/>
        <w:t>Les mesures de spectre hors bande des émetteurs fonctionnant dans la classe d</w:t>
      </w:r>
      <w:r w:rsidR="0026738C" w:rsidRPr="00DC2BBC">
        <w:t>'</w:t>
      </w:r>
      <w:r w:rsidRPr="00DC2BBC">
        <w:t>émission R3EJN s</w:t>
      </w:r>
      <w:r w:rsidR="0026738C" w:rsidRPr="00DC2BBC">
        <w:t>'</w:t>
      </w:r>
      <w:r w:rsidRPr="00DC2BBC">
        <w:t>effectuent avec l</w:t>
      </w:r>
      <w:r w:rsidR="0026738C" w:rsidRPr="00DC2BBC">
        <w:t>'</w:t>
      </w:r>
      <w:r w:rsidRPr="00DC2BBC">
        <w:t>émetteur configuré pour la classe d</w:t>
      </w:r>
      <w:r w:rsidR="0026738C" w:rsidRPr="00DC2BBC">
        <w:t>'</w:t>
      </w:r>
      <w:r w:rsidRPr="00DC2BBC">
        <w:t>émission J3EJN ou H3EJN. La mesure est réalisée selon la procédure décrite aux § 6.2 à 6.4 ou 6.7 respectivement.</w:t>
      </w:r>
    </w:p>
    <w:p w14:paraId="34BBB246" w14:textId="1569769D" w:rsidR="00BE68C9" w:rsidRPr="00DC2BBC" w:rsidRDefault="00BE68C9" w:rsidP="00BE68C9">
      <w:pPr>
        <w:pStyle w:val="Heading1"/>
      </w:pPr>
      <w:bookmarkStart w:id="41" w:name="_Toc182840915"/>
      <w:bookmarkStart w:id="42" w:name="_Toc183165798"/>
      <w:bookmarkStart w:id="43" w:name="_Toc183423372"/>
      <w:r w:rsidRPr="00DC2BBC">
        <w:t>7</w:t>
      </w:r>
      <w:r w:rsidRPr="00DC2BBC">
        <w:tab/>
        <w:t>Méthode de mesure des largeurs de bande des spectres hors bande des émetteurs d</w:t>
      </w:r>
      <w:r w:rsidR="0026738C" w:rsidRPr="00DC2BBC">
        <w:t>'</w:t>
      </w:r>
      <w:r w:rsidRPr="00DC2BBC">
        <w:t>aéronef du service mobile aéronautique</w:t>
      </w:r>
      <w:bookmarkEnd w:id="41"/>
      <w:bookmarkEnd w:id="42"/>
      <w:bookmarkEnd w:id="43"/>
    </w:p>
    <w:p w14:paraId="1FB2EB9E" w14:textId="69817DBF" w:rsidR="00BE68C9" w:rsidRPr="00DC2BBC" w:rsidRDefault="00BE68C9" w:rsidP="00BE68C9">
      <w:r w:rsidRPr="00DC2BBC">
        <w:rPr>
          <w:bCs/>
        </w:rPr>
        <w:t>7.1</w:t>
      </w:r>
      <w:r w:rsidRPr="00DC2BBC">
        <w:tab/>
        <w:t>Les niveaux des composantes de la densité de puissance spectrale des spectres hors bande appliqués à l</w:t>
      </w:r>
      <w:r w:rsidR="0026738C" w:rsidRPr="00DC2BBC">
        <w:t>'</w:t>
      </w:r>
      <w:r w:rsidRPr="00DC2BBC">
        <w:t>antenne ou à l</w:t>
      </w:r>
      <w:r w:rsidR="0026738C" w:rsidRPr="00DC2BBC">
        <w:t>'</w:t>
      </w:r>
      <w:r w:rsidRPr="00DC2BBC">
        <w:t>antenne fictive, avec modulation de l</w:t>
      </w:r>
      <w:r w:rsidR="0026738C" w:rsidRPr="00DC2BBC">
        <w:t>'</w:t>
      </w:r>
      <w:r w:rsidRPr="00DC2BBC">
        <w:t>émetteur par un signal d</w:t>
      </w:r>
      <w:r w:rsidR="0026738C" w:rsidRPr="00DC2BBC">
        <w:t>'</w:t>
      </w:r>
      <w:r w:rsidRPr="00DC2BBC">
        <w:t>essai de bruit de façon à obtenir la puissance de crête nominale, ne doivent pas dépasser les limites indiquées au Tableau 2.</w:t>
      </w:r>
    </w:p>
    <w:p w14:paraId="2E05E21E" w14:textId="40209998" w:rsidR="00BE68C9" w:rsidRPr="00DC2BBC" w:rsidRDefault="00BE68C9" w:rsidP="00BE68C9">
      <w:r w:rsidRPr="00DC2BBC">
        <w:rPr>
          <w:bCs/>
        </w:rPr>
        <w:t>7.2</w:t>
      </w:r>
      <w:r w:rsidRPr="00DC2BBC">
        <w:tab/>
        <w:t>Les largeurs de bande des spectres hors bande des émetteurs sont mesurées uniquement dans la classe d</w:t>
      </w:r>
      <w:r w:rsidR="0026738C" w:rsidRPr="00DC2BBC">
        <w:t>'</w:t>
      </w:r>
      <w:r w:rsidRPr="00DC2BBC">
        <w:t>émission J3EJN, au moyen du dispositif présenté à la Fig</w:t>
      </w:r>
      <w:r w:rsidR="00AC5F64">
        <w:t>. </w:t>
      </w:r>
      <w:r w:rsidRPr="00DC2BBC">
        <w:t>2.</w:t>
      </w:r>
    </w:p>
    <w:p w14:paraId="32C06AF2" w14:textId="0B12C147" w:rsidR="00BE68C9" w:rsidRPr="00DC2BBC" w:rsidRDefault="00BE68C9" w:rsidP="00BE68C9">
      <w:r w:rsidRPr="00DC2BBC">
        <w:rPr>
          <w:bCs/>
        </w:rPr>
        <w:t>7.3</w:t>
      </w:r>
      <w:r w:rsidRPr="00DC2BBC">
        <w:tab/>
        <w:t>Les générateurs de signaux BF 3a et 3b permettent d</w:t>
      </w:r>
      <w:r w:rsidR="0026738C" w:rsidRPr="00DC2BBC">
        <w:t>'</w:t>
      </w:r>
      <w:r w:rsidRPr="00DC2BBC">
        <w:t>appliquer à l</w:t>
      </w:r>
      <w:r w:rsidR="0026738C" w:rsidRPr="00DC2BBC">
        <w:t>'</w:t>
      </w:r>
      <w:r w:rsidRPr="00DC2BBC">
        <w:t>entrée de l</w:t>
      </w:r>
      <w:r w:rsidR="0026738C" w:rsidRPr="00DC2BBC">
        <w:t>'</w:t>
      </w:r>
      <w:r w:rsidRPr="00DC2BBC">
        <w:t xml:space="preserve">émetteur deux signaux sinusoïdaux de 1 100 et 1 500 Hz respectivement; les deux signaux sont au même niveau </w:t>
      </w:r>
      <w:r w:rsidRPr="00DC2BBC">
        <w:rPr>
          <w:i/>
          <w:iCs/>
        </w:rPr>
        <w:t>U</w:t>
      </w:r>
      <w:r w:rsidRPr="00DC2BBC">
        <w:rPr>
          <w:i/>
          <w:iCs/>
          <w:vertAlign w:val="subscript"/>
        </w:rPr>
        <w:t>s</w:t>
      </w:r>
      <w:r w:rsidRPr="00DC2BBC">
        <w:t>, réglé de façon à fournir la puissance de crête nominale à l</w:t>
      </w:r>
      <w:r w:rsidR="0026738C" w:rsidRPr="00DC2BBC">
        <w:t>'</w:t>
      </w:r>
      <w:r w:rsidRPr="00DC2BBC">
        <w:t>antenne fictive 9.</w:t>
      </w:r>
    </w:p>
    <w:p w14:paraId="1AD39BC9" w14:textId="40E0DF3B" w:rsidR="00BE68C9" w:rsidRPr="00DC2BBC" w:rsidRDefault="00BE68C9" w:rsidP="00BE68C9">
      <w:r w:rsidRPr="00DC2BBC">
        <w:lastRenderedPageBreak/>
        <w:t>Au moyen de l</w:t>
      </w:r>
      <w:r w:rsidR="0026738C" w:rsidRPr="00DC2BBC">
        <w:t>'</w:t>
      </w:r>
      <w:r w:rsidRPr="00DC2BBC">
        <w:t>analyseur de spectre 12, les niveaux BF des deux composantes de modulation sont réglés précisément de façon à obtenir des composantes égales, tandis que l</w:t>
      </w:r>
      <w:r w:rsidR="0026738C" w:rsidRPr="00DC2BBC">
        <w:t>'</w:t>
      </w:r>
      <w:r w:rsidRPr="00DC2BBC">
        <w:t>entrée des affaiblisseurs de l</w:t>
      </w:r>
      <w:r w:rsidR="0026738C" w:rsidRPr="00DC2BBC">
        <w:t>'</w:t>
      </w:r>
      <w:r w:rsidRPr="00DC2BBC">
        <w:t>étage FI de l</w:t>
      </w:r>
      <w:r w:rsidR="0026738C" w:rsidRPr="00DC2BBC">
        <w:t>'</w:t>
      </w:r>
      <w:r w:rsidRPr="00DC2BBC">
        <w:t>analyseur ou l</w:t>
      </w:r>
      <w:r w:rsidR="0026738C" w:rsidRPr="00DC2BBC">
        <w:t>'</w:t>
      </w:r>
      <w:r w:rsidRPr="00DC2BBC">
        <w:t xml:space="preserve">affaiblisseur externe 11 sont réglés pour ramener ces niveaux à </w:t>
      </w:r>
      <w:r w:rsidRPr="00DC2BBC">
        <w:fldChar w:fldCharType="begin"/>
      </w:r>
      <w:r w:rsidRPr="00DC2BBC">
        <w:instrText xml:space="preserve"> EQ  –6 dB.</w:instrText>
      </w:r>
      <w:r w:rsidRPr="00DC2BBC">
        <w:fldChar w:fldCharType="end"/>
      </w:r>
      <w:r w:rsidRPr="00DC2BBC">
        <w:t xml:space="preserve"> Dans cette configuration, le niveau à 0 dB correspond à la puissance d</w:t>
      </w:r>
      <w:r w:rsidR="0026738C" w:rsidRPr="00DC2BBC">
        <w:t>'</w:t>
      </w:r>
      <w:r w:rsidRPr="00DC2BBC">
        <w:t>émission de crête pour un émetteur de la classe J3EJN.</w:t>
      </w:r>
    </w:p>
    <w:p w14:paraId="430C27A4" w14:textId="36B6DAAC" w:rsidR="00BE68C9" w:rsidRPr="00DC2BBC" w:rsidRDefault="00BE68C9" w:rsidP="00BE68C9">
      <w:r w:rsidRPr="00DC2BBC">
        <w:rPr>
          <w:bCs/>
        </w:rPr>
        <w:t>7.4</w:t>
      </w:r>
      <w:r w:rsidRPr="00DC2BBC">
        <w:tab/>
        <w:t>Ensuite, les générateurs BF 3a et 3b sont débranchés et le générateur de bruit 2 est relié à l</w:t>
      </w:r>
      <w:r w:rsidR="0026738C" w:rsidRPr="00DC2BBC">
        <w:t>'</w:t>
      </w:r>
      <w:r w:rsidRPr="00DC2BBC">
        <w:t>émetteur par l</w:t>
      </w:r>
      <w:r w:rsidR="0026738C" w:rsidRPr="00DC2BBC">
        <w:t>'</w:t>
      </w:r>
      <w:r w:rsidRPr="00DC2BBC">
        <w:t xml:space="preserve">intermédiaire du filtre 5 de mise en forme du signal téléphonique. Le signal du générateur de bruit 2 est réglé pour obtenir une valeur de 0,47 </w:t>
      </w:r>
      <w:r w:rsidRPr="00DC2BBC">
        <w:rPr>
          <w:i/>
          <w:iCs/>
        </w:rPr>
        <w:t>U</w:t>
      </w:r>
      <w:r w:rsidRPr="00DC2BBC">
        <w:rPr>
          <w:i/>
          <w:iCs/>
          <w:vertAlign w:val="subscript"/>
        </w:rPr>
        <w:t>s</w:t>
      </w:r>
      <w:r w:rsidRPr="00DC2BBC">
        <w:t xml:space="preserve"> au voltmètre efficace 6. La largeur de bande d</w:t>
      </w:r>
      <w:r w:rsidR="0026738C" w:rsidRPr="00DC2BBC">
        <w:t>'</w:t>
      </w:r>
      <w:r w:rsidRPr="00DC2BBC">
        <w:t>évaluation à –30 dB ainsi que les largeurs de bande de spectre hors bande aux niveaux à </w:t>
      </w:r>
      <w:r w:rsidRPr="00DC2BBC">
        <w:sym w:font="Symbol" w:char="F02D"/>
      </w:r>
      <w:r w:rsidRPr="00DC2BBC">
        <w:t>38 et –43 dB, sont mesurées par rapport au niveau à 0 dB déterminé au § 7.3. Les largeurs de bande ne doivent pas dépasser les valeurs limites indiquées au Tableau 2.</w:t>
      </w:r>
    </w:p>
    <w:p w14:paraId="44598C34" w14:textId="3F78DFD6" w:rsidR="00BE68C9" w:rsidRPr="00DC2BBC" w:rsidRDefault="00BE68C9" w:rsidP="00BE68C9"/>
    <w:p w14:paraId="0062A9D9" w14:textId="77777777" w:rsidR="00ED1FAF" w:rsidRPr="00DC2BBC" w:rsidRDefault="00ED1FAF" w:rsidP="00BE68C9"/>
    <w:p w14:paraId="3A6487A0" w14:textId="4AD834B1" w:rsidR="00BE68C9" w:rsidRPr="00DC2BBC" w:rsidRDefault="00BE68C9" w:rsidP="000D522F">
      <w:pPr>
        <w:pStyle w:val="AnnexNoTitle"/>
      </w:pPr>
      <w:bookmarkStart w:id="44" w:name="Appendix1"/>
      <w:bookmarkStart w:id="45" w:name="_Toc182840916"/>
      <w:bookmarkStart w:id="46" w:name="_Toc183165799"/>
      <w:bookmarkStart w:id="47" w:name="_Toc183423373"/>
      <w:r w:rsidRPr="00DC2BBC">
        <w:rPr>
          <w:szCs w:val="28"/>
        </w:rPr>
        <w:t>Annexe 1</w:t>
      </w:r>
      <w:bookmarkEnd w:id="44"/>
      <w:r w:rsidRPr="00DC2BBC">
        <w:rPr>
          <w:szCs w:val="28"/>
        </w:rPr>
        <w:br/>
      </w:r>
      <w:r w:rsidRPr="00DC2BBC">
        <w:br/>
        <w:t>Conversion des données spectrales hors bande de l</w:t>
      </w:r>
      <w:r w:rsidR="0026738C" w:rsidRPr="00DC2BBC">
        <w:t>'</w:t>
      </w:r>
      <w:r w:rsidRPr="00DC2BBC">
        <w:t>émetteur en termes de</w:t>
      </w:r>
      <w:r w:rsidRPr="00DC2BBC">
        <w:br/>
        <w:t>décalage par rapport au centre de la largeur de bande nécessaire</w:t>
      </w:r>
      <w:bookmarkEnd w:id="45"/>
      <w:bookmarkEnd w:id="46"/>
      <w:bookmarkEnd w:id="47"/>
    </w:p>
    <w:p w14:paraId="3DB3CBB5" w14:textId="77777777" w:rsidR="00BE68C9" w:rsidRPr="00DC2BBC" w:rsidRDefault="00BE68C9" w:rsidP="00BE68C9">
      <w:pPr>
        <w:pStyle w:val="FigureNo"/>
      </w:pPr>
      <w:r w:rsidRPr="00DC2BBC">
        <w:t>Figure 6</w:t>
      </w:r>
    </w:p>
    <w:p w14:paraId="359ABCA4" w14:textId="48C8D754" w:rsidR="00BE68C9" w:rsidRPr="00DC2BBC" w:rsidRDefault="00BE68C9" w:rsidP="00BE68C9">
      <w:pPr>
        <w:pStyle w:val="Figuretitle"/>
      </w:pPr>
      <w:r w:rsidRPr="00DC2BBC">
        <w:t>Représentation graphique de la relation entre l</w:t>
      </w:r>
      <w:r w:rsidR="0026738C" w:rsidRPr="00DC2BBC">
        <w:t>'</w:t>
      </w:r>
      <w:r w:rsidRPr="00DC2BBC">
        <w:t>enveloppe hors bande et l</w:t>
      </w:r>
      <w:r w:rsidR="0026738C" w:rsidRPr="00DC2BBC">
        <w:t>'</w:t>
      </w:r>
      <w:r w:rsidRPr="00DC2BBC">
        <w:t xml:space="preserve">indice de </w:t>
      </w:r>
      <w:r w:rsidRPr="00DC2BBC">
        <w:br/>
        <w:t>modulation pour les classes d</w:t>
      </w:r>
      <w:r w:rsidR="0026738C" w:rsidRPr="00DC2BBC">
        <w:t>'</w:t>
      </w:r>
      <w:r w:rsidRPr="00DC2BBC">
        <w:t>émission F1B, F1D, F1W, F7B, F7D et F7W</w:t>
      </w:r>
    </w:p>
    <w:p w14:paraId="0C43A9E9" w14:textId="77777777" w:rsidR="00BE68C9" w:rsidRPr="00DC2BBC" w:rsidRDefault="00BE68C9" w:rsidP="00BE68C9">
      <w:pPr>
        <w:pStyle w:val="Figure"/>
      </w:pPr>
      <w:r w:rsidRPr="00DC2BBC">
        <w:object w:dxaOrig="6863" w:dyaOrig="5052" w14:anchorId="3EC57C8C">
          <v:shape id="_x0000_i1029" type="#_x0000_t75" style="width:345.6pt;height:252.3pt" o:ole="" o:allowoverlap="f">
            <v:imagedata r:id="rId43" o:title=""/>
          </v:shape>
          <o:OLEObject Type="Embed" ProgID="CorelDRAW.Graphic.12" ShapeID="_x0000_i1029" DrawAspect="Content" ObjectID="_1794119452" r:id="rId44"/>
        </w:object>
      </w:r>
    </w:p>
    <w:p w14:paraId="1ADA0A51" w14:textId="0CE2F093" w:rsidR="00BE68C9" w:rsidRPr="00DC2BBC" w:rsidRDefault="00BE68C9" w:rsidP="000D522F">
      <w:pPr>
        <w:pStyle w:val="AnnexNoTitle"/>
      </w:pPr>
      <w:bookmarkStart w:id="48" w:name="_Toc182840917"/>
      <w:bookmarkStart w:id="49" w:name="_Toc183165800"/>
      <w:bookmarkStart w:id="50" w:name="_Toc183423374"/>
      <w:r w:rsidRPr="00DC2BBC">
        <w:lastRenderedPageBreak/>
        <w:t>Annexe 2</w:t>
      </w:r>
      <w:r w:rsidRPr="00DC2BBC">
        <w:br/>
      </w:r>
      <w:r w:rsidRPr="00DC2BBC">
        <w:br/>
        <w:t xml:space="preserve">Ajustement de la largeur de bande nécessaire afin de réduire </w:t>
      </w:r>
      <w:r w:rsidRPr="00DC2BBC">
        <w:br/>
        <w:t>le coefficient d</w:t>
      </w:r>
      <w:r w:rsidR="0026738C" w:rsidRPr="00DC2BBC">
        <w:t>'</w:t>
      </w:r>
      <w:r w:rsidRPr="00DC2BBC">
        <w:t>erreur de la voie de communication</w:t>
      </w:r>
      <w:bookmarkEnd w:id="48"/>
      <w:bookmarkEnd w:id="49"/>
      <w:bookmarkEnd w:id="50"/>
    </w:p>
    <w:p w14:paraId="39CA8185" w14:textId="77777777" w:rsidR="00BE68C9" w:rsidRPr="00DC2BBC" w:rsidRDefault="00BE68C9" w:rsidP="00BE68C9">
      <w:pPr>
        <w:pStyle w:val="FigureNo"/>
      </w:pPr>
      <w:r w:rsidRPr="00DC2BBC">
        <w:t>Figure 7</w:t>
      </w:r>
    </w:p>
    <w:p w14:paraId="28D798B8" w14:textId="1D737C66" w:rsidR="00BE68C9" w:rsidRPr="00DC2BBC" w:rsidRDefault="00BE68C9" w:rsidP="00BE68C9">
      <w:pPr>
        <w:pStyle w:val="Figuretitle"/>
      </w:pPr>
      <w:r w:rsidRPr="00DC2BBC">
        <w:t>Relation, suivant le critère de Nyquist, entre la largeur de bande nécessaire, FT, et</w:t>
      </w:r>
      <w:r w:rsidRPr="00DC2BBC">
        <w:br/>
        <w:t>la fiabilité requise de l</w:t>
      </w:r>
      <w:r w:rsidR="0026738C" w:rsidRPr="00DC2BBC">
        <w:t>'</w:t>
      </w:r>
      <w:r w:rsidRPr="00DC2BBC">
        <w:t xml:space="preserve">information numérique reçue, </w:t>
      </w:r>
      <w:r w:rsidRPr="00DC2BBC">
        <w:rPr>
          <w:i/>
        </w:rPr>
        <w:t>P</w:t>
      </w:r>
      <w:r w:rsidRPr="00DC2BBC">
        <w:rPr>
          <w:szCs w:val="18"/>
          <w:vertAlign w:val="subscript"/>
        </w:rPr>
        <w:t>0</w:t>
      </w:r>
      <w:r w:rsidRPr="00DC2BBC">
        <w:t>, indépendamment</w:t>
      </w:r>
      <w:r w:rsidRPr="00DC2BBC">
        <w:br/>
        <w:t>du codage et de la redondance de code de l</w:t>
      </w:r>
      <w:r w:rsidR="0026738C" w:rsidRPr="00DC2BBC">
        <w:t>'</w:t>
      </w:r>
      <w:r w:rsidRPr="00DC2BBC">
        <w:t>information</w:t>
      </w:r>
    </w:p>
    <w:p w14:paraId="720A96AB" w14:textId="77777777" w:rsidR="00BE68C9" w:rsidRPr="00DC2BBC" w:rsidRDefault="00BE68C9" w:rsidP="00BE68C9">
      <w:pPr>
        <w:pStyle w:val="Figure"/>
      </w:pPr>
      <w:r w:rsidRPr="00DC2BBC">
        <w:object w:dxaOrig="8320" w:dyaOrig="5883" w14:anchorId="3947EA71">
          <v:shape id="_x0000_i1030" type="#_x0000_t75" style="width:417.6pt;height:295.5pt" o:ole="" o:allowoverlap="f">
            <v:imagedata r:id="rId45" o:title=""/>
          </v:shape>
          <o:OLEObject Type="Embed" ProgID="CorelDRAW.Graphic.12" ShapeID="_x0000_i1030" DrawAspect="Content" ObjectID="_1794119453" r:id="rId46"/>
        </w:object>
      </w:r>
    </w:p>
    <w:p w14:paraId="1B43176F" w14:textId="3818F4E5" w:rsidR="00BE68C9" w:rsidRPr="00DC2BBC" w:rsidRDefault="00BE68C9" w:rsidP="009F234A">
      <w:pPr>
        <w:pStyle w:val="Normalaftertitle"/>
      </w:pPr>
      <w:proofErr w:type="gramStart"/>
      <w:r w:rsidRPr="00DC2BBC">
        <w:rPr>
          <w:i/>
        </w:rPr>
        <w:t>Exemple</w:t>
      </w:r>
      <w:r w:rsidRPr="00DC2BBC">
        <w:t>:</w:t>
      </w:r>
      <w:proofErr w:type="gramEnd"/>
      <w:r w:rsidRPr="00DC2BBC">
        <w:t xml:space="preserve"> </w:t>
      </w:r>
      <w:r w:rsidR="009F234A" w:rsidRPr="00DC2BBC">
        <w:t>D</w:t>
      </w:r>
      <w:r w:rsidRPr="00DC2BBC">
        <w:t>ans le cas d</w:t>
      </w:r>
      <w:r w:rsidR="0026738C" w:rsidRPr="00DC2BBC">
        <w:t>'</w:t>
      </w:r>
      <w:r w:rsidRPr="00DC2BBC">
        <w:t>un système de modulation par déplacement de phase bivalente (MDP-2), la correction d</w:t>
      </w:r>
      <w:r w:rsidR="0026738C" w:rsidRPr="00DC2BBC">
        <w:t>'</w:t>
      </w:r>
      <w:r w:rsidRPr="00DC2BBC">
        <w:t>erreur limite les exig</w:t>
      </w:r>
      <w:r w:rsidR="00DC2BBC">
        <w:t>e</w:t>
      </w:r>
      <w:r w:rsidRPr="00DC2BBC">
        <w:t>nces en matière de fiabilité de l</w:t>
      </w:r>
      <w:r w:rsidR="0026738C" w:rsidRPr="00DC2BBC">
        <w:t>'</w:t>
      </w:r>
      <w:r w:rsidRPr="00DC2BBC">
        <w:t xml:space="preserve">information concernant la voie de communication à 5 </w:t>
      </w:r>
      <w:r w:rsidRPr="00DC2BBC">
        <w:sym w:font="Symbol" w:char="F0B4"/>
      </w:r>
      <w:r w:rsidRPr="00DC2BBC">
        <w:t xml:space="preserve"> 10</w:t>
      </w:r>
      <w:r w:rsidRPr="00DC2BBC">
        <w:rPr>
          <w:vertAlign w:val="superscript"/>
        </w:rPr>
        <w:t>–4</w:t>
      </w:r>
      <w:r w:rsidRPr="00DC2BBC">
        <w:t>; les spécifications de largeur de bande nécessaire calculée conformément au Tableau </w:t>
      </w:r>
      <w:r w:rsidR="000D522F">
        <w:t>1</w:t>
      </w:r>
      <w:r w:rsidRPr="00DC2BBC">
        <w:t xml:space="preserve"> peuvent alors être limitées à 82%.</w:t>
      </w:r>
    </w:p>
    <w:p w14:paraId="77E6B3CB" w14:textId="121E6B71" w:rsidR="00BE68C9" w:rsidRPr="00DC2BBC" w:rsidRDefault="00BE68C9" w:rsidP="00BE68C9">
      <w:r w:rsidRPr="00DC2BBC">
        <w:t>1</w:t>
      </w:r>
      <w:r w:rsidRPr="00DC2BBC">
        <w:tab/>
        <w:t>Dans le cas des bandes de fréquences fortement encombrées et des systèmes de radiocommunication particulièrement sensibles au brouillage ou dont les besoins sont très stricts en termes de fiabilité de l</w:t>
      </w:r>
      <w:r w:rsidR="0026738C" w:rsidRPr="00DC2BBC">
        <w:t>'</w:t>
      </w:r>
      <w:r w:rsidRPr="00DC2BBC">
        <w:t>information, la largeur de bande nécessaire doit être calculée en tenant compte de la qualité de transmission des messages.</w:t>
      </w:r>
    </w:p>
    <w:p w14:paraId="688C74F8" w14:textId="2C5D85A1" w:rsidR="00BE68C9" w:rsidRPr="00DC2BBC" w:rsidRDefault="00BE68C9" w:rsidP="00BE68C9">
      <w:r w:rsidRPr="00DC2BBC">
        <w:t>2</w:t>
      </w:r>
      <w:r w:rsidRPr="00DC2BBC">
        <w:tab/>
        <w:t xml:space="preserve">En ce qui concerne les systèmes de communication numériques, la qualité de transmission se caractérise par la probabilité </w:t>
      </w:r>
      <w:r w:rsidRPr="00DC2BBC">
        <w:rPr>
          <w:i/>
        </w:rPr>
        <w:t>P</w:t>
      </w:r>
      <w:r w:rsidRPr="00DC2BBC">
        <w:rPr>
          <w:i/>
          <w:vertAlign w:val="subscript"/>
        </w:rPr>
        <w:t>err</w:t>
      </w:r>
      <w:r w:rsidRPr="00DC2BBC">
        <w:t xml:space="preserve"> qui correspond au taux d</w:t>
      </w:r>
      <w:r w:rsidR="0026738C" w:rsidRPr="00DC2BBC">
        <w:t>'</w:t>
      </w:r>
      <w:r w:rsidRPr="00DC2BBC">
        <w:t>erreur sur les bits. Si la probabilité d</w:t>
      </w:r>
      <w:r w:rsidR="0026738C" w:rsidRPr="00DC2BBC">
        <w:t>'</w:t>
      </w:r>
      <w:r w:rsidRPr="00DC2BBC">
        <w:t>erreur souhaitée est connue, il est possible de déterminer la largeur de bande nécessaire du signal utile, propre à fournir la fiabilité requise de transmission de l</w:t>
      </w:r>
      <w:r w:rsidR="0026738C" w:rsidRPr="00DC2BBC">
        <w:t>'</w:t>
      </w:r>
      <w:r w:rsidRPr="00DC2BBC">
        <w:t>information, autrement dit la largeur de bande nécessaire pour que cette probabilité prévale dans l</w:t>
      </w:r>
      <w:r w:rsidR="0026738C" w:rsidRPr="00DC2BBC">
        <w:t>'</w:t>
      </w:r>
      <w:r w:rsidRPr="00DC2BBC">
        <w:t>ensemble du système de radiocommunication. Les chiffres ainsi obtenus peuvent différer notablement de la largeur de bande nécessaire calculée en fonction des paramètres de modulation et donc de la largeur de bande d</w:t>
      </w:r>
      <w:r w:rsidR="0026738C" w:rsidRPr="00DC2BBC">
        <w:t>'</w:t>
      </w:r>
      <w:r w:rsidRPr="00DC2BBC">
        <w:t>évaluation au niveau de </w:t>
      </w:r>
      <w:r w:rsidRPr="00DC2BBC">
        <w:sym w:font="Symbol" w:char="F02D"/>
      </w:r>
      <w:r w:rsidRPr="00DC2BBC">
        <w:t>30 dB.</w:t>
      </w:r>
    </w:p>
    <w:p w14:paraId="40B81F75" w14:textId="77777777" w:rsidR="00BE68C9" w:rsidRPr="00DC2BBC" w:rsidRDefault="00BE68C9" w:rsidP="000D522F">
      <w:pPr>
        <w:pStyle w:val="AnnexNoTitle"/>
      </w:pPr>
      <w:bookmarkStart w:id="51" w:name="Appendix3"/>
      <w:bookmarkStart w:id="52" w:name="_Toc182840918"/>
      <w:bookmarkStart w:id="53" w:name="_Toc183165801"/>
      <w:bookmarkStart w:id="54" w:name="_Toc183423375"/>
      <w:r w:rsidRPr="00DC2BBC">
        <w:lastRenderedPageBreak/>
        <w:t>Annexe 3</w:t>
      </w:r>
      <w:bookmarkEnd w:id="51"/>
      <w:r w:rsidRPr="00DC2BBC">
        <w:br/>
      </w:r>
      <w:r w:rsidRPr="00DC2BBC">
        <w:br/>
        <w:t>Spécifications générales du matériel de mesure</w:t>
      </w:r>
      <w:bookmarkEnd w:id="52"/>
      <w:bookmarkEnd w:id="53"/>
      <w:bookmarkEnd w:id="54"/>
    </w:p>
    <w:p w14:paraId="729B9BC0" w14:textId="77777777" w:rsidR="00BE68C9" w:rsidRPr="00DC2BBC" w:rsidRDefault="00BE68C9" w:rsidP="00BE68C9">
      <w:pPr>
        <w:pStyle w:val="Headingi"/>
      </w:pPr>
      <w:bookmarkStart w:id="55" w:name="_Toc182840003"/>
      <w:bookmarkStart w:id="56" w:name="_Toc182840380"/>
      <w:bookmarkStart w:id="57" w:name="_Toc182840919"/>
      <w:bookmarkStart w:id="58" w:name="_Toc183165802"/>
      <w:r w:rsidRPr="00DC2BBC">
        <w:t>Analyseurs de spectre</w:t>
      </w:r>
      <w:bookmarkEnd w:id="55"/>
      <w:bookmarkEnd w:id="56"/>
      <w:bookmarkEnd w:id="57"/>
      <w:bookmarkEnd w:id="58"/>
    </w:p>
    <w:p w14:paraId="56B30331" w14:textId="62189B77" w:rsidR="00BE68C9" w:rsidRPr="00DC2BBC" w:rsidRDefault="00BE68C9" w:rsidP="00BE68C9">
      <w:r w:rsidRPr="00DC2BBC">
        <w:rPr>
          <w:bCs/>
        </w:rPr>
        <w:t>1</w:t>
      </w:r>
      <w:r w:rsidRPr="00DC2BBC">
        <w:rPr>
          <w:bCs/>
        </w:rPr>
        <w:tab/>
      </w:r>
      <w:r w:rsidRPr="00DC2BBC">
        <w:t>La gamme de fréquences de l</w:t>
      </w:r>
      <w:r w:rsidR="0026738C" w:rsidRPr="00DC2BBC">
        <w:t>'</w:t>
      </w:r>
      <w:r w:rsidRPr="00DC2BBC">
        <w:t>analyseur de spectre utilisé doit couvrir le spectre de fonctionnement de l</w:t>
      </w:r>
      <w:r w:rsidR="0026738C" w:rsidRPr="00DC2BBC">
        <w:t>'</w:t>
      </w:r>
      <w:r w:rsidRPr="00DC2BBC">
        <w:t>émetteur testé.</w:t>
      </w:r>
    </w:p>
    <w:p w14:paraId="2C8E651D" w14:textId="59DE33F7" w:rsidR="00BE68C9" w:rsidRPr="00DC2BBC" w:rsidRDefault="00BE68C9" w:rsidP="00BE68C9">
      <w:r w:rsidRPr="00DC2BBC">
        <w:t>Différents types d</w:t>
      </w:r>
      <w:r w:rsidR="0026738C" w:rsidRPr="00DC2BBC">
        <w:t>'</w:t>
      </w:r>
      <w:r w:rsidRPr="00DC2BBC">
        <w:t>analyseur de spectre peuvent être utilisés afin de mesurer différentes parties du spectre de fonctionnement.</w:t>
      </w:r>
    </w:p>
    <w:p w14:paraId="6DC9DC1B" w14:textId="4F9D5793" w:rsidR="00BE68C9" w:rsidRPr="00DC2BBC" w:rsidRDefault="00BE68C9" w:rsidP="00BE68C9">
      <w:r w:rsidRPr="00DC2BBC">
        <w:rPr>
          <w:bCs/>
        </w:rPr>
        <w:t>2</w:t>
      </w:r>
      <w:r w:rsidRPr="00DC2BBC">
        <w:tab/>
        <w:t>L</w:t>
      </w:r>
      <w:r w:rsidR="0026738C" w:rsidRPr="00DC2BBC">
        <w:t>'</w:t>
      </w:r>
      <w:r w:rsidRPr="00DC2BBC">
        <w:t>analyseur de spectre doit pouvoir couvrir l</w:t>
      </w:r>
      <w:r w:rsidR="0026738C" w:rsidRPr="00DC2BBC">
        <w:t>'</w:t>
      </w:r>
      <w:r w:rsidRPr="00DC2BBC">
        <w:t>ensemble du spectre du signal dont la bande de fréquences correspond au plus faible niveau de mesure.</w:t>
      </w:r>
    </w:p>
    <w:p w14:paraId="740DD817" w14:textId="074B6487" w:rsidR="00BE68C9" w:rsidRPr="00DC2BBC" w:rsidRDefault="00BE68C9" w:rsidP="00BE68C9">
      <w:pPr>
        <w:pStyle w:val="Note"/>
      </w:pPr>
      <w:r w:rsidRPr="00DC2BBC">
        <w:t>NOTE 1 – Si l</w:t>
      </w:r>
      <w:r w:rsidR="0026738C" w:rsidRPr="00DC2BBC">
        <w:t>'</w:t>
      </w:r>
      <w:r w:rsidRPr="00DC2BBC">
        <w:t>on ne dispose d</w:t>
      </w:r>
      <w:r w:rsidR="0026738C" w:rsidRPr="00DC2BBC">
        <w:t>'</w:t>
      </w:r>
      <w:r w:rsidRPr="00DC2BBC">
        <w:t>aucun analyseur de spectre doté de la plage de fréquences nécessaire, l</w:t>
      </w:r>
      <w:r w:rsidR="0026738C" w:rsidRPr="00DC2BBC">
        <w:t>'</w:t>
      </w:r>
      <w:r w:rsidRPr="00DC2BBC">
        <w:t>enveloppe du spectre peut être déterminée segment par segment.</w:t>
      </w:r>
    </w:p>
    <w:p w14:paraId="5227D3EE" w14:textId="56E9D714" w:rsidR="00BE68C9" w:rsidRPr="00DC2BBC" w:rsidRDefault="00BE68C9" w:rsidP="00BE68C9">
      <w:r w:rsidRPr="00DC2BBC">
        <w:rPr>
          <w:bCs/>
        </w:rPr>
        <w:t>3</w:t>
      </w:r>
      <w:r w:rsidRPr="00DC2BBC">
        <w:tab/>
        <w:t>Au niveau de –3 dB, la bande passante de l</w:t>
      </w:r>
      <w:r w:rsidR="0026738C" w:rsidRPr="00DC2BBC">
        <w:t>'</w:t>
      </w:r>
      <w:r w:rsidRPr="00DC2BBC">
        <w:t>analyseur de spectre doit être de:</w:t>
      </w:r>
    </w:p>
    <w:p w14:paraId="5CFA28C0" w14:textId="3DC8F61A" w:rsidR="00BE68C9" w:rsidRPr="00DC2BBC" w:rsidRDefault="00BE68C9" w:rsidP="00BE68C9">
      <w:pPr>
        <w:pStyle w:val="enumlev1"/>
      </w:pPr>
      <w:r w:rsidRPr="00DC2BBC">
        <w:t>–</w:t>
      </w:r>
      <w:r w:rsidRPr="00DC2BBC">
        <w:tab/>
        <w:t>un tiers de la fréquence de modulation, en cas d</w:t>
      </w:r>
      <w:r w:rsidR="0026738C" w:rsidRPr="00DC2BBC">
        <w:t>'</w:t>
      </w:r>
      <w:r w:rsidRPr="00DC2BBC">
        <w:t>utilisation de signaux d</w:t>
      </w:r>
      <w:r w:rsidR="0026738C" w:rsidRPr="00DC2BBC">
        <w:t>'</w:t>
      </w:r>
      <w:r w:rsidRPr="00DC2BBC">
        <w:t>essai périodiques;</w:t>
      </w:r>
    </w:p>
    <w:p w14:paraId="03FA3F0C" w14:textId="77777777" w:rsidR="00BE68C9" w:rsidRPr="00DC2BBC" w:rsidRDefault="00BE68C9" w:rsidP="00BE68C9">
      <w:pPr>
        <w:pStyle w:val="enumlev1"/>
      </w:pPr>
      <w:r w:rsidRPr="00DC2BBC">
        <w:t>–</w:t>
      </w:r>
      <w:r w:rsidRPr="00DC2BBC">
        <w:tab/>
        <w:t>0,1/</w:t>
      </w:r>
      <w:r w:rsidRPr="00DC2BBC">
        <w:sym w:font="Symbol" w:char="F074"/>
      </w:r>
      <w:r w:rsidRPr="00DC2BBC">
        <w:t xml:space="preserve"> pour les émissions impulsionnelles;</w:t>
      </w:r>
    </w:p>
    <w:p w14:paraId="3251550D" w14:textId="1D97C764" w:rsidR="00BE68C9" w:rsidRPr="00DC2BBC" w:rsidRDefault="00BE68C9" w:rsidP="00BE68C9">
      <w:pPr>
        <w:pStyle w:val="enumlev1"/>
      </w:pPr>
      <w:r w:rsidRPr="00DC2BBC">
        <w:t>–</w:t>
      </w:r>
      <w:r w:rsidRPr="00DC2BBC">
        <w:tab/>
        <w:t>0,05</w:t>
      </w:r>
      <w:r w:rsidRPr="00DC2BBC">
        <w:rPr>
          <w:i/>
        </w:rPr>
        <w:t>B</w:t>
      </w:r>
      <w:r w:rsidR="000E3F2C" w:rsidRPr="00DC2BBC">
        <w:rPr>
          <w:i/>
          <w:vertAlign w:val="subscript"/>
        </w:rPr>
        <w:t>c–30</w:t>
      </w:r>
      <w:r w:rsidRPr="00DC2BBC">
        <w:t xml:space="preserve"> en cas d</w:t>
      </w:r>
      <w:r w:rsidR="0026738C" w:rsidRPr="00DC2BBC">
        <w:t>'</w:t>
      </w:r>
      <w:r w:rsidRPr="00DC2BBC">
        <w:t>utilisation de signaux d</w:t>
      </w:r>
      <w:r w:rsidR="0026738C" w:rsidRPr="00DC2BBC">
        <w:t>'</w:t>
      </w:r>
      <w:r w:rsidRPr="00DC2BBC">
        <w:t>essai de bruit.</w:t>
      </w:r>
    </w:p>
    <w:p w14:paraId="75389535" w14:textId="1A4D5F7D" w:rsidR="00BE68C9" w:rsidRPr="00DC2BBC" w:rsidRDefault="00BE68C9" w:rsidP="00BE68C9">
      <w:r w:rsidRPr="00DC2BBC">
        <w:t>Dans ce cas, l</w:t>
      </w:r>
      <w:r w:rsidR="0026738C" w:rsidRPr="00DC2BBC">
        <w:t>'</w:t>
      </w:r>
      <w:r w:rsidRPr="00DC2BBC">
        <w:t>analyseur de spectre doit être équipé d</w:t>
      </w:r>
      <w:r w:rsidR="0026738C" w:rsidRPr="00DC2BBC">
        <w:t>'</w:t>
      </w:r>
      <w:r w:rsidRPr="00DC2BBC">
        <w:t xml:space="preserve">un étage de mise en moyenne en aval du détecteur, avec une constante de temps </w:t>
      </w:r>
      <w:r w:rsidRPr="00DC2BBC">
        <w:sym w:font="Symbol" w:char="F074"/>
      </w:r>
      <w:r w:rsidRPr="00DC2BBC">
        <w:sym w:font="Symbol" w:char="F0A2"/>
      </w:r>
      <w:r w:rsidRPr="00DC2BBC">
        <w:t> </w:t>
      </w:r>
      <w:r w:rsidRPr="00DC2BBC">
        <w:sym w:font="Symbol" w:char="F0B3"/>
      </w:r>
      <w:r w:rsidRPr="00DC2BBC">
        <w:t> 16/Δ</w:t>
      </w:r>
      <w:r w:rsidRPr="00DC2BBC">
        <w:rPr>
          <w:i/>
        </w:rPr>
        <w:t>f</w:t>
      </w:r>
      <w:r w:rsidRPr="00DC2BBC">
        <w:t>.</w:t>
      </w:r>
    </w:p>
    <w:p w14:paraId="16C10905" w14:textId="7655B4C6" w:rsidR="00BE68C9" w:rsidRPr="00DC2BBC" w:rsidRDefault="00BE68C9" w:rsidP="00BE68C9">
      <w:r w:rsidRPr="00DC2BBC">
        <w:rPr>
          <w:bCs/>
        </w:rPr>
        <w:t>4</w:t>
      </w:r>
      <w:r w:rsidRPr="00DC2BBC">
        <w:tab/>
        <w:t>La gamme dynamique de l</w:t>
      </w:r>
      <w:r w:rsidR="0026738C" w:rsidRPr="00DC2BBC">
        <w:t>'</w:t>
      </w:r>
      <w:r w:rsidRPr="00DC2BBC">
        <w:t>analyseur de spectre doit offrir une précision de mesure de </w:t>
      </w:r>
      <w:r w:rsidRPr="00DC2BBC">
        <w:sym w:font="Symbol" w:char="F0B1"/>
      </w:r>
      <w:r w:rsidRPr="00DC2BBC">
        <w:t>2 dB au niveau mesuré le plus faible, c</w:t>
      </w:r>
      <w:r w:rsidR="0026738C" w:rsidRPr="00DC2BBC">
        <w:t>'</w:t>
      </w:r>
      <w:r w:rsidRPr="00DC2BBC">
        <w:t>est-à-dire à –60 dB.</w:t>
      </w:r>
    </w:p>
    <w:p w14:paraId="0683B48D" w14:textId="4837D1E5" w:rsidR="00BE68C9" w:rsidRPr="00DC2BBC" w:rsidRDefault="00BE68C9" w:rsidP="00BE68C9">
      <w:r w:rsidRPr="00DC2BBC">
        <w:rPr>
          <w:bCs/>
        </w:rPr>
        <w:t>5</w:t>
      </w:r>
      <w:r w:rsidRPr="00DC2BBC">
        <w:tab/>
        <w:t>La réponse en fréquence de l</w:t>
      </w:r>
      <w:r w:rsidR="0026738C" w:rsidRPr="00DC2BBC">
        <w:t>'</w:t>
      </w:r>
      <w:r w:rsidRPr="00DC2BBC">
        <w:t>analyseur de spectre dans la bande de fréquences considérée doit être horizontale à 3 dB près.</w:t>
      </w:r>
    </w:p>
    <w:p w14:paraId="05B22D63" w14:textId="5353E0D8" w:rsidR="00BE68C9" w:rsidRPr="00DC2BBC" w:rsidRDefault="00BE68C9" w:rsidP="00BE68C9">
      <w:r w:rsidRPr="00DC2BBC">
        <w:rPr>
          <w:bCs/>
        </w:rPr>
        <w:t>6</w:t>
      </w:r>
      <w:r w:rsidRPr="00DC2BBC">
        <w:tab/>
        <w:t>L</w:t>
      </w:r>
      <w:r w:rsidR="0026738C" w:rsidRPr="00DC2BBC">
        <w:t>'</w:t>
      </w:r>
      <w:r w:rsidRPr="00DC2BBC">
        <w:t>incertitude totale maximum des mesures est fixée à 10%.</w:t>
      </w:r>
    </w:p>
    <w:p w14:paraId="1F83F03B" w14:textId="77777777" w:rsidR="00BE68C9" w:rsidRPr="00DC2BBC" w:rsidRDefault="00BE68C9" w:rsidP="00BE68C9">
      <w:pPr>
        <w:pStyle w:val="Headingi"/>
      </w:pPr>
      <w:bookmarkStart w:id="59" w:name="_Toc182840004"/>
      <w:bookmarkStart w:id="60" w:name="_Toc182840381"/>
      <w:bookmarkStart w:id="61" w:name="_Toc182840920"/>
      <w:bookmarkStart w:id="62" w:name="_Toc183165803"/>
      <w:r w:rsidRPr="00DC2BBC">
        <w:t>Générateurs de bruit</w:t>
      </w:r>
      <w:bookmarkEnd w:id="59"/>
      <w:bookmarkEnd w:id="60"/>
      <w:bookmarkEnd w:id="61"/>
      <w:bookmarkEnd w:id="62"/>
    </w:p>
    <w:p w14:paraId="23A3C2EE" w14:textId="77777777" w:rsidR="00BE68C9" w:rsidRPr="00DC2BBC" w:rsidRDefault="00BE68C9" w:rsidP="00BE68C9">
      <w:r w:rsidRPr="00DC2BBC">
        <w:rPr>
          <w:bCs/>
        </w:rPr>
        <w:t>7</w:t>
      </w:r>
      <w:r w:rsidRPr="00DC2BBC">
        <w:tab/>
        <w:t>La courbe de densité spectrale de puissance de bruit dans la bande de fréquences mesurée doit être horizontale à 2 dB près.</w:t>
      </w:r>
    </w:p>
    <w:p w14:paraId="5C79E07A" w14:textId="2D219D11" w:rsidR="00BE68C9" w:rsidRPr="00DC2BBC" w:rsidRDefault="00BE68C9" w:rsidP="00BE68C9">
      <w:r w:rsidRPr="00DC2BBC">
        <w:rPr>
          <w:bCs/>
        </w:rPr>
        <w:t>8</w:t>
      </w:r>
      <w:r w:rsidRPr="00DC2BBC">
        <w:tab/>
        <w:t>La puissance de bruit à la sortie du générateur doit être adaptée à une modulation normale. Si le générateur produit un signal de sortie trop faible, il peut être associé à un amplificateur. Dans ce cas, la courbe de réponse en fréquence de l</w:t>
      </w:r>
      <w:r w:rsidR="0026738C" w:rsidRPr="00DC2BBC">
        <w:t>'</w:t>
      </w:r>
      <w:r w:rsidRPr="00DC2BBC">
        <w:t>amplificateur doit être horizontale à 1 dB près dans la bande comprise entre 0,9</w:t>
      </w:r>
      <w:r w:rsidRPr="00DC2BBC">
        <w:rPr>
          <w:i/>
          <w:iCs/>
        </w:rPr>
        <w:t>F</w:t>
      </w:r>
      <w:r w:rsidRPr="00DC2BBC">
        <w:rPr>
          <w:i/>
          <w:iCs/>
          <w:vertAlign w:val="subscript"/>
        </w:rPr>
        <w:t>lc</w:t>
      </w:r>
      <w:r w:rsidRPr="00DC2BBC">
        <w:t xml:space="preserve"> et 1,2</w:t>
      </w:r>
      <w:r w:rsidRPr="00DC2BBC">
        <w:rPr>
          <w:i/>
          <w:iCs/>
        </w:rPr>
        <w:t>F</w:t>
      </w:r>
      <w:r w:rsidRPr="00DC2BBC">
        <w:rPr>
          <w:i/>
          <w:iCs/>
          <w:vertAlign w:val="subscript"/>
        </w:rPr>
        <w:t>uc</w:t>
      </w:r>
      <w:r w:rsidRPr="00DC2BBC">
        <w:t xml:space="preserve">, avec </w:t>
      </w:r>
      <w:r w:rsidRPr="00DC2BBC">
        <w:rPr>
          <w:i/>
          <w:iCs/>
        </w:rPr>
        <w:t>F</w:t>
      </w:r>
      <w:r w:rsidRPr="00DC2BBC">
        <w:rPr>
          <w:i/>
          <w:iCs/>
          <w:vertAlign w:val="subscript"/>
        </w:rPr>
        <w:t>lc</w:t>
      </w:r>
      <w:r w:rsidRPr="00DC2BBC">
        <w:t xml:space="preserve"> et </w:t>
      </w:r>
      <w:r w:rsidRPr="00DC2BBC">
        <w:rPr>
          <w:i/>
          <w:iCs/>
        </w:rPr>
        <w:t>F</w:t>
      </w:r>
      <w:r w:rsidRPr="00DC2BBC">
        <w:rPr>
          <w:i/>
          <w:iCs/>
          <w:vertAlign w:val="subscript"/>
        </w:rPr>
        <w:t>uc</w:t>
      </w:r>
      <w:r w:rsidRPr="00DC2BBC">
        <w:t>, fréquences inférieure et supérieure du signal de modulation, respectivement.</w:t>
      </w:r>
    </w:p>
    <w:p w14:paraId="4AA5951E" w14:textId="7349C52B" w:rsidR="00BE68C9" w:rsidRPr="00DC2BBC" w:rsidRDefault="00BE68C9" w:rsidP="00BE68C9">
      <w:r w:rsidRPr="00DC2BBC">
        <w:t>Le coefficient de distorsion non linéaire de l</w:t>
      </w:r>
      <w:r w:rsidR="0026738C" w:rsidRPr="00DC2BBC">
        <w:t>'</w:t>
      </w:r>
      <w:r w:rsidRPr="00DC2BBC">
        <w:t>amplificateur ne doit pas dépasser 3% (des signaux sinusoïdaux de 300, 600 et 1 000 Hz étant appliqués successivement à l</w:t>
      </w:r>
      <w:r w:rsidR="0026738C" w:rsidRPr="00DC2BBC">
        <w:t>'</w:t>
      </w:r>
      <w:r w:rsidRPr="00DC2BBC">
        <w:t>entrée de l</w:t>
      </w:r>
      <w:r w:rsidR="0026738C" w:rsidRPr="00DC2BBC">
        <w:t>'</w:t>
      </w:r>
      <w:r w:rsidRPr="00DC2BBC">
        <w:t>amplificateur).</w:t>
      </w:r>
    </w:p>
    <w:p w14:paraId="4D566FD9" w14:textId="495F55FC" w:rsidR="00BE68C9" w:rsidRPr="00DC2BBC" w:rsidRDefault="00BE68C9" w:rsidP="00BE68C9">
      <w:r w:rsidRPr="00DC2BBC">
        <w:rPr>
          <w:bCs/>
        </w:rPr>
        <w:t>9</w:t>
      </w:r>
      <w:r w:rsidRPr="00DC2BBC">
        <w:tab/>
        <w:t>L</w:t>
      </w:r>
      <w:r w:rsidR="0026738C" w:rsidRPr="00DC2BBC">
        <w:t>'</w:t>
      </w:r>
      <w:r w:rsidRPr="00DC2BBC">
        <w:t>incertitude maximum concernant le réglage du signal de sortie est de 6%.</w:t>
      </w:r>
    </w:p>
    <w:p w14:paraId="080DAA68" w14:textId="77777777" w:rsidR="00BE68C9" w:rsidRPr="00DC2BBC" w:rsidRDefault="00BE68C9" w:rsidP="00BE68C9">
      <w:pPr>
        <w:pStyle w:val="Headingi"/>
      </w:pPr>
      <w:bookmarkStart w:id="63" w:name="_Toc182840005"/>
      <w:bookmarkStart w:id="64" w:name="_Toc182840382"/>
      <w:bookmarkStart w:id="65" w:name="_Toc182840921"/>
      <w:bookmarkStart w:id="66" w:name="_Toc183165804"/>
      <w:r w:rsidRPr="00DC2BBC">
        <w:t>Sources de signaux télégraphiques</w:t>
      </w:r>
      <w:bookmarkEnd w:id="63"/>
      <w:bookmarkEnd w:id="64"/>
      <w:bookmarkEnd w:id="65"/>
      <w:bookmarkEnd w:id="66"/>
    </w:p>
    <w:p w14:paraId="0F4F11B4" w14:textId="16A2429D" w:rsidR="00BE68C9" w:rsidRPr="00DC2BBC" w:rsidRDefault="00BE68C9" w:rsidP="00BE68C9">
      <w:r w:rsidRPr="00DC2BBC">
        <w:rPr>
          <w:bCs/>
        </w:rPr>
        <w:t>10</w:t>
      </w:r>
      <w:r w:rsidRPr="00DC2BBC">
        <w:tab/>
        <w:t>La distorsion maximale de la durée des intervalles en points télégraphiques est de 3%. La durée relative maximum du temps de montée est de 2%. La rapidité de modulation standard doit être prise en charge (de 47 à 2 400 bauds) pour un taux d</w:t>
      </w:r>
      <w:r w:rsidR="0026738C" w:rsidRPr="00DC2BBC">
        <w:t>'</w:t>
      </w:r>
      <w:r w:rsidRPr="00DC2BBC">
        <w:t>erreur relatif maximum de 10</w:t>
      </w:r>
      <w:r w:rsidRPr="00DC2BBC">
        <w:rPr>
          <w:vertAlign w:val="superscript"/>
        </w:rPr>
        <w:t>–5</w:t>
      </w:r>
      <w:r w:rsidRPr="00DC2BBC">
        <w:t>. La source de signal doit comporter deux voies assurant le niveau de signal de sortie nécessaire au fonctionnement normal de l</w:t>
      </w:r>
      <w:r w:rsidR="0026738C" w:rsidRPr="00DC2BBC">
        <w:t>'</w:t>
      </w:r>
      <w:r w:rsidRPr="00DC2BBC">
        <w:t>émetteur.</w:t>
      </w:r>
    </w:p>
    <w:p w14:paraId="6766E986" w14:textId="77777777" w:rsidR="00BE68C9" w:rsidRPr="00DC2BBC" w:rsidRDefault="00BE68C9" w:rsidP="00BE68C9">
      <w:pPr>
        <w:pStyle w:val="Headingi"/>
      </w:pPr>
      <w:bookmarkStart w:id="67" w:name="_Toc182840006"/>
      <w:bookmarkStart w:id="68" w:name="_Toc182840383"/>
      <w:bookmarkStart w:id="69" w:name="_Toc182840922"/>
      <w:bookmarkStart w:id="70" w:name="_Toc183165805"/>
      <w:r w:rsidRPr="00DC2BBC">
        <w:lastRenderedPageBreak/>
        <w:t>Filtres de mise en forme</w:t>
      </w:r>
      <w:bookmarkEnd w:id="67"/>
      <w:bookmarkEnd w:id="68"/>
      <w:bookmarkEnd w:id="69"/>
      <w:bookmarkEnd w:id="70"/>
    </w:p>
    <w:p w14:paraId="7219B04A" w14:textId="7B235FE8" w:rsidR="00BE68C9" w:rsidRPr="00DC2BBC" w:rsidRDefault="00BE68C9" w:rsidP="00BE68C9">
      <w:r w:rsidRPr="00DC2BBC">
        <w:rPr>
          <w:bCs/>
        </w:rPr>
        <w:t>11</w:t>
      </w:r>
      <w:r w:rsidRPr="00DC2BBC">
        <w:tab/>
        <w:t>Un schéma électrique ainsi qu</w:t>
      </w:r>
      <w:r w:rsidR="0026738C" w:rsidRPr="00DC2BBC">
        <w:t>'</w:t>
      </w:r>
      <w:r w:rsidRPr="00DC2BBC">
        <w:t>une courbe représentative de la réponse en fréquence du filtre de mise en forme utilisé pour produire des signaux téléphoniques à partir d</w:t>
      </w:r>
      <w:r w:rsidR="0026738C" w:rsidRPr="00DC2BBC">
        <w:t>'</w:t>
      </w:r>
      <w:r w:rsidRPr="00DC2BBC">
        <w:t>un bruit blanc, figurent au § 5.2 de la Recommandation UIT</w:t>
      </w:r>
      <w:r w:rsidRPr="00DC2BBC">
        <w:noBreakHyphen/>
        <w:t>R </w:t>
      </w:r>
      <w:hyperlink r:id="rId47" w:history="1">
        <w:r w:rsidRPr="00DC2BBC">
          <w:rPr>
            <w:rStyle w:val="Hyperlink"/>
            <w:color w:val="auto"/>
            <w:u w:val="none"/>
          </w:rPr>
          <w:t>SM.328</w:t>
        </w:r>
      </w:hyperlink>
      <w:r w:rsidRPr="00DC2BBC">
        <w:t>.</w:t>
      </w:r>
    </w:p>
    <w:p w14:paraId="5E8CF553" w14:textId="5F89B097" w:rsidR="00BE68C9" w:rsidRPr="00DC2BBC" w:rsidRDefault="00BE68C9" w:rsidP="00BE68C9">
      <w:r w:rsidRPr="00DC2BBC">
        <w:rPr>
          <w:bCs/>
        </w:rPr>
        <w:t>12</w:t>
      </w:r>
      <w:r w:rsidRPr="00DC2BBC">
        <w:tab/>
        <w:t>Un schéma électrique ainsi qu</w:t>
      </w:r>
      <w:r w:rsidR="0026738C" w:rsidRPr="00DC2BBC">
        <w:t>'</w:t>
      </w:r>
      <w:r w:rsidRPr="00DC2BBC">
        <w:t>une courbe représentative de la réponse en fréquence du filtre de mise en forme utilisé pour produire des signaux de radiodiffusion à partir d</w:t>
      </w:r>
      <w:r w:rsidR="0026738C" w:rsidRPr="00DC2BBC">
        <w:t>'</w:t>
      </w:r>
      <w:r w:rsidRPr="00DC2BBC">
        <w:t>un bruit blanc figurent au § 6.2 de la Recommandation UIT</w:t>
      </w:r>
      <w:r w:rsidRPr="00DC2BBC">
        <w:noBreakHyphen/>
        <w:t>R </w:t>
      </w:r>
      <w:hyperlink r:id="rId48" w:history="1">
        <w:r w:rsidRPr="00DC2BBC">
          <w:rPr>
            <w:rStyle w:val="Hyperlink"/>
            <w:color w:val="auto"/>
            <w:u w:val="none"/>
          </w:rPr>
          <w:t>SM.328</w:t>
        </w:r>
      </w:hyperlink>
      <w:r w:rsidRPr="00DC2BBC">
        <w:t>.</w:t>
      </w:r>
    </w:p>
    <w:p w14:paraId="60AC6776" w14:textId="359C5B8D" w:rsidR="00BE68C9" w:rsidRPr="00DC2BBC" w:rsidRDefault="00BE68C9" w:rsidP="00BE68C9">
      <w:pPr>
        <w:rPr>
          <w:b/>
          <w:bCs/>
        </w:rPr>
      </w:pPr>
      <w:r w:rsidRPr="00DC2BBC">
        <w:rPr>
          <w:bCs/>
        </w:rPr>
        <w:t>13</w:t>
      </w:r>
      <w:r w:rsidRPr="00DC2BBC">
        <w:tab/>
        <w:t>Les courbes de réponse en fréquence des filtres effectivement utilisés peuvent, dans certaines parties de la gamme, s</w:t>
      </w:r>
      <w:r w:rsidR="0026738C" w:rsidRPr="00DC2BBC">
        <w:t>'</w:t>
      </w:r>
      <w:r w:rsidRPr="00DC2BBC">
        <w:t>écarter de 2 dB au plus des courbes indiquées aux §</w:t>
      </w:r>
      <w:r w:rsidR="00343358" w:rsidRPr="00DC2BBC">
        <w:t> </w:t>
      </w:r>
      <w:r w:rsidRPr="00DC2BBC">
        <w:t>5.2 et 6.2 de la Recommandation UIT-R </w:t>
      </w:r>
      <w:hyperlink r:id="rId49" w:history="1">
        <w:r w:rsidRPr="00DC2BBC">
          <w:rPr>
            <w:rStyle w:val="Hyperlink"/>
            <w:color w:val="auto"/>
            <w:u w:val="none"/>
          </w:rPr>
          <w:t>SM.328</w:t>
        </w:r>
      </w:hyperlink>
      <w:r w:rsidRPr="00DC2BBC">
        <w:t>.</w:t>
      </w:r>
    </w:p>
    <w:p w14:paraId="510A12CD" w14:textId="77777777" w:rsidR="00BE68C9" w:rsidRPr="00DC2BBC" w:rsidRDefault="00BE68C9" w:rsidP="00BE68C9">
      <w:r w:rsidRPr="00DC2BBC">
        <w:rPr>
          <w:bCs/>
        </w:rPr>
        <w:t>14</w:t>
      </w:r>
      <w:r w:rsidRPr="00DC2BBC">
        <w:tab/>
        <w:t>Les filtres de mise en forme utilisés doivent avoir été officiellement étalonnés.</w:t>
      </w:r>
    </w:p>
    <w:p w14:paraId="0A8022C2" w14:textId="77777777" w:rsidR="00BE68C9" w:rsidRPr="00DC2BBC" w:rsidRDefault="00BE68C9" w:rsidP="00BE68C9">
      <w:pPr>
        <w:pStyle w:val="Headingi"/>
      </w:pPr>
      <w:bookmarkStart w:id="71" w:name="_Toc182840007"/>
      <w:bookmarkStart w:id="72" w:name="_Toc182840384"/>
      <w:bookmarkStart w:id="73" w:name="_Toc182840923"/>
      <w:bookmarkStart w:id="74" w:name="_Toc183165806"/>
      <w:r w:rsidRPr="00DC2BBC">
        <w:t>Affaiblisseurs</w:t>
      </w:r>
      <w:bookmarkEnd w:id="71"/>
      <w:bookmarkEnd w:id="72"/>
      <w:bookmarkEnd w:id="73"/>
      <w:bookmarkEnd w:id="74"/>
    </w:p>
    <w:p w14:paraId="70C22F9C" w14:textId="07FF93E2" w:rsidR="00BE68C9" w:rsidRPr="00DC2BBC" w:rsidRDefault="00BE68C9" w:rsidP="00BE68C9">
      <w:r w:rsidRPr="00DC2BBC">
        <w:rPr>
          <w:bCs/>
        </w:rPr>
        <w:t>15</w:t>
      </w:r>
      <w:r w:rsidRPr="00DC2BBC">
        <w:tab/>
        <w:t>L</w:t>
      </w:r>
      <w:r w:rsidR="0026738C" w:rsidRPr="00DC2BBC">
        <w:t>'</w:t>
      </w:r>
      <w:r w:rsidRPr="00DC2BBC">
        <w:t>obtention d</w:t>
      </w:r>
      <w:r w:rsidR="0026738C" w:rsidRPr="00DC2BBC">
        <w:t>'</w:t>
      </w:r>
      <w:r w:rsidRPr="00DC2BBC">
        <w:t xml:space="preserve">un affaiblissement de </w:t>
      </w:r>
      <w:r w:rsidRPr="00DC2BBC">
        <w:rPr>
          <w:i/>
          <w:iCs/>
        </w:rPr>
        <w:t>a</w:t>
      </w:r>
      <w:r w:rsidRPr="00DC2BBC">
        <w:t> dB dans la totalité du spectre étudiée exige l</w:t>
      </w:r>
      <w:r w:rsidR="0026738C" w:rsidRPr="00DC2BBC">
        <w:t>'</w:t>
      </w:r>
      <w:r w:rsidRPr="00DC2BBC">
        <w:t>utilisation d</w:t>
      </w:r>
      <w:r w:rsidR="0026738C" w:rsidRPr="00DC2BBC">
        <w:t>'</w:t>
      </w:r>
      <w:r w:rsidRPr="00DC2BBC">
        <w:t xml:space="preserve">affaiblisseurs. La valeur de </w:t>
      </w:r>
      <w:r w:rsidRPr="00DC2BBC">
        <w:rPr>
          <w:i/>
          <w:iCs/>
        </w:rPr>
        <w:t>a</w:t>
      </w:r>
      <w:r w:rsidRPr="00DC2BBC">
        <w:t xml:space="preserve"> doit être telle que </w:t>
      </w:r>
      <w:r w:rsidRPr="00DC2BBC">
        <w:rPr>
          <w:i/>
          <w:iCs/>
        </w:rPr>
        <w:t>Р</w:t>
      </w:r>
      <w:r w:rsidRPr="00DC2BBC">
        <w:rPr>
          <w:iCs/>
          <w:vertAlign w:val="subscript"/>
        </w:rPr>
        <w:t>0</w:t>
      </w:r>
      <w:r w:rsidRPr="00DC2BBC">
        <w:rPr>
          <w:vertAlign w:val="subscript"/>
        </w:rPr>
        <w:t xml:space="preserve"> </w:t>
      </w:r>
      <w:r w:rsidRPr="00DC2BBC">
        <w:t xml:space="preserve">– </w:t>
      </w:r>
      <w:r w:rsidRPr="00DC2BBC">
        <w:rPr>
          <w:i/>
          <w:iCs/>
        </w:rPr>
        <w:t>Р</w:t>
      </w:r>
      <w:r w:rsidRPr="00DC2BBC">
        <w:rPr>
          <w:i/>
          <w:iCs/>
          <w:vertAlign w:val="subscript"/>
        </w:rPr>
        <w:t>LL</w:t>
      </w:r>
      <w:r w:rsidRPr="00DC2BBC">
        <w:t xml:space="preserve"> –</w:t>
      </w:r>
      <w:r w:rsidRPr="00DC2BBC">
        <w:sym w:font="Symbol" w:char="F0F4"/>
      </w:r>
      <w:r w:rsidRPr="00DC2BBC">
        <w:t>Х</w:t>
      </w:r>
      <w:r w:rsidRPr="00DC2BBC">
        <w:sym w:font="Symbol" w:char="F0F4"/>
      </w:r>
      <w:r w:rsidRPr="00DC2BBC">
        <w:sym w:font="Symbol" w:char="F0B3"/>
      </w:r>
      <w:r w:rsidRPr="00DC2BBC">
        <w:t> </w:t>
      </w:r>
      <w:r w:rsidRPr="00DC2BBC">
        <w:rPr>
          <w:i/>
        </w:rPr>
        <w:t>a </w:t>
      </w:r>
      <w:r w:rsidRPr="00DC2BBC">
        <w:rPr>
          <w:i/>
        </w:rPr>
        <w:sym w:font="Symbol" w:char="F0B3"/>
      </w:r>
      <w:r w:rsidRPr="00DC2BBC">
        <w:t> </w:t>
      </w:r>
      <w:r w:rsidRPr="00DC2BBC">
        <w:rPr>
          <w:i/>
          <w:iCs/>
        </w:rPr>
        <w:t>Р</w:t>
      </w:r>
      <w:r w:rsidRPr="00DC2BBC">
        <w:rPr>
          <w:iCs/>
          <w:vertAlign w:val="subscript"/>
        </w:rPr>
        <w:t>0</w:t>
      </w:r>
      <w:r w:rsidRPr="00DC2BBC">
        <w:rPr>
          <w:vertAlign w:val="subscript"/>
        </w:rPr>
        <w:t xml:space="preserve"> </w:t>
      </w:r>
      <w:r w:rsidRPr="00DC2BBC">
        <w:t xml:space="preserve">– </w:t>
      </w:r>
      <w:r w:rsidRPr="00DC2BBC">
        <w:rPr>
          <w:i/>
          <w:iCs/>
        </w:rPr>
        <w:t>Р</w:t>
      </w:r>
      <w:r w:rsidRPr="00DC2BBC">
        <w:rPr>
          <w:i/>
          <w:iCs/>
          <w:vertAlign w:val="subscript"/>
        </w:rPr>
        <w:t>UL</w:t>
      </w:r>
      <w:r w:rsidRPr="00DC2BBC">
        <w:t xml:space="preserve">, tandis que la valeur autorisée de la puissance dissipée </w:t>
      </w:r>
      <w:r w:rsidRPr="00DC2BBC">
        <w:rPr>
          <w:i/>
          <w:iCs/>
        </w:rPr>
        <w:t>Р</w:t>
      </w:r>
      <w:r w:rsidRPr="00DC2BBC">
        <w:rPr>
          <w:i/>
          <w:iCs/>
          <w:vertAlign w:val="subscript"/>
        </w:rPr>
        <w:t>aTT</w:t>
      </w:r>
      <w:r w:rsidRPr="00DC2BBC">
        <w:t xml:space="preserve"> doit vérifier la relation </w:t>
      </w:r>
      <w:r w:rsidRPr="00DC2BBC">
        <w:rPr>
          <w:i/>
          <w:iCs/>
        </w:rPr>
        <w:t>Р</w:t>
      </w:r>
      <w:r w:rsidRPr="00DC2BBC">
        <w:rPr>
          <w:i/>
          <w:iCs/>
          <w:vertAlign w:val="subscript"/>
        </w:rPr>
        <w:t>аTT</w:t>
      </w:r>
      <w:r w:rsidRPr="00DC2BBC">
        <w:t> </w:t>
      </w:r>
      <w:r w:rsidRPr="00DC2BBC">
        <w:sym w:font="Symbol" w:char="F0B3"/>
      </w:r>
      <w:r w:rsidRPr="00DC2BBC">
        <w:t> </w:t>
      </w:r>
      <w:r w:rsidRPr="00DC2BBC">
        <w:rPr>
          <w:i/>
          <w:iCs/>
        </w:rPr>
        <w:t>Р</w:t>
      </w:r>
      <w:r w:rsidRPr="00DC2BBC">
        <w:rPr>
          <w:iCs/>
          <w:vertAlign w:val="subscript"/>
        </w:rPr>
        <w:t>0</w:t>
      </w:r>
      <w:r w:rsidRPr="00DC2BBC">
        <w:t xml:space="preserve">, avec </w:t>
      </w:r>
      <w:r w:rsidRPr="00DC2BBC">
        <w:rPr>
          <w:i/>
          <w:iCs/>
        </w:rPr>
        <w:t>Р</w:t>
      </w:r>
      <w:r w:rsidRPr="00DC2BBC">
        <w:rPr>
          <w:iCs/>
          <w:vertAlign w:val="subscript"/>
        </w:rPr>
        <w:t>0</w:t>
      </w:r>
      <w:r w:rsidRPr="00DC2BBC">
        <w:t>, puissance moyenne (dB/µW) à l</w:t>
      </w:r>
      <w:r w:rsidR="0026738C" w:rsidRPr="00DC2BBC">
        <w:t>'</w:t>
      </w:r>
      <w:r w:rsidRPr="00DC2BBC">
        <w:t>entrée de l</w:t>
      </w:r>
      <w:r w:rsidR="0026738C" w:rsidRPr="00DC2BBC">
        <w:t>'</w:t>
      </w:r>
      <w:r w:rsidRPr="00DC2BBC">
        <w:t xml:space="preserve">affaiblisseur et </w:t>
      </w:r>
      <w:r w:rsidRPr="00DC2BBC">
        <w:rPr>
          <w:i/>
          <w:iCs/>
        </w:rPr>
        <w:t>Р</w:t>
      </w:r>
      <w:r w:rsidRPr="00DC2BBC">
        <w:rPr>
          <w:i/>
          <w:iCs/>
          <w:vertAlign w:val="subscript"/>
        </w:rPr>
        <w:t>UL</w:t>
      </w:r>
      <w:r w:rsidRPr="00DC2BBC">
        <w:t xml:space="preserve"> et </w:t>
      </w:r>
      <w:r w:rsidRPr="00DC2BBC">
        <w:rPr>
          <w:i/>
          <w:iCs/>
        </w:rPr>
        <w:t>Р</w:t>
      </w:r>
      <w:r w:rsidRPr="00DC2BBC">
        <w:rPr>
          <w:i/>
          <w:iCs/>
          <w:vertAlign w:val="subscript"/>
        </w:rPr>
        <w:t>LL</w:t>
      </w:r>
      <w:r w:rsidRPr="00DC2BBC">
        <w:t>, limites supérieure et inférieure respectivement (dB/µW) de la puissance moyenne mesurée au moyen de l</w:t>
      </w:r>
      <w:r w:rsidR="0026738C" w:rsidRPr="00DC2BBC">
        <w:t>'</w:t>
      </w:r>
      <w:r w:rsidRPr="00DC2BBC">
        <w:t>instrument.</w:t>
      </w:r>
    </w:p>
    <w:p w14:paraId="64A96A48" w14:textId="690DC2F7" w:rsidR="00BE68C9" w:rsidRPr="00DC2BBC" w:rsidRDefault="00BE68C9" w:rsidP="00BE68C9">
      <w:r w:rsidRPr="00DC2BBC">
        <w:rPr>
          <w:bCs/>
        </w:rPr>
        <w:t>16</w:t>
      </w:r>
      <w:r w:rsidRPr="00DC2BBC">
        <w:tab/>
        <w:t>Le taux d</w:t>
      </w:r>
      <w:r w:rsidR="0026738C" w:rsidRPr="00DC2BBC">
        <w:t>'</w:t>
      </w:r>
      <w:r w:rsidRPr="00DC2BBC">
        <w:t>ondes stationnaire (TOS) à l</w:t>
      </w:r>
      <w:r w:rsidR="0026738C" w:rsidRPr="00DC2BBC">
        <w:t>'</w:t>
      </w:r>
      <w:r w:rsidRPr="00DC2BBC">
        <w:t>entrée (sortie) de l</w:t>
      </w:r>
      <w:r w:rsidR="0026738C" w:rsidRPr="00DC2BBC">
        <w:t>'</w:t>
      </w:r>
      <w:r w:rsidRPr="00DC2BBC">
        <w:t>affaiblisseur ne doit pas dépasser 1,4.</w:t>
      </w:r>
    </w:p>
    <w:p w14:paraId="525F3AAD" w14:textId="45FB435D" w:rsidR="00BE68C9" w:rsidRPr="00DC2BBC" w:rsidRDefault="00BE68C9" w:rsidP="00BE68C9">
      <w:r w:rsidRPr="00DC2BBC">
        <w:rPr>
          <w:bCs/>
        </w:rPr>
        <w:t>17</w:t>
      </w:r>
      <w:r w:rsidRPr="00DC2BBC">
        <w:tab/>
        <w:t>Le réglage de l</w:t>
      </w:r>
      <w:r w:rsidR="0026738C" w:rsidRPr="00DC2BBC">
        <w:t>'</w:t>
      </w:r>
      <w:r w:rsidRPr="00DC2BBC">
        <w:t>affaiblisseur doit permettre une incertitude limitée à 1 dB.</w:t>
      </w:r>
    </w:p>
    <w:p w14:paraId="2A5AD59E" w14:textId="37A4743B" w:rsidR="00BE68C9" w:rsidRPr="00DC2BBC" w:rsidRDefault="00BE68C9" w:rsidP="00BE68C9">
      <w:r w:rsidRPr="00DC2BBC">
        <w:rPr>
          <w:bCs/>
        </w:rPr>
        <w:t>18</w:t>
      </w:r>
      <w:r w:rsidRPr="00DC2BBC">
        <w:tab/>
        <w:t>Le taux d</w:t>
      </w:r>
      <w:r w:rsidR="0026738C" w:rsidRPr="00DC2BBC">
        <w:t>'</w:t>
      </w:r>
      <w:r w:rsidRPr="00DC2BBC">
        <w:t>ondes stationnaire de tension pour tout élément auxiliaire individuel, à l</w:t>
      </w:r>
      <w:r w:rsidR="0026738C" w:rsidRPr="00DC2BBC">
        <w:t>'</w:t>
      </w:r>
      <w:r w:rsidRPr="00DC2BBC">
        <w:t>intérieur de l</w:t>
      </w:r>
      <w:r w:rsidR="0026738C" w:rsidRPr="00DC2BBC">
        <w:t>'</w:t>
      </w:r>
      <w:r w:rsidRPr="00DC2BBC">
        <w:t>étage HF, ne doit pas dépasser 1,5.</w:t>
      </w:r>
    </w:p>
    <w:p w14:paraId="79C1CEE9" w14:textId="77777777" w:rsidR="00BE68C9" w:rsidRPr="00DC2BBC" w:rsidRDefault="00BE68C9" w:rsidP="00BE68C9">
      <w:pPr>
        <w:pStyle w:val="Headingi"/>
        <w:rPr>
          <w:lang w:eastAsia="ru-RU"/>
        </w:rPr>
      </w:pPr>
      <w:bookmarkStart w:id="75" w:name="_Toc182840008"/>
      <w:bookmarkStart w:id="76" w:name="_Toc182840385"/>
      <w:bookmarkStart w:id="77" w:name="_Toc182840924"/>
      <w:bookmarkStart w:id="78" w:name="_Toc183165807"/>
      <w:r w:rsidRPr="00DC2BBC">
        <w:rPr>
          <w:lang w:eastAsia="ru-RU"/>
        </w:rPr>
        <w:t>Autres appareillages</w:t>
      </w:r>
      <w:bookmarkEnd w:id="75"/>
      <w:bookmarkEnd w:id="76"/>
      <w:bookmarkEnd w:id="77"/>
      <w:bookmarkEnd w:id="78"/>
    </w:p>
    <w:p w14:paraId="1B2BA98C" w14:textId="5046ACFF" w:rsidR="00BE68C9" w:rsidRPr="00DC2BBC" w:rsidRDefault="00BE68C9" w:rsidP="00BE68C9">
      <w:r w:rsidRPr="00DC2BBC">
        <w:rPr>
          <w:bCs/>
        </w:rPr>
        <w:t>19</w:t>
      </w:r>
      <w:r w:rsidRPr="00DC2BBC">
        <w:tab/>
        <w:t>La précision des instruments de mesure de la puissance doit être d</w:t>
      </w:r>
      <w:r w:rsidR="0026738C" w:rsidRPr="00DC2BBC">
        <w:t>'</w:t>
      </w:r>
      <w:r w:rsidRPr="00DC2BBC">
        <w:t xml:space="preserve">au moins </w:t>
      </w:r>
      <w:r w:rsidRPr="00DC2BBC">
        <w:sym w:font="Symbol" w:char="F0B1"/>
      </w:r>
      <w:r w:rsidRPr="00DC2BBC">
        <w:t>5% pour la bande de fréquences et le type de puissance considérés.</w:t>
      </w:r>
    </w:p>
    <w:p w14:paraId="75141EB9" w14:textId="3D1A1490" w:rsidR="00BE68C9" w:rsidRPr="00DC2BBC" w:rsidRDefault="00BE68C9" w:rsidP="00BE68C9">
      <w:r w:rsidRPr="00DC2BBC">
        <w:rPr>
          <w:bCs/>
        </w:rPr>
        <w:t>20</w:t>
      </w:r>
      <w:r w:rsidRPr="00DC2BBC">
        <w:tab/>
        <w:t>Les fréquencemètres numériques doivent permettre de réaliser les relevés de fréquence avec un taux d</w:t>
      </w:r>
      <w:r w:rsidR="0026738C" w:rsidRPr="00DC2BBC">
        <w:t>'</w:t>
      </w:r>
      <w:r w:rsidRPr="00DC2BBC">
        <w:t>incertitude maximum de 10</w:t>
      </w:r>
      <w:r w:rsidRPr="00DC2BBC">
        <w:rPr>
          <w:vertAlign w:val="superscript"/>
        </w:rPr>
        <w:t>–9</w:t>
      </w:r>
      <w:r w:rsidRPr="00DC2BBC">
        <w:t xml:space="preserve"> (supérieur d</w:t>
      </w:r>
      <w:r w:rsidR="0026738C" w:rsidRPr="00DC2BBC">
        <w:t>'</w:t>
      </w:r>
      <w:r w:rsidRPr="00DC2BBC">
        <w:t>un ordre de grandeur au moins à la tolérance de fréquence du système de radiocommunication testé).</w:t>
      </w:r>
    </w:p>
    <w:p w14:paraId="3FF767FE" w14:textId="77777777" w:rsidR="00343358" w:rsidRPr="00DC2BBC" w:rsidRDefault="00343358" w:rsidP="00BE68C9"/>
    <w:p w14:paraId="1DC7F5BC" w14:textId="77777777" w:rsidR="00343358" w:rsidRPr="00DC2BBC" w:rsidRDefault="00343358" w:rsidP="00BE68C9"/>
    <w:p w14:paraId="29D718EE" w14:textId="0F27D7D4" w:rsidR="00BE68C9" w:rsidRPr="00DC2BBC" w:rsidRDefault="00BE68C9" w:rsidP="000D522F">
      <w:pPr>
        <w:pStyle w:val="AnnexNoTitle"/>
      </w:pPr>
      <w:bookmarkStart w:id="79" w:name="_Toc182840925"/>
      <w:bookmarkStart w:id="80" w:name="_Toc183165808"/>
      <w:bookmarkStart w:id="81" w:name="_Toc183423376"/>
      <w:r w:rsidRPr="00DC2BBC">
        <w:t>Annexe 4</w:t>
      </w:r>
      <w:r w:rsidRPr="00DC2BBC">
        <w:br/>
      </w:r>
      <w:r w:rsidRPr="00DC2BBC">
        <w:br/>
        <w:t>Exemple de diagramme de limites d</w:t>
      </w:r>
      <w:r w:rsidR="0026738C" w:rsidRPr="00DC2BBC">
        <w:t>'</w:t>
      </w:r>
      <w:r w:rsidRPr="00DC2BBC">
        <w:t>émission hors bande montrant</w:t>
      </w:r>
      <w:r w:rsidRPr="00DC2BBC">
        <w:br/>
        <w:t>comment est vérifiée la conformité d</w:t>
      </w:r>
      <w:r w:rsidR="0026738C" w:rsidRPr="00DC2BBC">
        <w:t>'</w:t>
      </w:r>
      <w:r w:rsidRPr="00DC2BBC">
        <w:t>une émission vis-à-vis</w:t>
      </w:r>
      <w:r w:rsidRPr="00DC2BBC">
        <w:br/>
        <w:t>de la réglementation d</w:t>
      </w:r>
      <w:r w:rsidR="0026738C" w:rsidRPr="00DC2BBC">
        <w:t>'</w:t>
      </w:r>
      <w:r w:rsidRPr="00DC2BBC">
        <w:t>une administration</w:t>
      </w:r>
      <w:bookmarkEnd w:id="79"/>
      <w:bookmarkEnd w:id="80"/>
      <w:bookmarkEnd w:id="81"/>
    </w:p>
    <w:p w14:paraId="3BE42AD8" w14:textId="6E7952DB" w:rsidR="00BE68C9" w:rsidRPr="00DC2BBC" w:rsidRDefault="00BE68C9" w:rsidP="00BE68C9">
      <w:pPr>
        <w:pStyle w:val="Normalaftertitle"/>
      </w:pPr>
      <w:r w:rsidRPr="00DC2BBC">
        <w:t xml:space="preserve">Sur la Figure 8, les étoiles indiquent les points correspondant à des </w:t>
      </w:r>
      <w:proofErr w:type="gramStart"/>
      <w:r w:rsidRPr="00DC2BBC">
        <w:t>mesures</w:t>
      </w:r>
      <w:r w:rsidRPr="00DC2BBC">
        <w:rPr>
          <w:bCs/>
        </w:rPr>
        <w:t>:</w:t>
      </w:r>
      <w:proofErr w:type="gramEnd"/>
      <w:r w:rsidRPr="00DC2BBC">
        <w:rPr>
          <w:bCs/>
        </w:rPr>
        <w:t xml:space="preserve"> </w:t>
      </w:r>
      <w:r w:rsidRPr="00DC2BBC">
        <w:rPr>
          <w:i/>
          <w:iCs/>
        </w:rPr>
        <w:t>В</w:t>
      </w:r>
      <w:r w:rsidRPr="00DC2BBC">
        <w:rPr>
          <w:vertAlign w:val="subscript"/>
        </w:rPr>
        <w:t xml:space="preserve">–26 </w:t>
      </w:r>
      <w:r w:rsidRPr="00DC2BBC">
        <w:t>= 1,15</w:t>
      </w:r>
      <w:r w:rsidRPr="00DC2BBC">
        <w:rPr>
          <w:i/>
          <w:iCs/>
        </w:rPr>
        <w:t>B</w:t>
      </w:r>
      <w:r w:rsidRPr="00DC2BBC">
        <w:rPr>
          <w:i/>
          <w:iCs/>
          <w:vertAlign w:val="subscript"/>
        </w:rPr>
        <w:t>n</w:t>
      </w:r>
      <w:r w:rsidRPr="00DC2BBC">
        <w:t xml:space="preserve">; </w:t>
      </w:r>
      <w:r w:rsidRPr="00DC2BBC">
        <w:fldChar w:fldCharType="begin"/>
      </w:r>
      <w:r w:rsidRPr="00DC2BBC">
        <w:instrText xml:space="preserve"> EQ  </w:instrText>
      </w:r>
      <w:r w:rsidRPr="00DC2BBC">
        <w:rPr>
          <w:i/>
          <w:iCs/>
        </w:rPr>
        <w:instrText>В</w:instrText>
      </w:r>
      <w:r w:rsidRPr="00DC2BBC">
        <w:rPr>
          <w:vertAlign w:val="subscript"/>
        </w:rPr>
        <w:instrText>–38 </w:instrText>
      </w:r>
      <w:r w:rsidRPr="00DC2BBC">
        <w:instrText>= 1,4</w:instrText>
      </w:r>
      <w:r w:rsidRPr="00DC2BBC">
        <w:rPr>
          <w:i/>
          <w:iCs/>
        </w:rPr>
        <w:instrText>B</w:instrText>
      </w:r>
      <w:r w:rsidRPr="00DC2BBC">
        <w:rPr>
          <w:i/>
          <w:iCs/>
          <w:vertAlign w:val="subscript"/>
        </w:rPr>
        <w:instrText>n</w:instrText>
      </w:r>
      <w:r w:rsidRPr="00DC2BBC">
        <w:instrText>;</w:instrText>
      </w:r>
      <w:r w:rsidRPr="00DC2BBC">
        <w:fldChar w:fldCharType="end"/>
      </w:r>
      <w:r w:rsidRPr="00DC2BBC">
        <w:t xml:space="preserve"> </w:t>
      </w:r>
      <w:r w:rsidRPr="00DC2BBC">
        <w:rPr>
          <w:i/>
          <w:iCs/>
        </w:rPr>
        <w:t>В</w:t>
      </w:r>
      <w:r w:rsidRPr="00DC2BBC">
        <w:rPr>
          <w:vertAlign w:val="subscript"/>
        </w:rPr>
        <w:t xml:space="preserve">–43 </w:t>
      </w:r>
      <w:r w:rsidRPr="00DC2BBC">
        <w:t>= 1,94</w:t>
      </w:r>
      <w:r w:rsidRPr="00DC2BBC">
        <w:rPr>
          <w:i/>
          <w:iCs/>
        </w:rPr>
        <w:t>B</w:t>
      </w:r>
      <w:r w:rsidRPr="00DC2BBC">
        <w:rPr>
          <w:i/>
          <w:iCs/>
          <w:vertAlign w:val="subscript"/>
        </w:rPr>
        <w:t>n</w:t>
      </w:r>
      <w:r w:rsidRPr="00DC2BBC">
        <w:t xml:space="preserve">; </w:t>
      </w:r>
      <w:r w:rsidRPr="00DC2BBC">
        <w:rPr>
          <w:i/>
          <w:iCs/>
        </w:rPr>
        <w:t>В</w:t>
      </w:r>
      <w:r w:rsidRPr="00DC2BBC">
        <w:rPr>
          <w:vertAlign w:val="subscript"/>
        </w:rPr>
        <w:t xml:space="preserve">–50 </w:t>
      </w:r>
      <w:r w:rsidRPr="00DC2BBC">
        <w:t>= 2,75</w:t>
      </w:r>
      <w:r w:rsidRPr="00DC2BBC">
        <w:rPr>
          <w:i/>
          <w:iCs/>
        </w:rPr>
        <w:t>B</w:t>
      </w:r>
      <w:r w:rsidRPr="00DC2BBC">
        <w:rPr>
          <w:i/>
          <w:iCs/>
          <w:vertAlign w:val="subscript"/>
        </w:rPr>
        <w:t>n</w:t>
      </w:r>
      <w:r w:rsidRPr="00DC2BBC">
        <w:t>;</w:t>
      </w:r>
      <w:r w:rsidRPr="00DC2BBC">
        <w:rPr>
          <w:i/>
          <w:iCs/>
        </w:rPr>
        <w:t xml:space="preserve"> В</w:t>
      </w:r>
      <w:r w:rsidRPr="00DC2BBC">
        <w:rPr>
          <w:vertAlign w:val="subscript"/>
        </w:rPr>
        <w:t xml:space="preserve">–55 </w:t>
      </w:r>
      <w:r w:rsidRPr="00DC2BBC">
        <w:t>= 3,6</w:t>
      </w:r>
      <w:r w:rsidRPr="00DC2BBC">
        <w:rPr>
          <w:i/>
          <w:iCs/>
        </w:rPr>
        <w:t>B</w:t>
      </w:r>
      <w:r w:rsidRPr="00DC2BBC">
        <w:rPr>
          <w:i/>
          <w:iCs/>
          <w:vertAlign w:val="subscript"/>
        </w:rPr>
        <w:t>n</w:t>
      </w:r>
      <w:r w:rsidRPr="00DC2BBC">
        <w:rPr>
          <w:bCs/>
        </w:rPr>
        <w:t>.</w:t>
      </w:r>
      <w:r w:rsidRPr="00DC2BBC">
        <w:t xml:space="preserve"> La ligne en gras indique les limites définies plus haut (Tableau 1, téléphonie, bande latérale unique, porteuse supprimée, émetteurs du service fixe).</w:t>
      </w:r>
    </w:p>
    <w:p w14:paraId="3B4C65C7" w14:textId="77777777" w:rsidR="00BE68C9" w:rsidRPr="00DC2BBC" w:rsidRDefault="00BE68C9" w:rsidP="00BE68C9">
      <w:pPr>
        <w:pStyle w:val="FigureNo"/>
      </w:pPr>
      <w:r w:rsidRPr="00DC2BBC">
        <w:lastRenderedPageBreak/>
        <w:t>Figure 8</w:t>
      </w:r>
    </w:p>
    <w:p w14:paraId="7CE95DCE" w14:textId="7345697B" w:rsidR="00BE68C9" w:rsidRPr="00DC2BBC" w:rsidRDefault="00BE68C9" w:rsidP="00BE68C9">
      <w:pPr>
        <w:pStyle w:val="Figuretitle"/>
      </w:pPr>
      <w:r w:rsidRPr="00DC2BBC">
        <w:t xml:space="preserve">Comparaison des mesures hors bande avec les limites prescrites </w:t>
      </w:r>
      <w:r w:rsidRPr="00DC2BBC">
        <w:br/>
        <w:t>pour la classe d</w:t>
      </w:r>
      <w:r w:rsidR="0026738C" w:rsidRPr="00DC2BBC">
        <w:t>'</w:t>
      </w:r>
      <w:r w:rsidRPr="00DC2BBC">
        <w:t>émission J3EJN (émetteur du service fixe)</w:t>
      </w:r>
    </w:p>
    <w:p w14:paraId="1FC091DD" w14:textId="77777777" w:rsidR="00BE68C9" w:rsidRPr="00DC2BBC" w:rsidRDefault="00BE68C9" w:rsidP="00BE68C9">
      <w:pPr>
        <w:pStyle w:val="Figure"/>
      </w:pPr>
      <w:r w:rsidRPr="00DC2BBC">
        <w:object w:dxaOrig="10124" w:dyaOrig="5608" w14:anchorId="16F9B3E4">
          <v:shape id="_x0000_i1031" type="#_x0000_t75" style="width:453.3pt;height:252.3pt" o:ole="" o:allowoverlap="f">
            <v:imagedata r:id="rId50" o:title=""/>
          </v:shape>
          <o:OLEObject Type="Embed" ProgID="CorelDRAW.Graphic.12" ShapeID="_x0000_i1031" DrawAspect="Content" ObjectID="_1794119454" r:id="rId51"/>
        </w:object>
      </w:r>
    </w:p>
    <w:p w14:paraId="39A87FA9" w14:textId="4A617E49" w:rsidR="00BE68C9" w:rsidRPr="00DC2BBC" w:rsidRDefault="00BE68C9" w:rsidP="00343358">
      <w:pPr>
        <w:pStyle w:val="Normalaftertitle"/>
      </w:pPr>
      <w:proofErr w:type="gramStart"/>
      <w:r w:rsidRPr="00DC2BBC">
        <w:rPr>
          <w:i/>
        </w:rPr>
        <w:t>Remarques</w:t>
      </w:r>
      <w:r w:rsidRPr="00DC2BBC">
        <w:t>:</w:t>
      </w:r>
      <w:proofErr w:type="gramEnd"/>
      <w:r w:rsidRPr="00DC2BBC">
        <w:t xml:space="preserve"> </w:t>
      </w:r>
      <w:r w:rsidR="00343358" w:rsidRPr="00DC2BBC">
        <w:t>I</w:t>
      </w:r>
      <w:r w:rsidRPr="00DC2BBC">
        <w:t>l ressort de la comparaison des mesures aux valeurs limites applicables que la largeur de bande d</w:t>
      </w:r>
      <w:r w:rsidR="0026738C" w:rsidRPr="00DC2BBC">
        <w:t>'</w:t>
      </w:r>
      <w:r w:rsidRPr="00DC2BBC">
        <w:t xml:space="preserve">évaluation à </w:t>
      </w:r>
      <w:r w:rsidR="000D522F">
        <w:t>−</w:t>
      </w:r>
      <w:r w:rsidRPr="00DC2BBC">
        <w:t>30 dB et les largeurs de bande du spectre hors bande de l</w:t>
      </w:r>
      <w:r w:rsidR="0026738C" w:rsidRPr="00DC2BBC">
        <w:t>'</w:t>
      </w:r>
      <w:r w:rsidRPr="00DC2BBC">
        <w:t>émetteur sont conformes aux spécifications.</w:t>
      </w:r>
    </w:p>
    <w:p w14:paraId="720BE322" w14:textId="77777777" w:rsidR="00343358" w:rsidRPr="00DC2BBC" w:rsidRDefault="00343358" w:rsidP="00343358"/>
    <w:p w14:paraId="6B402E0C" w14:textId="77777777" w:rsidR="00343358" w:rsidRPr="00DC2BBC" w:rsidRDefault="00343358" w:rsidP="00343358"/>
    <w:p w14:paraId="0E8001AC" w14:textId="77777777" w:rsidR="00BE68C9" w:rsidRPr="00DC2BBC" w:rsidRDefault="00BE68C9" w:rsidP="000D522F">
      <w:pPr>
        <w:pStyle w:val="AnnexNoTitle"/>
      </w:pPr>
      <w:bookmarkStart w:id="82" w:name="_Toc182840926"/>
      <w:bookmarkStart w:id="83" w:name="_Toc183165809"/>
      <w:bookmarkStart w:id="84" w:name="_Toc183423377"/>
      <w:r w:rsidRPr="00DC2BBC">
        <w:t>Annexe 5</w:t>
      </w:r>
      <w:r w:rsidRPr="00DC2BBC">
        <w:br/>
      </w:r>
      <w:r w:rsidRPr="00DC2BBC">
        <w:br/>
        <w:t>Symboles et abréviations</w:t>
      </w:r>
      <w:bookmarkEnd w:id="82"/>
      <w:bookmarkEnd w:id="83"/>
      <w:bookmarkEnd w:id="84"/>
    </w:p>
    <w:p w14:paraId="5FCCCFD7" w14:textId="77777777" w:rsidR="00BE68C9" w:rsidRPr="00DC2BBC" w:rsidRDefault="00BE68C9" w:rsidP="00BE68C9">
      <w:pPr>
        <w:pStyle w:val="Heading1"/>
      </w:pPr>
      <w:bookmarkStart w:id="85" w:name="_Toc182840927"/>
      <w:bookmarkStart w:id="86" w:name="_Toc183165810"/>
      <w:bookmarkStart w:id="87" w:name="_Toc183423378"/>
      <w:r w:rsidRPr="00DC2BBC">
        <w:t>1</w:t>
      </w:r>
      <w:r w:rsidRPr="00DC2BBC">
        <w:tab/>
        <w:t>Paramètres et variables</w:t>
      </w:r>
      <w:bookmarkEnd w:id="85"/>
      <w:bookmarkEnd w:id="86"/>
      <w:bookmarkEnd w:id="87"/>
    </w:p>
    <w:p w14:paraId="3512BCEB" w14:textId="77777777" w:rsidR="00FC6FBD" w:rsidRPr="00EB1B78" w:rsidRDefault="00FC6FBD" w:rsidP="00FC6FBD">
      <w:pPr>
        <w:tabs>
          <w:tab w:val="clear" w:pos="794"/>
          <w:tab w:val="clear" w:pos="1191"/>
        </w:tabs>
        <w:ind w:left="1276" w:hanging="1276"/>
      </w:pPr>
      <w:r w:rsidRPr="00EB1B78">
        <w:rPr>
          <w:i/>
          <w:iCs/>
        </w:rPr>
        <w:t>В</w:t>
      </w:r>
      <w:r w:rsidRPr="00EB1B78">
        <w:tab/>
        <w:t>Rapidité de modulation (Bd)</w:t>
      </w:r>
    </w:p>
    <w:p w14:paraId="2AE65D49" w14:textId="77777777" w:rsidR="00FC6FBD" w:rsidRPr="00EB1B78" w:rsidRDefault="00FC6FBD" w:rsidP="00FC6FBD">
      <w:pPr>
        <w:tabs>
          <w:tab w:val="clear" w:pos="794"/>
          <w:tab w:val="clear" w:pos="1191"/>
        </w:tabs>
        <w:ind w:left="1276" w:hanging="1276"/>
      </w:pPr>
      <w:r w:rsidRPr="00EB1B78">
        <w:rPr>
          <w:i/>
          <w:iCs/>
        </w:rPr>
        <w:t>В</w:t>
      </w:r>
      <w:r w:rsidRPr="00EB1B78">
        <w:rPr>
          <w:i/>
          <w:iCs/>
          <w:vertAlign w:val="subscript"/>
        </w:rPr>
        <w:t>ch</w:t>
      </w:r>
      <w:r w:rsidRPr="00EB1B78">
        <w:tab/>
        <w:t xml:space="preserve">Rapidité </w:t>
      </w:r>
      <w:r w:rsidRPr="00EB1B78">
        <w:rPr>
          <w:bCs/>
        </w:rPr>
        <w:t>globale de la voie (Bd)</w:t>
      </w:r>
    </w:p>
    <w:p w14:paraId="62959228" w14:textId="77777777" w:rsidR="00FC6FBD" w:rsidRPr="00EB1B78" w:rsidRDefault="00FC6FBD" w:rsidP="00FC6FBD">
      <w:pPr>
        <w:tabs>
          <w:tab w:val="clear" w:pos="794"/>
          <w:tab w:val="clear" w:pos="1191"/>
        </w:tabs>
        <w:ind w:left="1276" w:hanging="1276"/>
      </w:pPr>
      <w:r w:rsidRPr="00EB1B78">
        <w:rPr>
          <w:i/>
          <w:iCs/>
        </w:rPr>
        <w:t>B</w:t>
      </w:r>
      <w:r w:rsidRPr="00EB1B78">
        <w:rPr>
          <w:i/>
          <w:iCs/>
          <w:vertAlign w:val="subscript"/>
        </w:rPr>
        <w:t>n</w:t>
      </w:r>
      <w:r w:rsidRPr="00EB1B78">
        <w:rPr>
          <w:vertAlign w:val="subscript"/>
        </w:rPr>
        <w:tab/>
      </w:r>
      <w:r w:rsidRPr="00EB1B78">
        <w:t>Largeur de bande nécessaire (Hz</w:t>
      </w:r>
      <w:r w:rsidRPr="00EB1B78">
        <w:rPr>
          <w:rStyle w:val="FootnoteReference"/>
        </w:rPr>
        <w:footnoteReference w:customMarkFollows="1" w:id="3"/>
        <w:t>(2)</w:t>
      </w:r>
      <w:r w:rsidRPr="00EB1B78">
        <w:t>)</w:t>
      </w:r>
    </w:p>
    <w:p w14:paraId="1F15042A" w14:textId="77777777" w:rsidR="00FC6FBD" w:rsidRPr="00EB1B78" w:rsidRDefault="00FC6FBD" w:rsidP="00FC6FBD">
      <w:pPr>
        <w:tabs>
          <w:tab w:val="clear" w:pos="794"/>
          <w:tab w:val="clear" w:pos="1191"/>
        </w:tabs>
        <w:ind w:left="1276" w:hanging="1276"/>
      </w:pPr>
      <w:r w:rsidRPr="00EB1B78">
        <w:rPr>
          <w:i/>
          <w:iCs/>
        </w:rPr>
        <w:t>B</w:t>
      </w:r>
      <w:r w:rsidRPr="00EB1B78">
        <w:rPr>
          <w:i/>
          <w:iCs/>
          <w:vertAlign w:val="subscript"/>
        </w:rPr>
        <w:t>c–30</w:t>
      </w:r>
      <w:r w:rsidRPr="00EB1B78">
        <w:rPr>
          <w:vertAlign w:val="subscript"/>
        </w:rPr>
        <w:tab/>
      </w:r>
      <w:r w:rsidRPr="00EB1B78">
        <w:t>Largeur de bande d'évaluation à –30 dB (Hz)</w:t>
      </w:r>
    </w:p>
    <w:p w14:paraId="044D8DDD" w14:textId="77777777" w:rsidR="00FC6FBD" w:rsidRPr="00EB1B78" w:rsidRDefault="00FC6FBD" w:rsidP="00FC6FBD">
      <w:pPr>
        <w:tabs>
          <w:tab w:val="clear" w:pos="794"/>
          <w:tab w:val="clear" w:pos="1191"/>
        </w:tabs>
        <w:ind w:left="1276" w:hanging="1276"/>
      </w:pPr>
      <w:r w:rsidRPr="00EB1B78">
        <w:rPr>
          <w:i/>
          <w:iCs/>
        </w:rPr>
        <w:t>B</w:t>
      </w:r>
      <w:r w:rsidRPr="00EB1B78">
        <w:rPr>
          <w:i/>
          <w:iCs/>
          <w:vertAlign w:val="subscript"/>
        </w:rPr>
        <w:t>s</w:t>
      </w:r>
      <w:r w:rsidRPr="00EB1B78">
        <w:tab/>
        <w:t>Décalage maximum de fréquence de porteuse (Hz)</w:t>
      </w:r>
    </w:p>
    <w:p w14:paraId="2E47F927" w14:textId="77777777" w:rsidR="00FC6FBD" w:rsidRPr="00EB1B78" w:rsidRDefault="00FC6FBD" w:rsidP="00FC6FBD">
      <w:pPr>
        <w:tabs>
          <w:tab w:val="clear" w:pos="794"/>
          <w:tab w:val="clear" w:pos="1191"/>
        </w:tabs>
        <w:ind w:left="1276" w:hanging="1276"/>
      </w:pPr>
      <w:r w:rsidRPr="00EB1B78">
        <w:rPr>
          <w:i/>
          <w:iCs/>
        </w:rPr>
        <w:t>BT</w:t>
      </w:r>
      <w:r w:rsidRPr="00EB1B78">
        <w:tab/>
      </w:r>
      <w:r w:rsidRPr="00EB1B78">
        <w:rPr>
          <w:bCs/>
        </w:rPr>
        <w:t>Largeur de bande normalisée du filtre, exprimée sous la forme de produits de la largeur de bande à –3 dB et de la durée d'émission d'un élément codé (sous</w:t>
      </w:r>
      <w:r w:rsidRPr="00EB1B78">
        <w:rPr>
          <w:bCs/>
        </w:rPr>
        <w:noBreakHyphen/>
        <w:t>impulsion)</w:t>
      </w:r>
    </w:p>
    <w:p w14:paraId="1A2E2AE8" w14:textId="77777777" w:rsidR="00FC6FBD" w:rsidRPr="00EB1B78" w:rsidRDefault="00FC6FBD" w:rsidP="00FC6FBD">
      <w:pPr>
        <w:tabs>
          <w:tab w:val="clear" w:pos="794"/>
          <w:tab w:val="clear" w:pos="1191"/>
        </w:tabs>
        <w:ind w:left="1276" w:hanging="1276"/>
      </w:pPr>
      <w:r w:rsidRPr="00EB1B78">
        <w:rPr>
          <w:i/>
          <w:iCs/>
        </w:rPr>
        <w:t>D</w:t>
      </w:r>
      <w:r w:rsidRPr="00EB1B78">
        <w:tab/>
        <w:t>Excursion de fréquence de crête (moitié de la différence entre les valeurs maximum et minimum de la fréquence instantanée) (Hz)</w:t>
      </w:r>
    </w:p>
    <w:p w14:paraId="7830C2AC" w14:textId="77777777" w:rsidR="00FC6FBD" w:rsidRPr="00EB1B78" w:rsidRDefault="00FC6FBD" w:rsidP="00FC6FBD">
      <w:pPr>
        <w:tabs>
          <w:tab w:val="clear" w:pos="794"/>
          <w:tab w:val="clear" w:pos="1191"/>
        </w:tabs>
        <w:ind w:left="1276" w:hanging="1276"/>
      </w:pPr>
      <w:r w:rsidRPr="00EB1B78">
        <w:rPr>
          <w:i/>
          <w:iCs/>
        </w:rPr>
        <w:lastRenderedPageBreak/>
        <w:t>D</w:t>
      </w:r>
      <w:r w:rsidRPr="00EB1B78">
        <w:rPr>
          <w:rFonts w:hAnsi="Times New Roman Bold"/>
          <w:i/>
          <w:vertAlign w:val="subscript"/>
        </w:rPr>
        <w:t>MAX.TV</w:t>
      </w:r>
      <w:r w:rsidRPr="00EB1B78">
        <w:tab/>
        <w:t>Excursion de fréquence de crête créée par le signal vidéo (Hz)</w:t>
      </w:r>
    </w:p>
    <w:p w14:paraId="01A929C3" w14:textId="77777777" w:rsidR="00FC6FBD" w:rsidRPr="00EB1B78" w:rsidRDefault="00FC6FBD" w:rsidP="00FC6FBD">
      <w:pPr>
        <w:tabs>
          <w:tab w:val="clear" w:pos="794"/>
          <w:tab w:val="clear" w:pos="1191"/>
        </w:tabs>
        <w:ind w:left="1276" w:hanging="1276"/>
      </w:pPr>
      <w:r w:rsidRPr="00EB1B78">
        <w:rPr>
          <w:i/>
          <w:iCs/>
        </w:rPr>
        <w:t>F</w:t>
      </w:r>
      <w:r w:rsidRPr="00EB1B78">
        <w:rPr>
          <w:iCs/>
          <w:vertAlign w:val="subscript"/>
        </w:rPr>
        <w:t>0</w:t>
      </w:r>
      <w:r w:rsidRPr="00EB1B78">
        <w:tab/>
        <w:t>Fréquence de porteuse nominale (Hz)</w:t>
      </w:r>
    </w:p>
    <w:p w14:paraId="51B3D942"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U</w:t>
      </w:r>
      <w:r w:rsidRPr="00EB1B78">
        <w:tab/>
        <w:t>Fréquence de modulation maximum, fréquence vocale maximum (Hz)</w:t>
      </w:r>
    </w:p>
    <w:p w14:paraId="7BA29463"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uc</w:t>
      </w:r>
      <w:r w:rsidRPr="00EB1B78">
        <w:tab/>
        <w:t>Fréquence supérieure de la voie</w:t>
      </w:r>
    </w:p>
    <w:p w14:paraId="27239659"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lc</w:t>
      </w:r>
      <w:r w:rsidRPr="00EB1B78">
        <w:tab/>
        <w:t>Fréquence inférieure de la voie</w:t>
      </w:r>
    </w:p>
    <w:p w14:paraId="1B4B9BE4"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um</w:t>
      </w:r>
      <w:r w:rsidRPr="00EB1B78">
        <w:tab/>
        <w:t>Fréquence moyenne supérieure</w:t>
      </w:r>
    </w:p>
    <w:p w14:paraId="3EA83F36"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L</w:t>
      </w:r>
      <w:r w:rsidRPr="00EB1B78">
        <w:tab/>
        <w:t>Fréquence vocale minimum, fréquence de modulation minimum (Hz)</w:t>
      </w:r>
    </w:p>
    <w:p w14:paraId="578DDC19"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max</w:t>
      </w:r>
      <w:r w:rsidRPr="00EB1B78">
        <w:tab/>
        <w:t>Fréquence maximum du signal sinusoïdal modulant la crête impulsionnelle dans la classe d'émission K1D (Hz)</w:t>
      </w:r>
    </w:p>
    <w:p w14:paraId="784190FB"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sc</w:t>
      </w:r>
      <w:r w:rsidRPr="00EB1B78">
        <w:tab/>
        <w:t>Fréquence de sous-porteuse (Hz)</w:t>
      </w:r>
    </w:p>
    <w:p w14:paraId="0663EE97"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PS</w:t>
      </w:r>
      <w:r w:rsidRPr="00EB1B78">
        <w:tab/>
        <w:t>Fréquence de signal pilote (Hz)</w:t>
      </w:r>
    </w:p>
    <w:p w14:paraId="42C4BEA4"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tx</w:t>
      </w:r>
      <w:r w:rsidRPr="00EB1B78">
        <w:tab/>
      </w:r>
      <w:r w:rsidRPr="00EB1B78">
        <w:rPr>
          <w:bCs/>
        </w:rPr>
        <w:t>Fréquence d'émetteur assignée</w:t>
      </w:r>
    </w:p>
    <w:p w14:paraId="10D284BB" w14:textId="77777777" w:rsidR="00FC6FBD" w:rsidRPr="00EB1B78" w:rsidRDefault="00FC6FBD" w:rsidP="00FC6FBD">
      <w:pPr>
        <w:tabs>
          <w:tab w:val="clear" w:pos="794"/>
          <w:tab w:val="clear" w:pos="1191"/>
        </w:tabs>
        <w:ind w:left="1276" w:hanging="1276"/>
      </w:pPr>
      <w:r w:rsidRPr="00EB1B78">
        <w:rPr>
          <w:i/>
          <w:iCs/>
        </w:rPr>
        <w:t>f</w:t>
      </w:r>
      <w:r w:rsidRPr="00EB1B78">
        <w:rPr>
          <w:i/>
          <w:iCs/>
          <w:vertAlign w:val="subscript"/>
        </w:rPr>
        <w:t>r</w:t>
      </w:r>
      <w:r w:rsidRPr="00EB1B78">
        <w:tab/>
        <w:t>Fréquence de signal pilote de continuité</w:t>
      </w:r>
    </w:p>
    <w:p w14:paraId="773AA3AA" w14:textId="77777777" w:rsidR="00FC6FBD" w:rsidRPr="00EB1B78" w:rsidRDefault="00FC6FBD" w:rsidP="00FC6FBD">
      <w:pPr>
        <w:tabs>
          <w:tab w:val="clear" w:pos="794"/>
          <w:tab w:val="clear" w:pos="1191"/>
        </w:tabs>
        <w:ind w:left="1276" w:hanging="1276"/>
      </w:pPr>
      <w:r w:rsidRPr="00EB1B78">
        <w:rPr>
          <w:bCs/>
        </w:rPr>
        <w:sym w:font="Symbol" w:char="F06A"/>
      </w:r>
      <w:r w:rsidRPr="00EB1B78">
        <w:rPr>
          <w:bCs/>
        </w:rPr>
        <w:tab/>
      </w:r>
      <w:r w:rsidRPr="00EB1B78">
        <w:t>Fonction de filtre gaussien</w:t>
      </w:r>
    </w:p>
    <w:p w14:paraId="1FA5B7A2" w14:textId="77777777" w:rsidR="00FC6FBD" w:rsidRPr="00EB1B78" w:rsidRDefault="00FC6FBD" w:rsidP="00FC6FBD">
      <w:pPr>
        <w:tabs>
          <w:tab w:val="clear" w:pos="794"/>
          <w:tab w:val="clear" w:pos="1191"/>
        </w:tabs>
        <w:ind w:left="1276" w:hanging="1276"/>
      </w:pPr>
      <w:r w:rsidRPr="00EB1B78">
        <w:rPr>
          <w:i/>
          <w:iCs/>
        </w:rPr>
        <w:t>K</w:t>
      </w:r>
      <w:r w:rsidRPr="00EB1B78">
        <w:tab/>
      </w:r>
      <w:r w:rsidRPr="00EB1B78">
        <w:rPr>
          <w:bCs/>
        </w:rPr>
        <w:t>Coefficient utilisé dans les calculs du Tableau 1</w:t>
      </w:r>
    </w:p>
    <w:p w14:paraId="33827388" w14:textId="77777777" w:rsidR="00FC6FBD" w:rsidRPr="00EB1B78" w:rsidRDefault="00FC6FBD" w:rsidP="00FC6FBD">
      <w:pPr>
        <w:tabs>
          <w:tab w:val="clear" w:pos="794"/>
          <w:tab w:val="clear" w:pos="1191"/>
        </w:tabs>
        <w:ind w:left="1276" w:hanging="1276"/>
        <w:rPr>
          <w:bCs/>
        </w:rPr>
      </w:pPr>
      <w:r w:rsidRPr="00EB1B78">
        <w:rPr>
          <w:i/>
          <w:iCs/>
        </w:rPr>
        <w:t>K</w:t>
      </w:r>
      <w:r w:rsidRPr="00EB1B78">
        <w:rPr>
          <w:i/>
          <w:iCs/>
          <w:vertAlign w:val="subscript"/>
        </w:rPr>
        <w:t>G</w:t>
      </w:r>
      <w:r w:rsidRPr="00EB1B78">
        <w:t xml:space="preserve">, </w:t>
      </w:r>
      <w:r w:rsidRPr="00EB1B78">
        <w:rPr>
          <w:i/>
          <w:iCs/>
        </w:rPr>
        <w:t>K</w:t>
      </w:r>
      <w:r w:rsidRPr="00EB1B78">
        <w:rPr>
          <w:iCs/>
          <w:vertAlign w:val="subscript"/>
        </w:rPr>
        <w:sym w:font="Symbol" w:char="F061"/>
      </w:r>
      <w:r w:rsidRPr="00EB1B78">
        <w:t xml:space="preserve">, </w:t>
      </w:r>
      <w:r w:rsidRPr="00EB1B78">
        <w:rPr>
          <w:i/>
          <w:iCs/>
        </w:rPr>
        <w:t>K</w:t>
      </w:r>
      <w:r w:rsidRPr="00EB1B78">
        <w:rPr>
          <w:iCs/>
          <w:vertAlign w:val="subscript"/>
        </w:rPr>
        <w:sym w:font="Symbol" w:char="F062"/>
      </w:r>
      <w:r w:rsidRPr="00EB1B78">
        <w:tab/>
      </w:r>
      <w:r w:rsidRPr="00EB1B78">
        <w:rPr>
          <w:bCs/>
        </w:rPr>
        <w:t xml:space="preserve">Dans les systèmes de communication numériques, coefficients déterminés par les filtres et les méthodes de filtrage utilisés. En règle générale, </w:t>
      </w:r>
      <w:r w:rsidRPr="00EB1B78">
        <w:sym w:font="Symbol" w:char="F061"/>
      </w:r>
      <w:r w:rsidRPr="00EB1B78">
        <w:t xml:space="preserve"> </w:t>
      </w:r>
      <w:r w:rsidRPr="00EB1B78">
        <w:rPr>
          <w:bCs/>
        </w:rPr>
        <w:t xml:space="preserve">désigne un filtrage en racine de cosinus et </w:t>
      </w:r>
      <w:r w:rsidRPr="00EB1B78">
        <w:sym w:font="Symbol" w:char="F062"/>
      </w:r>
      <w:r w:rsidRPr="00EB1B78">
        <w:rPr>
          <w:bCs/>
        </w:rPr>
        <w:t xml:space="preserve"> un filtrage en cosinus surélevé</w:t>
      </w:r>
    </w:p>
    <w:p w14:paraId="2E96EC4B" w14:textId="77777777" w:rsidR="00FC6FBD" w:rsidRPr="00EB1B78" w:rsidRDefault="00FC6FBD" w:rsidP="00FC6FBD">
      <w:pPr>
        <w:tabs>
          <w:tab w:val="clear" w:pos="794"/>
          <w:tab w:val="clear" w:pos="1191"/>
        </w:tabs>
        <w:ind w:left="1276" w:hanging="1276"/>
        <w:rPr>
          <w:bCs/>
        </w:rPr>
      </w:pPr>
      <w:r w:rsidRPr="00EB1B78">
        <w:rPr>
          <w:i/>
          <w:iCs/>
        </w:rPr>
        <w:t>K</w:t>
      </w:r>
      <w:r w:rsidRPr="00EB1B78">
        <w:rPr>
          <w:i/>
          <w:iCs/>
          <w:vertAlign w:val="subscript"/>
        </w:rPr>
        <w:t>d</w:t>
      </w:r>
      <w:r w:rsidRPr="00EB1B78">
        <w:tab/>
      </w:r>
      <w:r w:rsidRPr="00EB1B78">
        <w:rPr>
          <w:bCs/>
        </w:rPr>
        <w:t>Coefficient égal à l'instabilité relative de la fréquence porteuse</w:t>
      </w:r>
    </w:p>
    <w:p w14:paraId="6EF3C273" w14:textId="77777777" w:rsidR="00FC6FBD" w:rsidRPr="00EB1B78" w:rsidRDefault="00FC6FBD" w:rsidP="00FC6FBD">
      <w:pPr>
        <w:tabs>
          <w:tab w:val="clear" w:pos="794"/>
          <w:tab w:val="clear" w:pos="1191"/>
        </w:tabs>
        <w:ind w:left="1276" w:hanging="1276"/>
      </w:pPr>
      <w:r w:rsidRPr="00EB1B78">
        <w:rPr>
          <w:i/>
          <w:iCs/>
        </w:rPr>
        <w:t>K</w:t>
      </w:r>
      <w:r w:rsidRPr="00EB1B78">
        <w:rPr>
          <w:i/>
          <w:iCs/>
          <w:vertAlign w:val="subscript"/>
        </w:rPr>
        <w:t>fade</w:t>
      </w:r>
      <w:r w:rsidRPr="00EB1B78">
        <w:tab/>
        <w:t>Coefficient qui caractérise l'incidence des évanouissements sur la ligne de transmission</w:t>
      </w:r>
    </w:p>
    <w:p w14:paraId="1877A161" w14:textId="77777777" w:rsidR="00FC6FBD" w:rsidRPr="00EB1B78" w:rsidRDefault="00FC6FBD" w:rsidP="00FC6FBD">
      <w:pPr>
        <w:tabs>
          <w:tab w:val="clear" w:pos="794"/>
          <w:tab w:val="clear" w:pos="1191"/>
        </w:tabs>
        <w:ind w:left="1276" w:hanging="1276"/>
      </w:pPr>
      <w:r w:rsidRPr="00EB1B78">
        <w:rPr>
          <w:i/>
          <w:iCs/>
        </w:rPr>
        <w:t>K</w:t>
      </w:r>
      <w:r w:rsidRPr="00EB1B78">
        <w:rPr>
          <w:i/>
          <w:iCs/>
          <w:vertAlign w:val="subscript"/>
        </w:rPr>
        <w:t>f</w:t>
      </w:r>
      <w:r w:rsidRPr="00EB1B78">
        <w:tab/>
        <w:t>Paramètres de variations de phase</w:t>
      </w:r>
    </w:p>
    <w:p w14:paraId="4076B36C" w14:textId="77777777" w:rsidR="00FC6FBD" w:rsidRPr="00EB1B78" w:rsidRDefault="00FC6FBD" w:rsidP="00FC6FBD">
      <w:pPr>
        <w:tabs>
          <w:tab w:val="clear" w:pos="794"/>
          <w:tab w:val="clear" w:pos="1191"/>
        </w:tabs>
        <w:ind w:left="1276" w:hanging="1276"/>
      </w:pPr>
      <w:r w:rsidRPr="00EB1B78">
        <w:rPr>
          <w:i/>
          <w:iCs/>
        </w:rPr>
        <w:t>Ks</w:t>
      </w:r>
      <w:r w:rsidRPr="00EB1B78">
        <w:tab/>
        <w:t>Coefficient appliqué aux mesures de tension efficace</w:t>
      </w:r>
    </w:p>
    <w:p w14:paraId="24CDFE05" w14:textId="77777777" w:rsidR="00FC6FBD" w:rsidRPr="00EB1B78" w:rsidRDefault="00FC6FBD" w:rsidP="00FC6FBD">
      <w:pPr>
        <w:tabs>
          <w:tab w:val="clear" w:pos="794"/>
          <w:tab w:val="clear" w:pos="1191"/>
        </w:tabs>
        <w:ind w:left="1276" w:hanging="1276"/>
      </w:pPr>
      <w:r w:rsidRPr="00EB1B78">
        <w:rPr>
          <w:i/>
          <w:iCs/>
        </w:rPr>
        <w:t>K</w:t>
      </w:r>
      <w:r w:rsidRPr="00EB1B78">
        <w:rPr>
          <w:i/>
          <w:iCs/>
          <w:vertAlign w:val="subscript"/>
        </w:rPr>
        <w:t>R</w:t>
      </w:r>
      <w:r w:rsidRPr="00EB1B78">
        <w:tab/>
        <w:t>Coefficient de redondance de codage avec correction d'erreur égal au rapport du nombre d'éléments de code à la sortie du codeur au nombre correspondant à l'entrée (</w:t>
      </w:r>
      <w:r w:rsidRPr="00EB1B78">
        <w:rPr>
          <w:i/>
          <w:iCs/>
        </w:rPr>
        <w:t>K</w:t>
      </w:r>
      <w:r w:rsidRPr="00EB1B78">
        <w:rPr>
          <w:i/>
          <w:iCs/>
          <w:vertAlign w:val="subscript"/>
        </w:rPr>
        <w:t>R</w:t>
      </w:r>
      <w:r w:rsidRPr="00EB1B78">
        <w:t xml:space="preserve"> &gt; 1). </w:t>
      </w:r>
      <w:r w:rsidRPr="00EB1B78">
        <w:rPr>
          <w:bCs/>
        </w:rPr>
        <w:t xml:space="preserve">Avec une redondance </w:t>
      </w:r>
      <w:r w:rsidRPr="00EB1B78">
        <w:sym w:font="Symbol" w:char="F079"/>
      </w:r>
      <w:r w:rsidRPr="00EB1B78">
        <w:rPr>
          <w:bCs/>
        </w:rPr>
        <w:t xml:space="preserve"> indiquée en %, le coefficient est exprimé par la relation </w:t>
      </w:r>
      <w:r w:rsidRPr="00EB1B78">
        <w:rPr>
          <w:bCs/>
          <w:i/>
          <w:iCs/>
        </w:rPr>
        <w:t>K</w:t>
      </w:r>
      <w:r w:rsidRPr="00EB1B78">
        <w:rPr>
          <w:bCs/>
          <w:i/>
          <w:iCs/>
          <w:vertAlign w:val="subscript"/>
        </w:rPr>
        <w:t>R</w:t>
      </w:r>
      <w:r w:rsidRPr="00EB1B78">
        <w:rPr>
          <w:bCs/>
          <w:vertAlign w:val="subscript"/>
        </w:rPr>
        <w:t> </w:t>
      </w:r>
      <w:r w:rsidRPr="00EB1B78">
        <w:rPr>
          <w:bCs/>
        </w:rPr>
        <w:t>= 1 + </w:t>
      </w:r>
      <w:r w:rsidRPr="00EB1B78">
        <w:sym w:font="Symbol" w:char="F079"/>
      </w:r>
      <w:r w:rsidRPr="00EB1B78">
        <w:t>/</w:t>
      </w:r>
      <w:r w:rsidRPr="00EB1B78">
        <w:rPr>
          <w:bCs/>
        </w:rPr>
        <w:t>100</w:t>
      </w:r>
    </w:p>
    <w:p w14:paraId="0D96B9BF" w14:textId="77777777" w:rsidR="00FC6FBD" w:rsidRPr="00EB1B78" w:rsidRDefault="00FC6FBD" w:rsidP="00FC6FBD">
      <w:pPr>
        <w:tabs>
          <w:tab w:val="clear" w:pos="794"/>
          <w:tab w:val="clear" w:pos="1191"/>
        </w:tabs>
        <w:ind w:left="1276" w:hanging="1276"/>
      </w:pPr>
      <w:r w:rsidRPr="00EB1B78">
        <w:sym w:font="Symbol" w:char="F044"/>
      </w:r>
      <w:r w:rsidRPr="00EB1B78">
        <w:sym w:font="Symbol" w:char="F06A"/>
      </w:r>
      <w:r w:rsidRPr="00EB1B78">
        <w:tab/>
        <w:t>Déphasage (degrés)</w:t>
      </w:r>
    </w:p>
    <w:p w14:paraId="6A608324" w14:textId="77777777" w:rsidR="00FC6FBD" w:rsidRPr="00EB1B78" w:rsidRDefault="00FC6FBD" w:rsidP="00FC6FBD">
      <w:pPr>
        <w:tabs>
          <w:tab w:val="clear" w:pos="794"/>
          <w:tab w:val="clear" w:pos="1191"/>
        </w:tabs>
        <w:ind w:left="1276" w:hanging="1276"/>
      </w:pPr>
      <w:r w:rsidRPr="00EB1B78">
        <w:rPr>
          <w:i/>
          <w:iCs/>
        </w:rPr>
        <w:t>m</w:t>
      </w:r>
      <w:r w:rsidRPr="00EB1B78">
        <w:tab/>
        <w:t>Indice de modulation de fréquence</w:t>
      </w:r>
    </w:p>
    <w:p w14:paraId="1393E31C" w14:textId="77777777" w:rsidR="00FC6FBD" w:rsidRPr="00EB1B78" w:rsidRDefault="00FC6FBD" w:rsidP="00FC6FBD">
      <w:pPr>
        <w:tabs>
          <w:tab w:val="clear" w:pos="794"/>
          <w:tab w:val="clear" w:pos="1191"/>
        </w:tabs>
        <w:ind w:left="1276" w:hanging="1276"/>
      </w:pPr>
      <w:r w:rsidRPr="00EB1B78">
        <w:rPr>
          <w:i/>
          <w:iCs/>
        </w:rPr>
        <w:t>m</w:t>
      </w:r>
      <w:r w:rsidRPr="00EB1B78">
        <w:rPr>
          <w:i/>
          <w:iCs/>
          <w:vertAlign w:val="subscript"/>
        </w:rPr>
        <w:t>p</w:t>
      </w:r>
      <w:r w:rsidRPr="00EB1B78">
        <w:tab/>
        <w:t>Indice de modulation de fréquence compte tenu des caractéristiques d'un système donné, notamment le facteur de crête</w:t>
      </w:r>
    </w:p>
    <w:p w14:paraId="2B7C5348" w14:textId="77777777" w:rsidR="00FC6FBD" w:rsidRPr="00EB1B78" w:rsidRDefault="00FC6FBD" w:rsidP="00FC6FBD">
      <w:pPr>
        <w:tabs>
          <w:tab w:val="clear" w:pos="794"/>
          <w:tab w:val="clear" w:pos="1191"/>
        </w:tabs>
        <w:ind w:left="1276" w:hanging="1276"/>
      </w:pPr>
      <w:r w:rsidRPr="00EB1B78">
        <w:rPr>
          <w:i/>
          <w:iCs/>
        </w:rPr>
        <w:t>Nc</w:t>
      </w:r>
      <w:r w:rsidRPr="00EB1B78">
        <w:tab/>
        <w:t>Nombre de voies</w:t>
      </w:r>
    </w:p>
    <w:p w14:paraId="5B93CE24" w14:textId="77777777" w:rsidR="00FC6FBD" w:rsidRPr="00EB1B78" w:rsidRDefault="00FC6FBD" w:rsidP="00FC6FBD">
      <w:pPr>
        <w:tabs>
          <w:tab w:val="clear" w:pos="794"/>
          <w:tab w:val="clear" w:pos="1191"/>
        </w:tabs>
        <w:ind w:left="1276" w:hanging="1276"/>
      </w:pPr>
      <w:r w:rsidRPr="00EB1B78">
        <w:rPr>
          <w:i/>
          <w:iCs/>
        </w:rPr>
        <w:t>N</w:t>
      </w:r>
      <w:r w:rsidRPr="00EB1B78">
        <w:rPr>
          <w:i/>
          <w:iCs/>
          <w:vertAlign w:val="subscript"/>
        </w:rPr>
        <w:t>f</w:t>
      </w:r>
      <w:r w:rsidRPr="00EB1B78">
        <w:tab/>
        <w:t>Nombre de fréquences de sous-porteuses</w:t>
      </w:r>
    </w:p>
    <w:p w14:paraId="505824E0" w14:textId="77777777" w:rsidR="00FC6FBD" w:rsidRPr="00EB1B78" w:rsidRDefault="00FC6FBD" w:rsidP="00FC6FBD">
      <w:pPr>
        <w:tabs>
          <w:tab w:val="clear" w:pos="794"/>
          <w:tab w:val="clear" w:pos="1191"/>
        </w:tabs>
        <w:ind w:left="1276" w:hanging="1276"/>
        <w:rPr>
          <w:bCs/>
        </w:rPr>
      </w:pPr>
      <w:r w:rsidRPr="00EB1B78">
        <w:rPr>
          <w:i/>
          <w:iCs/>
        </w:rPr>
        <w:t>N</w:t>
      </w:r>
      <w:r w:rsidRPr="00EB1B78">
        <w:rPr>
          <w:i/>
          <w:iCs/>
          <w:vertAlign w:val="subscript"/>
        </w:rPr>
        <w:t>p</w:t>
      </w:r>
      <w:r w:rsidRPr="00EB1B78">
        <w:tab/>
      </w:r>
      <w:r w:rsidRPr="00EB1B78">
        <w:rPr>
          <w:bCs/>
        </w:rPr>
        <w:t>Nombre de bandes de fréquences indépendantes</w:t>
      </w:r>
    </w:p>
    <w:p w14:paraId="608B917F" w14:textId="77777777" w:rsidR="00FC6FBD" w:rsidRPr="00EB1B78" w:rsidRDefault="00FC6FBD" w:rsidP="00FC6FBD">
      <w:pPr>
        <w:tabs>
          <w:tab w:val="clear" w:pos="794"/>
          <w:tab w:val="clear" w:pos="1191"/>
        </w:tabs>
        <w:ind w:left="1276" w:hanging="1276"/>
        <w:rPr>
          <w:bCs/>
        </w:rPr>
      </w:pPr>
      <w:r w:rsidRPr="00EB1B78">
        <w:sym w:font="Symbol" w:char="F044"/>
      </w:r>
      <w:r w:rsidRPr="00EB1B78">
        <w:rPr>
          <w:i/>
          <w:iCs/>
        </w:rPr>
        <w:t>f</w:t>
      </w:r>
      <w:r w:rsidRPr="00EB1B78">
        <w:tab/>
      </w:r>
      <w:r w:rsidRPr="00EB1B78">
        <w:rPr>
          <w:bCs/>
        </w:rPr>
        <w:t>Largeur de la bande passante statique de l'étage FI de l'analyseur de spectre au Niveau </w:t>
      </w:r>
      <w:r w:rsidRPr="00EB1B78">
        <w:rPr>
          <w:bCs/>
        </w:rPr>
        <w:sym w:font="Symbol" w:char="F02D"/>
      </w:r>
      <w:r w:rsidRPr="00EB1B78">
        <w:rPr>
          <w:bCs/>
        </w:rPr>
        <w:t>3 dB (Hz)</w:t>
      </w:r>
    </w:p>
    <w:p w14:paraId="65599318" w14:textId="77777777" w:rsidR="00FC6FBD" w:rsidRPr="00EB1B78" w:rsidRDefault="00FC6FBD" w:rsidP="00FC6FBD">
      <w:pPr>
        <w:tabs>
          <w:tab w:val="clear" w:pos="794"/>
          <w:tab w:val="clear" w:pos="1191"/>
        </w:tabs>
        <w:ind w:left="1276" w:hanging="1276"/>
      </w:pPr>
      <w:r w:rsidRPr="00EB1B78">
        <w:sym w:font="Symbol" w:char="F044"/>
      </w:r>
      <w:r w:rsidRPr="00EB1B78">
        <w:rPr>
          <w:i/>
          <w:iCs/>
        </w:rPr>
        <w:t>F</w:t>
      </w:r>
      <w:r w:rsidRPr="00EB1B78">
        <w:tab/>
        <w:t>Écart entre les sous-porteuses (Hz)</w:t>
      </w:r>
    </w:p>
    <w:p w14:paraId="386CF761" w14:textId="77777777" w:rsidR="00FC6FBD" w:rsidRPr="00EB1B78" w:rsidRDefault="00FC6FBD" w:rsidP="00FC6FBD">
      <w:pPr>
        <w:tabs>
          <w:tab w:val="clear" w:pos="794"/>
          <w:tab w:val="clear" w:pos="1191"/>
        </w:tabs>
        <w:ind w:left="1276" w:hanging="1276"/>
      </w:pPr>
      <w:r w:rsidRPr="00EB1B78">
        <w:sym w:font="Symbol" w:char="F044"/>
      </w:r>
      <w:r w:rsidRPr="00EB1B78">
        <w:rPr>
          <w:i/>
          <w:iCs/>
        </w:rPr>
        <w:t>F</w:t>
      </w:r>
      <w:r w:rsidRPr="00EB1B78">
        <w:rPr>
          <w:i/>
          <w:iCs/>
          <w:vertAlign w:val="subscript"/>
        </w:rPr>
        <w:t>G</w:t>
      </w:r>
      <w:r w:rsidRPr="00EB1B78">
        <w:tab/>
        <w:t>Bande passante du filtre gaussien</w:t>
      </w:r>
    </w:p>
    <w:p w14:paraId="475B2126" w14:textId="77777777" w:rsidR="00FC6FBD" w:rsidRPr="00EB1B78" w:rsidRDefault="00FC6FBD" w:rsidP="00FC6FBD">
      <w:pPr>
        <w:tabs>
          <w:tab w:val="clear" w:pos="794"/>
          <w:tab w:val="clear" w:pos="1191"/>
        </w:tabs>
        <w:ind w:left="1276" w:hanging="1276"/>
      </w:pPr>
      <w:r w:rsidRPr="00EB1B78">
        <w:lastRenderedPageBreak/>
        <w:sym w:font="Symbol" w:char="F044"/>
      </w:r>
      <w:r w:rsidRPr="00EB1B78">
        <w:rPr>
          <w:i/>
          <w:iCs/>
        </w:rPr>
        <w:t>F</w:t>
      </w:r>
      <w:r w:rsidRPr="00EB1B78">
        <w:rPr>
          <w:i/>
          <w:iCs/>
          <w:vertAlign w:val="subscript"/>
        </w:rPr>
        <w:t>ch</w:t>
      </w:r>
      <w:r w:rsidRPr="00EB1B78">
        <w:tab/>
        <w:t>Valeur équivalente de l'excursion en fréquence créée par le niveau mesurée d'une voie (MHz)</w:t>
      </w:r>
    </w:p>
    <w:p w14:paraId="0E1391A3" w14:textId="77777777" w:rsidR="00FC6FBD" w:rsidRPr="00EB1B78" w:rsidRDefault="00FC6FBD" w:rsidP="00FC6FBD">
      <w:pPr>
        <w:tabs>
          <w:tab w:val="clear" w:pos="794"/>
          <w:tab w:val="clear" w:pos="1191"/>
        </w:tabs>
        <w:ind w:left="1276" w:hanging="1276"/>
        <w:rPr>
          <w:bCs/>
        </w:rPr>
      </w:pPr>
      <w:r w:rsidRPr="00EB1B78">
        <w:rPr>
          <w:i/>
        </w:rPr>
        <w:t>Т</w:t>
      </w:r>
      <w:r w:rsidRPr="00EB1B78">
        <w:tab/>
      </w:r>
      <w:r w:rsidRPr="00EB1B78">
        <w:rPr>
          <w:bCs/>
        </w:rPr>
        <w:t>Durée de balayage (durée du balayage avant) (s)</w:t>
      </w:r>
    </w:p>
    <w:p w14:paraId="1FC6E419" w14:textId="77777777" w:rsidR="00FC6FBD" w:rsidRPr="00EB1B78" w:rsidRDefault="00FC6FBD" w:rsidP="00FC6FBD">
      <w:pPr>
        <w:tabs>
          <w:tab w:val="clear" w:pos="794"/>
          <w:tab w:val="clear" w:pos="1191"/>
        </w:tabs>
        <w:ind w:left="1276" w:hanging="1276"/>
      </w:pPr>
      <w:r w:rsidRPr="00EB1B78">
        <w:sym w:font="Symbol" w:char="0074"/>
      </w:r>
      <w:r w:rsidRPr="00EB1B78">
        <w:rPr>
          <w:i/>
          <w:iCs/>
          <w:vertAlign w:val="subscript"/>
        </w:rPr>
        <w:t>d</w:t>
      </w:r>
      <w:r w:rsidRPr="00EB1B78">
        <w:tab/>
      </w:r>
      <w:r w:rsidRPr="00EB1B78">
        <w:rPr>
          <w:bCs/>
        </w:rPr>
        <w:t>Durée d'échantillon</w:t>
      </w:r>
    </w:p>
    <w:p w14:paraId="2C294A4E" w14:textId="77777777" w:rsidR="00FC6FBD" w:rsidRPr="00EB1B78" w:rsidRDefault="00FC6FBD" w:rsidP="00FC6FBD">
      <w:pPr>
        <w:tabs>
          <w:tab w:val="clear" w:pos="794"/>
          <w:tab w:val="clear" w:pos="1191"/>
        </w:tabs>
        <w:ind w:left="1276" w:hanging="1276"/>
      </w:pPr>
      <w:r w:rsidRPr="00EB1B78">
        <w:sym w:font="Symbol" w:char="0074"/>
      </w:r>
      <w:r w:rsidRPr="00EB1B78">
        <w:rPr>
          <w:vertAlign w:val="subscript"/>
        </w:rPr>
        <w:t xml:space="preserve"> </w:t>
      </w:r>
      <w:r w:rsidRPr="00EB1B78">
        <w:rPr>
          <w:i/>
          <w:iCs/>
          <w:vertAlign w:val="subscript"/>
        </w:rPr>
        <w:t>r</w:t>
      </w:r>
      <w:r w:rsidRPr="00EB1B78">
        <w:rPr>
          <w:vertAlign w:val="subscript"/>
        </w:rPr>
        <w:tab/>
      </w:r>
      <w:r w:rsidRPr="00EB1B78">
        <w:t>Durée du front avant de l'impulsion (</w:t>
      </w:r>
      <w:r w:rsidRPr="00EB1B78">
        <w:sym w:font="Symbol" w:char="F06D"/>
      </w:r>
      <w:r w:rsidRPr="00EB1B78">
        <w:t>s)</w:t>
      </w:r>
    </w:p>
    <w:p w14:paraId="47146728" w14:textId="77777777" w:rsidR="00FC6FBD" w:rsidRPr="00EB1B78" w:rsidRDefault="00FC6FBD" w:rsidP="00FC6FBD">
      <w:pPr>
        <w:tabs>
          <w:tab w:val="clear" w:pos="794"/>
          <w:tab w:val="clear" w:pos="1191"/>
        </w:tabs>
        <w:ind w:left="1276" w:hanging="1276"/>
      </w:pPr>
      <w:r w:rsidRPr="00EB1B78">
        <w:sym w:font="Symbol" w:char="0074"/>
      </w:r>
      <w:r w:rsidRPr="00EB1B78">
        <w:rPr>
          <w:vertAlign w:val="subscript"/>
        </w:rPr>
        <w:t xml:space="preserve"> </w:t>
      </w:r>
      <w:r w:rsidRPr="00EB1B78">
        <w:rPr>
          <w:i/>
          <w:iCs/>
          <w:vertAlign w:val="subscript"/>
        </w:rPr>
        <w:t>f</w:t>
      </w:r>
      <w:r w:rsidRPr="00EB1B78">
        <w:tab/>
        <w:t>Durée du front arrière de l'impulsion (</w:t>
      </w:r>
      <w:r w:rsidRPr="00EB1B78">
        <w:sym w:font="Symbol" w:char="F06D"/>
      </w:r>
      <w:r w:rsidRPr="00EB1B78">
        <w:t>s)</w:t>
      </w:r>
    </w:p>
    <w:p w14:paraId="74C634AE" w14:textId="77777777" w:rsidR="00FC6FBD" w:rsidRPr="00EB1B78" w:rsidRDefault="00FC6FBD" w:rsidP="00FC6FBD">
      <w:pPr>
        <w:tabs>
          <w:tab w:val="clear" w:pos="794"/>
          <w:tab w:val="clear" w:pos="1191"/>
        </w:tabs>
        <w:ind w:left="1276" w:hanging="1276"/>
      </w:pPr>
      <w:r w:rsidRPr="00EB1B78">
        <w:sym w:font="Symbol" w:char="F074"/>
      </w:r>
      <w:r w:rsidRPr="00EB1B78">
        <w:t xml:space="preserve"> </w:t>
      </w:r>
      <w:r w:rsidRPr="00EB1B78">
        <w:tab/>
        <w:t xml:space="preserve">Durée de l'impulsion (s ou </w:t>
      </w:r>
      <w:r w:rsidRPr="00EB1B78">
        <w:sym w:font="Symbol" w:char="F06D"/>
      </w:r>
      <w:r w:rsidRPr="00EB1B78">
        <w:t>s)</w:t>
      </w:r>
    </w:p>
    <w:p w14:paraId="72DFFE87" w14:textId="77777777" w:rsidR="00FC6FBD" w:rsidRPr="00EB1B78" w:rsidRDefault="00FC6FBD" w:rsidP="00FC6FBD">
      <w:pPr>
        <w:tabs>
          <w:tab w:val="clear" w:pos="794"/>
          <w:tab w:val="clear" w:pos="1191"/>
        </w:tabs>
        <w:ind w:left="1276" w:hanging="1276"/>
      </w:pPr>
      <w:r w:rsidRPr="00EB1B78">
        <w:sym w:font="Symbol" w:char="F074"/>
      </w:r>
      <w:r w:rsidRPr="00EB1B78">
        <w:sym w:font="Symbol" w:char="F0A2"/>
      </w:r>
      <w:r w:rsidRPr="00EB1B78">
        <w:tab/>
      </w:r>
      <w:r w:rsidRPr="00EB1B78">
        <w:rPr>
          <w:bCs/>
        </w:rPr>
        <w:t>Constante de temps du filtre vidéo coefficient caractérisant la dissymétrie de l'impulsion</w:t>
      </w:r>
      <w:r w:rsidRPr="00EB1B78">
        <w:t xml:space="preserve">: </w:t>
      </w:r>
      <w:r w:rsidRPr="00EB1B78">
        <w:rPr>
          <w:bCs/>
        </w:rPr>
        <w:t xml:space="preserve">δ = </w:t>
      </w:r>
      <w:r w:rsidRPr="00EB1B78">
        <w:t xml:space="preserve">2 </w:t>
      </w:r>
      <w:r w:rsidRPr="00EB1B78">
        <w:sym w:font="Symbol" w:char="0074"/>
      </w:r>
      <w:r w:rsidRPr="00EB1B78">
        <w:rPr>
          <w:i/>
          <w:iCs/>
          <w:vertAlign w:val="subscript"/>
        </w:rPr>
        <w:t xml:space="preserve"> r</w:t>
      </w:r>
      <w:r w:rsidRPr="00EB1B78">
        <w:t xml:space="preserve"> </w:t>
      </w:r>
      <w:r w:rsidRPr="00EB1B78">
        <w:sym w:font="Symbol" w:char="0074"/>
      </w:r>
      <w:r w:rsidRPr="00EB1B78">
        <w:rPr>
          <w:vertAlign w:val="subscript"/>
        </w:rPr>
        <w:t xml:space="preserve"> </w:t>
      </w:r>
      <w:r w:rsidRPr="00EB1B78">
        <w:rPr>
          <w:i/>
          <w:iCs/>
          <w:vertAlign w:val="subscript"/>
        </w:rPr>
        <w:t>f</w:t>
      </w:r>
      <w:r w:rsidRPr="00EB1B78">
        <w:t>/(</w:t>
      </w:r>
      <w:r w:rsidRPr="00EB1B78">
        <w:sym w:font="Symbol" w:char="0074"/>
      </w:r>
      <w:r w:rsidRPr="00EB1B78">
        <w:rPr>
          <w:vertAlign w:val="subscript"/>
        </w:rPr>
        <w:t xml:space="preserve"> </w:t>
      </w:r>
      <w:r w:rsidRPr="00EB1B78">
        <w:rPr>
          <w:i/>
          <w:iCs/>
          <w:vertAlign w:val="subscript"/>
        </w:rPr>
        <w:t>f</w:t>
      </w:r>
      <w:r w:rsidRPr="00EB1B78">
        <w:t xml:space="preserve"> + </w:t>
      </w:r>
      <w:r w:rsidRPr="00EB1B78">
        <w:sym w:font="Symbol" w:char="0074"/>
      </w:r>
      <w:r w:rsidRPr="00EB1B78">
        <w:rPr>
          <w:vertAlign w:val="subscript"/>
        </w:rPr>
        <w:t xml:space="preserve"> </w:t>
      </w:r>
      <w:r w:rsidRPr="00EB1B78">
        <w:rPr>
          <w:i/>
          <w:iCs/>
          <w:vertAlign w:val="subscript"/>
        </w:rPr>
        <w:t>r</w:t>
      </w:r>
      <w:r w:rsidRPr="00EB1B78">
        <w:t>)</w:t>
      </w:r>
    </w:p>
    <w:p w14:paraId="1634830C" w14:textId="77777777" w:rsidR="00FC6FBD" w:rsidRPr="00EB1B78" w:rsidRDefault="00FC6FBD" w:rsidP="00FC6FBD">
      <w:pPr>
        <w:tabs>
          <w:tab w:val="clear" w:pos="794"/>
          <w:tab w:val="clear" w:pos="1191"/>
        </w:tabs>
        <w:ind w:left="1276" w:hanging="1276"/>
      </w:pPr>
      <w:r w:rsidRPr="00EB1B78">
        <w:rPr>
          <w:bCs/>
        </w:rPr>
        <w:t>δ</w:t>
      </w:r>
      <w:r w:rsidRPr="00EB1B78">
        <w:rPr>
          <w:bCs/>
          <w:i/>
          <w:iCs/>
          <w:vertAlign w:val="subscript"/>
        </w:rPr>
        <w:t>d</w:t>
      </w:r>
      <w:r w:rsidRPr="00EB1B78">
        <w:rPr>
          <w:bCs/>
          <w:i/>
          <w:iCs/>
        </w:rPr>
        <w:t xml:space="preserve"> </w:t>
      </w:r>
      <w:r w:rsidRPr="00EB1B78">
        <w:rPr>
          <w:bCs/>
        </w:rPr>
        <w:tab/>
      </w:r>
      <w:r w:rsidRPr="00EB1B78">
        <w:t xml:space="preserve">Coefficient caractérisant la dissymétrie de l'échantillon: </w:t>
      </w:r>
      <w:r w:rsidRPr="00EB1B78">
        <w:rPr>
          <w:bCs/>
        </w:rPr>
        <w:t>δ</w:t>
      </w:r>
      <w:r w:rsidRPr="00EB1B78">
        <w:rPr>
          <w:bCs/>
          <w:i/>
          <w:iCs/>
          <w:vertAlign w:val="subscript"/>
        </w:rPr>
        <w:t xml:space="preserve">d </w:t>
      </w:r>
      <w:r w:rsidRPr="00EB1B78">
        <w:rPr>
          <w:bCs/>
        </w:rPr>
        <w:t>= (</w:t>
      </w:r>
      <w:r w:rsidRPr="00EB1B78">
        <w:t xml:space="preserve">2 </w:t>
      </w:r>
      <w:r w:rsidRPr="00EB1B78">
        <w:rPr>
          <w:bCs/>
        </w:rPr>
        <w:t>δ</w:t>
      </w:r>
      <w:r w:rsidRPr="00EB1B78">
        <w:rPr>
          <w:bCs/>
          <w:i/>
          <w:iCs/>
          <w:vertAlign w:val="subscript"/>
        </w:rPr>
        <w:t>d</w:t>
      </w:r>
      <w:r w:rsidRPr="00EB1B78">
        <w:rPr>
          <w:i/>
          <w:iCs/>
          <w:vertAlign w:val="subscript"/>
        </w:rPr>
        <w:t>r</w:t>
      </w:r>
      <w:r w:rsidRPr="00EB1B78">
        <w:t xml:space="preserve"> </w:t>
      </w:r>
      <w:r w:rsidRPr="00EB1B78">
        <w:rPr>
          <w:bCs/>
        </w:rPr>
        <w:t>δ</w:t>
      </w:r>
      <w:r w:rsidRPr="00EB1B78">
        <w:rPr>
          <w:bCs/>
          <w:i/>
          <w:iCs/>
          <w:vertAlign w:val="subscript"/>
        </w:rPr>
        <w:t>d</w:t>
      </w:r>
      <w:r w:rsidRPr="00EB1B78">
        <w:rPr>
          <w:i/>
          <w:iCs/>
          <w:vertAlign w:val="subscript"/>
        </w:rPr>
        <w:t>f</w:t>
      </w:r>
      <w:r w:rsidRPr="00EB1B78">
        <w:t>)/</w:t>
      </w:r>
      <w:r w:rsidRPr="00EB1B78">
        <w:rPr>
          <w:vertAlign w:val="subscript"/>
        </w:rPr>
        <w:t>.</w:t>
      </w:r>
      <w:r w:rsidRPr="00EB1B78">
        <w:t>(</w:t>
      </w:r>
      <w:r w:rsidRPr="00EB1B78">
        <w:rPr>
          <w:bCs/>
        </w:rPr>
        <w:t>δ</w:t>
      </w:r>
      <w:r w:rsidRPr="00EB1B78">
        <w:rPr>
          <w:bCs/>
          <w:i/>
          <w:iCs/>
          <w:vertAlign w:val="subscript"/>
        </w:rPr>
        <w:t>d</w:t>
      </w:r>
      <w:r w:rsidRPr="00EB1B78">
        <w:rPr>
          <w:i/>
          <w:iCs/>
          <w:vertAlign w:val="subscript"/>
        </w:rPr>
        <w:t>f </w:t>
      </w:r>
      <w:r w:rsidRPr="00EB1B78">
        <w:t xml:space="preserve">+ </w:t>
      </w:r>
      <w:r w:rsidRPr="00EB1B78">
        <w:rPr>
          <w:bCs/>
        </w:rPr>
        <w:t>δ</w:t>
      </w:r>
      <w:r w:rsidRPr="00EB1B78">
        <w:rPr>
          <w:bCs/>
          <w:i/>
          <w:iCs/>
          <w:vertAlign w:val="subscript"/>
        </w:rPr>
        <w:t>d</w:t>
      </w:r>
      <w:r w:rsidRPr="00EB1B78">
        <w:rPr>
          <w:i/>
          <w:iCs/>
          <w:vertAlign w:val="subscript"/>
        </w:rPr>
        <w:t>r</w:t>
      </w:r>
      <w:r w:rsidRPr="00EB1B78">
        <w:t>)</w:t>
      </w:r>
    </w:p>
    <w:p w14:paraId="77941C87" w14:textId="77777777" w:rsidR="00FC6FBD" w:rsidRPr="00EB1B78" w:rsidRDefault="00FC6FBD" w:rsidP="00FC6FBD">
      <w:pPr>
        <w:tabs>
          <w:tab w:val="clear" w:pos="794"/>
          <w:tab w:val="clear" w:pos="1191"/>
        </w:tabs>
        <w:ind w:left="1276" w:hanging="1276"/>
      </w:pPr>
      <w:r w:rsidRPr="00EB1B78">
        <w:sym w:font="Symbol" w:char="F051"/>
      </w:r>
      <w:r w:rsidRPr="00EB1B78">
        <w:t xml:space="preserve"> (</w:t>
      </w:r>
      <w:r w:rsidRPr="00EB1B78">
        <w:sym w:font="Symbol" w:char="F061"/>
      </w:r>
      <w:r w:rsidRPr="00EB1B78">
        <w:t>)</w:t>
      </w:r>
      <w:r w:rsidRPr="00EB1B78">
        <w:tab/>
        <w:t>Temps de stabilisation relatif du signal (impulsion), coefficient de lissage des impulsions</w:t>
      </w:r>
    </w:p>
    <w:p w14:paraId="08175797" w14:textId="77777777" w:rsidR="00FC6FBD" w:rsidRPr="00EB1B78" w:rsidRDefault="00FC6FBD" w:rsidP="00FC6FBD">
      <w:pPr>
        <w:tabs>
          <w:tab w:val="clear" w:pos="794"/>
          <w:tab w:val="clear" w:pos="1191"/>
        </w:tabs>
        <w:ind w:left="1276" w:hanging="1276"/>
      </w:pPr>
      <w:r w:rsidRPr="00EB1B78">
        <w:rPr>
          <w:i/>
          <w:iCs/>
        </w:rPr>
        <w:t>Р</w:t>
      </w:r>
      <w:r w:rsidRPr="00EB1B78">
        <w:tab/>
        <w:t>Puissance émise (dBW)</w:t>
      </w:r>
    </w:p>
    <w:p w14:paraId="0287E8BE" w14:textId="77777777" w:rsidR="00FC6FBD" w:rsidRPr="00EB1B78" w:rsidRDefault="00FC6FBD" w:rsidP="00FC6FBD">
      <w:pPr>
        <w:tabs>
          <w:tab w:val="clear" w:pos="794"/>
          <w:tab w:val="clear" w:pos="1191"/>
        </w:tabs>
        <w:ind w:left="1276" w:hanging="1276"/>
      </w:pPr>
      <w:r w:rsidRPr="00EB1B78">
        <w:rPr>
          <w:i/>
          <w:iCs/>
        </w:rPr>
        <w:t>Р</w:t>
      </w:r>
      <w:r w:rsidRPr="00EB1B78">
        <w:rPr>
          <w:i/>
          <w:iCs/>
          <w:vertAlign w:val="subscript"/>
        </w:rPr>
        <w:t>load</w:t>
      </w:r>
      <w:r w:rsidRPr="00EB1B78">
        <w:tab/>
        <w:t>Puissance moyenne du message multivoie (dBW)</w:t>
      </w:r>
    </w:p>
    <w:p w14:paraId="32F86CEF" w14:textId="77777777" w:rsidR="00FC6FBD" w:rsidRPr="00EB1B78" w:rsidRDefault="00FC6FBD" w:rsidP="00FC6FBD">
      <w:pPr>
        <w:tabs>
          <w:tab w:val="clear" w:pos="794"/>
          <w:tab w:val="clear" w:pos="1191"/>
        </w:tabs>
        <w:ind w:left="1276" w:hanging="1276"/>
      </w:pPr>
      <w:r w:rsidRPr="00EB1B78">
        <w:rPr>
          <w:i/>
          <w:iCs/>
        </w:rPr>
        <w:t>Р</w:t>
      </w:r>
      <w:r w:rsidRPr="00EB1B78">
        <w:rPr>
          <w:i/>
          <w:iCs/>
          <w:vertAlign w:val="subscript"/>
        </w:rPr>
        <w:t>ch.mean</w:t>
      </w:r>
      <w:r w:rsidRPr="00EB1B78">
        <w:tab/>
        <w:t>Puissance moyenne d'une voie harmonique (dBW)</w:t>
      </w:r>
    </w:p>
    <w:p w14:paraId="7F77D13C" w14:textId="77777777" w:rsidR="00FC6FBD" w:rsidRPr="00EB1B78" w:rsidRDefault="00FC6FBD" w:rsidP="00FC6FBD">
      <w:pPr>
        <w:tabs>
          <w:tab w:val="clear" w:pos="794"/>
          <w:tab w:val="clear" w:pos="1191"/>
        </w:tabs>
        <w:ind w:left="1276" w:hanging="1276"/>
      </w:pPr>
      <w:r w:rsidRPr="00EB1B78">
        <w:rPr>
          <w:i/>
          <w:iCs/>
        </w:rPr>
        <w:t>P</w:t>
      </w:r>
      <w:r w:rsidRPr="00EB1B78">
        <w:rPr>
          <w:iCs/>
          <w:szCs w:val="24"/>
          <w:vertAlign w:val="subscript"/>
        </w:rPr>
        <w:t>0</w:t>
      </w:r>
      <w:r w:rsidRPr="00EB1B78">
        <w:tab/>
      </w:r>
      <w:r w:rsidRPr="00EB1B78">
        <w:rPr>
          <w:bCs/>
        </w:rPr>
        <w:t>Fiabilité de l'information</w:t>
      </w:r>
    </w:p>
    <w:p w14:paraId="32A2D56C" w14:textId="77777777" w:rsidR="00FC6FBD" w:rsidRPr="00EB1B78" w:rsidRDefault="00FC6FBD" w:rsidP="00FC6FBD">
      <w:pPr>
        <w:tabs>
          <w:tab w:val="clear" w:pos="794"/>
          <w:tab w:val="clear" w:pos="1191"/>
        </w:tabs>
        <w:ind w:left="1276" w:hanging="1276"/>
      </w:pPr>
      <w:r w:rsidRPr="00EB1B78">
        <w:rPr>
          <w:i/>
          <w:iCs/>
        </w:rPr>
        <w:t>R</w:t>
      </w:r>
      <w:r w:rsidRPr="00EB1B78">
        <w:tab/>
        <w:t>Vitesse de transmission des données numériques (bit/s, kbit/s, Mbit/s ou Gbit/s)</w:t>
      </w:r>
    </w:p>
    <w:p w14:paraId="2BE255FF" w14:textId="77777777" w:rsidR="00FC6FBD" w:rsidRPr="00EB1B78" w:rsidRDefault="00FC6FBD" w:rsidP="00FC6FBD">
      <w:pPr>
        <w:tabs>
          <w:tab w:val="clear" w:pos="794"/>
          <w:tab w:val="clear" w:pos="1191"/>
        </w:tabs>
        <w:ind w:left="1276" w:hanging="1276"/>
      </w:pPr>
      <w:r w:rsidRPr="00EB1B78">
        <w:rPr>
          <w:i/>
          <w:iCs/>
        </w:rPr>
        <w:t>Q</w:t>
      </w:r>
      <w:r w:rsidRPr="00EB1B78">
        <w:tab/>
        <w:t>Pente de l'enveloppe spectrale dans le domaine hors bande (dB/octave)</w:t>
      </w:r>
    </w:p>
    <w:p w14:paraId="2509CF3C" w14:textId="77777777" w:rsidR="00FC6FBD" w:rsidRPr="00EB1B78" w:rsidRDefault="00FC6FBD" w:rsidP="00FC6FBD">
      <w:pPr>
        <w:tabs>
          <w:tab w:val="clear" w:pos="794"/>
          <w:tab w:val="clear" w:pos="1191"/>
          <w:tab w:val="left" w:pos="1418"/>
        </w:tabs>
        <w:ind w:left="1276" w:hanging="1276"/>
      </w:pPr>
      <w:r w:rsidRPr="00EB1B78">
        <w:rPr>
          <w:i/>
          <w:iCs/>
        </w:rPr>
        <w:t>S</w:t>
      </w:r>
      <w:r w:rsidRPr="00EB1B78">
        <w:tab/>
        <w:t xml:space="preserve">Nombre d'états en modulation par déplacement de phase; en cas d'utilisation du paramètre </w:t>
      </w:r>
      <w:r w:rsidRPr="00EB1B78">
        <w:sym w:font="Symbol" w:char="F0C5"/>
      </w:r>
      <w:r w:rsidRPr="00EB1B78">
        <w:t xml:space="preserve"> de </w:t>
      </w:r>
      <w:r w:rsidRPr="00EB1B78">
        <w:rPr>
          <w:i/>
          <w:iCs/>
        </w:rPr>
        <w:t>N</w:t>
      </w:r>
      <w:r w:rsidRPr="00EB1B78">
        <w:noBreakHyphen/>
        <w:t xml:space="preserve">valent, la règle de conversion est la suivante </w:t>
      </w:r>
      <w:r w:rsidRPr="00EB1B78">
        <w:rPr>
          <w:i/>
          <w:iCs/>
        </w:rPr>
        <w:t>S</w:t>
      </w:r>
      <w:r w:rsidRPr="00EB1B78">
        <w:t xml:space="preserve"> = </w:t>
      </w:r>
      <w:r w:rsidRPr="00EB1B78">
        <w:sym w:font="Symbol" w:char="F0C5"/>
      </w:r>
      <w:r w:rsidRPr="00EB1B78">
        <w:rPr>
          <w:vertAlign w:val="superscript"/>
        </w:rPr>
        <w:t>2</w:t>
      </w:r>
      <w:r w:rsidRPr="00EB1B78">
        <w:t>. (NOTE – La modulation par déplacement de phases à plusieurs états est souvent qualifiée de </w:t>
      </w:r>
      <w:r w:rsidRPr="00EB1B78">
        <w:rPr>
          <w:i/>
          <w:iCs/>
        </w:rPr>
        <w:t>M</w:t>
      </w:r>
      <w:r w:rsidRPr="00EB1B78">
        <w:noBreakHyphen/>
        <w:t>valente.)</w:t>
      </w:r>
    </w:p>
    <w:p w14:paraId="04600219" w14:textId="77777777" w:rsidR="00FC6FBD" w:rsidRPr="00EB1B78" w:rsidRDefault="00FC6FBD" w:rsidP="00FC6FBD">
      <w:pPr>
        <w:tabs>
          <w:tab w:val="clear" w:pos="794"/>
          <w:tab w:val="clear" w:pos="1191"/>
          <w:tab w:val="left" w:pos="1418"/>
        </w:tabs>
        <w:ind w:left="1276" w:hanging="1276"/>
      </w:pPr>
      <w:r w:rsidRPr="00EB1B78">
        <w:rPr>
          <w:i/>
          <w:iCs/>
        </w:rPr>
        <w:t>SPAN</w:t>
      </w:r>
      <w:r w:rsidRPr="00EB1B78">
        <w:rPr>
          <w:i/>
          <w:iCs/>
        </w:rPr>
        <w:tab/>
      </w:r>
      <w:r w:rsidRPr="00EB1B78">
        <w:t>Plage de mesure de l'analyseur de spectre</w:t>
      </w:r>
    </w:p>
    <w:p w14:paraId="723D2FA1" w14:textId="77777777" w:rsidR="00FC6FBD" w:rsidRPr="00EB1B78" w:rsidRDefault="00FC6FBD" w:rsidP="00FC6FBD">
      <w:pPr>
        <w:tabs>
          <w:tab w:val="clear" w:pos="794"/>
          <w:tab w:val="clear" w:pos="1191"/>
          <w:tab w:val="left" w:pos="1418"/>
        </w:tabs>
        <w:ind w:left="1276" w:hanging="1276"/>
      </w:pPr>
      <w:r w:rsidRPr="00EB1B78">
        <w:rPr>
          <w:i/>
          <w:iCs/>
        </w:rPr>
        <w:t>U</w:t>
      </w:r>
      <w:r w:rsidRPr="00EB1B78">
        <w:rPr>
          <w:i/>
          <w:iCs/>
          <w:vertAlign w:val="subscript"/>
        </w:rPr>
        <w:t>N</w:t>
      </w:r>
      <w:r w:rsidRPr="00EB1B78">
        <w:tab/>
        <w:t>Tension du signal de bruit</w:t>
      </w:r>
    </w:p>
    <w:p w14:paraId="30591652" w14:textId="77777777" w:rsidR="00FC6FBD" w:rsidRPr="00EB1B78" w:rsidRDefault="00FC6FBD" w:rsidP="00FC6FBD">
      <w:pPr>
        <w:tabs>
          <w:tab w:val="clear" w:pos="794"/>
          <w:tab w:val="clear" w:pos="1191"/>
          <w:tab w:val="left" w:pos="1418"/>
        </w:tabs>
        <w:ind w:left="1276" w:hanging="1276"/>
      </w:pPr>
      <w:r w:rsidRPr="00EB1B78">
        <w:rPr>
          <w:i/>
          <w:iCs/>
        </w:rPr>
        <w:t>U</w:t>
      </w:r>
      <w:r w:rsidRPr="00EB1B78">
        <w:rPr>
          <w:i/>
          <w:iCs/>
          <w:vertAlign w:val="subscript"/>
        </w:rPr>
        <w:t>sin</w:t>
      </w:r>
      <w:r w:rsidRPr="00EB1B78">
        <w:tab/>
        <w:t>Tension efficace du signal</w:t>
      </w:r>
    </w:p>
    <w:p w14:paraId="64BA11BE" w14:textId="77777777" w:rsidR="00FC6FBD" w:rsidRPr="00EB1B78" w:rsidRDefault="00FC6FBD" w:rsidP="00FC6FBD">
      <w:pPr>
        <w:tabs>
          <w:tab w:val="clear" w:pos="794"/>
          <w:tab w:val="clear" w:pos="1191"/>
          <w:tab w:val="left" w:pos="1418"/>
        </w:tabs>
        <w:ind w:left="1276" w:hanging="1276"/>
      </w:pPr>
      <w:r w:rsidRPr="00EB1B78">
        <w:rPr>
          <w:i/>
          <w:iCs/>
        </w:rPr>
        <w:t>Z</w:t>
      </w:r>
      <w:r w:rsidRPr="00EB1B78">
        <w:tab/>
        <w:t>Nombre maximum d'éléments de code noirs et blancs par seconde</w:t>
      </w:r>
    </w:p>
    <w:p w14:paraId="7E82E8B4" w14:textId="77777777" w:rsidR="00BE68C9" w:rsidRPr="00DC2BBC" w:rsidRDefault="00BE68C9" w:rsidP="00BE68C9">
      <w:pPr>
        <w:pStyle w:val="Note"/>
      </w:pPr>
      <w:r w:rsidRPr="00DC2BBC">
        <w:rPr>
          <w:bCs/>
        </w:rPr>
        <w:t xml:space="preserve">NOTE 1 </w:t>
      </w:r>
      <w:r w:rsidRPr="00DC2BBC">
        <w:rPr>
          <w:b/>
        </w:rPr>
        <w:t>–</w:t>
      </w:r>
      <w:r w:rsidRPr="00DC2BBC">
        <w:rPr>
          <w:bCs/>
        </w:rPr>
        <w:t xml:space="preserve"> </w:t>
      </w:r>
      <w:r w:rsidRPr="00DC2BBC">
        <w:t>Dans toute cette liste, les paramètres exprimés en Hz peuvent également être indiqués en kHz, en MHz et en GHz.</w:t>
      </w:r>
    </w:p>
    <w:p w14:paraId="7F264616" w14:textId="77777777" w:rsidR="00BE68C9" w:rsidRPr="00DC2BBC" w:rsidRDefault="00BE68C9" w:rsidP="000F7548">
      <w:pPr>
        <w:pStyle w:val="Heading1"/>
      </w:pPr>
      <w:bookmarkStart w:id="88" w:name="_Toc182840928"/>
      <w:bookmarkStart w:id="89" w:name="_Toc183165811"/>
      <w:bookmarkStart w:id="90" w:name="_Toc183423379"/>
      <w:r w:rsidRPr="00DC2BBC">
        <w:t>2</w:t>
      </w:r>
      <w:r w:rsidRPr="00DC2BBC">
        <w:tab/>
        <w:t>Liste des abréviations désignant les différents types de modulation, utilisés dans le présent Rapport</w:t>
      </w:r>
      <w:bookmarkEnd w:id="88"/>
      <w:bookmarkEnd w:id="89"/>
      <w:bookmarkEnd w:id="90"/>
    </w:p>
    <w:tbl>
      <w:tblPr>
        <w:tblW w:w="9854" w:type="dxa"/>
        <w:tblLayout w:type="fixed"/>
        <w:tblCellMar>
          <w:left w:w="107" w:type="dxa"/>
          <w:right w:w="107" w:type="dxa"/>
        </w:tblCellMar>
        <w:tblLook w:val="0000" w:firstRow="0" w:lastRow="0" w:firstColumn="0" w:lastColumn="0" w:noHBand="0" w:noVBand="0"/>
      </w:tblPr>
      <w:tblGrid>
        <w:gridCol w:w="2434"/>
        <w:gridCol w:w="7420"/>
      </w:tblGrid>
      <w:tr w:rsidR="00BE68C9" w:rsidRPr="00DC2BBC" w14:paraId="199F5993" w14:textId="77777777" w:rsidTr="0061740A">
        <w:trPr>
          <w:tblHeader/>
        </w:trPr>
        <w:tc>
          <w:tcPr>
            <w:tcW w:w="2434" w:type="dxa"/>
            <w:vAlign w:val="center"/>
          </w:tcPr>
          <w:p w14:paraId="7A5BAE34" w14:textId="77777777" w:rsidR="00BE68C9" w:rsidRPr="00DC2BBC" w:rsidRDefault="00BE68C9" w:rsidP="000F7548">
            <w:pPr>
              <w:rPr>
                <w:b/>
                <w:bCs/>
              </w:rPr>
            </w:pPr>
            <w:r w:rsidRPr="00DC2BBC">
              <w:rPr>
                <w:b/>
                <w:bCs/>
              </w:rPr>
              <w:t>Abréviation</w:t>
            </w:r>
          </w:p>
        </w:tc>
        <w:tc>
          <w:tcPr>
            <w:tcW w:w="7420" w:type="dxa"/>
            <w:vAlign w:val="center"/>
          </w:tcPr>
          <w:p w14:paraId="2A36F69B" w14:textId="77777777" w:rsidR="00BE68C9" w:rsidRPr="00DC2BBC" w:rsidRDefault="00BE68C9" w:rsidP="000F7548">
            <w:pPr>
              <w:jc w:val="center"/>
              <w:rPr>
                <w:b/>
                <w:bCs/>
              </w:rPr>
            </w:pPr>
            <w:r w:rsidRPr="00DC2BBC">
              <w:rPr>
                <w:b/>
                <w:bCs/>
              </w:rPr>
              <w:t>Type de modulation du signal</w:t>
            </w:r>
          </w:p>
        </w:tc>
      </w:tr>
      <w:tr w:rsidR="00814743" w:rsidRPr="00DC2BBC" w14:paraId="66A54BAD" w14:textId="77777777" w:rsidTr="0061740A">
        <w:tc>
          <w:tcPr>
            <w:tcW w:w="2434" w:type="dxa"/>
          </w:tcPr>
          <w:p w14:paraId="184AB072" w14:textId="77777777" w:rsidR="00814743" w:rsidRPr="00DC2BBC" w:rsidRDefault="00814743" w:rsidP="000F7548">
            <w:pPr>
              <w:rPr>
                <w:rFonts w:ascii="TimesET" w:hAnsi="TimesET"/>
                <w:szCs w:val="19"/>
              </w:rPr>
            </w:pPr>
            <w:r w:rsidRPr="00DC2BBC">
              <w:t xml:space="preserve">DMDP-4 </w:t>
            </w:r>
            <w:r w:rsidRPr="00DC2BBC">
              <w:sym w:font="Symbol" w:char="F070"/>
            </w:r>
            <w:r w:rsidRPr="00DC2BBC">
              <w:t xml:space="preserve">/4 </w:t>
            </w:r>
          </w:p>
        </w:tc>
        <w:tc>
          <w:tcPr>
            <w:tcW w:w="7420" w:type="dxa"/>
          </w:tcPr>
          <w:p w14:paraId="045FB4BC" w14:textId="77777777" w:rsidR="00814743" w:rsidRPr="00DC2BBC" w:rsidRDefault="00814743" w:rsidP="000F7548">
            <w:pPr>
              <w:rPr>
                <w:rFonts w:ascii="TimesET" w:hAnsi="TimesET"/>
                <w:szCs w:val="19"/>
              </w:rPr>
            </w:pPr>
            <w:r w:rsidRPr="00DC2BBC">
              <w:rPr>
                <w:szCs w:val="19"/>
              </w:rPr>
              <w:t xml:space="preserve">Modulation par déplacement de phase à quatre états à code différentiel avec déphasage </w:t>
            </w:r>
            <w:r w:rsidRPr="00DC2BBC">
              <w:rPr>
                <w:szCs w:val="19"/>
              </w:rPr>
              <w:sym w:font="Symbol" w:char="F070"/>
            </w:r>
            <w:r w:rsidRPr="00DC2BBC">
              <w:rPr>
                <w:szCs w:val="19"/>
              </w:rPr>
              <w:t xml:space="preserve">/4 </w:t>
            </w:r>
          </w:p>
        </w:tc>
      </w:tr>
      <w:tr w:rsidR="00814743" w:rsidRPr="00DC2BBC" w14:paraId="347DDC13" w14:textId="77777777" w:rsidTr="0061740A">
        <w:tc>
          <w:tcPr>
            <w:tcW w:w="2434" w:type="dxa"/>
          </w:tcPr>
          <w:p w14:paraId="6E5516F5" w14:textId="77777777" w:rsidR="00814743" w:rsidRPr="00DC2BBC" w:rsidRDefault="00814743" w:rsidP="000F7548">
            <w:pPr>
              <w:rPr>
                <w:szCs w:val="19"/>
              </w:rPr>
            </w:pPr>
            <w:r w:rsidRPr="00DC2BBC">
              <w:rPr>
                <w:rFonts w:ascii="TimesET" w:hAnsi="TimesET"/>
                <w:szCs w:val="19"/>
              </w:rPr>
              <w:t>MADP</w:t>
            </w:r>
            <w:r w:rsidRPr="00DC2BBC">
              <w:rPr>
                <w:szCs w:val="19"/>
              </w:rPr>
              <w:t xml:space="preserve">, MADP 32 </w:t>
            </w:r>
          </w:p>
        </w:tc>
        <w:tc>
          <w:tcPr>
            <w:tcW w:w="7420" w:type="dxa"/>
          </w:tcPr>
          <w:p w14:paraId="515E94C3" w14:textId="77777777" w:rsidR="00814743" w:rsidRPr="00DC2BBC" w:rsidRDefault="00814743" w:rsidP="000F7548">
            <w:pPr>
              <w:rPr>
                <w:rFonts w:ascii="TimesET" w:hAnsi="TimesET"/>
                <w:szCs w:val="19"/>
              </w:rPr>
            </w:pPr>
            <w:r w:rsidRPr="00DC2BBC">
              <w:rPr>
                <w:rFonts w:ascii="TimesET" w:hAnsi="TimesET"/>
                <w:szCs w:val="19"/>
              </w:rPr>
              <w:t>Modulation d'amplitude par déplacement de phase</w:t>
            </w:r>
          </w:p>
        </w:tc>
      </w:tr>
      <w:tr w:rsidR="00814743" w:rsidRPr="00DC2BBC" w14:paraId="333AEB99" w14:textId="77777777" w:rsidTr="0061740A">
        <w:tc>
          <w:tcPr>
            <w:tcW w:w="2434" w:type="dxa"/>
          </w:tcPr>
          <w:p w14:paraId="5B709992" w14:textId="77777777" w:rsidR="00814743" w:rsidRPr="00DC2BBC" w:rsidRDefault="00814743" w:rsidP="000F7548">
            <w:pPr>
              <w:rPr>
                <w:rFonts w:ascii="TimesET" w:hAnsi="TimesET"/>
                <w:szCs w:val="19"/>
              </w:rPr>
            </w:pPr>
            <w:r w:rsidRPr="00DC2BBC">
              <w:rPr>
                <w:rFonts w:ascii="TimesET" w:hAnsi="TimesET"/>
                <w:szCs w:val="19"/>
              </w:rPr>
              <w:t>MAQ</w:t>
            </w:r>
          </w:p>
        </w:tc>
        <w:tc>
          <w:tcPr>
            <w:tcW w:w="7420" w:type="dxa"/>
          </w:tcPr>
          <w:p w14:paraId="09C0599F" w14:textId="77777777" w:rsidR="00814743" w:rsidRPr="00DC2BBC" w:rsidRDefault="00814743" w:rsidP="000F7548">
            <w:pPr>
              <w:rPr>
                <w:rFonts w:ascii="TimesET" w:hAnsi="TimesET"/>
                <w:szCs w:val="19"/>
              </w:rPr>
            </w:pPr>
            <w:r w:rsidRPr="00DC2BBC">
              <w:rPr>
                <w:rFonts w:ascii="TimesET" w:hAnsi="TimesET"/>
                <w:szCs w:val="19"/>
              </w:rPr>
              <w:t>Modulation d'amplitude en quadrature</w:t>
            </w:r>
          </w:p>
        </w:tc>
      </w:tr>
      <w:tr w:rsidR="00814743" w:rsidRPr="00DC2BBC" w14:paraId="58C66A82" w14:textId="77777777" w:rsidTr="0061740A">
        <w:tc>
          <w:tcPr>
            <w:tcW w:w="2434" w:type="dxa"/>
          </w:tcPr>
          <w:p w14:paraId="766D2751" w14:textId="77777777" w:rsidR="00814743" w:rsidRPr="00DC2BBC" w:rsidRDefault="00814743" w:rsidP="000F7548">
            <w:r w:rsidRPr="00DC2BBC">
              <w:t xml:space="preserve">MAQ </w:t>
            </w:r>
            <w:r w:rsidRPr="00DC2BBC">
              <w:rPr>
                <w:i/>
              </w:rPr>
              <w:t>M</w:t>
            </w:r>
            <w:r w:rsidRPr="00DC2BBC">
              <w:t>-valente</w:t>
            </w:r>
          </w:p>
        </w:tc>
        <w:tc>
          <w:tcPr>
            <w:tcW w:w="7420" w:type="dxa"/>
          </w:tcPr>
          <w:p w14:paraId="548A4D5A" w14:textId="77777777" w:rsidR="00814743" w:rsidRPr="00DC2BBC" w:rsidRDefault="00814743" w:rsidP="000F7548">
            <w:r w:rsidRPr="00DC2BBC">
              <w:t xml:space="preserve">Modulation d'amplitude en quadrature </w:t>
            </w:r>
            <w:r w:rsidRPr="00DC2BBC">
              <w:rPr>
                <w:i/>
              </w:rPr>
              <w:t>M</w:t>
            </w:r>
            <w:r w:rsidRPr="00DC2BBC">
              <w:t>-valente</w:t>
            </w:r>
          </w:p>
        </w:tc>
      </w:tr>
      <w:tr w:rsidR="00814743" w:rsidRPr="00DC2BBC" w14:paraId="1D6B9A46" w14:textId="77777777" w:rsidTr="0061740A">
        <w:tc>
          <w:tcPr>
            <w:tcW w:w="2434" w:type="dxa"/>
          </w:tcPr>
          <w:p w14:paraId="4EF0DDE2" w14:textId="77777777" w:rsidR="00814743" w:rsidRPr="00DC2BBC" w:rsidRDefault="00814743" w:rsidP="000F7548">
            <w:pPr>
              <w:rPr>
                <w:rFonts w:ascii="TimesET" w:hAnsi="TimesET"/>
                <w:szCs w:val="19"/>
              </w:rPr>
            </w:pPr>
            <w:r w:rsidRPr="00DC2BBC">
              <w:rPr>
                <w:rFonts w:ascii="TimesET" w:hAnsi="TimesET"/>
                <w:szCs w:val="19"/>
              </w:rPr>
              <w:t>MBF</w:t>
            </w:r>
          </w:p>
        </w:tc>
        <w:tc>
          <w:tcPr>
            <w:tcW w:w="7420" w:type="dxa"/>
          </w:tcPr>
          <w:p w14:paraId="097D0D15" w14:textId="77777777" w:rsidR="00814743" w:rsidRPr="00DC2BBC" w:rsidRDefault="00814743" w:rsidP="000F7548">
            <w:pPr>
              <w:rPr>
                <w:rFonts w:ascii="TimesET" w:hAnsi="TimesET"/>
                <w:szCs w:val="19"/>
              </w:rPr>
            </w:pPr>
            <w:r w:rsidRPr="00DC2BBC">
              <w:rPr>
                <w:rFonts w:ascii="TimesET" w:hAnsi="TimesET"/>
                <w:szCs w:val="19"/>
              </w:rPr>
              <w:t>Modulation avec balayage de fréquence</w:t>
            </w:r>
          </w:p>
        </w:tc>
      </w:tr>
      <w:tr w:rsidR="00814743" w:rsidRPr="00DC2BBC" w14:paraId="0B2B543C" w14:textId="77777777" w:rsidTr="0061740A">
        <w:tc>
          <w:tcPr>
            <w:tcW w:w="2434" w:type="dxa"/>
          </w:tcPr>
          <w:p w14:paraId="440A3962" w14:textId="77777777" w:rsidR="00814743" w:rsidRPr="00DC2BBC" w:rsidRDefault="00814743" w:rsidP="000F7548">
            <w:r w:rsidRPr="00DC2BBC">
              <w:lastRenderedPageBreak/>
              <w:t>MCC</w:t>
            </w:r>
          </w:p>
        </w:tc>
        <w:tc>
          <w:tcPr>
            <w:tcW w:w="7420" w:type="dxa"/>
          </w:tcPr>
          <w:p w14:paraId="57484927" w14:textId="77777777" w:rsidR="00814743" w:rsidRPr="00DC2BBC" w:rsidRDefault="00814743" w:rsidP="000F7548">
            <w:pPr>
              <w:rPr>
                <w:rFonts w:ascii="TimesET" w:hAnsi="TimesET"/>
                <w:szCs w:val="19"/>
              </w:rPr>
            </w:pPr>
            <w:r w:rsidRPr="00DC2BBC">
              <w:rPr>
                <w:snapToGrid w:val="0"/>
                <w:szCs w:val="19"/>
              </w:rPr>
              <w:t>Modulation à code complet</w:t>
            </w:r>
          </w:p>
        </w:tc>
      </w:tr>
      <w:tr w:rsidR="00814743" w:rsidRPr="00DC2BBC" w14:paraId="45E70DB8" w14:textId="77777777" w:rsidTr="0061740A">
        <w:tc>
          <w:tcPr>
            <w:tcW w:w="2434" w:type="dxa"/>
          </w:tcPr>
          <w:p w14:paraId="184B26F7" w14:textId="77777777" w:rsidR="00814743" w:rsidRPr="00DC2BBC" w:rsidRDefault="00814743" w:rsidP="000F7548">
            <w:r w:rsidRPr="00DC2BBC">
              <w:t>MCNM</w:t>
            </w:r>
          </w:p>
        </w:tc>
        <w:tc>
          <w:tcPr>
            <w:tcW w:w="7420" w:type="dxa"/>
          </w:tcPr>
          <w:p w14:paraId="162288CE" w14:textId="77777777" w:rsidR="00814743" w:rsidRPr="00DC2BBC" w:rsidRDefault="00814743" w:rsidP="000F7548">
            <w:r w:rsidRPr="00DC2BBC">
              <w:rPr>
                <w:szCs w:val="19"/>
              </w:rPr>
              <w:t>Modulation avec codage à niveaux multiples</w:t>
            </w:r>
          </w:p>
        </w:tc>
      </w:tr>
      <w:tr w:rsidR="00814743" w:rsidRPr="00DC2BBC" w14:paraId="0D63C3AF" w14:textId="77777777" w:rsidTr="0061740A">
        <w:tc>
          <w:tcPr>
            <w:tcW w:w="2434" w:type="dxa"/>
          </w:tcPr>
          <w:p w14:paraId="4C061F3D" w14:textId="77777777" w:rsidR="00814743" w:rsidRPr="00DC2BBC" w:rsidRDefault="00814743" w:rsidP="000F7548">
            <w:pPr>
              <w:rPr>
                <w:rFonts w:ascii="TimesET" w:hAnsi="TimesET"/>
                <w:szCs w:val="19"/>
              </w:rPr>
            </w:pPr>
            <w:r w:rsidRPr="00DC2BBC">
              <w:rPr>
                <w:rFonts w:ascii="TimesET" w:hAnsi="TimesET"/>
                <w:szCs w:val="19"/>
              </w:rPr>
              <w:t>MCT</w:t>
            </w:r>
          </w:p>
        </w:tc>
        <w:tc>
          <w:tcPr>
            <w:tcW w:w="7420" w:type="dxa"/>
          </w:tcPr>
          <w:p w14:paraId="21E9475F" w14:textId="77777777" w:rsidR="00814743" w:rsidRPr="00DC2BBC" w:rsidRDefault="00814743" w:rsidP="000F7548">
            <w:pPr>
              <w:rPr>
                <w:rFonts w:ascii="TimesET" w:hAnsi="TimesET"/>
                <w:szCs w:val="19"/>
              </w:rPr>
            </w:pPr>
            <w:r w:rsidRPr="00DC2BBC">
              <w:rPr>
                <w:rFonts w:ascii="TimesET" w:hAnsi="TimesET"/>
                <w:szCs w:val="19"/>
              </w:rPr>
              <w:t>Modulation à codage en treillis</w:t>
            </w:r>
          </w:p>
        </w:tc>
      </w:tr>
      <w:tr w:rsidR="00814743" w:rsidRPr="00DC2BBC" w14:paraId="7C50E20F" w14:textId="77777777" w:rsidTr="0061740A">
        <w:tc>
          <w:tcPr>
            <w:tcW w:w="2434" w:type="dxa"/>
          </w:tcPr>
          <w:p w14:paraId="4756BE94" w14:textId="77777777" w:rsidR="00814743" w:rsidRPr="00DC2BBC" w:rsidRDefault="00814743" w:rsidP="000F7548">
            <w:pPr>
              <w:rPr>
                <w:rFonts w:ascii="TimesET" w:hAnsi="TimesET"/>
                <w:szCs w:val="19"/>
              </w:rPr>
            </w:pPr>
            <w:r w:rsidRPr="00DC2BBC">
              <w:rPr>
                <w:rFonts w:ascii="TimesET" w:hAnsi="TimesET"/>
                <w:szCs w:val="19"/>
              </w:rPr>
              <w:t>MDB</w:t>
            </w:r>
          </w:p>
        </w:tc>
        <w:tc>
          <w:tcPr>
            <w:tcW w:w="7420" w:type="dxa"/>
          </w:tcPr>
          <w:p w14:paraId="65DA21D5" w14:textId="77777777" w:rsidR="00814743" w:rsidRPr="00DC2BBC" w:rsidRDefault="00814743" w:rsidP="000F7548">
            <w:pPr>
              <w:rPr>
                <w:rFonts w:ascii="TimesET" w:hAnsi="TimesET"/>
                <w:szCs w:val="19"/>
              </w:rPr>
            </w:pPr>
            <w:r w:rsidRPr="00DC2BBC">
              <w:rPr>
                <w:rFonts w:ascii="TimesET" w:hAnsi="TimesET"/>
                <w:szCs w:val="19"/>
              </w:rPr>
              <w:t>Modulation delta binaire</w:t>
            </w:r>
          </w:p>
        </w:tc>
      </w:tr>
      <w:tr w:rsidR="00814743" w:rsidRPr="00DC2BBC" w14:paraId="0958CCBE" w14:textId="77777777" w:rsidTr="0061740A">
        <w:tc>
          <w:tcPr>
            <w:tcW w:w="2434" w:type="dxa"/>
          </w:tcPr>
          <w:p w14:paraId="45FD590D" w14:textId="77777777" w:rsidR="00814743" w:rsidRPr="00DC2BBC" w:rsidRDefault="00814743" w:rsidP="000F7548">
            <w:pPr>
              <w:rPr>
                <w:rFonts w:ascii="TimesET" w:hAnsi="TimesET"/>
                <w:szCs w:val="19"/>
              </w:rPr>
            </w:pPr>
            <w:r w:rsidRPr="00DC2BBC">
              <w:rPr>
                <w:rFonts w:ascii="TimesET" w:hAnsi="TimesET"/>
                <w:szCs w:val="19"/>
              </w:rPr>
              <w:t>MDF</w:t>
            </w:r>
          </w:p>
        </w:tc>
        <w:tc>
          <w:tcPr>
            <w:tcW w:w="7420" w:type="dxa"/>
          </w:tcPr>
          <w:p w14:paraId="234E2E74" w14:textId="77777777" w:rsidR="00814743" w:rsidRPr="00DC2BBC" w:rsidRDefault="00814743" w:rsidP="000F7548">
            <w:pPr>
              <w:rPr>
                <w:rFonts w:ascii="TimesET" w:hAnsi="TimesET"/>
                <w:szCs w:val="19"/>
              </w:rPr>
            </w:pPr>
            <w:r w:rsidRPr="00DC2BBC">
              <w:rPr>
                <w:rFonts w:ascii="TimesET" w:hAnsi="TimesET"/>
                <w:szCs w:val="19"/>
              </w:rPr>
              <w:t>Modulation à déplacement de fréquence</w:t>
            </w:r>
          </w:p>
        </w:tc>
      </w:tr>
      <w:tr w:rsidR="00814743" w:rsidRPr="00DC2BBC" w14:paraId="50AF58BA" w14:textId="77777777" w:rsidTr="0061740A">
        <w:tc>
          <w:tcPr>
            <w:tcW w:w="2434" w:type="dxa"/>
          </w:tcPr>
          <w:p w14:paraId="2EB35C22" w14:textId="77777777" w:rsidR="00814743" w:rsidRPr="00DC2BBC" w:rsidRDefault="00814743" w:rsidP="000F7548">
            <w:pPr>
              <w:rPr>
                <w:rFonts w:ascii="TimesET" w:hAnsi="TimesET"/>
                <w:szCs w:val="19"/>
              </w:rPr>
            </w:pPr>
            <w:r w:rsidRPr="00DC2BBC">
              <w:rPr>
                <w:rFonts w:ascii="TimesET" w:hAnsi="TimesET"/>
                <w:szCs w:val="19"/>
              </w:rPr>
              <w:t>MDF-2</w:t>
            </w:r>
          </w:p>
        </w:tc>
        <w:tc>
          <w:tcPr>
            <w:tcW w:w="7420" w:type="dxa"/>
          </w:tcPr>
          <w:p w14:paraId="31E2464A" w14:textId="77777777" w:rsidR="00814743" w:rsidRPr="00DC2BBC" w:rsidRDefault="00814743" w:rsidP="000F7548">
            <w:pPr>
              <w:rPr>
                <w:rFonts w:ascii="TimesET" w:hAnsi="TimesET"/>
                <w:szCs w:val="19"/>
              </w:rPr>
            </w:pPr>
            <w:r w:rsidRPr="00DC2BBC">
              <w:rPr>
                <w:rFonts w:ascii="TimesET" w:hAnsi="TimesET"/>
                <w:szCs w:val="19"/>
              </w:rPr>
              <w:t>Modulation par déplacement de fréquence binaire</w:t>
            </w:r>
          </w:p>
        </w:tc>
      </w:tr>
      <w:tr w:rsidR="00814743" w:rsidRPr="00DC2BBC" w14:paraId="223C8D12" w14:textId="77777777" w:rsidTr="0061740A">
        <w:tc>
          <w:tcPr>
            <w:tcW w:w="2434" w:type="dxa"/>
          </w:tcPr>
          <w:p w14:paraId="71EBBB39" w14:textId="77777777" w:rsidR="00814743" w:rsidRPr="00DC2BBC" w:rsidRDefault="00814743" w:rsidP="000F7548">
            <w:pPr>
              <w:rPr>
                <w:szCs w:val="23"/>
              </w:rPr>
            </w:pPr>
            <w:r w:rsidRPr="00DC2BBC">
              <w:t>MDF-2</w:t>
            </w:r>
          </w:p>
        </w:tc>
        <w:tc>
          <w:tcPr>
            <w:tcW w:w="7420" w:type="dxa"/>
          </w:tcPr>
          <w:p w14:paraId="7B7A69DF" w14:textId="77777777" w:rsidR="00814743" w:rsidRPr="00DC2BBC" w:rsidRDefault="00814743" w:rsidP="000F7548">
            <w:pPr>
              <w:rPr>
                <w:szCs w:val="23"/>
              </w:rPr>
            </w:pPr>
            <w:r w:rsidRPr="00DC2BBC">
              <w:rPr>
                <w:szCs w:val="19"/>
              </w:rPr>
              <w:t>Modulation par déplacement de fréquence binaire, modulation par déplacement de fréquence duobinaire</w:t>
            </w:r>
          </w:p>
        </w:tc>
      </w:tr>
      <w:tr w:rsidR="00814743" w:rsidRPr="00DC2BBC" w14:paraId="271D460D" w14:textId="77777777" w:rsidTr="0061740A">
        <w:tc>
          <w:tcPr>
            <w:tcW w:w="2434" w:type="dxa"/>
          </w:tcPr>
          <w:p w14:paraId="07FCA52A" w14:textId="77777777" w:rsidR="00814743" w:rsidRPr="00DC2BBC" w:rsidRDefault="00814743" w:rsidP="000F7548">
            <w:pPr>
              <w:rPr>
                <w:rFonts w:ascii="TimesET" w:hAnsi="TimesET"/>
                <w:szCs w:val="19"/>
              </w:rPr>
            </w:pPr>
            <w:r w:rsidRPr="00DC2BBC">
              <w:rPr>
                <w:rFonts w:ascii="TimesET" w:hAnsi="TimesET"/>
                <w:szCs w:val="19"/>
              </w:rPr>
              <w:t>MDFCB</w:t>
            </w:r>
          </w:p>
        </w:tc>
        <w:tc>
          <w:tcPr>
            <w:tcW w:w="7420" w:type="dxa"/>
          </w:tcPr>
          <w:p w14:paraId="0258E386" w14:textId="77777777" w:rsidR="00814743" w:rsidRPr="00DC2BBC" w:rsidRDefault="00814743" w:rsidP="000F7548">
            <w:pPr>
              <w:rPr>
                <w:rFonts w:ascii="TimesET" w:hAnsi="TimesET"/>
                <w:szCs w:val="19"/>
              </w:rPr>
            </w:pPr>
            <w:r w:rsidRPr="00DC2BBC">
              <w:rPr>
                <w:rFonts w:ascii="TimesET" w:hAnsi="TimesET"/>
                <w:szCs w:val="19"/>
              </w:rPr>
              <w:t>Modulation à déplacement de fréquence à code binaire</w:t>
            </w:r>
          </w:p>
        </w:tc>
      </w:tr>
      <w:tr w:rsidR="00814743" w:rsidRPr="00DC2BBC" w14:paraId="13EE0256" w14:textId="77777777" w:rsidTr="0061740A">
        <w:tc>
          <w:tcPr>
            <w:tcW w:w="2434" w:type="dxa"/>
          </w:tcPr>
          <w:p w14:paraId="2915274F" w14:textId="77777777" w:rsidR="00814743" w:rsidRPr="00DC2BBC" w:rsidRDefault="00814743" w:rsidP="000F7548">
            <w:pPr>
              <w:rPr>
                <w:rFonts w:ascii="TimesET" w:hAnsi="TimesET"/>
                <w:szCs w:val="19"/>
              </w:rPr>
            </w:pPr>
            <w:r w:rsidRPr="00DC2BBC">
              <w:rPr>
                <w:rFonts w:ascii="TimesET" w:hAnsi="TimesET"/>
                <w:szCs w:val="19"/>
              </w:rPr>
              <w:t>MDFF</w:t>
            </w:r>
          </w:p>
        </w:tc>
        <w:tc>
          <w:tcPr>
            <w:tcW w:w="7420" w:type="dxa"/>
          </w:tcPr>
          <w:p w14:paraId="2B91D03A" w14:textId="77777777" w:rsidR="00814743" w:rsidRPr="00DC2BBC" w:rsidRDefault="00814743" w:rsidP="000F7548">
            <w:pPr>
              <w:rPr>
                <w:rFonts w:ascii="TimesET" w:hAnsi="TimesET"/>
                <w:szCs w:val="19"/>
              </w:rPr>
            </w:pPr>
            <w:r w:rsidRPr="00DC2BBC">
              <w:rPr>
                <w:rFonts w:ascii="TimesET" w:hAnsi="TimesET"/>
                <w:szCs w:val="19"/>
              </w:rPr>
              <w:t>Modulation par déplacement de fréquence avec filtrage</w:t>
            </w:r>
          </w:p>
        </w:tc>
      </w:tr>
      <w:tr w:rsidR="00814743" w:rsidRPr="00DC2BBC" w14:paraId="1F1E07A5" w14:textId="77777777" w:rsidTr="0061740A">
        <w:tc>
          <w:tcPr>
            <w:tcW w:w="2434" w:type="dxa"/>
          </w:tcPr>
          <w:p w14:paraId="2CDC58BD" w14:textId="77777777" w:rsidR="00814743" w:rsidRPr="00DC2BBC" w:rsidRDefault="00814743" w:rsidP="000F7548">
            <w:pPr>
              <w:rPr>
                <w:rFonts w:ascii="TimesET" w:hAnsi="TimesET"/>
                <w:szCs w:val="19"/>
              </w:rPr>
            </w:pPr>
            <w:r w:rsidRPr="00DC2BBC">
              <w:rPr>
                <w:rFonts w:ascii="TimesET" w:hAnsi="TimesET"/>
                <w:szCs w:val="19"/>
              </w:rPr>
              <w:t>MDFM</w:t>
            </w:r>
          </w:p>
        </w:tc>
        <w:tc>
          <w:tcPr>
            <w:tcW w:w="7420" w:type="dxa"/>
          </w:tcPr>
          <w:p w14:paraId="1C4506AE" w14:textId="77777777" w:rsidR="00814743" w:rsidRPr="00DC2BBC" w:rsidRDefault="00814743" w:rsidP="000F7548">
            <w:pPr>
              <w:rPr>
                <w:rFonts w:ascii="TimesET" w:hAnsi="TimesET"/>
                <w:szCs w:val="19"/>
              </w:rPr>
            </w:pPr>
            <w:r w:rsidRPr="00DC2BBC">
              <w:rPr>
                <w:rFonts w:ascii="TimesET" w:hAnsi="TimesET"/>
                <w:szCs w:val="19"/>
              </w:rPr>
              <w:t>Modulation de fréquence multiple ou modulation MDF multiniveaux</w:t>
            </w:r>
          </w:p>
        </w:tc>
      </w:tr>
      <w:tr w:rsidR="00814743" w:rsidRPr="00DC2BBC" w14:paraId="0867C657" w14:textId="77777777" w:rsidTr="0061740A">
        <w:tc>
          <w:tcPr>
            <w:tcW w:w="2434" w:type="dxa"/>
          </w:tcPr>
          <w:p w14:paraId="5E1814E3" w14:textId="77777777" w:rsidR="00814743" w:rsidRPr="00DC2BBC" w:rsidRDefault="00814743" w:rsidP="000F7548">
            <w:pPr>
              <w:rPr>
                <w:rFonts w:ascii="TimesET" w:hAnsi="TimesET"/>
                <w:szCs w:val="19"/>
              </w:rPr>
            </w:pPr>
            <w:r w:rsidRPr="00DC2BBC">
              <w:rPr>
                <w:rFonts w:ascii="TimesET" w:hAnsi="TimesET"/>
                <w:szCs w:val="19"/>
              </w:rPr>
              <w:t>MDFM</w:t>
            </w:r>
          </w:p>
        </w:tc>
        <w:tc>
          <w:tcPr>
            <w:tcW w:w="7420" w:type="dxa"/>
          </w:tcPr>
          <w:p w14:paraId="5CE64166" w14:textId="77777777" w:rsidR="00814743" w:rsidRPr="00DC2BBC" w:rsidRDefault="00814743" w:rsidP="000F7548">
            <w:pPr>
              <w:rPr>
                <w:rFonts w:ascii="TimesET" w:hAnsi="TimesET"/>
                <w:szCs w:val="19"/>
              </w:rPr>
            </w:pPr>
            <w:r w:rsidRPr="00DC2BBC">
              <w:rPr>
                <w:rFonts w:ascii="TimesET" w:hAnsi="TimesET"/>
                <w:szCs w:val="19"/>
              </w:rPr>
              <w:t>Modulation à déplacement de fréquence minimal</w:t>
            </w:r>
          </w:p>
        </w:tc>
      </w:tr>
      <w:tr w:rsidR="00814743" w:rsidRPr="00DC2BBC" w14:paraId="0F80D484" w14:textId="77777777" w:rsidTr="0061740A">
        <w:tc>
          <w:tcPr>
            <w:tcW w:w="2434" w:type="dxa"/>
          </w:tcPr>
          <w:p w14:paraId="1030BABF" w14:textId="77777777" w:rsidR="00814743" w:rsidRPr="00DC2BBC" w:rsidRDefault="00814743" w:rsidP="000F7548">
            <w:pPr>
              <w:rPr>
                <w:rFonts w:ascii="TimesET" w:hAnsi="TimesET"/>
                <w:szCs w:val="19"/>
              </w:rPr>
            </w:pPr>
            <w:r w:rsidRPr="00DC2BBC">
              <w:t>MDFPC</w:t>
            </w:r>
            <w:r w:rsidRPr="00DC2BBC">
              <w:br/>
              <w:t>(MDFPC4))</w:t>
            </w:r>
          </w:p>
        </w:tc>
        <w:tc>
          <w:tcPr>
            <w:tcW w:w="7420" w:type="dxa"/>
          </w:tcPr>
          <w:p w14:paraId="3878DB46" w14:textId="77777777" w:rsidR="00814743" w:rsidRPr="00DC2BBC" w:rsidRDefault="00814743" w:rsidP="000F7548">
            <w:pPr>
              <w:rPr>
                <w:rFonts w:ascii="TimesET" w:hAnsi="TimesET"/>
                <w:szCs w:val="19"/>
              </w:rPr>
            </w:pPr>
            <w:r w:rsidRPr="00DC2BBC">
              <w:t>Modulation par déplacement de fréquence à phase continue</w:t>
            </w:r>
          </w:p>
        </w:tc>
      </w:tr>
      <w:tr w:rsidR="00814743" w:rsidRPr="00DC2BBC" w14:paraId="50D062E4" w14:textId="77777777" w:rsidTr="0061740A">
        <w:tc>
          <w:tcPr>
            <w:tcW w:w="2434" w:type="dxa"/>
          </w:tcPr>
          <w:p w14:paraId="5C657563" w14:textId="77777777" w:rsidR="00814743" w:rsidRPr="00DC2BBC" w:rsidRDefault="00814743" w:rsidP="000F7548">
            <w:r w:rsidRPr="00DC2BBC">
              <w:t>MDM ≡ MDFR</w:t>
            </w:r>
          </w:p>
        </w:tc>
        <w:tc>
          <w:tcPr>
            <w:tcW w:w="7420" w:type="dxa"/>
          </w:tcPr>
          <w:p w14:paraId="3B5541F7" w14:textId="77777777" w:rsidR="00814743" w:rsidRPr="00DC2BBC" w:rsidRDefault="00814743" w:rsidP="000F7548">
            <w:r w:rsidRPr="00DC2BBC">
              <w:rPr>
                <w:szCs w:val="19"/>
              </w:rPr>
              <w:t xml:space="preserve">Modulation à déplacement minimal sans filtrage ou modulation à déplacement de fréquence rapide </w:t>
            </w:r>
          </w:p>
        </w:tc>
      </w:tr>
      <w:tr w:rsidR="00814743" w:rsidRPr="00DC2BBC" w14:paraId="1624B061" w14:textId="77777777" w:rsidTr="0061740A">
        <w:tc>
          <w:tcPr>
            <w:tcW w:w="2434" w:type="dxa"/>
          </w:tcPr>
          <w:p w14:paraId="656EAD93" w14:textId="77777777" w:rsidR="00814743" w:rsidRPr="00DC2BBC" w:rsidRDefault="00814743" w:rsidP="000F7548">
            <w:r w:rsidRPr="00DC2BBC">
              <w:t>MDMF</w:t>
            </w:r>
          </w:p>
        </w:tc>
        <w:tc>
          <w:tcPr>
            <w:tcW w:w="7420" w:type="dxa"/>
          </w:tcPr>
          <w:p w14:paraId="6205DE0E" w14:textId="77777777" w:rsidR="00814743" w:rsidRPr="00DC2BBC" w:rsidRDefault="00814743" w:rsidP="000F7548">
            <w:pPr>
              <w:rPr>
                <w:szCs w:val="19"/>
              </w:rPr>
            </w:pPr>
            <w:r w:rsidRPr="00DC2BBC">
              <w:rPr>
                <w:szCs w:val="19"/>
              </w:rPr>
              <w:t>Modulation avec déplacement minimal avec filtrage</w:t>
            </w:r>
          </w:p>
        </w:tc>
      </w:tr>
      <w:tr w:rsidR="00814743" w:rsidRPr="00DC2BBC" w14:paraId="0C026FB3" w14:textId="77777777" w:rsidTr="0061740A">
        <w:tc>
          <w:tcPr>
            <w:tcW w:w="2434" w:type="dxa"/>
          </w:tcPr>
          <w:p w14:paraId="188F454B" w14:textId="77777777" w:rsidR="00814743" w:rsidRPr="00DC2BBC" w:rsidRDefault="00814743" w:rsidP="000F7548">
            <w:pPr>
              <w:rPr>
                <w:rFonts w:ascii="TimesET" w:hAnsi="TimesET"/>
                <w:szCs w:val="19"/>
              </w:rPr>
            </w:pPr>
            <w:r w:rsidRPr="00DC2BBC">
              <w:rPr>
                <w:rFonts w:ascii="TimesET" w:hAnsi="TimesET"/>
                <w:szCs w:val="19"/>
              </w:rPr>
              <w:t>MDP</w:t>
            </w:r>
          </w:p>
        </w:tc>
        <w:tc>
          <w:tcPr>
            <w:tcW w:w="7420" w:type="dxa"/>
          </w:tcPr>
          <w:p w14:paraId="4B620FBC" w14:textId="77777777" w:rsidR="00814743" w:rsidRPr="00DC2BBC" w:rsidRDefault="00814743" w:rsidP="000F7548">
            <w:pPr>
              <w:rPr>
                <w:rFonts w:ascii="TimesET" w:hAnsi="TimesET"/>
                <w:szCs w:val="19"/>
              </w:rPr>
            </w:pPr>
            <w:r w:rsidRPr="00DC2BBC">
              <w:rPr>
                <w:rFonts w:ascii="TimesET" w:hAnsi="TimesET"/>
                <w:szCs w:val="19"/>
              </w:rPr>
              <w:t>Modulation par déplacement de phase</w:t>
            </w:r>
          </w:p>
        </w:tc>
      </w:tr>
      <w:tr w:rsidR="00814743" w:rsidRPr="00DC2BBC" w14:paraId="5D2677BC" w14:textId="77777777" w:rsidTr="0061740A">
        <w:tc>
          <w:tcPr>
            <w:tcW w:w="2434" w:type="dxa"/>
          </w:tcPr>
          <w:p w14:paraId="5483D5AE" w14:textId="77777777" w:rsidR="00814743" w:rsidRPr="00DC2BBC" w:rsidRDefault="00814743" w:rsidP="000F7548">
            <w:pPr>
              <w:rPr>
                <w:rFonts w:ascii="TimesET" w:hAnsi="TimesET"/>
                <w:szCs w:val="19"/>
              </w:rPr>
            </w:pPr>
            <w:r w:rsidRPr="00DC2BBC">
              <w:rPr>
                <w:rFonts w:ascii="TimesET" w:hAnsi="TimesET"/>
                <w:szCs w:val="19"/>
              </w:rPr>
              <w:t>MDP-2</w:t>
            </w:r>
          </w:p>
        </w:tc>
        <w:tc>
          <w:tcPr>
            <w:tcW w:w="7420" w:type="dxa"/>
          </w:tcPr>
          <w:p w14:paraId="60A96221" w14:textId="77777777" w:rsidR="00814743" w:rsidRPr="00DC2BBC" w:rsidRDefault="00814743" w:rsidP="000F7548">
            <w:pPr>
              <w:rPr>
                <w:rFonts w:ascii="TimesET" w:hAnsi="TimesET"/>
                <w:szCs w:val="19"/>
              </w:rPr>
            </w:pPr>
            <w:r w:rsidRPr="00DC2BBC">
              <w:rPr>
                <w:rFonts w:ascii="TimesET" w:hAnsi="TimesET"/>
                <w:szCs w:val="19"/>
              </w:rPr>
              <w:t>Modulation par déplacement de phase bivalente</w:t>
            </w:r>
          </w:p>
        </w:tc>
      </w:tr>
      <w:tr w:rsidR="00814743" w:rsidRPr="00DC2BBC" w14:paraId="1975B934" w14:textId="77777777" w:rsidTr="0061740A">
        <w:tc>
          <w:tcPr>
            <w:tcW w:w="2434" w:type="dxa"/>
          </w:tcPr>
          <w:p w14:paraId="27CC48C8" w14:textId="77777777" w:rsidR="00814743" w:rsidRPr="00DC2BBC" w:rsidRDefault="00814743" w:rsidP="000F7548">
            <w:pPr>
              <w:rPr>
                <w:rFonts w:ascii="TimesET" w:hAnsi="TimesET"/>
                <w:szCs w:val="19"/>
              </w:rPr>
            </w:pPr>
            <w:r w:rsidRPr="00DC2BBC">
              <w:rPr>
                <w:rFonts w:ascii="TimesET" w:hAnsi="TimesET"/>
                <w:szCs w:val="19"/>
              </w:rPr>
              <w:t>MDP-4</w:t>
            </w:r>
          </w:p>
        </w:tc>
        <w:tc>
          <w:tcPr>
            <w:tcW w:w="7420" w:type="dxa"/>
          </w:tcPr>
          <w:p w14:paraId="6310E032" w14:textId="77777777" w:rsidR="00814743" w:rsidRPr="00DC2BBC" w:rsidRDefault="00814743" w:rsidP="000F7548">
            <w:pPr>
              <w:rPr>
                <w:rFonts w:ascii="TimesET" w:hAnsi="TimesET"/>
                <w:szCs w:val="19"/>
              </w:rPr>
            </w:pPr>
            <w:r w:rsidRPr="00DC2BBC">
              <w:rPr>
                <w:rFonts w:ascii="TimesET" w:hAnsi="TimesET"/>
                <w:szCs w:val="19"/>
              </w:rPr>
              <w:t>Modulation par déplacement de phase en quadrature</w:t>
            </w:r>
          </w:p>
        </w:tc>
      </w:tr>
      <w:tr w:rsidR="00814743" w:rsidRPr="00DC2BBC" w14:paraId="36D29EDD" w14:textId="77777777" w:rsidTr="0061740A">
        <w:tc>
          <w:tcPr>
            <w:tcW w:w="2434" w:type="dxa"/>
          </w:tcPr>
          <w:p w14:paraId="544ECDF7" w14:textId="77777777" w:rsidR="00814743" w:rsidRPr="00DC2BBC" w:rsidRDefault="00814743" w:rsidP="000F7548">
            <w:pPr>
              <w:rPr>
                <w:rFonts w:ascii="TimesET" w:hAnsi="TimesET"/>
                <w:szCs w:val="19"/>
              </w:rPr>
            </w:pPr>
            <w:r w:rsidRPr="00DC2BBC">
              <w:rPr>
                <w:rFonts w:ascii="TimesET" w:hAnsi="TimesET"/>
                <w:szCs w:val="19"/>
              </w:rPr>
              <w:t xml:space="preserve">MDP-4 </w:t>
            </w:r>
            <w:r w:rsidRPr="00DC2BBC">
              <w:rPr>
                <w:rFonts w:ascii="TimesET" w:hAnsi="TimesET"/>
                <w:szCs w:val="19"/>
              </w:rPr>
              <w:sym w:font="Symbol" w:char="F070"/>
            </w:r>
            <w:r w:rsidRPr="00DC2BBC">
              <w:rPr>
                <w:rFonts w:ascii="TimesET" w:hAnsi="TimesET"/>
                <w:szCs w:val="19"/>
              </w:rPr>
              <w:t>/4</w:t>
            </w:r>
          </w:p>
        </w:tc>
        <w:tc>
          <w:tcPr>
            <w:tcW w:w="7420" w:type="dxa"/>
          </w:tcPr>
          <w:p w14:paraId="6E4060E8" w14:textId="77777777" w:rsidR="00814743" w:rsidRPr="00DC2BBC" w:rsidRDefault="00814743" w:rsidP="000F7548">
            <w:pPr>
              <w:rPr>
                <w:rFonts w:ascii="TimesET" w:hAnsi="TimesET"/>
                <w:szCs w:val="19"/>
              </w:rPr>
            </w:pPr>
            <w:r w:rsidRPr="00DC2BBC">
              <w:rPr>
                <w:rFonts w:ascii="TimesET" w:hAnsi="TimesET"/>
                <w:szCs w:val="19"/>
              </w:rPr>
              <w:t xml:space="preserve">Modulation par déplacement de phase à quatre états avec déphasage </w:t>
            </w:r>
            <w:r w:rsidRPr="00DC2BBC">
              <w:rPr>
                <w:szCs w:val="19"/>
              </w:rPr>
              <w:sym w:font="Symbol" w:char="F070"/>
            </w:r>
            <w:r w:rsidRPr="00DC2BBC">
              <w:rPr>
                <w:szCs w:val="19"/>
              </w:rPr>
              <w:t xml:space="preserve">/4 </w:t>
            </w:r>
          </w:p>
        </w:tc>
      </w:tr>
      <w:tr w:rsidR="00814743" w:rsidRPr="00DC2BBC" w14:paraId="63A3D2D0" w14:textId="77777777" w:rsidTr="0061740A">
        <w:tc>
          <w:tcPr>
            <w:tcW w:w="2434" w:type="dxa"/>
          </w:tcPr>
          <w:p w14:paraId="4925646B" w14:textId="77777777" w:rsidR="00814743" w:rsidRPr="00DC2BBC" w:rsidRDefault="00814743" w:rsidP="000F7548">
            <w:pPr>
              <w:rPr>
                <w:rFonts w:ascii="TimesET" w:hAnsi="TimesET"/>
                <w:szCs w:val="19"/>
              </w:rPr>
            </w:pPr>
            <w:r w:rsidRPr="00DC2BBC">
              <w:rPr>
                <w:rFonts w:ascii="TimesET" w:hAnsi="TimesET"/>
                <w:szCs w:val="19"/>
              </w:rPr>
              <w:t>MDPM</w:t>
            </w:r>
          </w:p>
        </w:tc>
        <w:tc>
          <w:tcPr>
            <w:tcW w:w="7420" w:type="dxa"/>
          </w:tcPr>
          <w:p w14:paraId="3A8A386F" w14:textId="77777777" w:rsidR="00814743" w:rsidRPr="00DC2BBC" w:rsidRDefault="00814743" w:rsidP="000F7548">
            <w:pPr>
              <w:rPr>
                <w:rFonts w:ascii="TimesET" w:hAnsi="TimesET"/>
                <w:szCs w:val="19"/>
              </w:rPr>
            </w:pPr>
            <w:r w:rsidRPr="00DC2BBC">
              <w:rPr>
                <w:rFonts w:ascii="TimesET" w:hAnsi="TimesET"/>
                <w:szCs w:val="19"/>
              </w:rPr>
              <w:t>MDP multiple</w:t>
            </w:r>
          </w:p>
        </w:tc>
      </w:tr>
      <w:tr w:rsidR="00814743" w:rsidRPr="00DC2BBC" w14:paraId="61618CC5" w14:textId="77777777" w:rsidTr="0061740A">
        <w:tc>
          <w:tcPr>
            <w:tcW w:w="2434" w:type="dxa"/>
          </w:tcPr>
          <w:p w14:paraId="1EDB6343" w14:textId="77777777" w:rsidR="00814743" w:rsidRPr="00DC2BBC" w:rsidRDefault="00814743" w:rsidP="000F7548">
            <w:pPr>
              <w:rPr>
                <w:rFonts w:ascii="TimesET" w:hAnsi="TimesET"/>
                <w:szCs w:val="19"/>
              </w:rPr>
            </w:pPr>
            <w:r w:rsidRPr="00DC2BBC">
              <w:rPr>
                <w:rFonts w:ascii="TimesET" w:hAnsi="TimesET"/>
                <w:szCs w:val="19"/>
              </w:rPr>
              <w:t>MDPR</w:t>
            </w:r>
          </w:p>
        </w:tc>
        <w:tc>
          <w:tcPr>
            <w:tcW w:w="7420" w:type="dxa"/>
          </w:tcPr>
          <w:p w14:paraId="617BB1D1" w14:textId="77777777" w:rsidR="00814743" w:rsidRPr="00DC2BBC" w:rsidRDefault="00814743" w:rsidP="000F7548">
            <w:pPr>
              <w:rPr>
                <w:rFonts w:ascii="TimesET" w:hAnsi="TimesET"/>
                <w:szCs w:val="19"/>
              </w:rPr>
            </w:pPr>
            <w:r w:rsidRPr="00DC2BBC">
              <w:rPr>
                <w:rFonts w:ascii="TimesET" w:hAnsi="TimesET"/>
                <w:szCs w:val="19"/>
              </w:rPr>
              <w:t>Modulation par déplacement de phase relative</w:t>
            </w:r>
          </w:p>
        </w:tc>
      </w:tr>
      <w:tr w:rsidR="00814743" w:rsidRPr="00DC2BBC" w14:paraId="0D915D92" w14:textId="77777777" w:rsidTr="0061740A">
        <w:tc>
          <w:tcPr>
            <w:tcW w:w="2434" w:type="dxa"/>
          </w:tcPr>
          <w:p w14:paraId="76624658" w14:textId="77777777" w:rsidR="00814743" w:rsidRPr="00DC2BBC" w:rsidRDefault="00814743" w:rsidP="000F7548">
            <w:pPr>
              <w:rPr>
                <w:rFonts w:ascii="TimesET" w:hAnsi="TimesET"/>
                <w:szCs w:val="19"/>
              </w:rPr>
            </w:pPr>
            <w:r w:rsidRPr="00DC2BBC">
              <w:rPr>
                <w:rFonts w:ascii="TimesET" w:hAnsi="TimesET"/>
                <w:szCs w:val="19"/>
              </w:rPr>
              <w:t>MF</w:t>
            </w:r>
          </w:p>
        </w:tc>
        <w:tc>
          <w:tcPr>
            <w:tcW w:w="7420" w:type="dxa"/>
          </w:tcPr>
          <w:p w14:paraId="33318393" w14:textId="77777777" w:rsidR="00814743" w:rsidRPr="00DC2BBC" w:rsidRDefault="00814743" w:rsidP="000F7548">
            <w:pPr>
              <w:rPr>
                <w:rFonts w:ascii="TimesET" w:hAnsi="TimesET"/>
                <w:szCs w:val="19"/>
              </w:rPr>
            </w:pPr>
            <w:r w:rsidRPr="00DC2BBC">
              <w:rPr>
                <w:rFonts w:ascii="TimesET" w:hAnsi="TimesET"/>
                <w:szCs w:val="19"/>
              </w:rPr>
              <w:t>Modulation de fréquence</w:t>
            </w:r>
          </w:p>
        </w:tc>
      </w:tr>
      <w:tr w:rsidR="00814743" w:rsidRPr="00DC2BBC" w14:paraId="2CEF7CA1" w14:textId="77777777" w:rsidTr="0061740A">
        <w:tc>
          <w:tcPr>
            <w:tcW w:w="2434" w:type="dxa"/>
          </w:tcPr>
          <w:p w14:paraId="1CBF623D" w14:textId="77777777" w:rsidR="00814743" w:rsidRPr="00DC2BBC" w:rsidRDefault="00814743" w:rsidP="000F7548">
            <w:pPr>
              <w:rPr>
                <w:rFonts w:ascii="TimesET" w:hAnsi="TimesET"/>
                <w:szCs w:val="19"/>
              </w:rPr>
            </w:pPr>
            <w:r w:rsidRPr="00DC2BBC">
              <w:rPr>
                <w:rFonts w:ascii="TimesET" w:hAnsi="TimesET"/>
                <w:szCs w:val="19"/>
              </w:rPr>
              <w:t>MFA</w:t>
            </w:r>
          </w:p>
        </w:tc>
        <w:tc>
          <w:tcPr>
            <w:tcW w:w="7420" w:type="dxa"/>
          </w:tcPr>
          <w:p w14:paraId="75287A79" w14:textId="77777777" w:rsidR="00814743" w:rsidRPr="00DC2BBC" w:rsidRDefault="00814743" w:rsidP="000F7548">
            <w:pPr>
              <w:rPr>
                <w:rFonts w:ascii="TimesET" w:hAnsi="TimesET"/>
                <w:szCs w:val="19"/>
              </w:rPr>
            </w:pPr>
            <w:r w:rsidRPr="00DC2BBC">
              <w:rPr>
                <w:rFonts w:ascii="TimesET" w:hAnsi="TimesET"/>
                <w:szCs w:val="19"/>
              </w:rPr>
              <w:t>Modulation à fréquence asservie</w:t>
            </w:r>
          </w:p>
        </w:tc>
      </w:tr>
      <w:tr w:rsidR="00814743" w:rsidRPr="00DC2BBC" w14:paraId="6814EF76" w14:textId="77777777" w:rsidTr="0061740A">
        <w:tc>
          <w:tcPr>
            <w:tcW w:w="2434" w:type="dxa"/>
          </w:tcPr>
          <w:p w14:paraId="7A8CEBF3" w14:textId="77777777" w:rsidR="00814743" w:rsidRPr="00DC2BBC" w:rsidRDefault="00814743" w:rsidP="000F7548">
            <w:r w:rsidRPr="00DC2BBC">
              <w:t>MFL</w:t>
            </w:r>
          </w:p>
        </w:tc>
        <w:tc>
          <w:tcPr>
            <w:tcW w:w="7420" w:type="dxa"/>
          </w:tcPr>
          <w:p w14:paraId="0B44C3B7" w14:textId="77777777" w:rsidR="00814743" w:rsidRPr="00DC2BBC" w:rsidRDefault="00814743" w:rsidP="000F7548">
            <w:r w:rsidRPr="00DC2BBC">
              <w:rPr>
                <w:szCs w:val="19"/>
              </w:rPr>
              <w:t>Modulation de fréquence linéaire ou modulation de fréquence spatiale</w:t>
            </w:r>
          </w:p>
        </w:tc>
      </w:tr>
      <w:tr w:rsidR="00814743" w:rsidRPr="00DC2BBC" w14:paraId="7DA5221B" w14:textId="77777777" w:rsidTr="0061740A">
        <w:tc>
          <w:tcPr>
            <w:tcW w:w="2434" w:type="dxa"/>
          </w:tcPr>
          <w:p w14:paraId="0633739D" w14:textId="77777777" w:rsidR="00814743" w:rsidRPr="00DC2BBC" w:rsidRDefault="00814743" w:rsidP="000F7548">
            <w:pPr>
              <w:rPr>
                <w:rFonts w:ascii="TimesET" w:hAnsi="TimesET"/>
                <w:szCs w:val="19"/>
              </w:rPr>
            </w:pPr>
            <w:r w:rsidRPr="00DC2BBC">
              <w:rPr>
                <w:rFonts w:ascii="TimesET" w:hAnsi="TimesET"/>
                <w:szCs w:val="19"/>
              </w:rPr>
              <w:t>MFLB</w:t>
            </w:r>
          </w:p>
        </w:tc>
        <w:tc>
          <w:tcPr>
            <w:tcW w:w="7420" w:type="dxa"/>
          </w:tcPr>
          <w:p w14:paraId="7EE6F72B" w14:textId="77777777" w:rsidR="00814743" w:rsidRPr="00DC2BBC" w:rsidRDefault="00814743" w:rsidP="000F7548">
            <w:pPr>
              <w:rPr>
                <w:rFonts w:ascii="TimesET" w:hAnsi="TimesET"/>
                <w:szCs w:val="19"/>
              </w:rPr>
            </w:pPr>
            <w:r w:rsidRPr="00DC2BBC">
              <w:rPr>
                <w:rFonts w:ascii="TimesET" w:hAnsi="TimesET"/>
                <w:szCs w:val="19"/>
              </w:rPr>
              <w:t>Modulation de fréquence large bande</w:t>
            </w:r>
          </w:p>
        </w:tc>
      </w:tr>
      <w:tr w:rsidR="00814743" w:rsidRPr="00DC2BBC" w14:paraId="53B70698" w14:textId="77777777" w:rsidTr="0061740A">
        <w:tc>
          <w:tcPr>
            <w:tcW w:w="2434" w:type="dxa"/>
          </w:tcPr>
          <w:p w14:paraId="431A5ED1" w14:textId="77777777" w:rsidR="00814743" w:rsidRPr="00DC2BBC" w:rsidRDefault="00814743" w:rsidP="000F7548">
            <w:pPr>
              <w:rPr>
                <w:rFonts w:ascii="TimesET" w:hAnsi="TimesET"/>
                <w:szCs w:val="19"/>
              </w:rPr>
            </w:pPr>
            <w:r w:rsidRPr="00DC2BBC">
              <w:rPr>
                <w:rFonts w:ascii="TimesET" w:hAnsi="TimesET"/>
                <w:szCs w:val="19"/>
              </w:rPr>
              <w:t>MFPP</w:t>
            </w:r>
          </w:p>
        </w:tc>
        <w:tc>
          <w:tcPr>
            <w:tcW w:w="7420" w:type="dxa"/>
          </w:tcPr>
          <w:p w14:paraId="65B45F40" w14:textId="77777777" w:rsidR="00814743" w:rsidRPr="00DC2BBC" w:rsidRDefault="00814743" w:rsidP="000F7548">
            <w:pPr>
              <w:rPr>
                <w:rFonts w:ascii="TimesET" w:hAnsi="TimesET"/>
                <w:szCs w:val="19"/>
              </w:rPr>
            </w:pPr>
            <w:r w:rsidRPr="00DC2BBC">
              <w:rPr>
                <w:rFonts w:ascii="TimesET" w:hAnsi="TimesET"/>
                <w:szCs w:val="19"/>
              </w:rPr>
              <w:t xml:space="preserve">Modulation de fréquence portillonnée en position </w:t>
            </w:r>
          </w:p>
        </w:tc>
      </w:tr>
      <w:tr w:rsidR="00814743" w:rsidRPr="00DC2BBC" w14:paraId="59085A22" w14:textId="77777777" w:rsidTr="0061740A">
        <w:tc>
          <w:tcPr>
            <w:tcW w:w="2434" w:type="dxa"/>
          </w:tcPr>
          <w:p w14:paraId="2F84E816" w14:textId="77777777" w:rsidR="00814743" w:rsidRPr="00DC2BBC" w:rsidRDefault="00814743" w:rsidP="000F7548">
            <w:pPr>
              <w:rPr>
                <w:rFonts w:ascii="TimesET" w:hAnsi="TimesET"/>
                <w:szCs w:val="19"/>
              </w:rPr>
            </w:pPr>
            <w:r w:rsidRPr="00DC2BBC">
              <w:rPr>
                <w:rFonts w:ascii="TimesET" w:hAnsi="TimesET"/>
                <w:szCs w:val="19"/>
              </w:rPr>
              <w:t>MGDM</w:t>
            </w:r>
          </w:p>
        </w:tc>
        <w:tc>
          <w:tcPr>
            <w:tcW w:w="7420" w:type="dxa"/>
          </w:tcPr>
          <w:p w14:paraId="18C858EE" w14:textId="77777777" w:rsidR="00814743" w:rsidRPr="00DC2BBC" w:rsidRDefault="00814743" w:rsidP="000F7548">
            <w:pPr>
              <w:rPr>
                <w:rFonts w:ascii="TimesET" w:hAnsi="TimesET"/>
                <w:szCs w:val="19"/>
              </w:rPr>
            </w:pPr>
            <w:r w:rsidRPr="00DC2BBC">
              <w:rPr>
                <w:rFonts w:ascii="TimesET" w:hAnsi="TimesET"/>
                <w:szCs w:val="19"/>
              </w:rPr>
              <w:t>Modulation gaussienne à déphasage minimal, ou modulation à déphasage minimal à filtrage gaussien</w:t>
            </w:r>
          </w:p>
        </w:tc>
      </w:tr>
      <w:tr w:rsidR="00814743" w:rsidRPr="00DC2BBC" w14:paraId="63FBF4A4" w14:textId="77777777" w:rsidTr="0061740A">
        <w:tc>
          <w:tcPr>
            <w:tcW w:w="2434" w:type="dxa"/>
          </w:tcPr>
          <w:p w14:paraId="3076A29E" w14:textId="77777777" w:rsidR="00814743" w:rsidRPr="00DC2BBC" w:rsidRDefault="00814743" w:rsidP="000F7548">
            <w:r w:rsidRPr="00DC2BBC">
              <w:t>MIC</w:t>
            </w:r>
          </w:p>
        </w:tc>
        <w:tc>
          <w:tcPr>
            <w:tcW w:w="7420" w:type="dxa"/>
          </w:tcPr>
          <w:p w14:paraId="52496030" w14:textId="77777777" w:rsidR="00814743" w:rsidRPr="00DC2BBC" w:rsidRDefault="00814743" w:rsidP="000F7548">
            <w:r w:rsidRPr="00DC2BBC">
              <w:rPr>
                <w:szCs w:val="19"/>
              </w:rPr>
              <w:t>Modulation par impulsions et codage</w:t>
            </w:r>
          </w:p>
        </w:tc>
      </w:tr>
      <w:tr w:rsidR="00814743" w:rsidRPr="00DC2BBC" w14:paraId="75B07554" w14:textId="77777777" w:rsidTr="0061740A">
        <w:tc>
          <w:tcPr>
            <w:tcW w:w="2434" w:type="dxa"/>
          </w:tcPr>
          <w:p w14:paraId="53E5244C" w14:textId="77777777" w:rsidR="00814743" w:rsidRPr="00DC2BBC" w:rsidRDefault="00814743" w:rsidP="000F7548">
            <w:r w:rsidRPr="00DC2BBC">
              <w:t>MID</w:t>
            </w:r>
          </w:p>
        </w:tc>
        <w:tc>
          <w:tcPr>
            <w:tcW w:w="7420" w:type="dxa"/>
          </w:tcPr>
          <w:p w14:paraId="18AE66F5" w14:textId="77777777" w:rsidR="00814743" w:rsidRPr="00DC2BBC" w:rsidRDefault="00814743" w:rsidP="000F7548">
            <w:r w:rsidRPr="00DC2BBC">
              <w:t>Modulation d'impulsions en durée</w:t>
            </w:r>
          </w:p>
        </w:tc>
      </w:tr>
      <w:tr w:rsidR="00814743" w:rsidRPr="00DC2BBC" w14:paraId="079B857D" w14:textId="77777777" w:rsidTr="0061740A">
        <w:tc>
          <w:tcPr>
            <w:tcW w:w="2434" w:type="dxa"/>
          </w:tcPr>
          <w:p w14:paraId="0D921DCA" w14:textId="77777777" w:rsidR="00814743" w:rsidRPr="00DC2BBC" w:rsidRDefault="00814743" w:rsidP="000F7548">
            <w:pPr>
              <w:rPr>
                <w:rFonts w:ascii="TimesET" w:hAnsi="TimesET"/>
                <w:szCs w:val="19"/>
              </w:rPr>
            </w:pPr>
            <w:r w:rsidRPr="00DC2BBC">
              <w:rPr>
                <w:rFonts w:ascii="TimesET" w:hAnsi="TimesET"/>
                <w:szCs w:val="19"/>
              </w:rPr>
              <w:t>MIF</w:t>
            </w:r>
          </w:p>
        </w:tc>
        <w:tc>
          <w:tcPr>
            <w:tcW w:w="7420" w:type="dxa"/>
          </w:tcPr>
          <w:p w14:paraId="398D950A" w14:textId="77777777" w:rsidR="00814743" w:rsidRPr="00DC2BBC" w:rsidRDefault="00814743" w:rsidP="000F7548">
            <w:pPr>
              <w:rPr>
                <w:rFonts w:ascii="TimesET" w:hAnsi="TimesET"/>
                <w:szCs w:val="19"/>
              </w:rPr>
            </w:pPr>
            <w:r w:rsidRPr="00DC2BBC">
              <w:rPr>
                <w:rFonts w:ascii="TimesET" w:hAnsi="TimesET"/>
                <w:szCs w:val="19"/>
              </w:rPr>
              <w:t>Modulation d'impulsions en fréquence</w:t>
            </w:r>
          </w:p>
        </w:tc>
      </w:tr>
      <w:tr w:rsidR="00814743" w:rsidRPr="00DC2BBC" w14:paraId="767235C4" w14:textId="77777777" w:rsidTr="0061740A">
        <w:tc>
          <w:tcPr>
            <w:tcW w:w="2434" w:type="dxa"/>
          </w:tcPr>
          <w:p w14:paraId="745CD29D" w14:textId="77777777" w:rsidR="00814743" w:rsidRPr="00DC2BBC" w:rsidRDefault="00814743" w:rsidP="000F7548">
            <w:pPr>
              <w:rPr>
                <w:rFonts w:ascii="TimesET" w:hAnsi="TimesET"/>
                <w:szCs w:val="19"/>
              </w:rPr>
            </w:pPr>
            <w:r w:rsidRPr="00DC2BBC">
              <w:rPr>
                <w:rFonts w:ascii="TimesET" w:hAnsi="TimesET"/>
                <w:szCs w:val="19"/>
              </w:rPr>
              <w:t>MIP</w:t>
            </w:r>
          </w:p>
        </w:tc>
        <w:tc>
          <w:tcPr>
            <w:tcW w:w="7420" w:type="dxa"/>
          </w:tcPr>
          <w:p w14:paraId="2808D8CF" w14:textId="77777777" w:rsidR="00814743" w:rsidRPr="00DC2BBC" w:rsidRDefault="00814743" w:rsidP="000F7548">
            <w:pPr>
              <w:rPr>
                <w:rFonts w:ascii="TimesET" w:hAnsi="TimesET"/>
                <w:szCs w:val="19"/>
              </w:rPr>
            </w:pPr>
            <w:r w:rsidRPr="00DC2BBC">
              <w:rPr>
                <w:rFonts w:ascii="TimesET" w:hAnsi="TimesET"/>
                <w:szCs w:val="19"/>
              </w:rPr>
              <w:t>Modulation d'impulsions en phase</w:t>
            </w:r>
          </w:p>
        </w:tc>
      </w:tr>
      <w:tr w:rsidR="00814743" w:rsidRPr="00DC2BBC" w14:paraId="77516481" w14:textId="77777777" w:rsidTr="0061740A">
        <w:tc>
          <w:tcPr>
            <w:tcW w:w="2434" w:type="dxa"/>
          </w:tcPr>
          <w:p w14:paraId="1685A5BA" w14:textId="77777777" w:rsidR="00814743" w:rsidRPr="00DC2BBC" w:rsidRDefault="00814743" w:rsidP="000F7548">
            <w:pPr>
              <w:rPr>
                <w:rFonts w:ascii="TimesET" w:hAnsi="TimesET"/>
                <w:szCs w:val="19"/>
              </w:rPr>
            </w:pPr>
            <w:r w:rsidRPr="00DC2BBC">
              <w:rPr>
                <w:rFonts w:ascii="TimesET" w:hAnsi="TimesET"/>
                <w:szCs w:val="19"/>
              </w:rPr>
              <w:t>MNI</w:t>
            </w:r>
          </w:p>
        </w:tc>
        <w:tc>
          <w:tcPr>
            <w:tcW w:w="7420" w:type="dxa"/>
          </w:tcPr>
          <w:p w14:paraId="20339E6C" w14:textId="77777777" w:rsidR="00814743" w:rsidRPr="00DC2BBC" w:rsidRDefault="00814743" w:rsidP="000F7548">
            <w:pPr>
              <w:rPr>
                <w:rFonts w:ascii="TimesET" w:hAnsi="TimesET"/>
                <w:szCs w:val="19"/>
              </w:rPr>
            </w:pPr>
            <w:r w:rsidRPr="00DC2BBC">
              <w:rPr>
                <w:rFonts w:ascii="TimesET" w:hAnsi="TimesET"/>
                <w:szCs w:val="19"/>
              </w:rPr>
              <w:t>Modulation par nombre d'impulsions</w:t>
            </w:r>
          </w:p>
        </w:tc>
      </w:tr>
      <w:tr w:rsidR="00814743" w:rsidRPr="00DC2BBC" w14:paraId="692EF240" w14:textId="77777777" w:rsidTr="0061740A">
        <w:tc>
          <w:tcPr>
            <w:tcW w:w="2434" w:type="dxa"/>
          </w:tcPr>
          <w:p w14:paraId="0889AFD0" w14:textId="77777777" w:rsidR="00814743" w:rsidRPr="00DC2BBC" w:rsidRDefault="00814743" w:rsidP="000F7548">
            <w:pPr>
              <w:rPr>
                <w:rFonts w:ascii="TimesET" w:hAnsi="TimesET"/>
                <w:szCs w:val="19"/>
              </w:rPr>
            </w:pPr>
            <w:r w:rsidRPr="00DC2BBC">
              <w:rPr>
                <w:rFonts w:ascii="TimesET" w:hAnsi="TimesET"/>
                <w:szCs w:val="19"/>
              </w:rPr>
              <w:t>MP</w:t>
            </w:r>
          </w:p>
        </w:tc>
        <w:tc>
          <w:tcPr>
            <w:tcW w:w="7420" w:type="dxa"/>
          </w:tcPr>
          <w:p w14:paraId="252A7749" w14:textId="77777777" w:rsidR="00814743" w:rsidRPr="00DC2BBC" w:rsidRDefault="00814743" w:rsidP="000F7548">
            <w:pPr>
              <w:rPr>
                <w:rFonts w:ascii="TimesET" w:hAnsi="TimesET"/>
                <w:szCs w:val="19"/>
              </w:rPr>
            </w:pPr>
            <w:r w:rsidRPr="00DC2BBC">
              <w:rPr>
                <w:rFonts w:ascii="TimesET" w:hAnsi="TimesET"/>
                <w:szCs w:val="19"/>
              </w:rPr>
              <w:t>Modulation de phase</w:t>
            </w:r>
          </w:p>
        </w:tc>
      </w:tr>
      <w:tr w:rsidR="00814743" w:rsidRPr="00DC2BBC" w14:paraId="121852B2" w14:textId="77777777" w:rsidTr="0061740A">
        <w:tc>
          <w:tcPr>
            <w:tcW w:w="2434" w:type="dxa"/>
          </w:tcPr>
          <w:p w14:paraId="49106D12" w14:textId="77777777" w:rsidR="00814743" w:rsidRPr="00DC2BBC" w:rsidRDefault="00814743" w:rsidP="000F7548">
            <w:r w:rsidRPr="00DC2BBC">
              <w:lastRenderedPageBreak/>
              <w:t>MPBE</w:t>
            </w:r>
          </w:p>
        </w:tc>
        <w:tc>
          <w:tcPr>
            <w:tcW w:w="7420" w:type="dxa"/>
          </w:tcPr>
          <w:p w14:paraId="163533FE" w14:textId="77777777" w:rsidR="00814743" w:rsidRPr="00DC2BBC" w:rsidRDefault="00814743" w:rsidP="000F7548">
            <w:r w:rsidRPr="00DC2BBC">
              <w:rPr>
                <w:szCs w:val="19"/>
              </w:rPr>
              <w:t>Modulation de phase à bande étroite</w:t>
            </w:r>
          </w:p>
        </w:tc>
      </w:tr>
      <w:tr w:rsidR="00814743" w:rsidRPr="00DC2BBC" w14:paraId="24E5E6D8" w14:textId="77777777" w:rsidTr="0061740A">
        <w:tc>
          <w:tcPr>
            <w:tcW w:w="2434" w:type="dxa"/>
          </w:tcPr>
          <w:p w14:paraId="4A292BB7" w14:textId="77777777" w:rsidR="00814743" w:rsidRPr="00DC2BBC" w:rsidRDefault="00814743" w:rsidP="000F7548">
            <w:pPr>
              <w:rPr>
                <w:rFonts w:ascii="TimesET" w:hAnsi="TimesET"/>
                <w:szCs w:val="19"/>
              </w:rPr>
            </w:pPr>
            <w:r w:rsidRPr="00DC2BBC">
              <w:rPr>
                <w:rFonts w:ascii="TimesET" w:hAnsi="TimesET"/>
                <w:szCs w:val="19"/>
              </w:rPr>
              <w:t>MPC</w:t>
            </w:r>
          </w:p>
        </w:tc>
        <w:tc>
          <w:tcPr>
            <w:tcW w:w="7420" w:type="dxa"/>
          </w:tcPr>
          <w:p w14:paraId="287ED609" w14:textId="77777777" w:rsidR="00814743" w:rsidRPr="00DC2BBC" w:rsidRDefault="00814743" w:rsidP="000F7548">
            <w:pPr>
              <w:rPr>
                <w:rFonts w:ascii="TimesET" w:hAnsi="TimesET"/>
                <w:szCs w:val="19"/>
              </w:rPr>
            </w:pPr>
            <w:r w:rsidRPr="00DC2BBC">
              <w:rPr>
                <w:rFonts w:ascii="TimesET" w:hAnsi="TimesET"/>
                <w:szCs w:val="19"/>
              </w:rPr>
              <w:t>Modulation à phase continue</w:t>
            </w:r>
          </w:p>
        </w:tc>
      </w:tr>
      <w:tr w:rsidR="00814743" w:rsidRPr="00DC2BBC" w14:paraId="7945E55D" w14:textId="77777777" w:rsidTr="0061740A">
        <w:tc>
          <w:tcPr>
            <w:tcW w:w="2434" w:type="dxa"/>
          </w:tcPr>
          <w:p w14:paraId="22D5C290" w14:textId="77777777" w:rsidR="00814743" w:rsidRPr="00DC2BBC" w:rsidRDefault="00814743" w:rsidP="000F7548">
            <w:r w:rsidRPr="00DC2BBC">
              <w:t>MRF-FM</w:t>
            </w:r>
          </w:p>
        </w:tc>
        <w:tc>
          <w:tcPr>
            <w:tcW w:w="7420" w:type="dxa"/>
          </w:tcPr>
          <w:p w14:paraId="7D95DCD5" w14:textId="77777777" w:rsidR="00814743" w:rsidRPr="00DC2BBC" w:rsidRDefault="00814743" w:rsidP="000F7548">
            <w:pPr>
              <w:rPr>
                <w:szCs w:val="19"/>
              </w:rPr>
            </w:pPr>
            <w:r w:rsidRPr="00DC2BBC">
              <w:rPr>
                <w:szCs w:val="19"/>
              </w:rPr>
              <w:t>Multiplexage par répartition en fréquence – FM</w:t>
            </w:r>
          </w:p>
        </w:tc>
      </w:tr>
      <w:tr w:rsidR="00814743" w:rsidRPr="00DC2BBC" w14:paraId="3DE8C895" w14:textId="77777777" w:rsidTr="0061740A">
        <w:tc>
          <w:tcPr>
            <w:tcW w:w="2434" w:type="dxa"/>
          </w:tcPr>
          <w:p w14:paraId="097D2915" w14:textId="77777777" w:rsidR="00814743" w:rsidRPr="00DC2BBC" w:rsidRDefault="00814743" w:rsidP="000F7548">
            <w:r w:rsidRPr="00DC2BBC">
              <w:t>RPQ, RPQ-DZA</w:t>
            </w:r>
          </w:p>
        </w:tc>
        <w:tc>
          <w:tcPr>
            <w:tcW w:w="7420" w:type="dxa"/>
          </w:tcPr>
          <w:p w14:paraId="219DCDB1" w14:textId="77777777" w:rsidR="00814743" w:rsidRPr="00DC2BBC" w:rsidRDefault="00814743" w:rsidP="000F7548">
            <w:r w:rsidRPr="00DC2BBC">
              <w:rPr>
                <w:szCs w:val="19"/>
              </w:rPr>
              <w:t>Réponse partielle en quadrature, RPQ avec détection des zones d'ambiguïté</w:t>
            </w:r>
          </w:p>
        </w:tc>
      </w:tr>
    </w:tbl>
    <w:p w14:paraId="79A8453C" w14:textId="77777777" w:rsidR="00B874C6" w:rsidRPr="00DC2BBC" w:rsidRDefault="00B874C6" w:rsidP="00B874C6">
      <w:pPr>
        <w:pStyle w:val="Line"/>
        <w:rPr>
          <w:lang w:val="fr-FR"/>
        </w:rPr>
      </w:pPr>
    </w:p>
    <w:sectPr w:rsidR="00B874C6" w:rsidRPr="00DC2BBC" w:rsidSect="00BE68C9">
      <w:headerReference w:type="even" r:id="rId52"/>
      <w:headerReference w:type="default" r:id="rId53"/>
      <w:footerReference w:type="default" r:id="rId54"/>
      <w:pgSz w:w="11907" w:h="16834" w:code="9"/>
      <w:pgMar w:top="1418" w:right="1134" w:bottom="1134" w:left="1134" w:header="720" w:footer="482"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806E1" w14:textId="77777777" w:rsidR="00AC3710" w:rsidRDefault="00AC3710">
      <w:r>
        <w:separator/>
      </w:r>
    </w:p>
  </w:endnote>
  <w:endnote w:type="continuationSeparator" w:id="0">
    <w:p w14:paraId="516C6685" w14:textId="77777777" w:rsidR="00AC3710" w:rsidRDefault="00A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Calibr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01C1" w14:textId="77777777" w:rsidR="00301DB3" w:rsidRDefault="00301DB3">
    <w:pPr>
      <w:pStyle w:val="Footer"/>
    </w:pPr>
    <w:r>
      <w:drawing>
        <wp:anchor distT="0" distB="0" distL="0" distR="0" simplePos="0" relativeHeight="251656192" behindDoc="0" locked="0" layoutInCell="1" allowOverlap="1" wp14:anchorId="2974FEE7" wp14:editId="0863A8A2">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9F9A" w14:textId="77777777" w:rsidR="00BE68C9" w:rsidRDefault="00BE6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3F584" w14:textId="50C43238" w:rsidR="00BE68C9" w:rsidRPr="00AC5A8B" w:rsidRDefault="00BE68C9">
    <w:pPr>
      <w:rPr>
        <w:lang w:val="en-US"/>
      </w:rPr>
    </w:pPr>
    <w:r>
      <w:fldChar w:fldCharType="begin"/>
    </w:r>
    <w:r w:rsidRPr="00AC5A8B">
      <w:rPr>
        <w:lang w:val="en-US"/>
      </w:rPr>
      <w:instrText xml:space="preserve"> FILENAME \p \* MERGEFORMAT </w:instrText>
    </w:r>
    <w:r>
      <w:fldChar w:fldCharType="separate"/>
    </w:r>
    <w:r w:rsidR="006C3F57">
      <w:rPr>
        <w:noProof/>
        <w:lang w:val="en-US"/>
      </w:rPr>
      <w:t>P:\QPUB\BR\RAPPORT\SM\2048-1\SM2048-1F.docx</w:t>
    </w:r>
    <w:r>
      <w:fldChar w:fldCharType="end"/>
    </w:r>
    <w:r w:rsidRPr="00AC5A8B">
      <w:rPr>
        <w:lang w:val="en-US"/>
      </w:rPr>
      <w:tab/>
    </w:r>
    <w:r>
      <w:fldChar w:fldCharType="begin"/>
    </w:r>
    <w:r>
      <w:instrText xml:space="preserve"> savedate \@ dd.MM.yy </w:instrText>
    </w:r>
    <w:r>
      <w:fldChar w:fldCharType="separate"/>
    </w:r>
    <w:r w:rsidR="006C3F57">
      <w:rPr>
        <w:noProof/>
      </w:rPr>
      <w:t>26.11.24</w:t>
    </w:r>
    <w:r>
      <w:fldChar w:fldCharType="end"/>
    </w:r>
    <w:r w:rsidRPr="00AC5A8B">
      <w:rPr>
        <w:lang w:val="en-US"/>
      </w:rPr>
      <w:tab/>
    </w:r>
    <w:r>
      <w:fldChar w:fldCharType="begin"/>
    </w:r>
    <w:r>
      <w:instrText xml:space="preserve"> printdate \@ dd.MM.yy </w:instrText>
    </w:r>
    <w:r>
      <w:fldChar w:fldCharType="separate"/>
    </w:r>
    <w:r w:rsidR="006C3F57">
      <w:rPr>
        <w:noProof/>
      </w:rPr>
      <w:t>26.11.24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8410C"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35107" w14:textId="77777777" w:rsidR="00AC3710" w:rsidRDefault="00AC3710">
      <w:r>
        <w:separator/>
      </w:r>
    </w:p>
  </w:footnote>
  <w:footnote w:type="continuationSeparator" w:id="0">
    <w:p w14:paraId="20EF1134" w14:textId="77777777" w:rsidR="00AC3710" w:rsidRDefault="00AC3710">
      <w:r>
        <w:continuationSeparator/>
      </w:r>
    </w:p>
  </w:footnote>
  <w:footnote w:id="1">
    <w:p w14:paraId="4C5142D8" w14:textId="02440535" w:rsidR="00BE68C9" w:rsidRPr="00C56E36" w:rsidRDefault="00BE68C9" w:rsidP="00BE68C9">
      <w:pPr>
        <w:pStyle w:val="FootnoteText"/>
        <w:spacing w:after="120"/>
      </w:pPr>
      <w:r w:rsidRPr="00C56E36">
        <w:rPr>
          <w:rStyle w:val="FootnoteReference"/>
        </w:rPr>
        <w:footnoteRef/>
      </w:r>
      <w:r w:rsidRPr="00C56E36">
        <w:tab/>
        <w:t>Aux fins du présent Rapport, on entend par largeur de bande d</w:t>
      </w:r>
      <w:r w:rsidR="0026738C">
        <w:t>'</w:t>
      </w:r>
      <w:r w:rsidRPr="00C56E36">
        <w:t>évaluation une largeur de bande de mesure qui peut être utile pour comparer des mesures réalisées sur différents signaux ou pour garantir le respect de la réglementation. Certaines administrations emploient le terme «largeur de bande de contrôle», qui est équivalent.</w:t>
      </w:r>
    </w:p>
  </w:footnote>
  <w:footnote w:id="2">
    <w:p w14:paraId="647E2A10" w14:textId="3A814BE5" w:rsidR="00BE68C9" w:rsidRPr="00C56E36" w:rsidRDefault="00BE68C9" w:rsidP="00BE68C9">
      <w:pPr>
        <w:pStyle w:val="FootnoteText"/>
      </w:pPr>
      <w:r w:rsidRPr="00C56E36">
        <w:rPr>
          <w:rStyle w:val="FootnoteReference"/>
        </w:rPr>
        <w:t>1</w:t>
      </w:r>
      <w:r w:rsidRPr="00C56E36">
        <w:tab/>
        <w:t>Les tirets correspondent à l</w:t>
      </w:r>
      <w:r w:rsidR="0026738C">
        <w:t>'</w:t>
      </w:r>
      <w:r w:rsidRPr="00C56E36">
        <w:t>emplacement d</w:t>
      </w:r>
      <w:r w:rsidR="0026738C">
        <w:t>'</w:t>
      </w:r>
      <w:r w:rsidRPr="00C56E36">
        <w:t>autres paramètres utilisés pour désigner la classe des émissions (voir l</w:t>
      </w:r>
      <w:r w:rsidR="0026738C">
        <w:t>'</w:t>
      </w:r>
      <w:r w:rsidRPr="00C56E36">
        <w:t>Annexe 5).</w:t>
      </w:r>
    </w:p>
  </w:footnote>
  <w:footnote w:id="3">
    <w:p w14:paraId="51478A94" w14:textId="77777777" w:rsidR="00FC6FBD" w:rsidRPr="00C56E36" w:rsidRDefault="00FC6FBD" w:rsidP="00FC6FBD">
      <w:pPr>
        <w:pStyle w:val="FootnoteText"/>
      </w:pPr>
      <w:r w:rsidRPr="00C56E36">
        <w:rPr>
          <w:vertAlign w:val="superscript"/>
        </w:rPr>
        <w:t>2</w:t>
      </w:r>
      <w:r w:rsidRPr="00C56E36">
        <w:tab/>
        <w:t>Dans le cas des grandeurs exprimées en Hz, l'utilisation des unités kHz, MHz et GHz est également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30EB"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DDB2E" w14:textId="0FF72014" w:rsidR="00BE68C9" w:rsidRPr="00655DFE" w:rsidRDefault="00655DFE" w:rsidP="00655DFE">
    <w:pPr>
      <w:pStyle w:val="Header"/>
    </w:pPr>
    <w:r>
      <w:tab/>
    </w:r>
    <w:r w:rsidR="00AC44DD" w:rsidRPr="00AC44DD">
      <w:rPr>
        <w:b/>
        <w:bCs/>
        <w:noProof/>
      </w:rPr>
      <w:t>Rap.</w:t>
    </w:r>
    <w:r w:rsidR="00AC44DD">
      <w:rPr>
        <w:b/>
        <w:bCs/>
      </w:rPr>
      <w:t xml:space="preserve">  </w:t>
    </w:r>
    <w:r>
      <w:rPr>
        <w:b/>
        <w:bCs/>
      </w:rPr>
      <w:fldChar w:fldCharType="begin"/>
    </w:r>
    <w:r>
      <w:rPr>
        <w:b/>
        <w:bCs/>
      </w:rPr>
      <w:instrText>styleref href</w:instrText>
    </w:r>
    <w:r>
      <w:rPr>
        <w:b/>
        <w:bCs/>
      </w:rPr>
      <w:fldChar w:fldCharType="separate"/>
    </w:r>
    <w:r w:rsidR="006C3F57">
      <w:rPr>
        <w:b/>
        <w:bCs/>
        <w:noProof/>
      </w:rPr>
      <w:t>UIT-R  SM.2048-1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4F51B00" w14:textId="77777777" w:rsidTr="0019307B">
      <w:tc>
        <w:tcPr>
          <w:tcW w:w="4634" w:type="dxa"/>
          <w:vAlign w:val="center"/>
        </w:tcPr>
        <w:p w14:paraId="646F161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4B0929C" w14:textId="77777777" w:rsidR="00EE47C4" w:rsidRPr="00260B24" w:rsidRDefault="00ED7489" w:rsidP="00744F8B">
          <w:pPr>
            <w:pStyle w:val="Header"/>
            <w:jc w:val="right"/>
            <w:rPr>
              <w:rFonts w:asciiTheme="minorBidi" w:hAnsiTheme="minorBidi"/>
              <w:b/>
              <w:spacing w:val="4"/>
              <w:szCs w:val="24"/>
            </w:rPr>
          </w:pPr>
          <w:r w:rsidRPr="00ED7489">
            <w:rPr>
              <w:rFonts w:asciiTheme="minorBidi" w:hAnsiTheme="minorBidi"/>
              <w:b/>
              <w:spacing w:val="4"/>
              <w:szCs w:val="24"/>
            </w:rPr>
            <w:t>Union internationale des télécommunications</w:t>
          </w:r>
        </w:p>
      </w:tc>
    </w:tr>
    <w:tr w:rsidR="005B0371" w:rsidRPr="00A239D1" w14:paraId="155159D4" w14:textId="77777777" w:rsidTr="0019307B">
      <w:tc>
        <w:tcPr>
          <w:tcW w:w="4634" w:type="dxa"/>
          <w:vAlign w:val="center"/>
        </w:tcPr>
        <w:p w14:paraId="5A19AEE8"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2657E74E" w14:textId="0FA2F597" w:rsidR="00EE47C4" w:rsidRPr="00260B24" w:rsidRDefault="00ED7489" w:rsidP="00744F8B">
          <w:pPr>
            <w:pStyle w:val="Header"/>
            <w:jc w:val="right"/>
            <w:rPr>
              <w:rFonts w:asciiTheme="minorBidi" w:hAnsiTheme="minorBidi"/>
              <w:spacing w:val="4"/>
              <w:szCs w:val="24"/>
            </w:rPr>
          </w:pPr>
          <w:r w:rsidRPr="00ED7489">
            <w:rPr>
              <w:rFonts w:asciiTheme="minorBidi" w:hAnsiTheme="minorBidi"/>
              <w:spacing w:val="4"/>
              <w:szCs w:val="24"/>
            </w:rPr>
            <w:t xml:space="preserve">Secteur des </w:t>
          </w:r>
          <w:r w:rsidR="00BE68C9">
            <w:rPr>
              <w:rFonts w:asciiTheme="minorBidi" w:hAnsiTheme="minorBidi"/>
              <w:spacing w:val="4"/>
              <w:szCs w:val="24"/>
            </w:rPr>
            <w:t>r</w:t>
          </w:r>
          <w:r w:rsidRPr="00ED7489">
            <w:rPr>
              <w:rFonts w:asciiTheme="minorBidi" w:hAnsiTheme="minorBidi"/>
              <w:spacing w:val="4"/>
              <w:szCs w:val="24"/>
            </w:rPr>
            <w:t>adiocommunications</w:t>
          </w:r>
        </w:p>
      </w:tc>
    </w:tr>
  </w:tbl>
  <w:p w14:paraId="6CEFE039"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AE47126" wp14:editId="48D56E16">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EED0D12" wp14:editId="271B458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F4B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979CC1D"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C472BA6" wp14:editId="316276D1">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3CDAF"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71144" w14:textId="33FC7EC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D818A7">
      <w:rPr>
        <w:rStyle w:val="PageNumber"/>
        <w:b/>
        <w:bCs/>
        <w:lang w:val="en-GB"/>
      </w:rPr>
      <w:t>ii</w:t>
    </w:r>
    <w:r>
      <w:rPr>
        <w:rStyle w:val="PageNumber"/>
        <w:b/>
        <w:bCs/>
      </w:rPr>
      <w:fldChar w:fldCharType="end"/>
    </w:r>
    <w:r>
      <w:rPr>
        <w:lang w:val="en-US"/>
      </w:rPr>
      <w:tab/>
    </w:r>
    <w:r w:rsidR="00B4336F">
      <w:rPr>
        <w:b/>
        <w:bCs/>
        <w:lang w:val="en-US"/>
      </w:rPr>
      <w:t xml:space="preserve">Rap.  </w:t>
    </w:r>
    <w:r>
      <w:rPr>
        <w:b/>
        <w:bCs/>
      </w:rPr>
      <w:fldChar w:fldCharType="begin"/>
    </w:r>
    <w:r>
      <w:rPr>
        <w:b/>
        <w:bCs/>
        <w:lang w:val="en-US"/>
      </w:rPr>
      <w:instrText>styleref href</w:instrText>
    </w:r>
    <w:r>
      <w:rPr>
        <w:b/>
        <w:bCs/>
      </w:rPr>
      <w:fldChar w:fldCharType="separate"/>
    </w:r>
    <w:r w:rsidR="006C3F57">
      <w:rPr>
        <w:b/>
        <w:bCs/>
        <w:noProof/>
        <w:lang w:val="en-US"/>
      </w:rPr>
      <w:t>UIT-R  SM.2048-1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4C986" w14:textId="622AC5EE" w:rsidR="001B164E" w:rsidRDefault="001B164E">
    <w:pPr>
      <w:pStyle w:val="Header"/>
    </w:pPr>
    <w:r>
      <w:tab/>
    </w:r>
    <w:r w:rsidR="00AC44DD">
      <w:rPr>
        <w:b/>
        <w:bCs/>
      </w:rPr>
      <w:t xml:space="preserve">Rap.  </w:t>
    </w:r>
    <w:r w:rsidR="006C37D5">
      <w:rPr>
        <w:b/>
        <w:bCs/>
      </w:rPr>
      <w:fldChar w:fldCharType="begin"/>
    </w:r>
    <w:r>
      <w:rPr>
        <w:b/>
        <w:bCs/>
      </w:rPr>
      <w:instrText>styleref href</w:instrText>
    </w:r>
    <w:r w:rsidR="006C37D5">
      <w:rPr>
        <w:b/>
        <w:bCs/>
      </w:rPr>
      <w:fldChar w:fldCharType="separate"/>
    </w:r>
    <w:r w:rsidR="006C3F57">
      <w:rPr>
        <w:b/>
        <w:bCs/>
        <w:noProof/>
      </w:rPr>
      <w:t>UIT-R  SM.2048-1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DDFEE" w14:textId="6665F41F" w:rsidR="00BE68C9" w:rsidRPr="00164EF2" w:rsidRDefault="00BE68C9" w:rsidP="00164E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137691">
      <w:rPr>
        <w:b/>
        <w:bCs/>
        <w:lang w:val="en-US"/>
      </w:rPr>
      <w:t>R</w:t>
    </w:r>
    <w:r w:rsidR="00552C12">
      <w:rPr>
        <w:b/>
        <w:bCs/>
        <w:lang w:val="en-US"/>
      </w:rPr>
      <w:t>a</w:t>
    </w:r>
    <w:r w:rsidRPr="00137691">
      <w:rPr>
        <w:b/>
        <w:bCs/>
        <w:lang w:val="en-US"/>
      </w:rPr>
      <w:t xml:space="preserve">p. </w:t>
    </w:r>
    <w:r w:rsidR="00FC7D35">
      <w:rPr>
        <w:b/>
        <w:bCs/>
        <w:lang w:val="en-US"/>
      </w:rPr>
      <w:t xml:space="preserve"> </w:t>
    </w:r>
    <w:r w:rsidRPr="00137691">
      <w:rPr>
        <w:b/>
        <w:bCs/>
        <w:lang w:val="en-US"/>
      </w:rPr>
      <w:t xml:space="preserve">UIT-R </w:t>
    </w:r>
    <w:r w:rsidR="00FC7D35">
      <w:rPr>
        <w:b/>
        <w:bCs/>
        <w:lang w:val="en-US"/>
      </w:rPr>
      <w:t xml:space="preserve"> </w:t>
    </w:r>
    <w:r w:rsidRPr="00137691">
      <w:rPr>
        <w:b/>
        <w:bCs/>
        <w:lang w:val="en-US"/>
      </w:rPr>
      <w:t>SM.2048-1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690F9" w14:textId="2A3E3389" w:rsidR="00BE68C9" w:rsidRPr="00164EF2" w:rsidRDefault="00BE68C9" w:rsidP="00164EF2">
    <w:pPr>
      <w:pStyle w:val="Header"/>
      <w:rPr>
        <w:lang w:val="en-US"/>
      </w:rPr>
    </w:pPr>
    <w:r>
      <w:tab/>
    </w:r>
    <w:r w:rsidRPr="00164EF2">
      <w:rPr>
        <w:b/>
        <w:bCs/>
        <w:lang w:val="en-US"/>
      </w:rPr>
      <w:t>R</w:t>
    </w:r>
    <w:r w:rsidR="00552C12">
      <w:rPr>
        <w:b/>
        <w:bCs/>
        <w:lang w:val="en-US"/>
      </w:rPr>
      <w:t>a</w:t>
    </w:r>
    <w:r w:rsidRPr="00164EF2">
      <w:rPr>
        <w:b/>
        <w:bCs/>
        <w:lang w:val="en-US"/>
      </w:rPr>
      <w:t>p.</w:t>
    </w:r>
    <w:r w:rsidR="00FC7D35">
      <w:rPr>
        <w:b/>
        <w:bCs/>
        <w:lang w:val="en-US"/>
      </w:rPr>
      <w:t xml:space="preserve"> </w:t>
    </w:r>
    <w:r>
      <w:rPr>
        <w:b/>
        <w:bCs/>
        <w:lang w:val="en-US"/>
      </w:rPr>
      <w:t xml:space="preserve"> </w:t>
    </w:r>
    <w:r>
      <w:rPr>
        <w:b/>
        <w:bCs/>
      </w:rPr>
      <w:fldChar w:fldCharType="begin"/>
    </w:r>
    <w:r w:rsidRPr="00164EF2">
      <w:rPr>
        <w:b/>
        <w:bCs/>
        <w:lang w:val="en-US"/>
      </w:rPr>
      <w:instrText>styleref href</w:instrText>
    </w:r>
    <w:r>
      <w:rPr>
        <w:b/>
        <w:bCs/>
      </w:rPr>
      <w:fldChar w:fldCharType="separate"/>
    </w:r>
    <w:r w:rsidR="006C3F57">
      <w:rPr>
        <w:b/>
        <w:bCs/>
        <w:noProof/>
        <w:lang w:val="en-US"/>
      </w:rPr>
      <w:t>UIT-R  SM.2048-1</w:t>
    </w:r>
    <w:r>
      <w:rPr>
        <w:b/>
        <w:bCs/>
      </w:rPr>
      <w:fldChar w:fldCharType="end"/>
    </w:r>
    <w:r w:rsidRPr="00164EF2">
      <w:rPr>
        <w:lang w:val="en-US"/>
      </w:rPr>
      <w:tab/>
    </w:r>
    <w:r>
      <w:rPr>
        <w:rStyle w:val="PageNumber"/>
        <w:b/>
        <w:bCs/>
      </w:rPr>
      <w:fldChar w:fldCharType="begin"/>
    </w:r>
    <w:r w:rsidRPr="00164EF2">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5259" w14:textId="1D75BBFB" w:rsidR="00BE68C9" w:rsidRPr="006D3733" w:rsidRDefault="00BE68C9" w:rsidP="006D3733">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sidRPr="00137691">
      <w:rPr>
        <w:b/>
        <w:bCs/>
        <w:lang w:val="en-US"/>
      </w:rPr>
      <w:t>R</w:t>
    </w:r>
    <w:r w:rsidR="00552C12">
      <w:rPr>
        <w:b/>
        <w:bCs/>
        <w:lang w:val="en-US"/>
      </w:rPr>
      <w:t>a</w:t>
    </w:r>
    <w:r w:rsidRPr="00137691">
      <w:rPr>
        <w:b/>
        <w:bCs/>
        <w:lang w:val="en-US"/>
      </w:rPr>
      <w:t>p.</w:t>
    </w:r>
    <w:r w:rsidR="00FC7D35">
      <w:rPr>
        <w:b/>
        <w:bCs/>
        <w:lang w:val="en-US"/>
      </w:rPr>
      <w:t xml:space="preserve"> </w:t>
    </w:r>
    <w:r w:rsidRPr="00137691">
      <w:rPr>
        <w:b/>
        <w:bCs/>
        <w:lang w:val="en-US"/>
      </w:rPr>
      <w:t xml:space="preserve"> UIT-R</w:t>
    </w:r>
    <w:r w:rsidR="00FC7D35">
      <w:rPr>
        <w:b/>
        <w:bCs/>
        <w:lang w:val="en-US"/>
      </w:rPr>
      <w:t xml:space="preserve"> </w:t>
    </w:r>
    <w:r w:rsidRPr="00137691">
      <w:rPr>
        <w:b/>
        <w:bCs/>
        <w:lang w:val="en-US"/>
      </w:rPr>
      <w:t xml:space="preserve"> SM.2048-1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B90" w14:textId="2E5103C8" w:rsidR="00BE68C9" w:rsidRPr="006D3733" w:rsidRDefault="00BE68C9" w:rsidP="006D3733">
    <w:pPr>
      <w:pStyle w:val="Header"/>
      <w:tabs>
        <w:tab w:val="clear" w:pos="4848"/>
        <w:tab w:val="clear" w:pos="9696"/>
        <w:tab w:val="center" w:pos="7258"/>
        <w:tab w:val="center" w:pos="14515"/>
      </w:tabs>
      <w:jc w:val="left"/>
      <w:rPr>
        <w:lang w:val="en-US"/>
      </w:rPr>
    </w:pPr>
    <w:r>
      <w:rPr>
        <w:b/>
        <w:bCs/>
      </w:rPr>
      <w:tab/>
    </w:r>
    <w:r w:rsidRPr="00137691">
      <w:rPr>
        <w:b/>
        <w:bCs/>
        <w:lang w:val="en-US"/>
      </w:rPr>
      <w:t>R</w:t>
    </w:r>
    <w:r w:rsidR="00552C12">
      <w:rPr>
        <w:b/>
        <w:bCs/>
        <w:lang w:val="en-US"/>
      </w:rPr>
      <w:t>a</w:t>
    </w:r>
    <w:r w:rsidRPr="00137691">
      <w:rPr>
        <w:b/>
        <w:bCs/>
        <w:lang w:val="en-US"/>
      </w:rPr>
      <w:t>p.</w:t>
    </w:r>
    <w:r w:rsidR="00FC7D35">
      <w:rPr>
        <w:b/>
        <w:bCs/>
        <w:lang w:val="en-US"/>
      </w:rPr>
      <w:t xml:space="preserve"> </w:t>
    </w:r>
    <w:r w:rsidRPr="00137691">
      <w:rPr>
        <w:b/>
        <w:bCs/>
        <w:lang w:val="en-US"/>
      </w:rPr>
      <w:t xml:space="preserve"> UIT-R </w:t>
    </w:r>
    <w:r w:rsidR="00FC7D35">
      <w:rPr>
        <w:b/>
        <w:bCs/>
        <w:lang w:val="en-US"/>
      </w:rPr>
      <w:t xml:space="preserve"> </w:t>
    </w:r>
    <w:r w:rsidRPr="00137691">
      <w:rPr>
        <w:b/>
        <w:bCs/>
        <w:lang w:val="en-US"/>
      </w:rPr>
      <w:t>SM.2048-1</w:t>
    </w:r>
    <w:r w:rsidRPr="006D3733">
      <w:rPr>
        <w:lang w:val="en-US"/>
      </w:rPr>
      <w:tab/>
    </w:r>
    <w:r>
      <w:rPr>
        <w:rStyle w:val="PageNumber"/>
        <w:b/>
        <w:bCs/>
      </w:rPr>
      <w:fldChar w:fldCharType="begin"/>
    </w:r>
    <w:r w:rsidRPr="006D3733">
      <w:rPr>
        <w:rStyle w:val="PageNumber"/>
        <w:b/>
        <w:bCs/>
        <w:lang w:val="en-US"/>
      </w:rPr>
      <w:instrText xml:space="preserve"> PAGE </w:instrText>
    </w:r>
    <w:r>
      <w:rPr>
        <w:rStyle w:val="PageNumber"/>
        <w:b/>
        <w:bCs/>
      </w:rPr>
      <w:fldChar w:fldCharType="separate"/>
    </w:r>
    <w:r>
      <w:rPr>
        <w:rStyle w:val="PageNumber"/>
        <w:b/>
        <w:bCs/>
        <w:noProof/>
        <w:lang w:val="en-US"/>
      </w:rPr>
      <w:t>29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8F454" w14:textId="0A220170" w:rsidR="00655DFE" w:rsidRPr="00655DFE" w:rsidRDefault="00655DFE" w:rsidP="00655DF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Pr="00137691">
      <w:rPr>
        <w:b/>
        <w:bCs/>
        <w:lang w:val="en-US"/>
      </w:rPr>
      <w:t>R</w:t>
    </w:r>
    <w:r w:rsidR="00552C12">
      <w:rPr>
        <w:b/>
        <w:bCs/>
        <w:lang w:val="en-US"/>
      </w:rPr>
      <w:t>a</w:t>
    </w:r>
    <w:r w:rsidRPr="00137691">
      <w:rPr>
        <w:b/>
        <w:bCs/>
        <w:lang w:val="en-US"/>
      </w:rPr>
      <w:t xml:space="preserve">p. </w:t>
    </w:r>
    <w:r w:rsidR="00FC7D35">
      <w:rPr>
        <w:b/>
        <w:bCs/>
        <w:lang w:val="en-US"/>
      </w:rPr>
      <w:t xml:space="preserve"> </w:t>
    </w:r>
    <w:r w:rsidRPr="00137691">
      <w:rPr>
        <w:b/>
        <w:bCs/>
        <w:lang w:val="en-US"/>
      </w:rPr>
      <w:t>UIT-R</w:t>
    </w:r>
    <w:r w:rsidR="00FC7D35">
      <w:rPr>
        <w:b/>
        <w:bCs/>
        <w:lang w:val="en-US"/>
      </w:rPr>
      <w:t xml:space="preserve"> </w:t>
    </w:r>
    <w:r w:rsidRPr="00137691">
      <w:rPr>
        <w:b/>
        <w:bCs/>
        <w:lang w:val="en-US"/>
      </w:rPr>
      <w:t xml:space="preserve"> SM.2048-1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8DAD6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EC5F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2FCD0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28A85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CDC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AC07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9A9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285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BE77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8633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954826637">
    <w:abstractNumId w:val="10"/>
  </w:num>
  <w:num w:numId="2" w16cid:durableId="1449083564">
    <w:abstractNumId w:val="11"/>
  </w:num>
  <w:num w:numId="3" w16cid:durableId="162480201">
    <w:abstractNumId w:val="13"/>
  </w:num>
  <w:num w:numId="4" w16cid:durableId="1297222342">
    <w:abstractNumId w:val="12"/>
  </w:num>
  <w:num w:numId="5" w16cid:durableId="1898710216">
    <w:abstractNumId w:val="9"/>
  </w:num>
  <w:num w:numId="6" w16cid:durableId="384375703">
    <w:abstractNumId w:val="7"/>
  </w:num>
  <w:num w:numId="7" w16cid:durableId="1659993863">
    <w:abstractNumId w:val="6"/>
  </w:num>
  <w:num w:numId="8" w16cid:durableId="1923249185">
    <w:abstractNumId w:val="5"/>
  </w:num>
  <w:num w:numId="9" w16cid:durableId="996418938">
    <w:abstractNumId w:val="4"/>
  </w:num>
  <w:num w:numId="10" w16cid:durableId="1792901075">
    <w:abstractNumId w:val="8"/>
  </w:num>
  <w:num w:numId="11" w16cid:durableId="187253848">
    <w:abstractNumId w:val="3"/>
  </w:num>
  <w:num w:numId="12" w16cid:durableId="1568488448">
    <w:abstractNumId w:val="2"/>
  </w:num>
  <w:num w:numId="13" w16cid:durableId="1856651492">
    <w:abstractNumId w:val="1"/>
  </w:num>
  <w:num w:numId="14" w16cid:durableId="337970196">
    <w:abstractNumId w:val="0"/>
  </w:num>
  <w:num w:numId="15" w16cid:durableId="1817261994">
    <w:abstractNumId w:val="8"/>
  </w:num>
  <w:num w:numId="16" w16cid:durableId="586234396">
    <w:abstractNumId w:val="3"/>
  </w:num>
  <w:num w:numId="17" w16cid:durableId="1023476098">
    <w:abstractNumId w:val="2"/>
  </w:num>
  <w:num w:numId="18" w16cid:durableId="1568491603">
    <w:abstractNumId w:val="1"/>
  </w:num>
  <w:num w:numId="19" w16cid:durableId="996881986">
    <w:abstractNumId w:val="0"/>
  </w:num>
  <w:num w:numId="20" w16cid:durableId="617491745">
    <w:abstractNumId w:val="8"/>
  </w:num>
  <w:num w:numId="21" w16cid:durableId="151919191">
    <w:abstractNumId w:val="3"/>
  </w:num>
  <w:num w:numId="22" w16cid:durableId="1309436534">
    <w:abstractNumId w:val="2"/>
  </w:num>
  <w:num w:numId="23" w16cid:durableId="316108495">
    <w:abstractNumId w:val="1"/>
  </w:num>
  <w:num w:numId="24" w16cid:durableId="1310481146">
    <w:abstractNumId w:val="0"/>
  </w:num>
  <w:num w:numId="25" w16cid:durableId="1429733605">
    <w:abstractNumId w:val="8"/>
  </w:num>
  <w:num w:numId="26" w16cid:durableId="583221140">
    <w:abstractNumId w:val="3"/>
  </w:num>
  <w:num w:numId="27" w16cid:durableId="1456101121">
    <w:abstractNumId w:val="2"/>
  </w:num>
  <w:num w:numId="28" w16cid:durableId="346323335">
    <w:abstractNumId w:val="1"/>
  </w:num>
  <w:num w:numId="29" w16cid:durableId="669260882">
    <w:abstractNumId w:val="0"/>
  </w:num>
  <w:num w:numId="30" w16cid:durableId="578564264">
    <w:abstractNumId w:val="8"/>
  </w:num>
  <w:num w:numId="31" w16cid:durableId="1653370459">
    <w:abstractNumId w:val="3"/>
  </w:num>
  <w:num w:numId="32" w16cid:durableId="360281746">
    <w:abstractNumId w:val="2"/>
  </w:num>
  <w:num w:numId="33" w16cid:durableId="310526285">
    <w:abstractNumId w:val="1"/>
  </w:num>
  <w:num w:numId="34" w16cid:durableId="167065853">
    <w:abstractNumId w:val="0"/>
  </w:num>
  <w:num w:numId="35" w16cid:durableId="1804687724">
    <w:abstractNumId w:val="8"/>
  </w:num>
  <w:num w:numId="36" w16cid:durableId="1472748197">
    <w:abstractNumId w:val="3"/>
  </w:num>
  <w:num w:numId="37" w16cid:durableId="1769276515">
    <w:abstractNumId w:val="2"/>
  </w:num>
  <w:num w:numId="38" w16cid:durableId="462310453">
    <w:abstractNumId w:val="1"/>
  </w:num>
  <w:num w:numId="39" w16cid:durableId="1918174097">
    <w:abstractNumId w:val="0"/>
  </w:num>
  <w:num w:numId="40" w16cid:durableId="1248076739">
    <w:abstractNumId w:val="8"/>
  </w:num>
  <w:num w:numId="41" w16cid:durableId="1098258115">
    <w:abstractNumId w:val="3"/>
  </w:num>
  <w:num w:numId="42" w16cid:durableId="925653818">
    <w:abstractNumId w:val="2"/>
  </w:num>
  <w:num w:numId="43" w16cid:durableId="302807541">
    <w:abstractNumId w:val="1"/>
  </w:num>
  <w:num w:numId="44" w16cid:durableId="1430544564">
    <w:abstractNumId w:val="0"/>
  </w:num>
  <w:num w:numId="45" w16cid:durableId="378744750">
    <w:abstractNumId w:val="8"/>
  </w:num>
  <w:num w:numId="46" w16cid:durableId="688875800">
    <w:abstractNumId w:val="3"/>
  </w:num>
  <w:num w:numId="47" w16cid:durableId="1775663418">
    <w:abstractNumId w:val="2"/>
  </w:num>
  <w:num w:numId="48" w16cid:durableId="1214846962">
    <w:abstractNumId w:val="1"/>
  </w:num>
  <w:num w:numId="49" w16cid:durableId="1537739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710"/>
    <w:rsid w:val="00013002"/>
    <w:rsid w:val="00015630"/>
    <w:rsid w:val="00021550"/>
    <w:rsid w:val="0003616D"/>
    <w:rsid w:val="00036EE3"/>
    <w:rsid w:val="0006257F"/>
    <w:rsid w:val="0006301A"/>
    <w:rsid w:val="00067A93"/>
    <w:rsid w:val="00072484"/>
    <w:rsid w:val="00072916"/>
    <w:rsid w:val="000757EF"/>
    <w:rsid w:val="00076FD1"/>
    <w:rsid w:val="000830A3"/>
    <w:rsid w:val="00095530"/>
    <w:rsid w:val="00096612"/>
    <w:rsid w:val="000B1B2B"/>
    <w:rsid w:val="000B7683"/>
    <w:rsid w:val="000C1F9C"/>
    <w:rsid w:val="000D0677"/>
    <w:rsid w:val="000D522F"/>
    <w:rsid w:val="000E0548"/>
    <w:rsid w:val="000E3F2C"/>
    <w:rsid w:val="000E45E9"/>
    <w:rsid w:val="000E6A6E"/>
    <w:rsid w:val="000F7548"/>
    <w:rsid w:val="00102934"/>
    <w:rsid w:val="00147110"/>
    <w:rsid w:val="00151009"/>
    <w:rsid w:val="001511A6"/>
    <w:rsid w:val="00157843"/>
    <w:rsid w:val="0016703E"/>
    <w:rsid w:val="00171C4D"/>
    <w:rsid w:val="0017562F"/>
    <w:rsid w:val="00182310"/>
    <w:rsid w:val="00190CFF"/>
    <w:rsid w:val="0019307B"/>
    <w:rsid w:val="00196479"/>
    <w:rsid w:val="001A09FF"/>
    <w:rsid w:val="001A264F"/>
    <w:rsid w:val="001A5D06"/>
    <w:rsid w:val="001B0927"/>
    <w:rsid w:val="001B164E"/>
    <w:rsid w:val="001B7886"/>
    <w:rsid w:val="001C1094"/>
    <w:rsid w:val="001C448E"/>
    <w:rsid w:val="001D5DD9"/>
    <w:rsid w:val="001E44E4"/>
    <w:rsid w:val="001F38BB"/>
    <w:rsid w:val="002003E7"/>
    <w:rsid w:val="002022F6"/>
    <w:rsid w:val="00202833"/>
    <w:rsid w:val="002058CE"/>
    <w:rsid w:val="00207E33"/>
    <w:rsid w:val="002141B2"/>
    <w:rsid w:val="002165F1"/>
    <w:rsid w:val="00233211"/>
    <w:rsid w:val="00237602"/>
    <w:rsid w:val="00243E6C"/>
    <w:rsid w:val="00260B24"/>
    <w:rsid w:val="0026738C"/>
    <w:rsid w:val="0027411A"/>
    <w:rsid w:val="00276D21"/>
    <w:rsid w:val="0028544E"/>
    <w:rsid w:val="00296D7F"/>
    <w:rsid w:val="002A0CFF"/>
    <w:rsid w:val="002A5D45"/>
    <w:rsid w:val="002B3CF6"/>
    <w:rsid w:val="002B3E59"/>
    <w:rsid w:val="002C768A"/>
    <w:rsid w:val="002D0BD7"/>
    <w:rsid w:val="002D76C4"/>
    <w:rsid w:val="002E4878"/>
    <w:rsid w:val="002F5199"/>
    <w:rsid w:val="00301DB3"/>
    <w:rsid w:val="00305119"/>
    <w:rsid w:val="00310CBF"/>
    <w:rsid w:val="00313EAE"/>
    <w:rsid w:val="003157F1"/>
    <w:rsid w:val="00332B4B"/>
    <w:rsid w:val="00343358"/>
    <w:rsid w:val="00346FA5"/>
    <w:rsid w:val="00356B5D"/>
    <w:rsid w:val="00357485"/>
    <w:rsid w:val="00357707"/>
    <w:rsid w:val="0036627C"/>
    <w:rsid w:val="0038022F"/>
    <w:rsid w:val="003B34B5"/>
    <w:rsid w:val="003C0762"/>
    <w:rsid w:val="003E5516"/>
    <w:rsid w:val="003F4B75"/>
    <w:rsid w:val="00406E4C"/>
    <w:rsid w:val="00420A13"/>
    <w:rsid w:val="00420DFD"/>
    <w:rsid w:val="00425BC7"/>
    <w:rsid w:val="00437A76"/>
    <w:rsid w:val="004604B2"/>
    <w:rsid w:val="00465657"/>
    <w:rsid w:val="00470E28"/>
    <w:rsid w:val="0047379B"/>
    <w:rsid w:val="00474009"/>
    <w:rsid w:val="004842E2"/>
    <w:rsid w:val="00486EB3"/>
    <w:rsid w:val="004934C5"/>
    <w:rsid w:val="004941AC"/>
    <w:rsid w:val="00497988"/>
    <w:rsid w:val="004A33C7"/>
    <w:rsid w:val="004A6FEB"/>
    <w:rsid w:val="004B6BAE"/>
    <w:rsid w:val="004E61FF"/>
    <w:rsid w:val="005052DE"/>
    <w:rsid w:val="00505C30"/>
    <w:rsid w:val="005105C6"/>
    <w:rsid w:val="005373E0"/>
    <w:rsid w:val="00552C12"/>
    <w:rsid w:val="00552FAB"/>
    <w:rsid w:val="00556548"/>
    <w:rsid w:val="00557F0D"/>
    <w:rsid w:val="00571B1C"/>
    <w:rsid w:val="00576D47"/>
    <w:rsid w:val="00586EF8"/>
    <w:rsid w:val="00594D02"/>
    <w:rsid w:val="005A519D"/>
    <w:rsid w:val="005B0371"/>
    <w:rsid w:val="005B443F"/>
    <w:rsid w:val="005B49AB"/>
    <w:rsid w:val="005B50E7"/>
    <w:rsid w:val="005C4BAB"/>
    <w:rsid w:val="005E12A5"/>
    <w:rsid w:val="005E69F0"/>
    <w:rsid w:val="005E7B4F"/>
    <w:rsid w:val="005F003B"/>
    <w:rsid w:val="00601882"/>
    <w:rsid w:val="00607997"/>
    <w:rsid w:val="00607D68"/>
    <w:rsid w:val="00613212"/>
    <w:rsid w:val="006149B1"/>
    <w:rsid w:val="00640332"/>
    <w:rsid w:val="0064086B"/>
    <w:rsid w:val="006425D1"/>
    <w:rsid w:val="006452F7"/>
    <w:rsid w:val="00655DFE"/>
    <w:rsid w:val="00660834"/>
    <w:rsid w:val="006752DD"/>
    <w:rsid w:val="00680D2B"/>
    <w:rsid w:val="00681035"/>
    <w:rsid w:val="00681B32"/>
    <w:rsid w:val="00682FD8"/>
    <w:rsid w:val="00693677"/>
    <w:rsid w:val="00697887"/>
    <w:rsid w:val="006A6354"/>
    <w:rsid w:val="006B1D2B"/>
    <w:rsid w:val="006C37D5"/>
    <w:rsid w:val="006C3F57"/>
    <w:rsid w:val="006C6009"/>
    <w:rsid w:val="006D06FE"/>
    <w:rsid w:val="006D305B"/>
    <w:rsid w:val="006D353A"/>
    <w:rsid w:val="006D48F1"/>
    <w:rsid w:val="006E1131"/>
    <w:rsid w:val="006E1BE4"/>
    <w:rsid w:val="006E2037"/>
    <w:rsid w:val="006E6199"/>
    <w:rsid w:val="006F003F"/>
    <w:rsid w:val="00703C98"/>
    <w:rsid w:val="00712870"/>
    <w:rsid w:val="00713B94"/>
    <w:rsid w:val="00714AC0"/>
    <w:rsid w:val="00717C00"/>
    <w:rsid w:val="007353A0"/>
    <w:rsid w:val="0074147D"/>
    <w:rsid w:val="00743D85"/>
    <w:rsid w:val="0074489E"/>
    <w:rsid w:val="00744F8B"/>
    <w:rsid w:val="00751A6C"/>
    <w:rsid w:val="00753CF4"/>
    <w:rsid w:val="007554DE"/>
    <w:rsid w:val="007565CC"/>
    <w:rsid w:val="00763B9A"/>
    <w:rsid w:val="007A6A56"/>
    <w:rsid w:val="007A6AA8"/>
    <w:rsid w:val="007B1357"/>
    <w:rsid w:val="007B3343"/>
    <w:rsid w:val="007B406E"/>
    <w:rsid w:val="007D5695"/>
    <w:rsid w:val="0080233A"/>
    <w:rsid w:val="00814743"/>
    <w:rsid w:val="00815358"/>
    <w:rsid w:val="008154CC"/>
    <w:rsid w:val="008310C9"/>
    <w:rsid w:val="008335F0"/>
    <w:rsid w:val="00834306"/>
    <w:rsid w:val="00837475"/>
    <w:rsid w:val="00853CC5"/>
    <w:rsid w:val="008610B9"/>
    <w:rsid w:val="0087621D"/>
    <w:rsid w:val="00877E6E"/>
    <w:rsid w:val="00883F9B"/>
    <w:rsid w:val="00892092"/>
    <w:rsid w:val="008B083A"/>
    <w:rsid w:val="008B32FE"/>
    <w:rsid w:val="008B4CEA"/>
    <w:rsid w:val="008C7848"/>
    <w:rsid w:val="008D2285"/>
    <w:rsid w:val="008E357B"/>
    <w:rsid w:val="008F2855"/>
    <w:rsid w:val="00906589"/>
    <w:rsid w:val="00906AD6"/>
    <w:rsid w:val="00917AF2"/>
    <w:rsid w:val="0092418A"/>
    <w:rsid w:val="00931441"/>
    <w:rsid w:val="00934ED7"/>
    <w:rsid w:val="00940D16"/>
    <w:rsid w:val="009543C3"/>
    <w:rsid w:val="00956636"/>
    <w:rsid w:val="009573D8"/>
    <w:rsid w:val="00966E1B"/>
    <w:rsid w:val="00972F51"/>
    <w:rsid w:val="00984A02"/>
    <w:rsid w:val="009947C0"/>
    <w:rsid w:val="0099720E"/>
    <w:rsid w:val="009A34A5"/>
    <w:rsid w:val="009A4039"/>
    <w:rsid w:val="009A41F9"/>
    <w:rsid w:val="009B51B1"/>
    <w:rsid w:val="009D6FB5"/>
    <w:rsid w:val="009F234A"/>
    <w:rsid w:val="009F2D2C"/>
    <w:rsid w:val="009F5580"/>
    <w:rsid w:val="00A012B1"/>
    <w:rsid w:val="00A03C0E"/>
    <w:rsid w:val="00A239D1"/>
    <w:rsid w:val="00A31928"/>
    <w:rsid w:val="00A35B27"/>
    <w:rsid w:val="00A507D4"/>
    <w:rsid w:val="00A62A14"/>
    <w:rsid w:val="00A6617B"/>
    <w:rsid w:val="00A71FE5"/>
    <w:rsid w:val="00A745AF"/>
    <w:rsid w:val="00A7534B"/>
    <w:rsid w:val="00A76007"/>
    <w:rsid w:val="00A86DD2"/>
    <w:rsid w:val="00A936CB"/>
    <w:rsid w:val="00A971A1"/>
    <w:rsid w:val="00AA3AD8"/>
    <w:rsid w:val="00AB0DC8"/>
    <w:rsid w:val="00AB2683"/>
    <w:rsid w:val="00AB405C"/>
    <w:rsid w:val="00AC015D"/>
    <w:rsid w:val="00AC3710"/>
    <w:rsid w:val="00AC3EAF"/>
    <w:rsid w:val="00AC44DD"/>
    <w:rsid w:val="00AC5F64"/>
    <w:rsid w:val="00AD674F"/>
    <w:rsid w:val="00AE09E7"/>
    <w:rsid w:val="00AE31A4"/>
    <w:rsid w:val="00AE4481"/>
    <w:rsid w:val="00AE698D"/>
    <w:rsid w:val="00AF0286"/>
    <w:rsid w:val="00AF5326"/>
    <w:rsid w:val="00B019A2"/>
    <w:rsid w:val="00B0286E"/>
    <w:rsid w:val="00B033C8"/>
    <w:rsid w:val="00B33425"/>
    <w:rsid w:val="00B36644"/>
    <w:rsid w:val="00B42334"/>
    <w:rsid w:val="00B4336F"/>
    <w:rsid w:val="00B44E24"/>
    <w:rsid w:val="00B54ECC"/>
    <w:rsid w:val="00B60AC0"/>
    <w:rsid w:val="00B632C6"/>
    <w:rsid w:val="00B6685A"/>
    <w:rsid w:val="00B714F3"/>
    <w:rsid w:val="00B75A52"/>
    <w:rsid w:val="00B874C6"/>
    <w:rsid w:val="00B87B6B"/>
    <w:rsid w:val="00B9169E"/>
    <w:rsid w:val="00B975C4"/>
    <w:rsid w:val="00BC5D77"/>
    <w:rsid w:val="00BD07DB"/>
    <w:rsid w:val="00BD32FB"/>
    <w:rsid w:val="00BD4283"/>
    <w:rsid w:val="00BE68C9"/>
    <w:rsid w:val="00BF487A"/>
    <w:rsid w:val="00BF5544"/>
    <w:rsid w:val="00C0325B"/>
    <w:rsid w:val="00C15F3E"/>
    <w:rsid w:val="00C46BD9"/>
    <w:rsid w:val="00C55191"/>
    <w:rsid w:val="00C55258"/>
    <w:rsid w:val="00C73560"/>
    <w:rsid w:val="00C744EE"/>
    <w:rsid w:val="00C761A9"/>
    <w:rsid w:val="00C84DB7"/>
    <w:rsid w:val="00C87A35"/>
    <w:rsid w:val="00CB0F14"/>
    <w:rsid w:val="00CC00C4"/>
    <w:rsid w:val="00CD659B"/>
    <w:rsid w:val="00CE0A43"/>
    <w:rsid w:val="00D00118"/>
    <w:rsid w:val="00D14DF2"/>
    <w:rsid w:val="00D16749"/>
    <w:rsid w:val="00D1796C"/>
    <w:rsid w:val="00D30AA4"/>
    <w:rsid w:val="00D5024B"/>
    <w:rsid w:val="00D5514E"/>
    <w:rsid w:val="00D61962"/>
    <w:rsid w:val="00D6433A"/>
    <w:rsid w:val="00D72623"/>
    <w:rsid w:val="00D818A7"/>
    <w:rsid w:val="00D83556"/>
    <w:rsid w:val="00D8558E"/>
    <w:rsid w:val="00DB32D1"/>
    <w:rsid w:val="00DC2BBC"/>
    <w:rsid w:val="00DC71DC"/>
    <w:rsid w:val="00DE5556"/>
    <w:rsid w:val="00DF4176"/>
    <w:rsid w:val="00DF56B9"/>
    <w:rsid w:val="00E0095C"/>
    <w:rsid w:val="00E17240"/>
    <w:rsid w:val="00E225E7"/>
    <w:rsid w:val="00E3259A"/>
    <w:rsid w:val="00E33AB5"/>
    <w:rsid w:val="00E55FD2"/>
    <w:rsid w:val="00E732BF"/>
    <w:rsid w:val="00E74595"/>
    <w:rsid w:val="00E77485"/>
    <w:rsid w:val="00E84054"/>
    <w:rsid w:val="00E868C9"/>
    <w:rsid w:val="00E97A57"/>
    <w:rsid w:val="00EA4925"/>
    <w:rsid w:val="00EA614C"/>
    <w:rsid w:val="00EB1CB6"/>
    <w:rsid w:val="00EB2928"/>
    <w:rsid w:val="00EB7C57"/>
    <w:rsid w:val="00EC0D22"/>
    <w:rsid w:val="00ED1FAF"/>
    <w:rsid w:val="00ED2695"/>
    <w:rsid w:val="00ED7489"/>
    <w:rsid w:val="00EE04BA"/>
    <w:rsid w:val="00EE47C4"/>
    <w:rsid w:val="00EF1ADA"/>
    <w:rsid w:val="00EF2D52"/>
    <w:rsid w:val="00EF7FBE"/>
    <w:rsid w:val="00F12F0D"/>
    <w:rsid w:val="00F1550E"/>
    <w:rsid w:val="00F276C7"/>
    <w:rsid w:val="00F30C9B"/>
    <w:rsid w:val="00F354B1"/>
    <w:rsid w:val="00F354D7"/>
    <w:rsid w:val="00F5256E"/>
    <w:rsid w:val="00F6343F"/>
    <w:rsid w:val="00F65208"/>
    <w:rsid w:val="00F659C5"/>
    <w:rsid w:val="00F72776"/>
    <w:rsid w:val="00F72969"/>
    <w:rsid w:val="00F771D8"/>
    <w:rsid w:val="00F92A40"/>
    <w:rsid w:val="00FB0E4E"/>
    <w:rsid w:val="00FC6FBD"/>
    <w:rsid w:val="00FC7D3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d62a47,#f8f8f8"/>
    </o:shapedefaults>
    <o:shapelayout v:ext="edit">
      <o:idmap v:ext="edit" data="2"/>
    </o:shapelayout>
  </w:shapeDefaults>
  <w:decimalSymbol w:val="."/>
  <w:listSeparator w:val=","/>
  <w14:docId w14:val="736A1F06"/>
  <w15:docId w15:val="{E347C5A5-D3D3-480C-8471-49D219C5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68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68C9"/>
    <w:pPr>
      <w:keepNext/>
      <w:keepLines/>
      <w:spacing w:before="480"/>
      <w:ind w:left="794" w:hanging="794"/>
      <w:outlineLvl w:val="0"/>
    </w:pPr>
    <w:rPr>
      <w:b/>
    </w:rPr>
  </w:style>
  <w:style w:type="paragraph" w:styleId="Heading2">
    <w:name w:val="heading 2"/>
    <w:basedOn w:val="Heading1"/>
    <w:next w:val="Normal"/>
    <w:link w:val="Heading2Char"/>
    <w:qFormat/>
    <w:rsid w:val="00BE68C9"/>
    <w:pPr>
      <w:spacing w:before="320"/>
      <w:outlineLvl w:val="1"/>
    </w:pPr>
  </w:style>
  <w:style w:type="paragraph" w:styleId="Heading3">
    <w:name w:val="heading 3"/>
    <w:basedOn w:val="Heading1"/>
    <w:next w:val="Normal"/>
    <w:link w:val="Heading3Char"/>
    <w:qFormat/>
    <w:rsid w:val="00BE68C9"/>
    <w:pPr>
      <w:spacing w:before="200"/>
      <w:outlineLvl w:val="2"/>
    </w:pPr>
  </w:style>
  <w:style w:type="paragraph" w:styleId="Heading4">
    <w:name w:val="heading 4"/>
    <w:basedOn w:val="Heading3"/>
    <w:next w:val="Normal"/>
    <w:link w:val="Heading4Char"/>
    <w:qFormat/>
    <w:rsid w:val="00BE68C9"/>
    <w:pPr>
      <w:tabs>
        <w:tab w:val="clear" w:pos="794"/>
        <w:tab w:val="left" w:pos="992"/>
      </w:tabs>
      <w:ind w:left="992" w:hanging="992"/>
      <w:outlineLvl w:val="3"/>
    </w:pPr>
  </w:style>
  <w:style w:type="paragraph" w:styleId="Heading5">
    <w:name w:val="heading 5"/>
    <w:basedOn w:val="Heading4"/>
    <w:next w:val="Normal"/>
    <w:link w:val="Heading5Char"/>
    <w:qFormat/>
    <w:rsid w:val="00BE68C9"/>
    <w:pPr>
      <w:outlineLvl w:val="4"/>
    </w:pPr>
  </w:style>
  <w:style w:type="paragraph" w:styleId="Heading6">
    <w:name w:val="heading 6"/>
    <w:basedOn w:val="Heading4"/>
    <w:next w:val="Normal"/>
    <w:link w:val="Heading6Char"/>
    <w:qFormat/>
    <w:rsid w:val="00BE68C9"/>
    <w:pPr>
      <w:tabs>
        <w:tab w:val="clear" w:pos="992"/>
        <w:tab w:val="clear" w:pos="1191"/>
      </w:tabs>
      <w:ind w:left="1588" w:hanging="1588"/>
      <w:outlineLvl w:val="5"/>
    </w:pPr>
  </w:style>
  <w:style w:type="paragraph" w:styleId="Heading7">
    <w:name w:val="heading 7"/>
    <w:basedOn w:val="Heading6"/>
    <w:next w:val="Normal"/>
    <w:link w:val="Heading7Char"/>
    <w:qFormat/>
    <w:rsid w:val="00BE68C9"/>
    <w:pPr>
      <w:outlineLvl w:val="6"/>
    </w:pPr>
  </w:style>
  <w:style w:type="paragraph" w:styleId="Heading8">
    <w:name w:val="heading 8"/>
    <w:basedOn w:val="Heading6"/>
    <w:next w:val="Normal"/>
    <w:link w:val="Heading8Char"/>
    <w:qFormat/>
    <w:rsid w:val="00BE68C9"/>
    <w:pPr>
      <w:outlineLvl w:val="7"/>
    </w:pPr>
  </w:style>
  <w:style w:type="paragraph" w:styleId="Heading9">
    <w:name w:val="heading 9"/>
    <w:basedOn w:val="Heading6"/>
    <w:next w:val="Normal"/>
    <w:link w:val="Heading9Char"/>
    <w:qFormat/>
    <w:rsid w:val="00BE68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BE68C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rsid w:val="00BE68C9"/>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68C9"/>
  </w:style>
  <w:style w:type="paragraph" w:customStyle="1" w:styleId="Headingb">
    <w:name w:val="Heading_b"/>
    <w:basedOn w:val="Heading3"/>
    <w:next w:val="Normal"/>
    <w:link w:val="HeadingbChar"/>
    <w:qFormat/>
    <w:rsid w:val="00BE68C9"/>
    <w:pPr>
      <w:spacing w:before="160"/>
      <w:ind w:left="0" w:firstLine="0"/>
      <w:outlineLvl w:val="9"/>
    </w:pPr>
  </w:style>
  <w:style w:type="paragraph" w:customStyle="1" w:styleId="Headingi">
    <w:name w:val="Heading_i"/>
    <w:basedOn w:val="Heading3"/>
    <w:next w:val="Normal"/>
    <w:link w:val="HeadingiChar"/>
    <w:qFormat/>
    <w:rsid w:val="00BE68C9"/>
    <w:pPr>
      <w:spacing w:before="160"/>
      <w:ind w:left="0" w:firstLine="0"/>
    </w:pPr>
    <w:rPr>
      <w:b w:val="0"/>
      <w:i/>
    </w:rPr>
  </w:style>
  <w:style w:type="character" w:customStyle="1" w:styleId="href">
    <w:name w:val="href"/>
    <w:basedOn w:val="DefaultParagraphFont"/>
    <w:rsid w:val="00BE68C9"/>
  </w:style>
  <w:style w:type="paragraph" w:customStyle="1" w:styleId="AnnexNoTitle">
    <w:name w:val="Annex_NoTitle"/>
    <w:basedOn w:val="Normal"/>
    <w:next w:val="Normalaftertitle"/>
    <w:link w:val="AnnexNoTitleChar"/>
    <w:rsid w:val="000D522F"/>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BE68C9"/>
    <w:pPr>
      <w:spacing w:before="320"/>
    </w:pPr>
  </w:style>
  <w:style w:type="paragraph" w:customStyle="1" w:styleId="enumlev2">
    <w:name w:val="enumlev2"/>
    <w:basedOn w:val="enumlev1"/>
    <w:link w:val="enumlev2Char"/>
    <w:rsid w:val="00BE68C9"/>
    <w:pPr>
      <w:ind w:left="1191" w:hanging="397"/>
    </w:pPr>
  </w:style>
  <w:style w:type="paragraph" w:customStyle="1" w:styleId="enumlev1">
    <w:name w:val="enumlev1"/>
    <w:basedOn w:val="Normal"/>
    <w:link w:val="enumlev1Char"/>
    <w:rsid w:val="00BE68C9"/>
    <w:pPr>
      <w:spacing w:before="80"/>
      <w:ind w:left="794" w:hanging="794"/>
    </w:pPr>
  </w:style>
  <w:style w:type="paragraph" w:customStyle="1" w:styleId="enumlev3">
    <w:name w:val="enumlev3"/>
    <w:basedOn w:val="enumlev2"/>
    <w:rsid w:val="00BE68C9"/>
    <w:pPr>
      <w:ind w:left="1588"/>
    </w:pPr>
  </w:style>
  <w:style w:type="paragraph" w:customStyle="1" w:styleId="Note">
    <w:name w:val="Note"/>
    <w:basedOn w:val="Normal"/>
    <w:link w:val="NoteChar"/>
    <w:rsid w:val="00BE68C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E68C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E68C9"/>
    <w:pPr>
      <w:keepNext/>
      <w:keepLines/>
      <w:spacing w:before="240"/>
      <w:jc w:val="center"/>
    </w:pPr>
    <w:rPr>
      <w:b/>
      <w:sz w:val="28"/>
    </w:rPr>
  </w:style>
  <w:style w:type="paragraph" w:customStyle="1" w:styleId="Recref">
    <w:name w:val="Rec_ref"/>
    <w:basedOn w:val="Normal"/>
    <w:next w:val="Recdate"/>
    <w:rsid w:val="00BE68C9"/>
    <w:pPr>
      <w:jc w:val="center"/>
    </w:pPr>
  </w:style>
  <w:style w:type="paragraph" w:customStyle="1" w:styleId="Recdate">
    <w:name w:val="Rec_date"/>
    <w:basedOn w:val="Recref"/>
    <w:next w:val="Normalaftertitle"/>
    <w:rsid w:val="00BE68C9"/>
    <w:pPr>
      <w:jc w:val="right"/>
    </w:pPr>
  </w:style>
  <w:style w:type="paragraph" w:customStyle="1" w:styleId="HeadingSum">
    <w:name w:val="Heading_Sum"/>
    <w:basedOn w:val="Headingb"/>
    <w:next w:val="Normal"/>
    <w:autoRedefine/>
    <w:rsid w:val="00BE68C9"/>
    <w:pPr>
      <w:spacing w:before="240"/>
    </w:pPr>
    <w:rPr>
      <w:lang w:val="es-ES_tradnl"/>
    </w:rPr>
  </w:style>
  <w:style w:type="paragraph" w:customStyle="1" w:styleId="AppendixNoTitle">
    <w:name w:val="Appendix_NoTitle"/>
    <w:basedOn w:val="AnnexNoTitle"/>
    <w:next w:val="Normal"/>
    <w:rsid w:val="00BE68C9"/>
  </w:style>
  <w:style w:type="paragraph" w:customStyle="1" w:styleId="Tablefin">
    <w:name w:val="Table_fin"/>
    <w:basedOn w:val="Normal"/>
    <w:next w:val="Normal"/>
    <w:rsid w:val="00BE68C9"/>
    <w:pPr>
      <w:spacing w:before="0"/>
    </w:pPr>
    <w:rPr>
      <w:sz w:val="20"/>
      <w:lang w:val="en-GB"/>
    </w:rPr>
  </w:style>
  <w:style w:type="paragraph" w:customStyle="1" w:styleId="Tablehead">
    <w:name w:val="Table_head"/>
    <w:basedOn w:val="Normal"/>
    <w:next w:val="Normal"/>
    <w:link w:val="TableheadChar"/>
    <w:rsid w:val="00BE68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E68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68C9"/>
    <w:pPr>
      <w:keepNext/>
      <w:spacing w:before="360" w:after="120"/>
      <w:jc w:val="center"/>
    </w:pPr>
  </w:style>
  <w:style w:type="paragraph" w:customStyle="1" w:styleId="Tabletext">
    <w:name w:val="Table_text"/>
    <w:basedOn w:val="Normal"/>
    <w:link w:val="TabletextChar"/>
    <w:qFormat/>
    <w:rsid w:val="00BE68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E68C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E68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BE68C9"/>
    <w:pPr>
      <w:ind w:left="794"/>
    </w:pPr>
  </w:style>
  <w:style w:type="paragraph" w:customStyle="1" w:styleId="Figurelegend">
    <w:name w:val="Figure_legend"/>
    <w:basedOn w:val="Normal"/>
    <w:rsid w:val="00BE68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E68C9"/>
    <w:pPr>
      <w:keepNext/>
      <w:keepLines/>
      <w:spacing w:before="480" w:after="80"/>
      <w:jc w:val="center"/>
    </w:pPr>
    <w:rPr>
      <w:caps/>
      <w:sz w:val="18"/>
    </w:rPr>
  </w:style>
  <w:style w:type="paragraph" w:customStyle="1" w:styleId="Figuretitle">
    <w:name w:val="Figure_title"/>
    <w:basedOn w:val="Normal"/>
    <w:next w:val="Figure"/>
    <w:link w:val="FiguretitleChar"/>
    <w:rsid w:val="00BE68C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E68C9"/>
    <w:pPr>
      <w:keepNext w:val="0"/>
      <w:spacing w:before="0" w:after="240"/>
    </w:pPr>
  </w:style>
  <w:style w:type="paragraph" w:customStyle="1" w:styleId="tocpart">
    <w:name w:val="tocpart"/>
    <w:basedOn w:val="Normal"/>
    <w:rsid w:val="00BE68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68C9"/>
    <w:pPr>
      <w:keepNext/>
      <w:keepLines/>
      <w:spacing w:before="480"/>
      <w:jc w:val="center"/>
    </w:pPr>
    <w:rPr>
      <w:sz w:val="28"/>
    </w:rPr>
  </w:style>
  <w:style w:type="paragraph" w:customStyle="1" w:styleId="Arttitle">
    <w:name w:val="Art_title"/>
    <w:basedOn w:val="Normal"/>
    <w:next w:val="Normalaftertitle"/>
    <w:link w:val="ArttitleChar"/>
    <w:rsid w:val="00BE68C9"/>
    <w:pPr>
      <w:keepNext/>
      <w:keepLines/>
      <w:spacing w:before="240"/>
      <w:jc w:val="center"/>
    </w:pPr>
    <w:rPr>
      <w:b/>
      <w:sz w:val="28"/>
    </w:rPr>
  </w:style>
  <w:style w:type="paragraph" w:customStyle="1" w:styleId="Blanc">
    <w:name w:val="Blanc"/>
    <w:basedOn w:val="Normal"/>
    <w:next w:val="Tabletext"/>
    <w:link w:val="BlancChar"/>
    <w:rsid w:val="00BE68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68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68C9"/>
    <w:pPr>
      <w:keepNext/>
      <w:keepLines/>
      <w:spacing w:before="160"/>
      <w:ind w:left="794"/>
    </w:pPr>
    <w:rPr>
      <w:i/>
    </w:rPr>
  </w:style>
  <w:style w:type="paragraph" w:customStyle="1" w:styleId="ChapNo">
    <w:name w:val="Chap_No"/>
    <w:basedOn w:val="ArtNo"/>
    <w:next w:val="Chaptitle"/>
    <w:rsid w:val="00BE68C9"/>
    <w:rPr>
      <w:b/>
    </w:rPr>
  </w:style>
  <w:style w:type="paragraph" w:customStyle="1" w:styleId="Chaptitle">
    <w:name w:val="Chap_title"/>
    <w:basedOn w:val="Arttitle"/>
    <w:next w:val="Normalaftertitle"/>
    <w:rsid w:val="00BE68C9"/>
  </w:style>
  <w:style w:type="character" w:styleId="FootnoteReference">
    <w:name w:val="footnote reference"/>
    <w:aliases w:val="Footnote Reference/,Appel note de bas de p,Style 12,(NECG) Footnote Reference,Style 124"/>
    <w:basedOn w:val="DefaultParagraphFont"/>
    <w:qFormat/>
    <w:rsid w:val="00BE68C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qFormat/>
    <w:rsid w:val="00BE68C9"/>
    <w:pPr>
      <w:keepLines/>
      <w:tabs>
        <w:tab w:val="left" w:pos="255"/>
      </w:tabs>
      <w:ind w:left="255" w:hanging="255"/>
    </w:pPr>
    <w:rPr>
      <w:sz w:val="22"/>
    </w:rPr>
  </w:style>
  <w:style w:type="paragraph" w:styleId="Index1">
    <w:name w:val="index 1"/>
    <w:basedOn w:val="Normal"/>
    <w:next w:val="Normal"/>
    <w:rsid w:val="00BE68C9"/>
  </w:style>
  <w:style w:type="paragraph" w:styleId="Index2">
    <w:name w:val="index 2"/>
    <w:basedOn w:val="Normal"/>
    <w:next w:val="Normal"/>
    <w:rsid w:val="00BE68C9"/>
    <w:pPr>
      <w:ind w:left="283"/>
    </w:pPr>
  </w:style>
  <w:style w:type="paragraph" w:styleId="Index3">
    <w:name w:val="index 3"/>
    <w:basedOn w:val="Normal"/>
    <w:next w:val="Normal"/>
    <w:rsid w:val="00BE68C9"/>
    <w:pPr>
      <w:ind w:left="566"/>
    </w:pPr>
  </w:style>
  <w:style w:type="paragraph" w:styleId="IndexHeading">
    <w:name w:val="index heading"/>
    <w:basedOn w:val="Normal"/>
    <w:next w:val="Index1"/>
    <w:rsid w:val="00BE68C9"/>
  </w:style>
  <w:style w:type="paragraph" w:customStyle="1" w:styleId="Line">
    <w:name w:val="Line"/>
    <w:basedOn w:val="Normal"/>
    <w:next w:val="Normal"/>
    <w:rsid w:val="00BE68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68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68C9"/>
  </w:style>
  <w:style w:type="paragraph" w:customStyle="1" w:styleId="Partref">
    <w:name w:val="Part_ref"/>
    <w:basedOn w:val="Normal"/>
    <w:next w:val="Normal"/>
    <w:rsid w:val="00BE68C9"/>
    <w:pPr>
      <w:keepNext/>
      <w:keepLines/>
      <w:spacing w:after="280"/>
      <w:jc w:val="center"/>
    </w:pPr>
  </w:style>
  <w:style w:type="paragraph" w:customStyle="1" w:styleId="Parttitle">
    <w:name w:val="Part_title"/>
    <w:basedOn w:val="Normal"/>
    <w:next w:val="Normalaftertitle"/>
    <w:rsid w:val="00BE68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68C9"/>
  </w:style>
  <w:style w:type="paragraph" w:customStyle="1" w:styleId="QuestionNo">
    <w:name w:val="Question_No"/>
    <w:basedOn w:val="RecNo"/>
    <w:next w:val="Normal"/>
    <w:rsid w:val="00BE68C9"/>
  </w:style>
  <w:style w:type="paragraph" w:customStyle="1" w:styleId="Questionref">
    <w:name w:val="Question_ref"/>
    <w:basedOn w:val="Recref"/>
    <w:next w:val="Questiondate"/>
    <w:rsid w:val="00BE68C9"/>
  </w:style>
  <w:style w:type="paragraph" w:customStyle="1" w:styleId="Questiontitle">
    <w:name w:val="Question_title"/>
    <w:basedOn w:val="Normal"/>
    <w:next w:val="Questionref"/>
    <w:rsid w:val="00BE68C9"/>
  </w:style>
  <w:style w:type="paragraph" w:customStyle="1" w:styleId="Reftext">
    <w:name w:val="Ref_text"/>
    <w:basedOn w:val="Normal"/>
    <w:rsid w:val="00BE68C9"/>
    <w:pPr>
      <w:ind w:left="794" w:hanging="794"/>
    </w:pPr>
    <w:rPr>
      <w:sz w:val="22"/>
    </w:rPr>
  </w:style>
  <w:style w:type="paragraph" w:customStyle="1" w:styleId="Reftitle">
    <w:name w:val="Ref_title"/>
    <w:basedOn w:val="Normal"/>
    <w:next w:val="Reftext"/>
    <w:rsid w:val="00BE68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68C9"/>
  </w:style>
  <w:style w:type="paragraph" w:customStyle="1" w:styleId="RepNo">
    <w:name w:val="Rep_No"/>
    <w:basedOn w:val="RecNo"/>
    <w:next w:val="Reptitle"/>
    <w:rsid w:val="00BE68C9"/>
  </w:style>
  <w:style w:type="paragraph" w:customStyle="1" w:styleId="Reptitle">
    <w:name w:val="Rep_title"/>
    <w:basedOn w:val="Rectitle"/>
    <w:next w:val="Repref"/>
    <w:rsid w:val="00BE68C9"/>
  </w:style>
  <w:style w:type="paragraph" w:customStyle="1" w:styleId="Repref">
    <w:name w:val="Rep_ref"/>
    <w:basedOn w:val="Recref"/>
    <w:next w:val="Repdate"/>
    <w:rsid w:val="00BE68C9"/>
  </w:style>
  <w:style w:type="paragraph" w:customStyle="1" w:styleId="Resdate">
    <w:name w:val="Res_date"/>
    <w:basedOn w:val="Recdate"/>
    <w:next w:val="Normalaftertitle"/>
    <w:rsid w:val="00BE68C9"/>
  </w:style>
  <w:style w:type="paragraph" w:customStyle="1" w:styleId="ResNo">
    <w:name w:val="Res_No"/>
    <w:basedOn w:val="RecNo"/>
    <w:next w:val="Restitle"/>
    <w:rsid w:val="00BE68C9"/>
  </w:style>
  <w:style w:type="paragraph" w:customStyle="1" w:styleId="Restitle">
    <w:name w:val="Res_title"/>
    <w:basedOn w:val="Normal"/>
    <w:next w:val="Resref"/>
    <w:link w:val="RestitleChar"/>
    <w:rsid w:val="00BE68C9"/>
    <w:pPr>
      <w:spacing w:before="240"/>
      <w:jc w:val="center"/>
    </w:pPr>
    <w:rPr>
      <w:b/>
      <w:sz w:val="28"/>
    </w:rPr>
  </w:style>
  <w:style w:type="paragraph" w:customStyle="1" w:styleId="Resref">
    <w:name w:val="Res_ref"/>
    <w:basedOn w:val="Recref"/>
    <w:next w:val="Resdate"/>
    <w:rsid w:val="00BE68C9"/>
  </w:style>
  <w:style w:type="paragraph" w:customStyle="1" w:styleId="SectionNo">
    <w:name w:val="Section_No"/>
    <w:basedOn w:val="Normal"/>
    <w:next w:val="Normal"/>
    <w:rsid w:val="00BE68C9"/>
  </w:style>
  <w:style w:type="paragraph" w:customStyle="1" w:styleId="Sectiontitle">
    <w:name w:val="Section_title"/>
    <w:basedOn w:val="Normal"/>
    <w:next w:val="Normalaftertitle"/>
    <w:rsid w:val="00BE68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68C9"/>
    <w:pPr>
      <w:tabs>
        <w:tab w:val="clear" w:pos="794"/>
        <w:tab w:val="clear" w:pos="1191"/>
        <w:tab w:val="clear" w:pos="1588"/>
        <w:tab w:val="clear" w:pos="1985"/>
        <w:tab w:val="right" w:pos="9611"/>
      </w:tabs>
    </w:pPr>
    <w:rPr>
      <w:i/>
    </w:rPr>
  </w:style>
  <w:style w:type="paragraph" w:styleId="TOC1">
    <w:name w:val="toc 1"/>
    <w:basedOn w:val="Normal"/>
    <w:uiPriority w:val="39"/>
    <w:rsid w:val="00BE68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E68C9"/>
    <w:pPr>
      <w:tabs>
        <w:tab w:val="clear" w:pos="567"/>
        <w:tab w:val="left" w:pos="1276"/>
      </w:tabs>
      <w:spacing w:before="160"/>
      <w:ind w:left="1276" w:hanging="709"/>
    </w:pPr>
  </w:style>
  <w:style w:type="paragraph" w:styleId="TOC3">
    <w:name w:val="toc 3"/>
    <w:basedOn w:val="TOC2"/>
    <w:uiPriority w:val="39"/>
    <w:rsid w:val="00BE68C9"/>
    <w:pPr>
      <w:tabs>
        <w:tab w:val="clear" w:pos="1276"/>
        <w:tab w:val="left" w:pos="2155"/>
      </w:tabs>
      <w:ind w:left="2155" w:hanging="879"/>
    </w:pPr>
  </w:style>
  <w:style w:type="paragraph" w:styleId="TOC4">
    <w:name w:val="toc 4"/>
    <w:basedOn w:val="TOC3"/>
    <w:rsid w:val="00BE68C9"/>
    <w:pPr>
      <w:tabs>
        <w:tab w:val="left" w:pos="3261"/>
      </w:tabs>
      <w:spacing w:before="80"/>
      <w:ind w:left="3261" w:hanging="993"/>
    </w:pPr>
  </w:style>
  <w:style w:type="paragraph" w:styleId="TOC5">
    <w:name w:val="toc 5"/>
    <w:basedOn w:val="TOC4"/>
    <w:rsid w:val="00BE68C9"/>
  </w:style>
  <w:style w:type="paragraph" w:styleId="TOC6">
    <w:name w:val="toc 6"/>
    <w:basedOn w:val="TOC4"/>
    <w:rsid w:val="00BE68C9"/>
  </w:style>
  <w:style w:type="paragraph" w:styleId="TOC7">
    <w:name w:val="toc 7"/>
    <w:basedOn w:val="TOC4"/>
    <w:rsid w:val="00BE68C9"/>
  </w:style>
  <w:style w:type="paragraph" w:styleId="TOC8">
    <w:name w:val="toc 8"/>
    <w:basedOn w:val="TOC4"/>
    <w:rsid w:val="00BE68C9"/>
  </w:style>
  <w:style w:type="paragraph" w:customStyle="1" w:styleId="Annexref">
    <w:name w:val="Annex_ref"/>
    <w:basedOn w:val="Normal"/>
    <w:next w:val="Normalaftertitle"/>
    <w:rsid w:val="00BE68C9"/>
    <w:pPr>
      <w:keepNext/>
      <w:keepLines/>
      <w:spacing w:after="280"/>
      <w:jc w:val="center"/>
    </w:pPr>
  </w:style>
  <w:style w:type="paragraph" w:customStyle="1" w:styleId="Appendixref">
    <w:name w:val="Appendix_ref"/>
    <w:basedOn w:val="Annexref"/>
    <w:next w:val="Normalaftertitle"/>
    <w:rsid w:val="00BE68C9"/>
  </w:style>
  <w:style w:type="paragraph" w:customStyle="1" w:styleId="Tabletitle">
    <w:name w:val="Table_title"/>
    <w:basedOn w:val="Normal"/>
    <w:next w:val="Tablehead"/>
    <w:link w:val="TabletitleChar"/>
    <w:rsid w:val="00BE68C9"/>
    <w:pPr>
      <w:keepNext/>
      <w:spacing w:before="0" w:after="120"/>
      <w:jc w:val="center"/>
    </w:pPr>
    <w:rPr>
      <w:b/>
    </w:rPr>
  </w:style>
  <w:style w:type="paragraph" w:customStyle="1" w:styleId="Summary">
    <w:name w:val="Summary"/>
    <w:basedOn w:val="Normal"/>
    <w:next w:val="Normalaftertitle"/>
    <w:autoRedefine/>
    <w:rsid w:val="00BE68C9"/>
    <w:pPr>
      <w:spacing w:after="480"/>
    </w:pPr>
    <w:rPr>
      <w:lang w:val="es-ES_tradnl"/>
    </w:rPr>
  </w:style>
  <w:style w:type="character" w:styleId="Hyperlink">
    <w:name w:val="Hyperlink"/>
    <w:basedOn w:val="DefaultParagraphFont"/>
    <w:uiPriority w:val="99"/>
    <w:rsid w:val="00BE68C9"/>
    <w:rPr>
      <w:color w:val="0000FF"/>
      <w:u w:val="single"/>
    </w:rPr>
  </w:style>
  <w:style w:type="paragraph" w:customStyle="1" w:styleId="TableLegendNote">
    <w:name w:val="Table_Legend_Note"/>
    <w:basedOn w:val="Tablelegend"/>
    <w:next w:val="Tablelegend"/>
    <w:rsid w:val="00BE68C9"/>
    <w:pPr>
      <w:ind w:left="-85" w:firstLine="0"/>
    </w:pPr>
    <w:rPr>
      <w:lang w:val="en-US"/>
    </w:rPr>
  </w:style>
  <w:style w:type="character" w:customStyle="1" w:styleId="HeaderChar">
    <w:name w:val="Header Char"/>
    <w:aliases w:val="encabezado Char"/>
    <w:basedOn w:val="DefaultParagraphFont"/>
    <w:link w:val="Header"/>
    <w:uiPriority w:val="99"/>
    <w:qFormat/>
    <w:rsid w:val="00BE68C9"/>
    <w:rPr>
      <w:sz w:val="24"/>
      <w:lang w:val="fr-FR" w:eastAsia="en-US"/>
    </w:rPr>
  </w:style>
  <w:style w:type="table" w:styleId="TableGrid">
    <w:name w:val="Table Grid"/>
    <w:basedOn w:val="TableNormal"/>
    <w:uiPriority w:val="39"/>
    <w:qFormat/>
    <w:rsid w:val="00BE68C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68C9"/>
    <w:rPr>
      <w:color w:val="605E5C"/>
      <w:shd w:val="clear" w:color="auto" w:fill="E1DFDD"/>
    </w:rPr>
  </w:style>
  <w:style w:type="paragraph" w:customStyle="1" w:styleId="CoverNumber">
    <w:name w:val="Cover Number"/>
    <w:basedOn w:val="Normal"/>
    <w:qFormat/>
    <w:rsid w:val="00BE68C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E68C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E68C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E68C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BE68C9"/>
    <w:rPr>
      <w:b/>
      <w:sz w:val="24"/>
      <w:lang w:val="fr-FR" w:eastAsia="en-US"/>
    </w:rPr>
  </w:style>
  <w:style w:type="paragraph" w:customStyle="1" w:styleId="Title4">
    <w:name w:val="Title 4"/>
    <w:basedOn w:val="Normal"/>
    <w:next w:val="Heading1"/>
    <w:rsid w:val="00BE68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character" w:customStyle="1" w:styleId="Heading3Char">
    <w:name w:val="Heading 3 Char"/>
    <w:basedOn w:val="DefaultParagraphFont"/>
    <w:link w:val="Heading3"/>
    <w:locked/>
    <w:rsid w:val="00BE68C9"/>
    <w:rPr>
      <w:b/>
      <w:sz w:val="24"/>
      <w:lang w:val="fr-FR"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BE68C9"/>
    <w:rPr>
      <w:noProof/>
      <w:sz w:val="18"/>
      <w:lang w:val="fr-FR" w:eastAsia="en-US"/>
    </w:rPr>
  </w:style>
  <w:style w:type="paragraph" w:customStyle="1" w:styleId="DateCover">
    <w:name w:val="Date Cover"/>
    <w:basedOn w:val="Normal"/>
    <w:qFormat/>
    <w:rsid w:val="00BE68C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BE68C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BE68C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E68C9"/>
    <w:rPr>
      <w:vertAlign w:val="superscript"/>
    </w:rPr>
  </w:style>
  <w:style w:type="paragraph" w:customStyle="1" w:styleId="Figurewithouttitle">
    <w:name w:val="Figure_without_title"/>
    <w:basedOn w:val="FigureNo"/>
    <w:next w:val="Normal"/>
    <w:rsid w:val="00BE68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E68C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BE68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BE68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E68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BE68C9"/>
    <w:pPr>
      <w:tabs>
        <w:tab w:val="left" w:pos="567"/>
        <w:tab w:val="left" w:pos="1701"/>
        <w:tab w:val="left" w:pos="2835"/>
      </w:tabs>
      <w:spacing w:before="240"/>
    </w:pPr>
    <w:rPr>
      <w:b w:val="0"/>
      <w:caps/>
    </w:rPr>
  </w:style>
  <w:style w:type="paragraph" w:customStyle="1" w:styleId="Title2">
    <w:name w:val="Title 2"/>
    <w:basedOn w:val="Source"/>
    <w:next w:val="Normal"/>
    <w:rsid w:val="00BE68C9"/>
    <w:pPr>
      <w:overflowPunct/>
      <w:autoSpaceDE/>
      <w:autoSpaceDN/>
      <w:adjustRightInd/>
      <w:spacing w:before="480"/>
      <w:textAlignment w:val="auto"/>
    </w:pPr>
    <w:rPr>
      <w:b w:val="0"/>
      <w:caps/>
    </w:rPr>
  </w:style>
  <w:style w:type="paragraph" w:customStyle="1" w:styleId="Title3">
    <w:name w:val="Title 3"/>
    <w:basedOn w:val="Title2"/>
    <w:next w:val="Normal"/>
    <w:rsid w:val="00BE68C9"/>
    <w:pPr>
      <w:spacing w:before="240"/>
    </w:pPr>
    <w:rPr>
      <w:caps w:val="0"/>
    </w:rPr>
  </w:style>
  <w:style w:type="character" w:customStyle="1" w:styleId="Appdef">
    <w:name w:val="App_def"/>
    <w:basedOn w:val="DefaultParagraphFont"/>
    <w:rsid w:val="00BE68C9"/>
    <w:rPr>
      <w:rFonts w:ascii="Times New Roman" w:hAnsi="Times New Roman"/>
      <w:b/>
    </w:rPr>
  </w:style>
  <w:style w:type="character" w:customStyle="1" w:styleId="Appref">
    <w:name w:val="App_ref"/>
    <w:basedOn w:val="DefaultParagraphFont"/>
    <w:rsid w:val="00BE68C9"/>
  </w:style>
  <w:style w:type="character" w:customStyle="1" w:styleId="Artdef">
    <w:name w:val="Art_def"/>
    <w:basedOn w:val="DefaultParagraphFont"/>
    <w:rsid w:val="00BE68C9"/>
    <w:rPr>
      <w:rFonts w:ascii="Times New Roman" w:hAnsi="Times New Roman"/>
      <w:b/>
    </w:rPr>
  </w:style>
  <w:style w:type="character" w:customStyle="1" w:styleId="Artref">
    <w:name w:val="Art_ref"/>
    <w:basedOn w:val="DefaultParagraphFont"/>
    <w:rsid w:val="00BE68C9"/>
  </w:style>
  <w:style w:type="character" w:customStyle="1" w:styleId="Tablefreq">
    <w:name w:val="Table_freq"/>
    <w:basedOn w:val="DefaultParagraphFont"/>
    <w:rsid w:val="00BE68C9"/>
    <w:rPr>
      <w:b/>
      <w:color w:val="auto"/>
      <w:sz w:val="20"/>
    </w:rPr>
  </w:style>
  <w:style w:type="paragraph" w:customStyle="1" w:styleId="Formal">
    <w:name w:val="Formal"/>
    <w:basedOn w:val="ASN1"/>
    <w:rsid w:val="00BE68C9"/>
    <w:pPr>
      <w:tabs>
        <w:tab w:val="left" w:pos="1871"/>
      </w:tabs>
      <w:jc w:val="left"/>
    </w:pPr>
    <w:rPr>
      <w:rFonts w:ascii="Times New Roman Bold" w:hAnsi="Times New Roman Bold"/>
      <w:b w:val="0"/>
      <w:lang w:val="en-GB"/>
    </w:rPr>
  </w:style>
  <w:style w:type="paragraph" w:customStyle="1" w:styleId="Section1">
    <w:name w:val="Section_1"/>
    <w:basedOn w:val="Normal"/>
    <w:rsid w:val="00BE68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E68C9"/>
    <w:rPr>
      <w:b w:val="0"/>
      <w:i/>
    </w:rPr>
  </w:style>
  <w:style w:type="paragraph" w:customStyle="1" w:styleId="AnnexNo">
    <w:name w:val="Annex_No"/>
    <w:basedOn w:val="Normal"/>
    <w:next w:val="Normal"/>
    <w:link w:val="AnnexNoChar"/>
    <w:rsid w:val="00BE68C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E68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E68C9"/>
  </w:style>
  <w:style w:type="paragraph" w:customStyle="1" w:styleId="Appendixtitle">
    <w:name w:val="Appendix_title"/>
    <w:basedOn w:val="Annextitle"/>
    <w:next w:val="Normal"/>
    <w:rsid w:val="00BE68C9"/>
  </w:style>
  <w:style w:type="paragraph" w:customStyle="1" w:styleId="Border">
    <w:name w:val="Border"/>
    <w:basedOn w:val="Normal"/>
    <w:rsid w:val="00BE68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E68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E68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E68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E68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E68C9"/>
  </w:style>
  <w:style w:type="paragraph" w:customStyle="1" w:styleId="Normalaftertitle0">
    <w:name w:val="Normal after title"/>
    <w:basedOn w:val="Normal"/>
    <w:next w:val="Normal"/>
    <w:rsid w:val="00BE68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E68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E68C9"/>
    <w:pPr>
      <w:tabs>
        <w:tab w:val="clear" w:pos="794"/>
        <w:tab w:val="clear" w:pos="1191"/>
        <w:tab w:val="left" w:pos="1134"/>
      </w:tabs>
      <w:jc w:val="left"/>
    </w:pPr>
    <w:rPr>
      <w:lang w:val="en-GB"/>
    </w:rPr>
  </w:style>
  <w:style w:type="paragraph" w:customStyle="1" w:styleId="Section3">
    <w:name w:val="Section_3"/>
    <w:basedOn w:val="Section1"/>
    <w:rsid w:val="00BE68C9"/>
    <w:rPr>
      <w:b w:val="0"/>
    </w:rPr>
  </w:style>
  <w:style w:type="paragraph" w:customStyle="1" w:styleId="TableTextS5">
    <w:name w:val="Table_TextS5"/>
    <w:basedOn w:val="Normal"/>
    <w:rsid w:val="00BE68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E68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BE68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E68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E68C9"/>
  </w:style>
  <w:style w:type="paragraph" w:customStyle="1" w:styleId="Committee">
    <w:name w:val="Committee"/>
    <w:basedOn w:val="Normal"/>
    <w:qFormat/>
    <w:rsid w:val="00BE68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BE68C9"/>
    <w:rPr>
      <w:sz w:val="22"/>
      <w:lang w:val="fr-FR" w:eastAsia="en-US"/>
    </w:rPr>
  </w:style>
  <w:style w:type="paragraph" w:customStyle="1" w:styleId="Normalend">
    <w:name w:val="Normal_end"/>
    <w:basedOn w:val="Normal"/>
    <w:next w:val="Normal"/>
    <w:qFormat/>
    <w:rsid w:val="00BE68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E68C9"/>
    <w:pPr>
      <w:keepNext/>
      <w:keepLines/>
    </w:pPr>
  </w:style>
  <w:style w:type="paragraph" w:customStyle="1" w:styleId="Subsection1">
    <w:name w:val="Subsection_1"/>
    <w:basedOn w:val="Section1"/>
    <w:next w:val="Normalaftertitle0"/>
    <w:qFormat/>
    <w:rsid w:val="00BE68C9"/>
  </w:style>
  <w:style w:type="paragraph" w:customStyle="1" w:styleId="Volumetitle">
    <w:name w:val="Volume_title"/>
    <w:basedOn w:val="Normal"/>
    <w:qFormat/>
    <w:rsid w:val="00BE68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E68C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E68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E68C9"/>
    <w:rPr>
      <w:rFonts w:ascii="Times New Roman" w:hAnsi="Times New Roman"/>
      <w:b w:val="0"/>
    </w:rPr>
  </w:style>
  <w:style w:type="paragraph" w:customStyle="1" w:styleId="Tablesplit">
    <w:name w:val="Table_split"/>
    <w:basedOn w:val="Tabletext"/>
    <w:qFormat/>
    <w:rsid w:val="00BE68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E68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E68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E68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E68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BE68C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BE68C9"/>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BE68C9"/>
    <w:rPr>
      <w:rFonts w:ascii="Times New Roman Bold" w:hAnsi="Times New Roman Bold"/>
      <w:b/>
      <w:sz w:val="18"/>
      <w:lang w:val="fr-FR" w:eastAsia="en-US"/>
    </w:rPr>
  </w:style>
  <w:style w:type="paragraph" w:customStyle="1" w:styleId="Figurewithlegend">
    <w:name w:val="Figure_with_legend"/>
    <w:basedOn w:val="Figure"/>
    <w:rsid w:val="00BE68C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BE68C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BE68C9"/>
    <w:rPr>
      <w:sz w:val="24"/>
      <w:lang w:val="en-GB" w:eastAsia="en-US"/>
    </w:rPr>
  </w:style>
  <w:style w:type="character" w:customStyle="1" w:styleId="Heading4Char">
    <w:name w:val="Heading 4 Char"/>
    <w:basedOn w:val="DefaultParagraphFont"/>
    <w:link w:val="Heading4"/>
    <w:locked/>
    <w:rsid w:val="00BE68C9"/>
    <w:rPr>
      <w:b/>
      <w:sz w:val="24"/>
      <w:lang w:val="fr-FR" w:eastAsia="en-US"/>
    </w:rPr>
  </w:style>
  <w:style w:type="paragraph" w:customStyle="1" w:styleId="FooterSpecial0">
    <w:name w:val="Footer Special_0"/>
    <w:basedOn w:val="Footer"/>
    <w:rsid w:val="00BE68C9"/>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BE68C9"/>
    <w:rPr>
      <w:b/>
      <w:sz w:val="28"/>
      <w:lang w:val="en-GB" w:eastAsia="en-US"/>
    </w:rPr>
  </w:style>
  <w:style w:type="character" w:customStyle="1" w:styleId="Title1Char">
    <w:name w:val="Title 1 Char"/>
    <w:basedOn w:val="SourceChar"/>
    <w:link w:val="Title1"/>
    <w:locked/>
    <w:rsid w:val="00BE68C9"/>
    <w:rPr>
      <w:b w:val="0"/>
      <w:caps/>
      <w:sz w:val="28"/>
      <w:lang w:val="en-GB" w:eastAsia="en-US"/>
    </w:rPr>
  </w:style>
  <w:style w:type="character" w:customStyle="1" w:styleId="HeadingbChar">
    <w:name w:val="Heading_b Char"/>
    <w:basedOn w:val="DefaultParagraphFont"/>
    <w:link w:val="Headingb"/>
    <w:qFormat/>
    <w:locked/>
    <w:rsid w:val="00BE68C9"/>
    <w:rPr>
      <w:b/>
      <w:sz w:val="24"/>
      <w:lang w:val="fr-FR" w:eastAsia="en-US"/>
    </w:rPr>
  </w:style>
  <w:style w:type="character" w:customStyle="1" w:styleId="enumlev1Char">
    <w:name w:val="enumlev1 Char"/>
    <w:basedOn w:val="DefaultParagraphFont"/>
    <w:link w:val="enumlev1"/>
    <w:locked/>
    <w:rsid w:val="00BE68C9"/>
    <w:rPr>
      <w:sz w:val="24"/>
      <w:lang w:val="fr-FR" w:eastAsia="en-US"/>
    </w:rPr>
  </w:style>
  <w:style w:type="character" w:customStyle="1" w:styleId="NormalaftertitleChar">
    <w:name w:val="Normal_after_title Char"/>
    <w:basedOn w:val="DefaultParagraphFont"/>
    <w:link w:val="Normalaftertitle"/>
    <w:locked/>
    <w:rsid w:val="00BE68C9"/>
    <w:rPr>
      <w:sz w:val="24"/>
      <w:lang w:val="fr-FR" w:eastAsia="en-US"/>
    </w:rPr>
  </w:style>
  <w:style w:type="character" w:customStyle="1" w:styleId="MentionUnresolved">
    <w:name w:val="Mention Unresolved"/>
    <w:basedOn w:val="DefaultParagraphFont"/>
    <w:uiPriority w:val="99"/>
    <w:semiHidden/>
    <w:unhideWhenUsed/>
    <w:rsid w:val="00BE68C9"/>
    <w:rPr>
      <w:color w:val="605E5C"/>
      <w:shd w:val="clear" w:color="auto" w:fill="E1DFDD"/>
    </w:rPr>
  </w:style>
  <w:style w:type="character" w:customStyle="1" w:styleId="RectitleChar">
    <w:name w:val="Rec_title Char"/>
    <w:link w:val="Rectitle"/>
    <w:locked/>
    <w:rsid w:val="00BE68C9"/>
    <w:rPr>
      <w:b/>
      <w:sz w:val="28"/>
      <w:lang w:val="fr-FR" w:eastAsia="en-US"/>
    </w:rPr>
  </w:style>
  <w:style w:type="character" w:customStyle="1" w:styleId="Heading2Char">
    <w:name w:val="Heading 2 Char"/>
    <w:basedOn w:val="DefaultParagraphFont"/>
    <w:link w:val="Heading2"/>
    <w:rsid w:val="00BE68C9"/>
    <w:rPr>
      <w:b/>
      <w:sz w:val="24"/>
      <w:lang w:val="fr-FR" w:eastAsia="en-US"/>
    </w:rPr>
  </w:style>
  <w:style w:type="character" w:customStyle="1" w:styleId="UnresolvedMention1">
    <w:name w:val="Unresolved Mention1"/>
    <w:basedOn w:val="DefaultParagraphFont"/>
    <w:uiPriority w:val="99"/>
    <w:semiHidden/>
    <w:unhideWhenUsed/>
    <w:rsid w:val="00BE68C9"/>
    <w:rPr>
      <w:color w:val="605E5C"/>
      <w:shd w:val="clear" w:color="auto" w:fill="E1DFDD"/>
    </w:rPr>
  </w:style>
  <w:style w:type="character" w:customStyle="1" w:styleId="Recdef">
    <w:name w:val="Rec_def"/>
    <w:basedOn w:val="DefaultParagraphFont"/>
    <w:rsid w:val="00BE68C9"/>
    <w:rPr>
      <w:b/>
    </w:rPr>
  </w:style>
  <w:style w:type="character" w:customStyle="1" w:styleId="Resdef">
    <w:name w:val="Res_def"/>
    <w:basedOn w:val="DefaultParagraphFont"/>
    <w:rsid w:val="00BE68C9"/>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BE68C9"/>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BE68C9"/>
    <w:rPr>
      <w:rFonts w:ascii="Segoe UI" w:hAnsi="Segoe UI" w:cs="Segoe UI"/>
      <w:sz w:val="18"/>
      <w:szCs w:val="18"/>
      <w:lang w:val="en-GB" w:eastAsia="en-US"/>
    </w:rPr>
  </w:style>
  <w:style w:type="paragraph" w:styleId="BalloonText">
    <w:name w:val="Balloon Text"/>
    <w:basedOn w:val="Normal"/>
    <w:link w:val="BalloonTextChar"/>
    <w:unhideWhenUsed/>
    <w:rsid w:val="00BE68C9"/>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BE68C9"/>
    <w:rPr>
      <w:rFonts w:ascii="Segoe UI" w:hAnsi="Segoe UI" w:cs="Segoe UI"/>
      <w:sz w:val="18"/>
      <w:szCs w:val="18"/>
      <w:lang w:val="fr-FR" w:eastAsia="en-US"/>
    </w:rPr>
  </w:style>
  <w:style w:type="paragraph" w:styleId="NormalWeb">
    <w:name w:val="Normal (Web)"/>
    <w:basedOn w:val="Normal"/>
    <w:uiPriority w:val="99"/>
    <w:unhideWhenUsed/>
    <w:qFormat/>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BE68C9"/>
  </w:style>
  <w:style w:type="paragraph" w:customStyle="1" w:styleId="at">
    <w:name w:val="at"/>
    <w:rsid w:val="00BE68C9"/>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BE68C9"/>
    <w:rPr>
      <w:sz w:val="24"/>
      <w:lang w:val="en-GB" w:eastAsia="en-US"/>
    </w:rPr>
  </w:style>
  <w:style w:type="character" w:styleId="FollowedHyperlink">
    <w:name w:val="FollowedHyperlink"/>
    <w:basedOn w:val="DefaultParagraphFont"/>
    <w:unhideWhenUsed/>
    <w:rsid w:val="00BE68C9"/>
    <w:rPr>
      <w:color w:val="800080" w:themeColor="followedHyperlink"/>
      <w:u w:val="single"/>
    </w:rPr>
  </w:style>
  <w:style w:type="character" w:styleId="PlaceholderText">
    <w:name w:val="Placeholder Text"/>
    <w:basedOn w:val="DefaultParagraphFont"/>
    <w:uiPriority w:val="99"/>
    <w:rsid w:val="00BE68C9"/>
    <w:rPr>
      <w:color w:val="808080"/>
    </w:rPr>
  </w:style>
  <w:style w:type="character" w:styleId="CommentReference">
    <w:name w:val="annotation reference"/>
    <w:basedOn w:val="DefaultParagraphFont"/>
    <w:unhideWhenUsed/>
    <w:rsid w:val="00BE68C9"/>
    <w:rPr>
      <w:sz w:val="16"/>
      <w:szCs w:val="16"/>
    </w:rPr>
  </w:style>
  <w:style w:type="paragraph" w:styleId="CommentText">
    <w:name w:val="annotation text"/>
    <w:basedOn w:val="Normal"/>
    <w:link w:val="CommentTextChar"/>
    <w:unhideWhenUsed/>
    <w:rsid w:val="00BE68C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BE68C9"/>
    <w:rPr>
      <w:lang w:val="en-GB" w:eastAsia="en-US"/>
    </w:rPr>
  </w:style>
  <w:style w:type="paragraph" w:styleId="CommentSubject">
    <w:name w:val="annotation subject"/>
    <w:basedOn w:val="CommentText"/>
    <w:next w:val="CommentText"/>
    <w:link w:val="CommentSubjectChar"/>
    <w:unhideWhenUsed/>
    <w:rsid w:val="00BE68C9"/>
    <w:rPr>
      <w:b/>
      <w:bCs/>
    </w:rPr>
  </w:style>
  <w:style w:type="character" w:customStyle="1" w:styleId="CommentSubjectChar">
    <w:name w:val="Comment Subject Char"/>
    <w:basedOn w:val="CommentTextChar"/>
    <w:link w:val="CommentSubject"/>
    <w:rsid w:val="00BE68C9"/>
    <w:rPr>
      <w:b/>
      <w:bCs/>
      <w:lang w:val="en-GB" w:eastAsia="en-US"/>
    </w:rPr>
  </w:style>
  <w:style w:type="character" w:customStyle="1" w:styleId="MentionUnresolved0">
    <w:name w:val="Mention Unresolved_0"/>
    <w:basedOn w:val="DefaultParagraphFont"/>
    <w:uiPriority w:val="99"/>
    <w:semiHidden/>
    <w:unhideWhenUsed/>
    <w:rsid w:val="00BE68C9"/>
    <w:rPr>
      <w:color w:val="605E5C"/>
      <w:shd w:val="clear" w:color="auto" w:fill="E1DFDD"/>
    </w:rPr>
  </w:style>
  <w:style w:type="character" w:styleId="Emphasis">
    <w:name w:val="Emphasis"/>
    <w:basedOn w:val="DefaultParagraphFont"/>
    <w:qFormat/>
    <w:rsid w:val="00BE68C9"/>
    <w:rPr>
      <w:i/>
      <w:iCs/>
    </w:rPr>
  </w:style>
  <w:style w:type="paragraph" w:styleId="ListParagraph">
    <w:name w:val="List Paragraph"/>
    <w:basedOn w:val="Normal"/>
    <w:link w:val="ListParagraphChar"/>
    <w:uiPriority w:val="34"/>
    <w:qFormat/>
    <w:rsid w:val="00BE68C9"/>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BE68C9"/>
    <w:rPr>
      <w:color w:val="605E5C"/>
      <w:shd w:val="clear" w:color="auto" w:fill="E1DFDD"/>
    </w:rPr>
  </w:style>
  <w:style w:type="character" w:customStyle="1" w:styleId="Heading5Char">
    <w:name w:val="Heading 5 Char"/>
    <w:basedOn w:val="DefaultParagraphFont"/>
    <w:link w:val="Heading5"/>
    <w:locked/>
    <w:rsid w:val="00BE68C9"/>
    <w:rPr>
      <w:b/>
      <w:sz w:val="24"/>
      <w:lang w:val="fr-FR" w:eastAsia="en-US"/>
    </w:rPr>
  </w:style>
  <w:style w:type="character" w:customStyle="1" w:styleId="Heading6Char">
    <w:name w:val="Heading 6 Char"/>
    <w:basedOn w:val="DefaultParagraphFont"/>
    <w:link w:val="Heading6"/>
    <w:locked/>
    <w:rsid w:val="00BE68C9"/>
    <w:rPr>
      <w:b/>
      <w:sz w:val="24"/>
      <w:lang w:val="fr-FR" w:eastAsia="en-US"/>
    </w:rPr>
  </w:style>
  <w:style w:type="character" w:customStyle="1" w:styleId="Heading7Char">
    <w:name w:val="Heading 7 Char"/>
    <w:basedOn w:val="DefaultParagraphFont"/>
    <w:link w:val="Heading7"/>
    <w:locked/>
    <w:rsid w:val="00BE68C9"/>
    <w:rPr>
      <w:b/>
      <w:sz w:val="24"/>
      <w:lang w:val="fr-FR" w:eastAsia="en-US"/>
    </w:rPr>
  </w:style>
  <w:style w:type="character" w:customStyle="1" w:styleId="Heading8Char">
    <w:name w:val="Heading 8 Char"/>
    <w:basedOn w:val="DefaultParagraphFont"/>
    <w:link w:val="Heading8"/>
    <w:locked/>
    <w:rsid w:val="00BE68C9"/>
    <w:rPr>
      <w:b/>
      <w:sz w:val="24"/>
      <w:lang w:val="fr-FR" w:eastAsia="en-US"/>
    </w:rPr>
  </w:style>
  <w:style w:type="character" w:customStyle="1" w:styleId="Heading9Char">
    <w:name w:val="Heading 9 Char"/>
    <w:basedOn w:val="DefaultParagraphFont"/>
    <w:link w:val="Heading9"/>
    <w:locked/>
    <w:rsid w:val="00BE68C9"/>
    <w:rPr>
      <w:b/>
      <w:sz w:val="24"/>
      <w:lang w:val="fr-FR" w:eastAsia="en-US"/>
    </w:rPr>
  </w:style>
  <w:style w:type="character" w:customStyle="1" w:styleId="BalloonTextChar11">
    <w:name w:val="Balloon Text Char11"/>
    <w:basedOn w:val="DefaultParagraphFont"/>
    <w:rsid w:val="00BE68C9"/>
    <w:rPr>
      <w:rFonts w:ascii="Segoe UI" w:hAnsi="Segoe UI" w:cs="Segoe UI"/>
      <w:sz w:val="18"/>
      <w:szCs w:val="18"/>
      <w:lang w:val="en-GB" w:eastAsia="en-US"/>
    </w:rPr>
  </w:style>
  <w:style w:type="character" w:customStyle="1" w:styleId="NoteChar">
    <w:name w:val="Note Char"/>
    <w:basedOn w:val="DefaultParagraphFont"/>
    <w:link w:val="Note"/>
    <w:locked/>
    <w:rsid w:val="00BE68C9"/>
    <w:rPr>
      <w:sz w:val="22"/>
      <w:lang w:val="fr-FR" w:eastAsia="en-US"/>
    </w:rPr>
  </w:style>
  <w:style w:type="character" w:customStyle="1" w:styleId="CallChar">
    <w:name w:val="Call Char"/>
    <w:link w:val="Call"/>
    <w:locked/>
    <w:rsid w:val="00BE68C9"/>
    <w:rPr>
      <w:i/>
      <w:sz w:val="24"/>
      <w:lang w:val="fr-FR" w:eastAsia="en-US"/>
    </w:rPr>
  </w:style>
  <w:style w:type="character" w:customStyle="1" w:styleId="RecNoChar">
    <w:name w:val="Rec_No Char"/>
    <w:link w:val="RecNo"/>
    <w:locked/>
    <w:rsid w:val="00BE68C9"/>
    <w:rPr>
      <w:sz w:val="28"/>
      <w:lang w:val="fr-FR" w:eastAsia="en-US"/>
    </w:rPr>
  </w:style>
  <w:style w:type="paragraph" w:customStyle="1" w:styleId="Before">
    <w:name w:val="Before"/>
    <w:basedOn w:val="RecNo"/>
    <w:rsid w:val="00BE68C9"/>
    <w:pPr>
      <w:spacing w:before="0"/>
    </w:pPr>
  </w:style>
  <w:style w:type="paragraph" w:customStyle="1" w:styleId="SpecialFooter">
    <w:name w:val="Special Footer"/>
    <w:basedOn w:val="Footer"/>
    <w:rsid w:val="00BE68C9"/>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headChar">
    <w:name w:val="Table_head Char"/>
    <w:link w:val="Tablehead"/>
    <w:locked/>
    <w:rsid w:val="00BE68C9"/>
    <w:rPr>
      <w:b/>
      <w:sz w:val="22"/>
      <w:lang w:val="fr-FR" w:eastAsia="en-US"/>
    </w:rPr>
  </w:style>
  <w:style w:type="character" w:customStyle="1" w:styleId="TableNoChar">
    <w:name w:val="Table_No Char"/>
    <w:link w:val="TableNo"/>
    <w:rsid w:val="00BE68C9"/>
    <w:rPr>
      <w:sz w:val="24"/>
      <w:lang w:val="fr-FR" w:eastAsia="en-US"/>
    </w:rPr>
  </w:style>
  <w:style w:type="character" w:customStyle="1" w:styleId="TabletextChar">
    <w:name w:val="Table_text Char"/>
    <w:link w:val="Tabletext"/>
    <w:locked/>
    <w:rsid w:val="00BE68C9"/>
    <w:rPr>
      <w:sz w:val="22"/>
      <w:lang w:val="fr-FR" w:eastAsia="en-US"/>
    </w:rPr>
  </w:style>
  <w:style w:type="character" w:customStyle="1" w:styleId="TabletitleChar">
    <w:name w:val="Table_title Char"/>
    <w:link w:val="Tabletitle"/>
    <w:qFormat/>
    <w:rsid w:val="00BE68C9"/>
    <w:rPr>
      <w:b/>
      <w:sz w:val="24"/>
      <w:lang w:val="fr-FR" w:eastAsia="en-US"/>
    </w:rPr>
  </w:style>
  <w:style w:type="character" w:customStyle="1" w:styleId="FigureChar">
    <w:name w:val="Figure Char"/>
    <w:aliases w:val="fig Char"/>
    <w:link w:val="Figure"/>
    <w:rsid w:val="00BE68C9"/>
    <w:rPr>
      <w:caps/>
      <w:sz w:val="18"/>
      <w:lang w:val="fr-FR" w:eastAsia="en-US"/>
    </w:rPr>
  </w:style>
  <w:style w:type="character" w:customStyle="1" w:styleId="FigureNo0">
    <w:name w:val="Figure_No (文字)"/>
    <w:link w:val="FigureNo"/>
    <w:rsid w:val="00BE68C9"/>
    <w:rPr>
      <w:caps/>
      <w:sz w:val="18"/>
      <w:lang w:val="fr-FR" w:eastAsia="en-US"/>
    </w:rPr>
  </w:style>
  <w:style w:type="character" w:customStyle="1" w:styleId="TablelegendChar">
    <w:name w:val="Table_legend Char"/>
    <w:link w:val="Tablelegend"/>
    <w:locked/>
    <w:rsid w:val="00BE68C9"/>
    <w:rPr>
      <w:sz w:val="22"/>
      <w:lang w:val="fr-FR" w:eastAsia="en-US"/>
    </w:rPr>
  </w:style>
  <w:style w:type="paragraph" w:styleId="Title">
    <w:name w:val="Title"/>
    <w:basedOn w:val="Normal"/>
    <w:link w:val="TitleChar"/>
    <w:uiPriority w:val="99"/>
    <w:qFormat/>
    <w:rsid w:val="00BE68C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E68C9"/>
    <w:rPr>
      <w:rFonts w:eastAsia="MS Mincho"/>
      <w:b/>
      <w:bCs/>
      <w:sz w:val="24"/>
      <w:szCs w:val="24"/>
      <w:lang w:eastAsia="en-US"/>
    </w:rPr>
  </w:style>
  <w:style w:type="paragraph" w:styleId="BodyText">
    <w:name w:val="Body Text"/>
    <w:basedOn w:val="Normal"/>
    <w:link w:val="BodyTextChar"/>
    <w:qFormat/>
    <w:rsid w:val="00BE68C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E68C9"/>
    <w:rPr>
      <w:rFonts w:eastAsia="MS Mincho"/>
      <w:b/>
      <w:bCs/>
      <w:sz w:val="24"/>
      <w:szCs w:val="24"/>
      <w:lang w:eastAsia="en-US"/>
    </w:rPr>
  </w:style>
  <w:style w:type="paragraph" w:styleId="Subtitle">
    <w:name w:val="Subtitle"/>
    <w:basedOn w:val="Normal"/>
    <w:link w:val="SubtitleChar"/>
    <w:uiPriority w:val="99"/>
    <w:qFormat/>
    <w:rsid w:val="00BE68C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E68C9"/>
    <w:rPr>
      <w:rFonts w:eastAsia="MS Mincho"/>
      <w:sz w:val="24"/>
      <w:szCs w:val="24"/>
      <w:u w:val="single"/>
      <w:lang w:eastAsia="en-US"/>
    </w:rPr>
  </w:style>
  <w:style w:type="paragraph" w:styleId="BlockText">
    <w:name w:val="Block Text"/>
    <w:basedOn w:val="Normal"/>
    <w:uiPriority w:val="99"/>
    <w:rsid w:val="00BE68C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E68C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E68C9"/>
    <w:rPr>
      <w:rFonts w:ascii="Arial" w:eastAsia="MS Mincho" w:hAnsi="Arial" w:cs="Arial"/>
      <w:sz w:val="22"/>
      <w:szCs w:val="24"/>
      <w:lang w:eastAsia="en-US"/>
    </w:rPr>
  </w:style>
  <w:style w:type="paragraph" w:styleId="BodyText3">
    <w:name w:val="Body Text 3"/>
    <w:basedOn w:val="Normal"/>
    <w:link w:val="BodyText3Char"/>
    <w:rsid w:val="00BE68C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E68C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E68C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E68C9"/>
    <w:rPr>
      <w:rFonts w:ascii="Arial" w:eastAsia="MS Mincho" w:hAnsi="Arial" w:cs="Arial"/>
      <w:sz w:val="22"/>
      <w:szCs w:val="24"/>
      <w:lang w:eastAsia="en-US"/>
    </w:rPr>
  </w:style>
  <w:style w:type="paragraph" w:styleId="BodyTextIndent2">
    <w:name w:val="Body Text Indent 2"/>
    <w:basedOn w:val="Normal"/>
    <w:link w:val="BodyTextIndent2Char"/>
    <w:uiPriority w:val="99"/>
    <w:rsid w:val="00BE68C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E68C9"/>
    <w:rPr>
      <w:rFonts w:eastAsia="MS Mincho"/>
      <w:sz w:val="24"/>
      <w:szCs w:val="24"/>
      <w:lang w:eastAsia="en-US"/>
    </w:rPr>
  </w:style>
  <w:style w:type="paragraph" w:customStyle="1" w:styleId="TableTitle0">
    <w:name w:val="Table_Title"/>
    <w:basedOn w:val="Normal"/>
    <w:next w:val="Normal"/>
    <w:uiPriority w:val="99"/>
    <w:rsid w:val="00BE68C9"/>
    <w:pPr>
      <w:keepNext/>
      <w:tabs>
        <w:tab w:val="clear" w:pos="794"/>
        <w:tab w:val="clear" w:pos="1191"/>
        <w:tab w:val="clear" w:pos="1588"/>
        <w:tab w:val="clear" w:pos="1985"/>
      </w:tabs>
      <w:spacing w:before="0" w:after="113"/>
      <w:jc w:val="center"/>
    </w:pPr>
    <w:rPr>
      <w:rFonts w:eastAsia="MS Mincho"/>
      <w:b/>
      <w:sz w:val="18"/>
      <w:lang w:val="en-GB"/>
    </w:rPr>
  </w:style>
  <w:style w:type="paragraph" w:styleId="BodyTextIndent3">
    <w:name w:val="Body Text Indent 3"/>
    <w:basedOn w:val="Normal"/>
    <w:link w:val="BodyTextIndent3Char"/>
    <w:uiPriority w:val="99"/>
    <w:rsid w:val="00BE68C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E68C9"/>
    <w:rPr>
      <w:rFonts w:ascii="Century" w:eastAsia="MS Mincho" w:hAnsi="Century"/>
      <w:kern w:val="2"/>
      <w:sz w:val="21"/>
      <w:szCs w:val="24"/>
      <w:lang w:eastAsia="ja-JP"/>
    </w:rPr>
  </w:style>
  <w:style w:type="paragraph" w:styleId="PlainText">
    <w:name w:val="Plain Text"/>
    <w:basedOn w:val="Normal"/>
    <w:link w:val="PlainTextChar"/>
    <w:uiPriority w:val="99"/>
    <w:rsid w:val="00BE68C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E68C9"/>
    <w:rPr>
      <w:rFonts w:ascii="Courier New" w:eastAsia="MS Mincho" w:hAnsi="Courier New"/>
      <w:lang w:eastAsia="en-US"/>
    </w:rPr>
  </w:style>
  <w:style w:type="character" w:styleId="Strong">
    <w:name w:val="Strong"/>
    <w:qFormat/>
    <w:rsid w:val="00BE68C9"/>
    <w:rPr>
      <w:rFonts w:cs="Times New Roman"/>
      <w:b/>
      <w:bCs/>
    </w:rPr>
  </w:style>
  <w:style w:type="paragraph" w:styleId="Date">
    <w:name w:val="Date"/>
    <w:basedOn w:val="Normal"/>
    <w:next w:val="Normal"/>
    <w:link w:val="DateChar"/>
    <w:uiPriority w:val="99"/>
    <w:rsid w:val="00BE68C9"/>
    <w:pPr>
      <w:jc w:val="left"/>
    </w:pPr>
    <w:rPr>
      <w:rFonts w:eastAsia="MS Mincho"/>
      <w:lang w:val="en-GB"/>
    </w:rPr>
  </w:style>
  <w:style w:type="character" w:customStyle="1" w:styleId="DateChar">
    <w:name w:val="Date Char"/>
    <w:basedOn w:val="DefaultParagraphFont"/>
    <w:link w:val="Date"/>
    <w:uiPriority w:val="99"/>
    <w:rsid w:val="00BE68C9"/>
    <w:rPr>
      <w:rFonts w:eastAsia="MS Mincho"/>
      <w:sz w:val="24"/>
      <w:lang w:val="en-GB" w:eastAsia="en-US"/>
    </w:rPr>
  </w:style>
  <w:style w:type="paragraph" w:styleId="HTMLPreformatted">
    <w:name w:val="HTML Preformatted"/>
    <w:basedOn w:val="Normal"/>
    <w:link w:val="HTMLPreformattedChar"/>
    <w:uiPriority w:val="99"/>
    <w:rsid w:val="00BE68C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E68C9"/>
    <w:rPr>
      <w:rFonts w:ascii="MS Gothic" w:eastAsia="MS Gothic" w:hAnsi="MS Gothic" w:cs="MS Gothic"/>
      <w:sz w:val="24"/>
      <w:szCs w:val="24"/>
      <w:lang w:eastAsia="ja-JP"/>
    </w:rPr>
  </w:style>
  <w:style w:type="paragraph" w:styleId="TOC9">
    <w:name w:val="toc 9"/>
    <w:basedOn w:val="Normal"/>
    <w:next w:val="Normal"/>
    <w:uiPriority w:val="39"/>
    <w:rsid w:val="00BE68C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E68C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E68C9"/>
    <w:rPr>
      <w:rFonts w:ascii="Tahoma" w:eastAsia="MS Mincho" w:hAnsi="Tahoma" w:cs="Tahoma"/>
      <w:shd w:val="clear" w:color="auto" w:fill="000080"/>
      <w:lang w:eastAsia="en-US"/>
    </w:rPr>
  </w:style>
  <w:style w:type="paragraph" w:customStyle="1" w:styleId="Revision1">
    <w:name w:val="Revision1"/>
    <w:hidden/>
    <w:uiPriority w:val="99"/>
    <w:semiHidden/>
    <w:rsid w:val="00BE68C9"/>
    <w:rPr>
      <w:rFonts w:ascii="Times" w:eastAsia="MS Mincho" w:hAnsi="Times"/>
      <w:lang w:eastAsia="en-US"/>
    </w:rPr>
  </w:style>
  <w:style w:type="paragraph" w:styleId="EndnoteText">
    <w:name w:val="endnote text"/>
    <w:basedOn w:val="Normal"/>
    <w:link w:val="EndnoteTextChar"/>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E68C9"/>
    <w:rPr>
      <w:rFonts w:ascii="Times" w:eastAsia="MS Mincho" w:hAnsi="Times"/>
      <w:lang w:eastAsia="en-US"/>
    </w:rPr>
  </w:style>
  <w:style w:type="paragraph" w:styleId="List">
    <w:name w:val="List"/>
    <w:basedOn w:val="Normal"/>
    <w:rsid w:val="00BE68C9"/>
    <w:pPr>
      <w:ind w:left="283" w:hanging="283"/>
      <w:jc w:val="left"/>
    </w:pPr>
    <w:rPr>
      <w:rFonts w:eastAsia="MS Mincho"/>
      <w:lang w:val="en-GB"/>
    </w:rPr>
  </w:style>
  <w:style w:type="character" w:customStyle="1" w:styleId="AnnexNoChar">
    <w:name w:val="Annex_No Char"/>
    <w:link w:val="AnnexNo"/>
    <w:locked/>
    <w:rsid w:val="00BE68C9"/>
    <w:rPr>
      <w:caps/>
      <w:sz w:val="28"/>
      <w:lang w:val="en-GB" w:eastAsia="en-US"/>
    </w:rPr>
  </w:style>
  <w:style w:type="numbering" w:styleId="111111">
    <w:name w:val="Outline List 2"/>
    <w:basedOn w:val="NoList"/>
    <w:uiPriority w:val="99"/>
    <w:unhideWhenUsed/>
    <w:rsid w:val="00BE68C9"/>
    <w:pPr>
      <w:numPr>
        <w:numId w:val="2"/>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E68C9"/>
    <w:rPr>
      <w:i/>
      <w:iCs/>
      <w:color w:val="1F497D" w:themeColor="text2"/>
      <w:sz w:val="18"/>
      <w:szCs w:val="18"/>
      <w:lang w:val="en-GB" w:eastAsia="en-US"/>
    </w:rPr>
  </w:style>
  <w:style w:type="character" w:customStyle="1" w:styleId="HeadingiChar">
    <w:name w:val="Heading_i Char"/>
    <w:basedOn w:val="DefaultParagraphFont"/>
    <w:link w:val="Headingi"/>
    <w:locked/>
    <w:rsid w:val="00BE68C9"/>
    <w:rPr>
      <w:i/>
      <w:sz w:val="24"/>
      <w:lang w:val="fr-FR" w:eastAsia="en-US"/>
    </w:rPr>
  </w:style>
  <w:style w:type="character" w:customStyle="1" w:styleId="ArttitleChar">
    <w:name w:val="Art_title Char"/>
    <w:basedOn w:val="DefaultParagraphFont"/>
    <w:link w:val="Arttitle"/>
    <w:locked/>
    <w:rsid w:val="00BE68C9"/>
    <w:rPr>
      <w:b/>
      <w:sz w:val="28"/>
      <w:lang w:val="fr-FR" w:eastAsia="en-US"/>
    </w:rPr>
  </w:style>
  <w:style w:type="character" w:customStyle="1" w:styleId="RestitleChar">
    <w:name w:val="Res_title Char"/>
    <w:basedOn w:val="DefaultParagraphFont"/>
    <w:link w:val="Restitle"/>
    <w:locked/>
    <w:rsid w:val="00BE68C9"/>
    <w:rPr>
      <w:b/>
      <w:sz w:val="28"/>
      <w:lang w:val="fr-FR" w:eastAsia="en-US"/>
    </w:rPr>
  </w:style>
  <w:style w:type="paragraph" w:customStyle="1" w:styleId="1">
    <w:name w:val="変更箇所1"/>
    <w:hidden/>
    <w:semiHidden/>
    <w:rsid w:val="00BE68C9"/>
    <w:rPr>
      <w:rFonts w:eastAsia="SimSun"/>
      <w:sz w:val="24"/>
      <w:lang w:val="en-GB" w:eastAsia="en-US"/>
    </w:rPr>
  </w:style>
  <w:style w:type="character" w:customStyle="1" w:styleId="NormalIndentChar">
    <w:name w:val="Normal Indent Char"/>
    <w:basedOn w:val="DefaultParagraphFont"/>
    <w:link w:val="NormalIndent"/>
    <w:rsid w:val="00BE68C9"/>
    <w:rPr>
      <w:sz w:val="24"/>
      <w:lang w:val="fr-FR" w:eastAsia="en-US"/>
    </w:rPr>
  </w:style>
  <w:style w:type="character" w:customStyle="1" w:styleId="ListParagraphChar">
    <w:name w:val="List Paragraph Char"/>
    <w:basedOn w:val="DefaultParagraphFont"/>
    <w:link w:val="ListParagraph"/>
    <w:uiPriority w:val="34"/>
    <w:rsid w:val="00BE68C9"/>
    <w:rPr>
      <w:sz w:val="24"/>
      <w:lang w:val="en-GB" w:eastAsia="en-US"/>
    </w:rPr>
  </w:style>
  <w:style w:type="paragraph" w:styleId="BodyTextFirstIndent">
    <w:name w:val="Body Text First Indent"/>
    <w:basedOn w:val="BodyText"/>
    <w:link w:val="BodyTextFirstIndentChar"/>
    <w:rsid w:val="00BE68C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E68C9"/>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BE68C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E68C9"/>
    <w:rPr>
      <w:sz w:val="24"/>
      <w:lang w:val="fr-FR" w:eastAsia="en-US"/>
    </w:rPr>
  </w:style>
  <w:style w:type="character" w:customStyle="1" w:styleId="EquationlegendChar">
    <w:name w:val="Equation_legend Char"/>
    <w:basedOn w:val="DefaultParagraphFont"/>
    <w:link w:val="Equationlegend"/>
    <w:locked/>
    <w:rsid w:val="00BE68C9"/>
    <w:rPr>
      <w:sz w:val="24"/>
      <w:lang w:eastAsia="en-US"/>
    </w:rPr>
  </w:style>
  <w:style w:type="character" w:customStyle="1" w:styleId="EquationChar">
    <w:name w:val="Equation Char"/>
    <w:link w:val="Equation"/>
    <w:locked/>
    <w:rsid w:val="00BE68C9"/>
    <w:rPr>
      <w:sz w:val="24"/>
      <w:lang w:val="fr-FR" w:eastAsia="en-US"/>
    </w:rPr>
  </w:style>
  <w:style w:type="character" w:customStyle="1" w:styleId="BlancChar">
    <w:name w:val="Blanc Char"/>
    <w:basedOn w:val="DefaultParagraphFont"/>
    <w:link w:val="Blanc"/>
    <w:rsid w:val="00BE68C9"/>
    <w:rPr>
      <w:sz w:val="16"/>
      <w:lang w:val="en-GB" w:eastAsia="en-US"/>
    </w:rPr>
  </w:style>
  <w:style w:type="character" w:customStyle="1" w:styleId="FigureNoChar">
    <w:name w:val="Figure_No Char"/>
    <w:locked/>
    <w:rsid w:val="00BE68C9"/>
    <w:rPr>
      <w:caps/>
      <w:sz w:val="18"/>
      <w:lang w:val="fr-FR" w:eastAsia="en-US"/>
    </w:rPr>
  </w:style>
  <w:style w:type="character" w:customStyle="1" w:styleId="CommentSubjectChar1">
    <w:name w:val="Comment Subject Char1"/>
    <w:basedOn w:val="CommentTextChar"/>
    <w:rsid w:val="00BE68C9"/>
    <w:rPr>
      <w:rFonts w:ascii="Times New Roman" w:eastAsia="MS Mincho" w:hAnsi="Times New Roman"/>
      <w:b/>
      <w:bCs/>
      <w:lang w:val="en-GB" w:eastAsia="en-US"/>
    </w:rPr>
  </w:style>
  <w:style w:type="character" w:customStyle="1" w:styleId="PlainTextChar1">
    <w:name w:val="Plain Text Char1"/>
    <w:basedOn w:val="DefaultParagraphFont"/>
    <w:uiPriority w:val="99"/>
    <w:rsid w:val="00BE68C9"/>
    <w:rPr>
      <w:rFonts w:ascii="Courier New" w:eastAsia="MS Mincho" w:hAnsi="Courier New"/>
      <w:lang w:eastAsia="en-US"/>
    </w:rPr>
  </w:style>
  <w:style w:type="table" w:customStyle="1" w:styleId="TableGrid1">
    <w:name w:val="Table Grid1"/>
    <w:basedOn w:val="TableNormal"/>
    <w:next w:val="TableGrid"/>
    <w:uiPriority w:val="59"/>
    <w:rsid w:val="00BE68C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BE68C9"/>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E68C9"/>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E68C9"/>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E68C9"/>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E68C9"/>
    <w:rPr>
      <w:rFonts w:ascii="Times" w:eastAsia="MS Mincho" w:hAnsi="Times"/>
      <w:lang w:eastAsia="en-US"/>
    </w:rPr>
  </w:style>
  <w:style w:type="table" w:styleId="LightShading-Accent1">
    <w:name w:val="Light Shading Accent 1"/>
    <w:basedOn w:val="TableNormal"/>
    <w:uiPriority w:val="60"/>
    <w:rsid w:val="00BE68C9"/>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E68C9"/>
    <w:rPr>
      <w:color w:val="605E5C"/>
      <w:shd w:val="clear" w:color="auto" w:fill="E1DFDD"/>
    </w:rPr>
  </w:style>
  <w:style w:type="character" w:customStyle="1" w:styleId="AnnexNoTitleChar">
    <w:name w:val="Annex_NoTitle Char"/>
    <w:basedOn w:val="DefaultParagraphFont"/>
    <w:link w:val="AnnexNoTitle"/>
    <w:locked/>
    <w:rsid w:val="000D522F"/>
    <w:rPr>
      <w:b/>
      <w:sz w:val="28"/>
      <w:lang w:val="fr-FR" w:eastAsia="en-US"/>
    </w:rPr>
  </w:style>
  <w:style w:type="character" w:customStyle="1" w:styleId="TableNo0">
    <w:name w:val="Table_No Знак"/>
    <w:locked/>
    <w:rsid w:val="00BE68C9"/>
    <w:rPr>
      <w:rFonts w:ascii="Times New Roman" w:hAnsi="Times New Roman"/>
      <w:caps/>
      <w:lang w:val="en-GB" w:eastAsia="en-US"/>
    </w:rPr>
  </w:style>
  <w:style w:type="character" w:customStyle="1" w:styleId="Tabletitle1">
    <w:name w:val="Table_title Знак"/>
    <w:locked/>
    <w:rsid w:val="00BE68C9"/>
    <w:rPr>
      <w:rFonts w:ascii="Times New Roman Bold" w:hAnsi="Times New Roman Bold"/>
      <w:b/>
      <w:lang w:val="en-GB" w:eastAsia="en-US"/>
    </w:rPr>
  </w:style>
  <w:style w:type="paragraph" w:customStyle="1" w:styleId="text">
    <w:name w:val="text"/>
    <w:basedOn w:val="Normal"/>
    <w:rsid w:val="00BE68C9"/>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E68C9"/>
    <w:rPr>
      <w:sz w:val="24"/>
      <w:lang w:val="en-GB" w:eastAsia="en-US"/>
    </w:rPr>
  </w:style>
  <w:style w:type="paragraph" w:customStyle="1" w:styleId="MTDisplayEquation">
    <w:name w:val="MTDisplayEquation"/>
    <w:basedOn w:val="Normal"/>
    <w:next w:val="Normal"/>
    <w:link w:val="MTDisplayEquationChar"/>
    <w:rsid w:val="00BE68C9"/>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Text0">
    <w:name w:val="Text"/>
    <w:basedOn w:val="Normal"/>
    <w:uiPriority w:val="99"/>
    <w:rsid w:val="00BE68C9"/>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E68C9"/>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E68C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E68C9"/>
    <w:rPr>
      <w:rFonts w:ascii="Times New Roman" w:hAnsi="Times New Roman"/>
      <w:b/>
      <w:sz w:val="28"/>
      <w:lang w:val="en-GB" w:eastAsia="en-US"/>
    </w:rPr>
  </w:style>
  <w:style w:type="paragraph" w:customStyle="1" w:styleId="xl24">
    <w:name w:val="xl24"/>
    <w:basedOn w:val="Normal"/>
    <w:uiPriority w:val="99"/>
    <w:rsid w:val="00BE68C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E68C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E68C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E68C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E68C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E68C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E68C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E68C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E68C9"/>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E68C9"/>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E68C9"/>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E68C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E68C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E68C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E68C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E68C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E68C9"/>
    <w:rPr>
      <w:rFonts w:cs="Times New Roman"/>
      <w:lang w:val="en-US" w:eastAsia="en-US" w:bidi="ar-SA"/>
    </w:rPr>
  </w:style>
  <w:style w:type="paragraph" w:customStyle="1" w:styleId="Style0">
    <w:name w:val="Style0"/>
    <w:uiPriority w:val="99"/>
    <w:rsid w:val="00BE68C9"/>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E68C9"/>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ext0">
    <w:name w:val="Table_Text"/>
    <w:basedOn w:val="TableLegend0"/>
    <w:rsid w:val="00BE68C9"/>
    <w:pPr>
      <w:spacing w:before="100" w:after="100" w:line="190" w:lineRule="exact"/>
      <w:ind w:left="0" w:right="0"/>
    </w:pPr>
  </w:style>
  <w:style w:type="paragraph" w:customStyle="1" w:styleId="TableLegend0">
    <w:name w:val="Table_Legend"/>
    <w:basedOn w:val="Normal"/>
    <w:next w:val="Normal"/>
    <w:uiPriority w:val="99"/>
    <w:rsid w:val="00BE68C9"/>
    <w:pPr>
      <w:keepNext/>
      <w:spacing w:before="86" w:line="199" w:lineRule="exact"/>
      <w:ind w:left="-85" w:right="-85"/>
    </w:pPr>
    <w:rPr>
      <w:rFonts w:eastAsia="MS Mincho"/>
      <w:sz w:val="18"/>
      <w:lang w:val="en-GB"/>
    </w:rPr>
  </w:style>
  <w:style w:type="paragraph" w:customStyle="1" w:styleId="headingb0">
    <w:name w:val="heading_b"/>
    <w:basedOn w:val="Heading3"/>
    <w:next w:val="Normal"/>
    <w:uiPriority w:val="99"/>
    <w:rsid w:val="00BE68C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rsid w:val="00BE68C9"/>
    <w:pPr>
      <w:keepNext/>
      <w:keepLines/>
      <w:spacing w:before="480"/>
      <w:jc w:val="center"/>
    </w:pPr>
    <w:rPr>
      <w:rFonts w:eastAsia="MS Mincho"/>
      <w:caps/>
      <w:sz w:val="28"/>
      <w:lang w:val="en-GB"/>
    </w:rPr>
  </w:style>
  <w:style w:type="character" w:customStyle="1" w:styleId="Title1Carattere">
    <w:name w:val="Title 1 Carattere"/>
    <w:basedOn w:val="SourceCarattere"/>
    <w:locked/>
    <w:rsid w:val="00BE68C9"/>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E68C9"/>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E68C9"/>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E68C9"/>
    <w:rPr>
      <w:rFonts w:ascii="Times New Roman" w:hAnsi="Times New Roman" w:cs="Times New Roman"/>
      <w:b/>
      <w:sz w:val="24"/>
      <w:lang w:val="en-GB" w:eastAsia="en-US"/>
    </w:rPr>
  </w:style>
  <w:style w:type="character" w:customStyle="1" w:styleId="Heading7Char1">
    <w:name w:val="Heading 7 Char1"/>
    <w:uiPriority w:val="99"/>
    <w:locked/>
    <w:rsid w:val="00BE68C9"/>
    <w:rPr>
      <w:rFonts w:ascii="Times New Roman" w:hAnsi="Times New Roman" w:cs="Times New Roman"/>
      <w:b/>
      <w:sz w:val="24"/>
      <w:lang w:val="en-GB" w:eastAsia="en-US"/>
    </w:rPr>
  </w:style>
  <w:style w:type="character" w:customStyle="1" w:styleId="Heading8Char1">
    <w:name w:val="Heading 8 Char1"/>
    <w:uiPriority w:val="99"/>
    <w:locked/>
    <w:rsid w:val="00BE68C9"/>
    <w:rPr>
      <w:rFonts w:ascii="Times New Roman" w:hAnsi="Times New Roman" w:cs="Times New Roman"/>
      <w:b/>
      <w:sz w:val="24"/>
      <w:lang w:val="en-GB" w:eastAsia="en-US"/>
    </w:rPr>
  </w:style>
  <w:style w:type="character" w:customStyle="1" w:styleId="Heading9Char1">
    <w:name w:val="Heading 9 Char1"/>
    <w:uiPriority w:val="99"/>
    <w:locked/>
    <w:rsid w:val="00BE68C9"/>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E68C9"/>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E68C9"/>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E68C9"/>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E68C9"/>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E68C9"/>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E68C9"/>
    <w:pPr>
      <w:jc w:val="left"/>
    </w:pPr>
  </w:style>
  <w:style w:type="paragraph" w:customStyle="1" w:styleId="FigureRemark">
    <w:name w:val="Figure_Remark"/>
    <w:basedOn w:val="TableLegend0"/>
    <w:uiPriority w:val="99"/>
    <w:rsid w:val="00BE68C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E68C9"/>
  </w:style>
  <w:style w:type="paragraph" w:customStyle="1" w:styleId="FigureTitle0">
    <w:name w:val="Figure_Title"/>
    <w:basedOn w:val="TableTitle0"/>
    <w:next w:val="FigureLegend0"/>
    <w:uiPriority w:val="99"/>
    <w:rsid w:val="00BE68C9"/>
    <w:pPr>
      <w:spacing w:after="240"/>
    </w:pPr>
  </w:style>
  <w:style w:type="paragraph" w:customStyle="1" w:styleId="Annex">
    <w:name w:val="Annex_#"/>
    <w:basedOn w:val="Normal"/>
    <w:next w:val="AnnexRef0"/>
    <w:uiPriority w:val="99"/>
    <w:rsid w:val="00BE68C9"/>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BE68C9"/>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BE68C9"/>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BE68C9"/>
  </w:style>
  <w:style w:type="paragraph" w:customStyle="1" w:styleId="AppendixRef0">
    <w:name w:val="Appendix_Ref"/>
    <w:basedOn w:val="AnnexRef0"/>
    <w:next w:val="AppendixTitle0"/>
    <w:uiPriority w:val="99"/>
    <w:rsid w:val="00BE68C9"/>
  </w:style>
  <w:style w:type="paragraph" w:customStyle="1" w:styleId="AppendixTitle0">
    <w:name w:val="Appendix_Title"/>
    <w:basedOn w:val="AnnexTitle0"/>
    <w:next w:val="Normal"/>
    <w:uiPriority w:val="99"/>
    <w:rsid w:val="00BE68C9"/>
  </w:style>
  <w:style w:type="paragraph" w:customStyle="1" w:styleId="RefTitle0">
    <w:name w:val="Ref_Title"/>
    <w:basedOn w:val="Normal"/>
    <w:next w:val="RefText0"/>
    <w:uiPriority w:val="99"/>
    <w:rsid w:val="00BE68C9"/>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BE68C9"/>
    <w:pPr>
      <w:spacing w:before="136"/>
      <w:ind w:left="567" w:hanging="567"/>
    </w:pPr>
    <w:rPr>
      <w:rFonts w:eastAsia="MS Mincho"/>
      <w:sz w:val="18"/>
      <w:lang w:val="en-GB"/>
    </w:rPr>
  </w:style>
  <w:style w:type="paragraph" w:customStyle="1" w:styleId="listitem">
    <w:name w:val="listitem"/>
    <w:basedOn w:val="Normal"/>
    <w:uiPriority w:val="99"/>
    <w:rsid w:val="00BE68C9"/>
    <w:pPr>
      <w:keepLines/>
      <w:spacing w:before="0"/>
      <w:jc w:val="left"/>
    </w:pPr>
    <w:rPr>
      <w:rFonts w:eastAsia="MS Mincho"/>
      <w:sz w:val="20"/>
      <w:lang w:val="en-GB"/>
    </w:rPr>
  </w:style>
  <w:style w:type="paragraph" w:customStyle="1" w:styleId="Rec">
    <w:name w:val="Rec_#"/>
    <w:basedOn w:val="Normal"/>
    <w:next w:val="RecTitle0"/>
    <w:uiPriority w:val="99"/>
    <w:rsid w:val="00BE68C9"/>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rsid w:val="00BE68C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E68C9"/>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E68C9"/>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E68C9"/>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rsid w:val="00BE68C9"/>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BE68C9"/>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BE68C9"/>
    <w:pPr>
      <w:spacing w:before="136"/>
    </w:pPr>
    <w:rPr>
      <w:rFonts w:eastAsia="MS Mincho"/>
      <w:sz w:val="20"/>
      <w:lang w:val="en-GB"/>
    </w:rPr>
  </w:style>
  <w:style w:type="paragraph" w:customStyle="1" w:styleId="Section">
    <w:name w:val="Section #"/>
    <w:basedOn w:val="Normal"/>
    <w:next w:val="Sectiontitle0"/>
    <w:uiPriority w:val="99"/>
    <w:rsid w:val="00BE68C9"/>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BE68C9"/>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E68C9"/>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BE68C9"/>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BE68C9"/>
  </w:style>
  <w:style w:type="paragraph" w:customStyle="1" w:styleId="PartRef0">
    <w:name w:val="Part_Ref"/>
    <w:basedOn w:val="AnnexRef0"/>
    <w:uiPriority w:val="99"/>
    <w:rsid w:val="00BE68C9"/>
  </w:style>
  <w:style w:type="paragraph" w:customStyle="1" w:styleId="PartTitle0">
    <w:name w:val="Part_Title"/>
    <w:basedOn w:val="AnnexTitle0"/>
    <w:next w:val="Normalaftertitle0"/>
    <w:uiPriority w:val="99"/>
    <w:rsid w:val="00BE68C9"/>
  </w:style>
  <w:style w:type="paragraph" w:customStyle="1" w:styleId="Rep">
    <w:name w:val="Rep_#"/>
    <w:basedOn w:val="Rec"/>
    <w:next w:val="RepTitle0"/>
    <w:uiPriority w:val="99"/>
    <w:rsid w:val="00BE68C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E68C9"/>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E68C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E68C9"/>
  </w:style>
  <w:style w:type="paragraph" w:customStyle="1" w:styleId="RefDoc">
    <w:name w:val="Ref_Doc"/>
    <w:basedOn w:val="RefText0"/>
    <w:next w:val="RefText0"/>
    <w:uiPriority w:val="99"/>
    <w:rsid w:val="00BE68C9"/>
    <w:pPr>
      <w:spacing w:before="227"/>
    </w:pPr>
    <w:rPr>
      <w:i/>
    </w:rPr>
  </w:style>
  <w:style w:type="paragraph" w:customStyle="1" w:styleId="Question">
    <w:name w:val="Question_#"/>
    <w:basedOn w:val="Rec"/>
    <w:next w:val="QuestionTitle0"/>
    <w:uiPriority w:val="99"/>
    <w:rsid w:val="00BE68C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E68C9"/>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E68C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E68C9"/>
  </w:style>
  <w:style w:type="paragraph" w:customStyle="1" w:styleId="Res">
    <w:name w:val="Res_#"/>
    <w:basedOn w:val="Rec"/>
    <w:next w:val="ResTitle0"/>
    <w:uiPriority w:val="99"/>
    <w:rsid w:val="00BE68C9"/>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E68C9"/>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E68C9"/>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E68C9"/>
  </w:style>
  <w:style w:type="paragraph" w:customStyle="1" w:styleId="Style">
    <w:name w:val="Style"/>
    <w:basedOn w:val="Normal"/>
    <w:uiPriority w:val="99"/>
    <w:rsid w:val="00BE68C9"/>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BE68C9"/>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E68C9"/>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BE68C9"/>
    <w:pPr>
      <w:keepLines w:val="0"/>
      <w:spacing w:before="136" w:after="0"/>
    </w:pPr>
    <w:rPr>
      <w:rFonts w:eastAsia="MS Mincho"/>
      <w:caps w:val="0"/>
      <w:sz w:val="20"/>
      <w:lang w:val="en-US"/>
    </w:rPr>
  </w:style>
  <w:style w:type="paragraph" w:customStyle="1" w:styleId="Fig0">
    <w:name w:val="Fig_#"/>
    <w:basedOn w:val="Fig"/>
    <w:next w:val="Normal"/>
    <w:uiPriority w:val="99"/>
    <w:rsid w:val="00BE68C9"/>
    <w:pPr>
      <w:jc w:val="left"/>
    </w:pPr>
    <w:rPr>
      <w:color w:val="FFFFFF"/>
    </w:rPr>
  </w:style>
  <w:style w:type="paragraph" w:customStyle="1" w:styleId="heading13">
    <w:name w:val="heading 13"/>
    <w:basedOn w:val="Heading3"/>
    <w:uiPriority w:val="99"/>
    <w:rsid w:val="00BE68C9"/>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BE68C9"/>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BE68C9"/>
    <w:pPr>
      <w:tabs>
        <w:tab w:val="left" w:pos="7371"/>
      </w:tabs>
      <w:spacing w:after="560"/>
    </w:pPr>
  </w:style>
  <w:style w:type="paragraph" w:customStyle="1" w:styleId="foot">
    <w:name w:val="foot"/>
    <w:basedOn w:val="headfoot"/>
    <w:uiPriority w:val="99"/>
    <w:rsid w:val="00BE68C9"/>
    <w:rPr>
      <w:lang w:val="fr-FR"/>
    </w:rPr>
  </w:style>
  <w:style w:type="paragraph" w:customStyle="1" w:styleId="TableHead0">
    <w:name w:val="Table_Head"/>
    <w:basedOn w:val="TableText0"/>
    <w:uiPriority w:val="99"/>
    <w:rsid w:val="00BE68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E68C9"/>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E68C9"/>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E68C9"/>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BE68C9"/>
    <w:pPr>
      <w:tabs>
        <w:tab w:val="clear" w:pos="1191"/>
        <w:tab w:val="clear" w:pos="1588"/>
      </w:tabs>
      <w:ind w:left="794" w:hanging="794"/>
      <w:jc w:val="left"/>
    </w:pPr>
    <w:rPr>
      <w:rFonts w:eastAsia="MS Mincho"/>
    </w:rPr>
  </w:style>
  <w:style w:type="paragraph" w:customStyle="1" w:styleId="WP">
    <w:name w:val="WP"/>
    <w:next w:val="Normal"/>
    <w:uiPriority w:val="99"/>
    <w:rsid w:val="00BE68C9"/>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E68C9"/>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E68C9"/>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E68C9"/>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E68C9"/>
    <w:rPr>
      <w:rFonts w:ascii="Times New Roman" w:eastAsia="MS Mincho" w:hAnsi="Times New Roman"/>
      <w:caps/>
      <w:lang w:val="en-GB" w:eastAsia="en-US"/>
    </w:rPr>
  </w:style>
  <w:style w:type="character" w:customStyle="1" w:styleId="NormalaftertitleCharChar">
    <w:name w:val="Normal_after_title Char Char"/>
    <w:uiPriority w:val="99"/>
    <w:locked/>
    <w:rsid w:val="00BE68C9"/>
    <w:rPr>
      <w:rFonts w:cs="Times New Roman"/>
      <w:sz w:val="24"/>
      <w:lang w:val="en-GB" w:eastAsia="en-US" w:bidi="ar-SA"/>
    </w:rPr>
  </w:style>
  <w:style w:type="character" w:customStyle="1" w:styleId="enumlev1CharChar">
    <w:name w:val="enumlev1 Char Char"/>
    <w:uiPriority w:val="99"/>
    <w:locked/>
    <w:rsid w:val="00BE68C9"/>
    <w:rPr>
      <w:rFonts w:cs="Times New Roman"/>
      <w:sz w:val="24"/>
      <w:lang w:val="en-GB" w:eastAsia="en-US" w:bidi="ar-SA"/>
    </w:rPr>
  </w:style>
  <w:style w:type="character" w:customStyle="1" w:styleId="CommentTextChar1">
    <w:name w:val="Comment Text Char1"/>
    <w:locked/>
    <w:rsid w:val="00BE68C9"/>
    <w:rPr>
      <w:rFonts w:ascii="Times New Roman" w:hAnsi="Times New Roman" w:cs="Times New Roman"/>
      <w:lang w:val="en-GB" w:eastAsia="en-US"/>
    </w:rPr>
  </w:style>
  <w:style w:type="paragraph" w:customStyle="1" w:styleId="1CharChar">
    <w:name w:val="(文字) (文字)1 Char Char"/>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BE68C9"/>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E68C9"/>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E68C9"/>
    <w:rPr>
      <w:rFonts w:ascii="Century" w:hAnsi="Century" w:cs="Times New Roman"/>
      <w:kern w:val="2"/>
      <w:sz w:val="24"/>
      <w:szCs w:val="24"/>
      <w:lang w:eastAsia="ja-JP"/>
    </w:rPr>
  </w:style>
  <w:style w:type="character" w:customStyle="1" w:styleId="FootnoteCharacters">
    <w:name w:val="Footnote Characters"/>
    <w:uiPriority w:val="99"/>
    <w:rsid w:val="00BE68C9"/>
    <w:rPr>
      <w:vertAlign w:val="superscript"/>
    </w:rPr>
  </w:style>
  <w:style w:type="paragraph" w:customStyle="1" w:styleId="MEP">
    <w:name w:val="MEP"/>
    <w:basedOn w:val="Normal"/>
    <w:uiPriority w:val="99"/>
    <w:rsid w:val="00BE68C9"/>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BE68C9"/>
    <w:rPr>
      <w:rFonts w:ascii="Arial" w:hAnsi="Arial" w:cs="Times New Roman"/>
      <w:color w:val="000000"/>
      <w:sz w:val="16"/>
      <w:lang w:eastAsia="en-US"/>
    </w:rPr>
  </w:style>
  <w:style w:type="character" w:customStyle="1" w:styleId="BodyText3Char1">
    <w:name w:val="Body Text 3 Char1"/>
    <w:uiPriority w:val="99"/>
    <w:locked/>
    <w:rsid w:val="00BE68C9"/>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E68C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E68C9"/>
    <w:pPr>
      <w:keepNext/>
      <w:keepLines/>
      <w:spacing w:before="480"/>
      <w:jc w:val="center"/>
    </w:pPr>
    <w:rPr>
      <w:rFonts w:eastAsia="MS Mincho"/>
      <w:b/>
      <w:sz w:val="28"/>
      <w:lang w:val="en-GB"/>
    </w:rPr>
  </w:style>
  <w:style w:type="paragraph" w:customStyle="1" w:styleId="1CarCar">
    <w:name w:val="(文字) (文字)1 Car Car (文字) (文字)"/>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E68C9"/>
    <w:pPr>
      <w:autoSpaceDE w:val="0"/>
      <w:autoSpaceDN w:val="0"/>
      <w:adjustRightInd w:val="0"/>
    </w:pPr>
    <w:rPr>
      <w:rFonts w:eastAsia="SimSun"/>
      <w:color w:val="000000"/>
      <w:sz w:val="24"/>
      <w:szCs w:val="24"/>
    </w:rPr>
  </w:style>
  <w:style w:type="character" w:customStyle="1" w:styleId="2">
    <w:name w:val="(文字) (文字)2"/>
    <w:uiPriority w:val="99"/>
    <w:rsid w:val="00BE68C9"/>
    <w:rPr>
      <w:rFonts w:cs="Times New Roman"/>
      <w:b/>
      <w:sz w:val="24"/>
      <w:lang w:val="en-GB" w:eastAsia="en-US" w:bidi="ar-SA"/>
    </w:rPr>
  </w:style>
  <w:style w:type="paragraph" w:customStyle="1" w:styleId="CharChar3">
    <w:name w:val="Char Char3"/>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E68C9"/>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E68C9"/>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E68C9"/>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E68C9"/>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E68C9"/>
    <w:pPr>
      <w:tabs>
        <w:tab w:val="clear" w:pos="2347"/>
        <w:tab w:val="num" w:pos="2880"/>
      </w:tabs>
      <w:ind w:left="2880" w:hanging="533"/>
      <w:outlineLvl w:val="4"/>
    </w:pPr>
  </w:style>
  <w:style w:type="paragraph" w:customStyle="1" w:styleId="CharChar3Char">
    <w:name w:val="Char Char3 Char"/>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E68C9"/>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E68C9"/>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E68C9"/>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E68C9"/>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BE68C9"/>
    <w:rPr>
      <w:color w:val="0000FF"/>
    </w:rPr>
  </w:style>
  <w:style w:type="character" w:customStyle="1" w:styleId="TitleChar1">
    <w:name w:val="Title Char1"/>
    <w:uiPriority w:val="99"/>
    <w:locked/>
    <w:rsid w:val="00BE68C9"/>
    <w:rPr>
      <w:rFonts w:ascii="Arial" w:hAnsi="Arial" w:cs="Times New Roman"/>
      <w:b/>
      <w:bCs/>
      <w:sz w:val="22"/>
      <w:lang w:eastAsia="en-US"/>
    </w:rPr>
  </w:style>
  <w:style w:type="paragraph" w:customStyle="1" w:styleId="covertext">
    <w:name w:val="cover text"/>
    <w:basedOn w:val="Normal"/>
    <w:uiPriority w:val="99"/>
    <w:rsid w:val="00BE68C9"/>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E68C9"/>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E68C9"/>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E68C9"/>
    <w:rPr>
      <w:rFonts w:ascii="Arial" w:hAnsi="Arial" w:cs="Times New Roman"/>
      <w:b/>
      <w:bCs/>
      <w:i/>
      <w:iCs/>
      <w:sz w:val="28"/>
    </w:rPr>
  </w:style>
  <w:style w:type="paragraph" w:customStyle="1" w:styleId="picture">
    <w:name w:val="picture"/>
    <w:basedOn w:val="Normal"/>
    <w:uiPriority w:val="99"/>
    <w:rsid w:val="00BE68C9"/>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E68C9"/>
    <w:pPr>
      <w:spacing w:after="120"/>
      <w:ind w:firstLine="720"/>
      <w:jc w:val="both"/>
    </w:pPr>
    <w:rPr>
      <w:i/>
      <w:lang w:val="ru-RU" w:eastAsia="ru-RU"/>
    </w:rPr>
  </w:style>
  <w:style w:type="character" w:customStyle="1" w:styleId="BodyTextItalicChar">
    <w:name w:val="Body Text Italic Char"/>
    <w:uiPriority w:val="99"/>
    <w:rsid w:val="00BE68C9"/>
    <w:rPr>
      <w:rFonts w:cs="Times New Roman"/>
      <w:b/>
      <w:bCs/>
      <w:i/>
      <w:sz w:val="24"/>
      <w:szCs w:val="24"/>
      <w:lang w:val="ru-RU" w:eastAsia="ru-RU" w:bidi="ar-SA"/>
    </w:rPr>
  </w:style>
  <w:style w:type="paragraph" w:customStyle="1" w:styleId="BodyTextNoIndent">
    <w:name w:val="Body Text No Indent"/>
    <w:basedOn w:val="BodyText"/>
    <w:uiPriority w:val="99"/>
    <w:rsid w:val="00BE68C9"/>
    <w:pPr>
      <w:spacing w:after="120"/>
      <w:jc w:val="both"/>
    </w:pPr>
    <w:rPr>
      <w:b w:val="0"/>
      <w:bCs w:val="0"/>
    </w:rPr>
  </w:style>
  <w:style w:type="paragraph" w:customStyle="1" w:styleId="equation0">
    <w:name w:val="equation"/>
    <w:basedOn w:val="BodyText"/>
    <w:uiPriority w:val="99"/>
    <w:rsid w:val="00BE68C9"/>
    <w:pPr>
      <w:tabs>
        <w:tab w:val="center" w:pos="4680"/>
        <w:tab w:val="right" w:pos="9360"/>
      </w:tabs>
      <w:spacing w:before="120" w:after="120"/>
    </w:pPr>
    <w:rPr>
      <w:lang w:val="ru-RU" w:eastAsia="ru-RU"/>
    </w:rPr>
  </w:style>
  <w:style w:type="character" w:customStyle="1" w:styleId="equationChar0">
    <w:name w:val="equation Char"/>
    <w:uiPriority w:val="99"/>
    <w:rsid w:val="00BE68C9"/>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E68C9"/>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E68C9"/>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E68C9"/>
    <w:pPr>
      <w:spacing w:before="120" w:after="240"/>
      <w:jc w:val="both"/>
    </w:pPr>
    <w:rPr>
      <w:rFonts w:ascii="Arial" w:hAnsi="Arial"/>
      <w:b w:val="0"/>
      <w:bCs w:val="0"/>
      <w:sz w:val="20"/>
    </w:rPr>
  </w:style>
  <w:style w:type="character" w:customStyle="1" w:styleId="FigurecaptionChar">
    <w:name w:val="Figure caption Char"/>
    <w:uiPriority w:val="99"/>
    <w:rsid w:val="00BE68C9"/>
    <w:rPr>
      <w:rFonts w:ascii="Arial" w:hAnsi="Arial" w:cs="Times New Roman"/>
      <w:b/>
      <w:bCs/>
      <w:sz w:val="24"/>
      <w:szCs w:val="24"/>
      <w:lang w:val="en-US" w:eastAsia="en-US" w:bidi="ar-SA"/>
    </w:rPr>
  </w:style>
  <w:style w:type="paragraph" w:customStyle="1" w:styleId="ReferencesText">
    <w:name w:val="References Text"/>
    <w:basedOn w:val="BodyText"/>
    <w:uiPriority w:val="99"/>
    <w:rsid w:val="00BE68C9"/>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E68C9"/>
    <w:pPr>
      <w:jc w:val="center"/>
    </w:pPr>
    <w:rPr>
      <w:rFonts w:ascii="Arial" w:hAnsi="Arial" w:cs="Arial"/>
    </w:rPr>
  </w:style>
  <w:style w:type="paragraph" w:customStyle="1" w:styleId="Char">
    <w:name w:val="Char"/>
    <w:basedOn w:val="Normal"/>
    <w:uiPriority w:val="99"/>
    <w:rsid w:val="00BE68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E68C9"/>
    <w:rPr>
      <w:rFonts w:cs="Times New Roman"/>
      <w:b/>
      <w:sz w:val="24"/>
      <w:lang w:val="en-GB" w:eastAsia="en-US" w:bidi="ar-SA"/>
    </w:rPr>
  </w:style>
  <w:style w:type="character" w:customStyle="1" w:styleId="TableTextChar0">
    <w:name w:val="Table_Text Char"/>
    <w:uiPriority w:val="99"/>
    <w:rsid w:val="00BE68C9"/>
    <w:rPr>
      <w:rFonts w:eastAsia="MS Mincho" w:cs="Times New Roman"/>
      <w:sz w:val="22"/>
      <w:lang w:val="en-GB" w:eastAsia="en-US" w:bidi="ar-SA"/>
    </w:rPr>
  </w:style>
  <w:style w:type="paragraph" w:customStyle="1" w:styleId="CarattereCarattere">
    <w:name w:val="Carattere Carattere"/>
    <w:uiPriority w:val="99"/>
    <w:semiHidden/>
    <w:rsid w:val="00BE68C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E68C9"/>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BE68C9"/>
    <w:rPr>
      <w:rFonts w:cs="Times New Roman"/>
    </w:rPr>
  </w:style>
  <w:style w:type="paragraph" w:customStyle="1" w:styleId="listitem0">
    <w:name w:val="list item"/>
    <w:basedOn w:val="Normal"/>
    <w:uiPriority w:val="99"/>
    <w:rsid w:val="00BE68C9"/>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E68C9"/>
    <w:pPr>
      <w:ind w:left="1080"/>
    </w:pPr>
  </w:style>
  <w:style w:type="paragraph" w:customStyle="1" w:styleId="listitem3">
    <w:name w:val="list item 3"/>
    <w:basedOn w:val="listitem2"/>
    <w:uiPriority w:val="99"/>
    <w:rsid w:val="00BE68C9"/>
    <w:pPr>
      <w:ind w:left="1620"/>
    </w:pPr>
  </w:style>
  <w:style w:type="paragraph" w:customStyle="1" w:styleId="ListParagraph1">
    <w:name w:val="List Paragraph1"/>
    <w:basedOn w:val="listitem0"/>
    <w:next w:val="listitem0"/>
    <w:uiPriority w:val="99"/>
    <w:rsid w:val="00BE68C9"/>
    <w:pPr>
      <w:spacing w:before="200"/>
      <w:ind w:firstLine="0"/>
    </w:pPr>
  </w:style>
  <w:style w:type="paragraph" w:customStyle="1" w:styleId="listparagraph2">
    <w:name w:val="list paragraph 2"/>
    <w:basedOn w:val="listitem2"/>
    <w:next w:val="listitem2"/>
    <w:uiPriority w:val="99"/>
    <w:rsid w:val="00BE68C9"/>
    <w:pPr>
      <w:spacing w:before="200"/>
      <w:ind w:firstLine="0"/>
    </w:pPr>
  </w:style>
  <w:style w:type="paragraph" w:customStyle="1" w:styleId="listparagraph3">
    <w:name w:val="list paragraph 3"/>
    <w:basedOn w:val="listitem3"/>
    <w:next w:val="listitem3"/>
    <w:uiPriority w:val="99"/>
    <w:rsid w:val="00BE68C9"/>
  </w:style>
  <w:style w:type="paragraph" w:customStyle="1" w:styleId="note0">
    <w:name w:val="note"/>
    <w:basedOn w:val="Normal"/>
    <w:next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E68C9"/>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E68C9"/>
    <w:pPr>
      <w:spacing w:before="0" w:after="0"/>
      <w:jc w:val="both"/>
    </w:pPr>
  </w:style>
  <w:style w:type="paragraph" w:customStyle="1" w:styleId="computercode">
    <w:name w:val="computer code"/>
    <w:basedOn w:val="Normal"/>
    <w:uiPriority w:val="99"/>
    <w:rsid w:val="00BE68C9"/>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E68C9"/>
    <w:pPr>
      <w:ind w:left="900" w:hanging="900"/>
    </w:pPr>
  </w:style>
  <w:style w:type="paragraph" w:customStyle="1" w:styleId="Caption1">
    <w:name w:val="Caption1"/>
    <w:basedOn w:val="Normal"/>
    <w:link w:val="captionChar"/>
    <w:uiPriority w:val="99"/>
    <w:rsid w:val="00BE68C9"/>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E68C9"/>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E68C9"/>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E68C9"/>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E68C9"/>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E68C9"/>
    <w:rPr>
      <w:rFonts w:eastAsia="Batang" w:cs="Times New Roman"/>
      <w:b/>
      <w:sz w:val="24"/>
      <w:lang w:val="en-GB" w:eastAsia="en-US" w:bidi="ar-SA"/>
    </w:rPr>
  </w:style>
  <w:style w:type="character" w:customStyle="1" w:styleId="pagetitle">
    <w:name w:val="pagetitle"/>
    <w:uiPriority w:val="99"/>
    <w:rsid w:val="00BE68C9"/>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E68C9"/>
    <w:rPr>
      <w:rFonts w:cs="Times New Roman"/>
      <w:sz w:val="22"/>
      <w:lang w:val="en-GB" w:eastAsia="en-US" w:bidi="ar-SA"/>
    </w:rPr>
  </w:style>
  <w:style w:type="character" w:customStyle="1" w:styleId="Teletype">
    <w:name w:val="Teletype"/>
    <w:uiPriority w:val="99"/>
    <w:rsid w:val="00BE68C9"/>
    <w:rPr>
      <w:rFonts w:ascii="Courier" w:hAnsi="Courier"/>
      <w:sz w:val="20"/>
    </w:rPr>
  </w:style>
  <w:style w:type="character" w:customStyle="1" w:styleId="captionChar">
    <w:name w:val="caption Char"/>
    <w:link w:val="Caption1"/>
    <w:uiPriority w:val="99"/>
    <w:locked/>
    <w:rsid w:val="00BE68C9"/>
    <w:rPr>
      <w:rFonts w:ascii="Helvetica" w:eastAsia="MS Mincho" w:hAnsi="Helvetica"/>
      <w:b/>
      <w:lang w:eastAsia="en-US"/>
    </w:rPr>
  </w:style>
  <w:style w:type="paragraph" w:customStyle="1" w:styleId="DefTerm">
    <w:name w:val="Def Term"/>
    <w:basedOn w:val="Normal"/>
    <w:next w:val="Definition0"/>
    <w:uiPriority w:val="99"/>
    <w:rsid w:val="00BE68C9"/>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E68C9"/>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E68C9"/>
    <w:rPr>
      <w:b/>
    </w:rPr>
  </w:style>
  <w:style w:type="paragraph" w:customStyle="1" w:styleId="IEEEStdsParagraph">
    <w:name w:val="IEEEStds Paragraph"/>
    <w:link w:val="IEEEStdsParagraphChar"/>
    <w:uiPriority w:val="99"/>
    <w:rsid w:val="00BE68C9"/>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E68C9"/>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E68C9"/>
    <w:rPr>
      <w:rFonts w:eastAsia="MS Mincho"/>
      <w:lang w:eastAsia="en-US"/>
    </w:rPr>
  </w:style>
  <w:style w:type="character" w:customStyle="1" w:styleId="IEEEStdsParagraphChar">
    <w:name w:val="IEEEStds Paragraph Char"/>
    <w:link w:val="IEEEStdsParagraph"/>
    <w:uiPriority w:val="99"/>
    <w:locked/>
    <w:rsid w:val="00BE68C9"/>
    <w:rPr>
      <w:rFonts w:eastAsia="MS Mincho"/>
      <w:sz w:val="24"/>
      <w:lang w:eastAsia="en-US"/>
    </w:rPr>
  </w:style>
  <w:style w:type="paragraph" w:customStyle="1" w:styleId="ecmsonormal">
    <w:name w:val="ec_msonormal"/>
    <w:basedOn w:val="Normal"/>
    <w:uiPriority w:val="99"/>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E68C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E68C9"/>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E68C9"/>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E68C9"/>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E68C9"/>
    <w:rPr>
      <w:rFonts w:ascii="Arial" w:eastAsia="MS Mincho" w:hAnsi="Arial"/>
      <w:lang w:eastAsia="en-US"/>
    </w:rPr>
  </w:style>
  <w:style w:type="paragraph" w:customStyle="1" w:styleId="IEEEStdsKeywords">
    <w:name w:val="IEEEStds Keywords"/>
    <w:next w:val="IEEEStdsParagraph"/>
    <w:uiPriority w:val="99"/>
    <w:rsid w:val="00BE68C9"/>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E68C9"/>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E68C9"/>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E68C9"/>
    <w:rPr>
      <w:b/>
    </w:rPr>
  </w:style>
  <w:style w:type="character" w:customStyle="1" w:styleId="IEEEStdsAbstractHeader">
    <w:name w:val="IEEEStds Abstract Header"/>
    <w:uiPriority w:val="99"/>
    <w:rsid w:val="00BE68C9"/>
    <w:rPr>
      <w:b/>
    </w:rPr>
  </w:style>
  <w:style w:type="character" w:customStyle="1" w:styleId="IEEEStdsAbstractBodyChar">
    <w:name w:val="IEEEStds Abstract Body Char"/>
    <w:link w:val="IEEEStdsAbstractBody"/>
    <w:uiPriority w:val="99"/>
    <w:locked/>
    <w:rsid w:val="00BE68C9"/>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E68C9"/>
    <w:rPr>
      <w:rFonts w:ascii="Arial" w:eastAsia="MS Mincho" w:hAnsi="Arial"/>
      <w:b/>
      <w:noProof/>
      <w:sz w:val="24"/>
      <w:lang w:eastAsia="en-US"/>
    </w:rPr>
  </w:style>
  <w:style w:type="paragraph" w:customStyle="1" w:styleId="IEEEStdsCopyrightPage3">
    <w:name w:val="IEEEStds Copyright Page 3"/>
    <w:basedOn w:val="Normal"/>
    <w:uiPriority w:val="99"/>
    <w:rsid w:val="00BE68C9"/>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E68C9"/>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E68C9"/>
    <w:rPr>
      <w:rFonts w:eastAsia="MS Mincho"/>
      <w:sz w:val="18"/>
      <w:szCs w:val="18"/>
      <w:lang w:eastAsia="en-US"/>
    </w:rPr>
  </w:style>
  <w:style w:type="paragraph" w:customStyle="1" w:styleId="IEEEStdsParticipantsList">
    <w:name w:val="IEEEStds Participants List"/>
    <w:uiPriority w:val="99"/>
    <w:rsid w:val="00BE68C9"/>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E68C9"/>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E68C9"/>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E68C9"/>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E68C9"/>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E68C9"/>
    <w:rPr>
      <w:rFonts w:ascii="Arial" w:hAnsi="Arial" w:cs="Arial"/>
      <w:color w:val="000000"/>
      <w:spacing w:val="0"/>
      <w:sz w:val="15"/>
      <w:szCs w:val="15"/>
    </w:rPr>
  </w:style>
  <w:style w:type="character" w:customStyle="1" w:styleId="enumlev10">
    <w:name w:val="enumlev1 Знак"/>
    <w:uiPriority w:val="99"/>
    <w:locked/>
    <w:rsid w:val="00BE68C9"/>
    <w:rPr>
      <w:rFonts w:cs="Times New Roman"/>
      <w:sz w:val="24"/>
      <w:lang w:val="en-GB" w:eastAsia="en-US" w:bidi="ar-SA"/>
    </w:rPr>
  </w:style>
  <w:style w:type="character" w:customStyle="1" w:styleId="alias1">
    <w:name w:val="alias1"/>
    <w:uiPriority w:val="99"/>
    <w:rsid w:val="00BE68C9"/>
    <w:rPr>
      <w:rFonts w:cs="Times New Roman"/>
      <w:sz w:val="20"/>
      <w:szCs w:val="20"/>
    </w:rPr>
  </w:style>
  <w:style w:type="paragraph" w:customStyle="1" w:styleId="a">
    <w:name w:val="文献"/>
    <w:basedOn w:val="BodyText"/>
    <w:uiPriority w:val="99"/>
    <w:rsid w:val="00BE68C9"/>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E68C9"/>
    <w:rPr>
      <w:rFonts w:cs="Times New Roman"/>
    </w:rPr>
  </w:style>
  <w:style w:type="paragraph" w:customStyle="1" w:styleId="ListParagraph20">
    <w:name w:val="List Paragraph2"/>
    <w:basedOn w:val="listitem0"/>
    <w:next w:val="listitem0"/>
    <w:uiPriority w:val="99"/>
    <w:rsid w:val="00BE68C9"/>
    <w:pPr>
      <w:spacing w:before="200"/>
      <w:ind w:firstLine="0"/>
    </w:pPr>
  </w:style>
  <w:style w:type="paragraph" w:customStyle="1" w:styleId="Title20">
    <w:name w:val="Title2"/>
    <w:basedOn w:val="Normal"/>
    <w:next w:val="Heading1"/>
    <w:uiPriority w:val="99"/>
    <w:rsid w:val="00BE68C9"/>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E68C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E68C9"/>
    <w:pPr>
      <w:numPr>
        <w:numId w:val="3"/>
      </w:numPr>
    </w:pPr>
  </w:style>
  <w:style w:type="paragraph" w:customStyle="1" w:styleId="a0">
    <w:name w:val="+"/>
    <w:basedOn w:val="Normal"/>
    <w:rsid w:val="00BE68C9"/>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AnnexNoTitleChar1">
    <w:name w:val="Annex_NoTitle Char1"/>
    <w:basedOn w:val="DefaultParagraphFont"/>
    <w:locked/>
    <w:rsid w:val="00BE68C9"/>
    <w:rPr>
      <w:b/>
      <w:sz w:val="28"/>
      <w:lang w:val="fr-FR" w:eastAsia="en-US"/>
    </w:rPr>
  </w:style>
  <w:style w:type="paragraph" w:customStyle="1" w:styleId="a1">
    <w:name w:val="바탕글"/>
    <w:basedOn w:val="Normal"/>
    <w:rsid w:val="00BE68C9"/>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E68C9"/>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E68C9"/>
    <w:rPr>
      <w:rFonts w:eastAsia="SimSun"/>
      <w:sz w:val="24"/>
      <w:szCs w:val="24"/>
      <w:lang w:val="en-AU" w:eastAsia="en-US"/>
    </w:rPr>
  </w:style>
  <w:style w:type="table" w:customStyle="1" w:styleId="5">
    <w:name w:val="网格型5"/>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E68C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E68C9"/>
    <w:rPr>
      <w:vanish w:val="0"/>
      <w:color w:val="FF0000"/>
    </w:rPr>
  </w:style>
  <w:style w:type="paragraph" w:customStyle="1" w:styleId="Paragraph0">
    <w:name w:val="Paragraph"/>
    <w:basedOn w:val="Normal"/>
    <w:autoRedefine/>
    <w:rsid w:val="00BE68C9"/>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E68C9"/>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E68C9"/>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E68C9"/>
    <w:rPr>
      <w:lang w:val="fr-FR"/>
    </w:rPr>
  </w:style>
  <w:style w:type="paragraph" w:customStyle="1" w:styleId="FigureNotitle">
    <w:name w:val="Figure_No &amp; title"/>
    <w:basedOn w:val="Normal"/>
    <w:next w:val="Normalaftertitle"/>
    <w:rsid w:val="00BE68C9"/>
    <w:pPr>
      <w:keepLines/>
      <w:spacing w:before="240" w:after="120"/>
      <w:jc w:val="center"/>
    </w:pPr>
    <w:rPr>
      <w:rFonts w:eastAsia="MS Mincho"/>
      <w:b/>
    </w:rPr>
  </w:style>
  <w:style w:type="paragraph" w:customStyle="1" w:styleId="TableNotitle">
    <w:name w:val="Table_No &amp; title"/>
    <w:basedOn w:val="Normal"/>
    <w:next w:val="Tablehead"/>
    <w:rsid w:val="00BE68C9"/>
    <w:pPr>
      <w:keepNext/>
      <w:keepLines/>
      <w:spacing w:before="360" w:after="120"/>
      <w:jc w:val="center"/>
    </w:pPr>
    <w:rPr>
      <w:rFonts w:eastAsia="MS Mincho"/>
      <w:b/>
    </w:rPr>
  </w:style>
  <w:style w:type="paragraph" w:customStyle="1" w:styleId="FooterQP">
    <w:name w:val="Footer_QP"/>
    <w:basedOn w:val="Normal"/>
    <w:rsid w:val="00BE68C9"/>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RepNoBR">
    <w:name w:val="Rep_No_BR"/>
    <w:basedOn w:val="RecNoBR"/>
    <w:next w:val="Reptitle"/>
    <w:rsid w:val="00BE68C9"/>
    <w:rPr>
      <w:lang w:val="fr-FR"/>
    </w:rPr>
  </w:style>
  <w:style w:type="paragraph" w:customStyle="1" w:styleId="ResNoBR">
    <w:name w:val="Res_No_BR"/>
    <w:basedOn w:val="RecNoBR"/>
    <w:next w:val="Restitle"/>
    <w:rsid w:val="00BE68C9"/>
    <w:rPr>
      <w:lang w:val="fr-FR"/>
    </w:rPr>
  </w:style>
  <w:style w:type="paragraph" w:customStyle="1" w:styleId="TableNoBR">
    <w:name w:val="Table_No_BR"/>
    <w:basedOn w:val="Normal"/>
    <w:next w:val="TabletitleBR"/>
    <w:rsid w:val="00BE68C9"/>
    <w:pPr>
      <w:keepNext/>
      <w:spacing w:before="560" w:after="120"/>
      <w:jc w:val="center"/>
    </w:pPr>
    <w:rPr>
      <w:rFonts w:eastAsia="MS Mincho"/>
      <w:caps/>
    </w:rPr>
  </w:style>
  <w:style w:type="paragraph" w:customStyle="1" w:styleId="TabletitleBR">
    <w:name w:val="Table_title_BR"/>
    <w:basedOn w:val="Normal"/>
    <w:next w:val="Tablehead"/>
    <w:link w:val="TabletitleBRChar"/>
    <w:rsid w:val="00BE68C9"/>
    <w:pPr>
      <w:keepNext/>
      <w:keepLines/>
      <w:spacing w:before="0" w:after="120"/>
      <w:jc w:val="center"/>
    </w:pPr>
    <w:rPr>
      <w:rFonts w:eastAsia="MS Mincho"/>
      <w:b/>
    </w:rPr>
  </w:style>
  <w:style w:type="paragraph" w:customStyle="1" w:styleId="FiguretitleBR">
    <w:name w:val="Figure_title_BR"/>
    <w:basedOn w:val="TabletitleBR"/>
    <w:next w:val="Figurewithouttitle"/>
    <w:rsid w:val="00BE68C9"/>
    <w:pPr>
      <w:keepNext w:val="0"/>
      <w:spacing w:after="480"/>
    </w:pPr>
  </w:style>
  <w:style w:type="paragraph" w:customStyle="1" w:styleId="FigureNoBR">
    <w:name w:val="Figure_No_BR"/>
    <w:basedOn w:val="Normal"/>
    <w:next w:val="FiguretitleBR"/>
    <w:rsid w:val="00BE68C9"/>
    <w:pPr>
      <w:keepNext/>
      <w:keepLines/>
      <w:spacing w:before="480" w:after="120"/>
      <w:jc w:val="center"/>
    </w:pPr>
    <w:rPr>
      <w:rFonts w:eastAsia="MS Mincho"/>
      <w:caps/>
    </w:rPr>
  </w:style>
  <w:style w:type="paragraph" w:customStyle="1" w:styleId="TextBody">
    <w:name w:val="Text Body"/>
    <w:basedOn w:val="Normal"/>
    <w:rsid w:val="00BE68C9"/>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E68C9"/>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E68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E68C9"/>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E68C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E68C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E68C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E68C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E68C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E68C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E68C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E68C9"/>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E68C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E68C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E68C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E68C9"/>
    <w:rPr>
      <w:sz w:val="24"/>
      <w:lang w:val="fr-FR" w:eastAsia="en-US"/>
    </w:rPr>
  </w:style>
  <w:style w:type="character" w:customStyle="1" w:styleId="EndnoteTextChar1">
    <w:name w:val="Endnote Text Char1"/>
    <w:basedOn w:val="DefaultParagraphFont"/>
    <w:semiHidden/>
    <w:rsid w:val="00BE68C9"/>
    <w:rPr>
      <w:lang w:val="fr-FR" w:eastAsia="en-US"/>
    </w:rPr>
  </w:style>
  <w:style w:type="paragraph" w:customStyle="1" w:styleId="body">
    <w:name w:val="body"/>
    <w:basedOn w:val="Normal"/>
    <w:rsid w:val="00BE68C9"/>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E68C9"/>
    <w:pPr>
      <w:numPr>
        <w:numId w:val="4"/>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E68C9"/>
  </w:style>
  <w:style w:type="paragraph" w:customStyle="1" w:styleId="StyleTabletext8ptRight-01cmBefore1ptAfter1">
    <w:name w:val="Style Table_text + 8 pt Right:  -0.1 cm Before:  1 pt After:  1 ..."/>
    <w:basedOn w:val="Tabletext"/>
    <w:rsid w:val="00BE68C9"/>
    <w:pPr>
      <w:spacing w:before="20" w:after="20" w:line="200" w:lineRule="exact"/>
      <w:ind w:right="-57"/>
      <w:jc w:val="left"/>
    </w:pPr>
    <w:rPr>
      <w:sz w:val="16"/>
      <w:lang w:val="en-GB"/>
    </w:rPr>
  </w:style>
  <w:style w:type="paragraph" w:customStyle="1" w:styleId="StyleTabletext8pt">
    <w:name w:val="Style Table_text + 8 pt"/>
    <w:basedOn w:val="Tabletext"/>
    <w:rsid w:val="00BE68C9"/>
    <w:pPr>
      <w:jc w:val="left"/>
    </w:pPr>
    <w:rPr>
      <w:sz w:val="16"/>
      <w:lang w:val="en-GB"/>
    </w:rPr>
  </w:style>
  <w:style w:type="paragraph" w:customStyle="1" w:styleId="StyleTabletext8ptBefore1ptAfter1ptLinespacing">
    <w:name w:val="Style Table_text + 8 pt Before:  1 pt After:  1 pt Line spacing:..."/>
    <w:basedOn w:val="Tabletext"/>
    <w:rsid w:val="00BE68C9"/>
    <w:pPr>
      <w:spacing w:before="20" w:after="20" w:line="200" w:lineRule="exact"/>
      <w:jc w:val="left"/>
    </w:pPr>
    <w:rPr>
      <w:sz w:val="16"/>
      <w:lang w:val="en-GB"/>
    </w:rPr>
  </w:style>
  <w:style w:type="character" w:customStyle="1" w:styleId="EquationeqChar">
    <w:name w:val="Equation.eq Char"/>
    <w:basedOn w:val="DefaultParagraphFont"/>
    <w:locked/>
    <w:rsid w:val="00BE68C9"/>
    <w:rPr>
      <w:sz w:val="24"/>
      <w:lang w:val="fr-FR" w:eastAsia="en-US"/>
    </w:rPr>
  </w:style>
  <w:style w:type="paragraph" w:customStyle="1" w:styleId="Table0">
    <w:name w:val="Table"/>
    <w:basedOn w:val="Tablehead"/>
    <w:rsid w:val="00BE68C9"/>
    <w:rPr>
      <w:rFonts w:eastAsiaTheme="minorHAnsi"/>
      <w:szCs w:val="22"/>
      <w:lang w:val="en-GB"/>
    </w:rPr>
  </w:style>
  <w:style w:type="character" w:customStyle="1" w:styleId="Rectitle1">
    <w:name w:val="Rec_title Знак"/>
    <w:basedOn w:val="DefaultParagraphFont"/>
    <w:locked/>
    <w:rsid w:val="00BE68C9"/>
    <w:rPr>
      <w:b/>
      <w:sz w:val="28"/>
      <w:lang w:val="fr-FR" w:eastAsia="en-US"/>
    </w:rPr>
  </w:style>
  <w:style w:type="paragraph" w:customStyle="1" w:styleId="StyleAnnexNoTitleComplexBold">
    <w:name w:val="Style Annex_NoTitle + (Complex) Bold"/>
    <w:basedOn w:val="Heading1"/>
    <w:next w:val="Normalaftertitle"/>
    <w:autoRedefine/>
    <w:rsid w:val="00BE68C9"/>
    <w:pPr>
      <w:tabs>
        <w:tab w:val="clear" w:pos="794"/>
        <w:tab w:val="left" w:pos="851"/>
      </w:tabs>
      <w:ind w:left="0" w:firstLine="0"/>
      <w:jc w:val="center"/>
    </w:pPr>
    <w:rPr>
      <w:bCs/>
    </w:rPr>
  </w:style>
  <w:style w:type="character" w:customStyle="1" w:styleId="TabletitleBRChar">
    <w:name w:val="Table_title_BR Char"/>
    <w:link w:val="TabletitleBR"/>
    <w:rsid w:val="00BE68C9"/>
    <w:rPr>
      <w:rFonts w:eastAsia="MS Mincho"/>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M.443/fr" TargetMode="External"/><Relationship Id="rId26" Type="http://schemas.openxmlformats.org/officeDocument/2006/relationships/header" Target="header6.xml"/><Relationship Id="rId39" Type="http://schemas.openxmlformats.org/officeDocument/2006/relationships/image" Target="media/image8.wmf"/><Relationship Id="rId21" Type="http://schemas.openxmlformats.org/officeDocument/2006/relationships/hyperlink" Target="https://www.itu.int/rec/R-REC-SM.853/fr" TargetMode="External"/><Relationship Id="rId34" Type="http://schemas.openxmlformats.org/officeDocument/2006/relationships/header" Target="header8.xml"/><Relationship Id="rId42" Type="http://schemas.openxmlformats.org/officeDocument/2006/relationships/image" Target="media/image10.jpeg"/><Relationship Id="rId47" Type="http://schemas.openxmlformats.org/officeDocument/2006/relationships/hyperlink" Target="https://www.itu.int/rec/R-REC-SM.328/fr" TargetMode="External"/><Relationship Id="rId50" Type="http://schemas.openxmlformats.org/officeDocument/2006/relationships/image" Target="media/image13.w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SM.328/fr" TargetMode="External"/><Relationship Id="rId29" Type="http://schemas.openxmlformats.org/officeDocument/2006/relationships/image" Target="media/image4.wmf"/><Relationship Id="rId11" Type="http://schemas.openxmlformats.org/officeDocument/2006/relationships/hyperlink" Target="http://www.itu.int/ITU-R/go/patents/fr" TargetMode="Externa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hyperlink" Target="https://www.itu.int/rec/R-REC-SM.1539/fr" TargetMode="External"/><Relationship Id="rId40" Type="http://schemas.openxmlformats.org/officeDocument/2006/relationships/oleObject" Target="embeddings/oleObject4.bin"/><Relationship Id="rId45" Type="http://schemas.openxmlformats.org/officeDocument/2006/relationships/image" Target="media/image12.wmf"/><Relationship Id="rId53" Type="http://schemas.openxmlformats.org/officeDocument/2006/relationships/header" Target="header10.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itu.int/rec/R-REC-SM.328/fr" TargetMode="External"/><Relationship Id="rId31" Type="http://schemas.openxmlformats.org/officeDocument/2006/relationships/oleObject" Target="embeddings/oleObject3.bin"/><Relationship Id="rId44" Type="http://schemas.openxmlformats.org/officeDocument/2006/relationships/oleObject" Target="embeddings/oleObject5.bin"/><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M.1138/fr" TargetMode="Externa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footer" Target="footer3.xml"/><Relationship Id="rId43" Type="http://schemas.openxmlformats.org/officeDocument/2006/relationships/image" Target="media/image11.wmf"/><Relationship Id="rId48" Type="http://schemas.openxmlformats.org/officeDocument/2006/relationships/hyperlink" Target="https://www.itu.int/rec/R-REC-SM.328/fr"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hyperlink" Target="https://www.itu.int/publ/R-REP/fr" TargetMode="External"/><Relationship Id="rId17" Type="http://schemas.openxmlformats.org/officeDocument/2006/relationships/hyperlink" Target="https://www.itu.int/rec/R-REC-SM.328/fr" TargetMode="External"/><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7.jpeg"/><Relationship Id="rId46" Type="http://schemas.openxmlformats.org/officeDocument/2006/relationships/oleObject" Target="embeddings/oleObject6.bin"/><Relationship Id="rId20" Type="http://schemas.openxmlformats.org/officeDocument/2006/relationships/hyperlink" Target="https://www.itu.int/rec/R-REC-SM.328/fr" TargetMode="External"/><Relationship Id="rId41" Type="http://schemas.openxmlformats.org/officeDocument/2006/relationships/image" Target="media/image9.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SM.1541/fr" TargetMode="External"/><Relationship Id="rId23" Type="http://schemas.openxmlformats.org/officeDocument/2006/relationships/hyperlink" Target="https://www.itu.int/rec/R-REC-SM.1138/fr" TargetMode="External"/><Relationship Id="rId28" Type="http://schemas.openxmlformats.org/officeDocument/2006/relationships/oleObject" Target="embeddings/oleObject1.bin"/><Relationship Id="rId36" Type="http://schemas.openxmlformats.org/officeDocument/2006/relationships/image" Target="media/image6.jpeg"/><Relationship Id="rId49" Type="http://schemas.openxmlformats.org/officeDocument/2006/relationships/hyperlink" Target="https://www.itu.int/rec/R-REC-SM.328/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pF\2023-ITU-R-REP-S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49DCC-1258-4EC1-A880-8AB4923A2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2023-ITU-R-REP-SM-F.dotx</Template>
  <TotalTime>107</TotalTime>
  <Pages>55</Pages>
  <Words>15789</Words>
  <Characters>76684</Characters>
  <Application>Microsoft Office Word</Application>
  <DocSecurity>0</DocSecurity>
  <Lines>639</Lines>
  <Paragraphs>184</Paragraphs>
  <ScaleCrop>false</ScaleCrop>
  <HeadingPairs>
    <vt:vector size="2" baseType="variant">
      <vt:variant>
        <vt:lpstr>Title</vt:lpstr>
      </vt:variant>
      <vt:variant>
        <vt:i4>1</vt:i4>
      </vt:variant>
    </vt:vector>
  </HeadingPairs>
  <TitlesOfParts>
    <vt:vector size="1" baseType="lpstr">
      <vt:lpstr>Rapport UIT-R SM.2048-1 (06/2023) – Utilisation du critère de la largeur de bande à x dB pour la détermination des propriétés spectrales d'un émetteur dans le domaine des émissions hors bande</vt:lpstr>
    </vt:vector>
  </TitlesOfParts>
  <Manager/>
  <Company>ITU</Company>
  <LinksUpToDate>false</LinksUpToDate>
  <CharactersWithSpaces>92289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SM.2048-1 (06/2023) – Utilisation du critère de la largeur de bande à x dB pour la détermination des propriétés spectrales d'un émetteur dans le domaine des émissions hors bande</dc:title>
  <dc:subject/>
  <dc:creator>French</dc:creator>
  <cp:keywords/>
  <dc:description>2023-03-17 Version 1.1</dc:description>
  <cp:lastModifiedBy>Gachet, Christelle</cp:lastModifiedBy>
  <cp:revision>29</cp:revision>
  <cp:lastPrinted>2024-11-26T08:41:00Z</cp:lastPrinted>
  <dcterms:created xsi:type="dcterms:W3CDTF">2024-11-25T13:53:00Z</dcterms:created>
  <dcterms:modified xsi:type="dcterms:W3CDTF">2024-11-26T08:42:00Z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