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A30B8" w14:textId="77777777" w:rsidR="00EA0BE7" w:rsidRDefault="00EA0BE7" w:rsidP="00EA0BE7"/>
    <w:p w14:paraId="3D2BF69C" w14:textId="77777777" w:rsidR="00EA0BE7" w:rsidRDefault="00EA0BE7" w:rsidP="00EA0BE7">
      <w:pPr>
        <w:tabs>
          <w:tab w:val="clear" w:pos="794"/>
          <w:tab w:val="clear" w:pos="1191"/>
          <w:tab w:val="clear" w:pos="1588"/>
          <w:tab w:val="clear" w:pos="1985"/>
        </w:tabs>
      </w:pPr>
    </w:p>
    <w:p w14:paraId="5AA08A93" w14:textId="6610CF10" w:rsidR="00EA0BE7" w:rsidRPr="00340957" w:rsidRDefault="00EA0BE7" w:rsidP="00EA0BE7">
      <w:pPr>
        <w:pStyle w:val="CoverNumber"/>
        <w:rPr>
          <w:lang w:val="en-GB"/>
        </w:rPr>
      </w:pPr>
      <w:bookmarkStart w:id="0" w:name="_Toc151647590"/>
      <w:r w:rsidRPr="00340957">
        <w:rPr>
          <w:lang w:val="en-GB"/>
        </w:rPr>
        <w:t>Report ITU-R SA.2307-1</w:t>
      </w:r>
      <w:bookmarkEnd w:id="0"/>
    </w:p>
    <w:p w14:paraId="5BF10351" w14:textId="7449C029" w:rsidR="00EA0BE7" w:rsidRPr="00340957" w:rsidRDefault="00EA0BE7" w:rsidP="00EA0BE7">
      <w:pPr>
        <w:pStyle w:val="CoverDate"/>
        <w:rPr>
          <w:lang w:val="en-GB"/>
        </w:rPr>
      </w:pPr>
      <w:r w:rsidRPr="00340957">
        <w:rPr>
          <w:lang w:val="en-GB"/>
        </w:rPr>
        <w:t>(09/2023)</w:t>
      </w:r>
    </w:p>
    <w:p w14:paraId="48191311" w14:textId="77777777" w:rsidR="00EA0BE7" w:rsidRPr="004A6FEB" w:rsidRDefault="00EA0BE7" w:rsidP="00EA0BE7">
      <w:pPr>
        <w:pStyle w:val="CoverSeries"/>
      </w:pPr>
      <w:r>
        <w:t>SA</w:t>
      </w:r>
      <w:r w:rsidRPr="00E97A57">
        <w:t xml:space="preserve"> Series: </w:t>
      </w:r>
      <w:r w:rsidRPr="00EA0BE7">
        <w:rPr>
          <w:iCs/>
          <w:lang w:val="en-GB"/>
        </w:rPr>
        <w:t>Space applications and meteorology</w:t>
      </w:r>
    </w:p>
    <w:p w14:paraId="04FD4873" w14:textId="0ECA1D36" w:rsidR="00EA0BE7" w:rsidRPr="004A6FEB" w:rsidRDefault="00EA0BE7" w:rsidP="00EA0BE7">
      <w:pPr>
        <w:pStyle w:val="CoverTitle"/>
      </w:pPr>
      <w:r w:rsidRPr="00EA0BE7">
        <w:rPr>
          <w:lang w:val="en-GB"/>
        </w:rPr>
        <w:t>Protection of SRS and FSS systems sharing the 37.5-38 GHz band</w:t>
      </w:r>
    </w:p>
    <w:p w14:paraId="03D10C05" w14:textId="77777777" w:rsidR="00EA0BE7" w:rsidRPr="005373E0" w:rsidRDefault="00EA0BE7" w:rsidP="00EA0BE7">
      <w:pPr>
        <w:rPr>
          <w:lang w:val="en-US"/>
        </w:rPr>
      </w:pPr>
    </w:p>
    <w:p w14:paraId="05C6BDB0" w14:textId="77777777" w:rsidR="00EA0BE7" w:rsidRPr="005373E0" w:rsidRDefault="00EA0BE7" w:rsidP="00EA0BE7"/>
    <w:p w14:paraId="3467C04F" w14:textId="77777777" w:rsidR="00EA0BE7" w:rsidRPr="005373E0" w:rsidRDefault="00EA0BE7" w:rsidP="00EA0BE7">
      <w:pPr>
        <w:sectPr w:rsidR="00EA0BE7"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B497975" w14:textId="77777777" w:rsidR="00EA0BE7" w:rsidRDefault="00EA0BE7" w:rsidP="00EA0BE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1CC5406B" w14:textId="77777777" w:rsidR="00EA0BE7" w:rsidRDefault="00EA0BE7" w:rsidP="00EA0BE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6450437" w14:textId="77777777" w:rsidR="00EA0BE7" w:rsidRDefault="00EA0BE7" w:rsidP="00EA0BE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0BF866D" w14:textId="77777777" w:rsidR="00EA0BE7" w:rsidRDefault="00EA0BE7" w:rsidP="00EA0BE7">
      <w:pPr>
        <w:pStyle w:val="Heading1"/>
        <w:spacing w:before="400"/>
        <w:jc w:val="center"/>
        <w:rPr>
          <w:szCs w:val="24"/>
          <w:lang w:val="en-US"/>
        </w:rPr>
      </w:pPr>
    </w:p>
    <w:p w14:paraId="3E94D246" w14:textId="77777777" w:rsidR="00EA0BE7" w:rsidRDefault="00EA0BE7" w:rsidP="00EA0BE7">
      <w:pPr>
        <w:pStyle w:val="Heading1"/>
        <w:spacing w:before="540"/>
        <w:jc w:val="center"/>
        <w:rPr>
          <w:szCs w:val="24"/>
          <w:lang w:val="en-US"/>
        </w:rPr>
      </w:pPr>
      <w:bookmarkStart w:id="2" w:name="_Toc151647591"/>
      <w:r>
        <w:rPr>
          <w:szCs w:val="24"/>
          <w:lang w:val="en-US"/>
        </w:rPr>
        <w:t>Policy on Intellectual Property Right (IPR)</w:t>
      </w:r>
      <w:bookmarkEnd w:id="2"/>
    </w:p>
    <w:p w14:paraId="6E5396A0" w14:textId="77777777" w:rsidR="00EA0BE7" w:rsidRDefault="00EA0BE7" w:rsidP="00EA0BE7">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7C6781B" w14:textId="77777777" w:rsidR="00EA0BE7" w:rsidRDefault="00EA0BE7" w:rsidP="00EA0BE7">
      <w:pPr>
        <w:jc w:val="center"/>
        <w:rPr>
          <w:sz w:val="22"/>
          <w:lang w:val="en-US"/>
        </w:rPr>
      </w:pPr>
    </w:p>
    <w:p w14:paraId="33FA6094" w14:textId="77777777" w:rsidR="00EA0BE7" w:rsidRDefault="00EA0BE7" w:rsidP="00EA0BE7">
      <w:pPr>
        <w:jc w:val="center"/>
        <w:rPr>
          <w:sz w:val="22"/>
          <w:lang w:val="en-US"/>
        </w:rPr>
      </w:pPr>
    </w:p>
    <w:p w14:paraId="2757CD28" w14:textId="77777777" w:rsidR="00EA0BE7" w:rsidRDefault="00EA0BE7" w:rsidP="00EA0BE7">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A0BE7" w:rsidRPr="003C6718" w14:paraId="645C420D" w14:textId="77777777" w:rsidTr="00A072C4">
        <w:tc>
          <w:tcPr>
            <w:tcW w:w="9360" w:type="dxa"/>
            <w:gridSpan w:val="2"/>
            <w:tcBorders>
              <w:top w:val="single" w:sz="12" w:space="0" w:color="000080"/>
              <w:left w:val="single" w:sz="12" w:space="0" w:color="000080"/>
              <w:bottom w:val="nil"/>
              <w:right w:val="single" w:sz="12" w:space="0" w:color="000080"/>
            </w:tcBorders>
          </w:tcPr>
          <w:p w14:paraId="6E6644A1" w14:textId="77777777" w:rsidR="00EA0BE7" w:rsidRPr="00C7761D" w:rsidRDefault="00EA0BE7" w:rsidP="00A072C4">
            <w:pPr>
              <w:pStyle w:val="ChapNo"/>
              <w:spacing w:before="240"/>
              <w:rPr>
                <w:sz w:val="22"/>
                <w:szCs w:val="22"/>
                <w:lang w:val="en-US"/>
              </w:rPr>
            </w:pPr>
            <w:r w:rsidRPr="00C7761D">
              <w:rPr>
                <w:sz w:val="22"/>
                <w:szCs w:val="22"/>
                <w:lang w:val="en-US"/>
              </w:rPr>
              <w:t xml:space="preserve">Series of ITU-R Reports </w:t>
            </w:r>
          </w:p>
          <w:p w14:paraId="6463D12B" w14:textId="77777777" w:rsidR="00EA0BE7" w:rsidRDefault="00EA0BE7" w:rsidP="00A072C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https://www.itu.int/publ/R-REP/en</w:t>
              </w:r>
            </w:hyperlink>
            <w:r w:rsidRPr="00F103A9">
              <w:rPr>
                <w:b w:val="0"/>
                <w:sz w:val="18"/>
                <w:szCs w:val="18"/>
                <w:lang w:val="en-US"/>
              </w:rPr>
              <w:t>)</w:t>
            </w:r>
          </w:p>
        </w:tc>
      </w:tr>
      <w:tr w:rsidR="00EA0BE7" w14:paraId="0F809FDD" w14:textId="77777777" w:rsidTr="00A072C4">
        <w:tc>
          <w:tcPr>
            <w:tcW w:w="1140" w:type="dxa"/>
            <w:tcBorders>
              <w:top w:val="nil"/>
              <w:left w:val="single" w:sz="12" w:space="0" w:color="000080"/>
              <w:bottom w:val="nil"/>
              <w:right w:val="nil"/>
            </w:tcBorders>
            <w:vAlign w:val="bottom"/>
          </w:tcPr>
          <w:p w14:paraId="425EC7FC" w14:textId="77777777" w:rsidR="00EA0BE7" w:rsidRDefault="00EA0BE7" w:rsidP="00A072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492AF187" w14:textId="77777777" w:rsidR="00EA0BE7" w:rsidRDefault="00EA0BE7" w:rsidP="00A072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A0BE7" w14:paraId="4E627F8A" w14:textId="77777777" w:rsidTr="00EA0BE7">
        <w:tc>
          <w:tcPr>
            <w:tcW w:w="1140" w:type="dxa"/>
            <w:tcBorders>
              <w:top w:val="nil"/>
              <w:left w:val="single" w:sz="12" w:space="0" w:color="000080"/>
              <w:bottom w:val="nil"/>
              <w:right w:val="nil"/>
            </w:tcBorders>
            <w:shd w:val="clear" w:color="auto" w:fill="auto"/>
          </w:tcPr>
          <w:p w14:paraId="54819044" w14:textId="77777777" w:rsidR="00EA0BE7" w:rsidRPr="00BD3887" w:rsidRDefault="00EA0BE7" w:rsidP="00A072C4">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09885646" w14:textId="77777777" w:rsidR="00EA0BE7" w:rsidRPr="00BD3887" w:rsidRDefault="00EA0BE7" w:rsidP="00A072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EA0BE7" w:rsidRPr="003C6718" w14:paraId="6A243325" w14:textId="77777777" w:rsidTr="00A072C4">
        <w:tc>
          <w:tcPr>
            <w:tcW w:w="1140" w:type="dxa"/>
            <w:tcBorders>
              <w:top w:val="nil"/>
              <w:left w:val="single" w:sz="12" w:space="0" w:color="000080"/>
              <w:bottom w:val="nil"/>
              <w:right w:val="nil"/>
            </w:tcBorders>
            <w:shd w:val="clear" w:color="auto" w:fill="FFFFFF" w:themeFill="background1"/>
          </w:tcPr>
          <w:p w14:paraId="33C3AF3E" w14:textId="77777777" w:rsidR="00EA0BE7" w:rsidRPr="00BD3887" w:rsidRDefault="00EA0BE7" w:rsidP="00A072C4">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7526BCC1" w14:textId="77777777" w:rsidR="00EA0BE7" w:rsidRPr="00BD3887" w:rsidRDefault="00EA0BE7" w:rsidP="00A072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EA0BE7" w:rsidRPr="00D55B55" w14:paraId="649FD2F9" w14:textId="77777777" w:rsidTr="00A072C4">
        <w:tc>
          <w:tcPr>
            <w:tcW w:w="1140" w:type="dxa"/>
            <w:tcBorders>
              <w:top w:val="nil"/>
              <w:left w:val="single" w:sz="12" w:space="0" w:color="000080"/>
              <w:bottom w:val="nil"/>
              <w:right w:val="nil"/>
            </w:tcBorders>
            <w:shd w:val="clear" w:color="auto" w:fill="FFFFFF" w:themeFill="background1"/>
          </w:tcPr>
          <w:p w14:paraId="09CAF62D" w14:textId="77777777" w:rsidR="00EA0BE7" w:rsidRPr="00F06F93" w:rsidRDefault="00EA0BE7" w:rsidP="00A072C4">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A52C6C2" w14:textId="77777777" w:rsidR="00EA0BE7" w:rsidRPr="00D606E1" w:rsidRDefault="00EA0BE7" w:rsidP="00A072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EA0BE7" w:rsidRPr="00BD3F5C" w14:paraId="29681350" w14:textId="77777777" w:rsidTr="00A072C4">
        <w:tc>
          <w:tcPr>
            <w:tcW w:w="1140" w:type="dxa"/>
            <w:tcBorders>
              <w:top w:val="nil"/>
              <w:left w:val="single" w:sz="12" w:space="0" w:color="000080"/>
              <w:bottom w:val="nil"/>
              <w:right w:val="nil"/>
            </w:tcBorders>
            <w:shd w:val="clear" w:color="auto" w:fill="FFFFFF" w:themeFill="background1"/>
          </w:tcPr>
          <w:p w14:paraId="626D73C5" w14:textId="77777777" w:rsidR="00EA0BE7" w:rsidRPr="000C0798" w:rsidRDefault="00EA0BE7" w:rsidP="00A072C4">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1BFF3A30" w14:textId="77777777" w:rsidR="00EA0BE7" w:rsidRPr="000C0798" w:rsidRDefault="00EA0BE7" w:rsidP="00A072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EA0BE7" w:rsidRPr="00D069F2" w14:paraId="3AF49B05" w14:textId="77777777" w:rsidTr="00A072C4">
        <w:tc>
          <w:tcPr>
            <w:tcW w:w="1140" w:type="dxa"/>
            <w:tcBorders>
              <w:top w:val="nil"/>
              <w:left w:val="single" w:sz="12" w:space="0" w:color="000080"/>
              <w:bottom w:val="nil"/>
              <w:right w:val="nil"/>
            </w:tcBorders>
            <w:shd w:val="clear" w:color="auto" w:fill="FFFFFF" w:themeFill="background1"/>
          </w:tcPr>
          <w:p w14:paraId="18B9AFAB" w14:textId="77777777" w:rsidR="00EA0BE7" w:rsidRPr="006B56A3" w:rsidRDefault="00EA0BE7" w:rsidP="00A072C4">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2694F12A" w14:textId="77777777" w:rsidR="00EA0BE7" w:rsidRPr="00D069F2" w:rsidRDefault="00EA0BE7" w:rsidP="00A072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EA0BE7" w:rsidRPr="008D3D8D" w14:paraId="26E2BFA3" w14:textId="77777777" w:rsidTr="00A072C4">
        <w:tc>
          <w:tcPr>
            <w:tcW w:w="1140" w:type="dxa"/>
            <w:tcBorders>
              <w:top w:val="nil"/>
              <w:left w:val="single" w:sz="12" w:space="0" w:color="000080"/>
              <w:bottom w:val="nil"/>
              <w:right w:val="nil"/>
            </w:tcBorders>
            <w:shd w:val="clear" w:color="auto" w:fill="FFFFFF" w:themeFill="background1"/>
          </w:tcPr>
          <w:p w14:paraId="54EBE296" w14:textId="77777777" w:rsidR="00EA0BE7" w:rsidRPr="008D3D8D" w:rsidRDefault="00EA0BE7" w:rsidP="00A072C4">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7860712D" w14:textId="77777777" w:rsidR="00EA0BE7" w:rsidRPr="008D3D8D" w:rsidRDefault="00EA0BE7" w:rsidP="00A072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Mobile, radiodetermination, amateur and related satellite services</w:t>
            </w:r>
          </w:p>
        </w:tc>
      </w:tr>
      <w:tr w:rsidR="00EA0BE7" w:rsidRPr="002D77AF" w14:paraId="1C728D1E" w14:textId="77777777" w:rsidTr="00A072C4">
        <w:tc>
          <w:tcPr>
            <w:tcW w:w="1140" w:type="dxa"/>
            <w:tcBorders>
              <w:top w:val="nil"/>
              <w:left w:val="single" w:sz="12" w:space="0" w:color="000080"/>
              <w:bottom w:val="nil"/>
              <w:right w:val="nil"/>
            </w:tcBorders>
            <w:shd w:val="clear" w:color="auto" w:fill="FFFFFF" w:themeFill="background1"/>
          </w:tcPr>
          <w:p w14:paraId="63DEA675" w14:textId="77777777" w:rsidR="00EA0BE7" w:rsidRPr="00A314E2" w:rsidRDefault="00EA0BE7" w:rsidP="00A072C4">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6FA4B2F6" w14:textId="77777777" w:rsidR="00EA0BE7" w:rsidRPr="00A314E2" w:rsidRDefault="00EA0BE7" w:rsidP="00A072C4">
            <w:pPr>
              <w:spacing w:before="30" w:after="30"/>
              <w:jc w:val="left"/>
              <w:rPr>
                <w:sz w:val="20"/>
                <w:lang w:val="en-US"/>
              </w:rPr>
            </w:pPr>
            <w:r w:rsidRPr="00A314E2">
              <w:rPr>
                <w:sz w:val="20"/>
                <w:lang w:val="en-US"/>
              </w:rPr>
              <w:t>Radiowave propagation</w:t>
            </w:r>
          </w:p>
        </w:tc>
      </w:tr>
      <w:tr w:rsidR="00EA0BE7" w:rsidRPr="003B4EE8" w14:paraId="55FF8A59" w14:textId="77777777" w:rsidTr="00A072C4">
        <w:tc>
          <w:tcPr>
            <w:tcW w:w="1140" w:type="dxa"/>
            <w:tcBorders>
              <w:top w:val="nil"/>
              <w:left w:val="single" w:sz="12" w:space="0" w:color="000080"/>
              <w:bottom w:val="nil"/>
              <w:right w:val="nil"/>
            </w:tcBorders>
            <w:shd w:val="clear" w:color="auto" w:fill="FFFFFF" w:themeFill="background1"/>
          </w:tcPr>
          <w:p w14:paraId="719C7437" w14:textId="77777777" w:rsidR="00EA0BE7" w:rsidRPr="00422C27" w:rsidRDefault="00EA0BE7" w:rsidP="00A072C4">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1A23444A" w14:textId="77777777" w:rsidR="00EA0BE7" w:rsidRPr="00422C27" w:rsidRDefault="00EA0BE7" w:rsidP="00A072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Radio astronomy</w:t>
            </w:r>
          </w:p>
        </w:tc>
      </w:tr>
      <w:tr w:rsidR="00EA0BE7" w:rsidRPr="003B4EE8" w14:paraId="2468B3D7" w14:textId="77777777" w:rsidTr="00A072C4">
        <w:tc>
          <w:tcPr>
            <w:tcW w:w="1140" w:type="dxa"/>
            <w:tcBorders>
              <w:top w:val="nil"/>
              <w:left w:val="single" w:sz="12" w:space="0" w:color="000080"/>
              <w:bottom w:val="nil"/>
              <w:right w:val="nil"/>
            </w:tcBorders>
            <w:shd w:val="clear" w:color="auto" w:fill="FFFFFF" w:themeFill="background1"/>
          </w:tcPr>
          <w:p w14:paraId="476B4C67" w14:textId="77777777" w:rsidR="00EA0BE7" w:rsidRPr="00422C27" w:rsidRDefault="00EA0BE7" w:rsidP="00A072C4">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A5EDD9C" w14:textId="77777777" w:rsidR="00EA0BE7" w:rsidRPr="00422C27" w:rsidRDefault="00EA0BE7" w:rsidP="00A072C4">
            <w:pPr>
              <w:spacing w:before="30" w:after="30"/>
              <w:jc w:val="left"/>
              <w:rPr>
                <w:b/>
                <w:bCs/>
                <w:color w:val="000080"/>
                <w:sz w:val="20"/>
                <w:lang w:val="en-US"/>
              </w:rPr>
            </w:pPr>
            <w:r w:rsidRPr="006C5C63">
              <w:rPr>
                <w:sz w:val="20"/>
                <w:lang w:val="en-US"/>
              </w:rPr>
              <w:t>Remote sensing systems</w:t>
            </w:r>
          </w:p>
        </w:tc>
      </w:tr>
      <w:tr w:rsidR="00EA0BE7" w14:paraId="0B3537F2" w14:textId="77777777" w:rsidTr="00A072C4">
        <w:tc>
          <w:tcPr>
            <w:tcW w:w="1140" w:type="dxa"/>
            <w:tcBorders>
              <w:top w:val="nil"/>
              <w:left w:val="single" w:sz="12" w:space="0" w:color="000080"/>
              <w:bottom w:val="nil"/>
              <w:right w:val="nil"/>
            </w:tcBorders>
            <w:shd w:val="clear" w:color="auto" w:fill="FFFFFF" w:themeFill="background1"/>
          </w:tcPr>
          <w:p w14:paraId="5FC816D8" w14:textId="77777777" w:rsidR="00EA0BE7" w:rsidRPr="00506B70" w:rsidRDefault="00EA0BE7" w:rsidP="00A072C4">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1A215136" w14:textId="77777777" w:rsidR="00EA0BE7" w:rsidRDefault="00EA0BE7" w:rsidP="00A072C4">
            <w:pPr>
              <w:spacing w:before="30" w:after="30"/>
              <w:jc w:val="left"/>
              <w:rPr>
                <w:sz w:val="20"/>
                <w:lang w:val="en-US"/>
              </w:rPr>
            </w:pPr>
            <w:r w:rsidRPr="00506B70">
              <w:rPr>
                <w:sz w:val="20"/>
                <w:lang w:val="en-US"/>
              </w:rPr>
              <w:t>Fixed-satellite service</w:t>
            </w:r>
          </w:p>
        </w:tc>
      </w:tr>
      <w:tr w:rsidR="00EA0BE7" w14:paraId="773973A9" w14:textId="77777777" w:rsidTr="00A072C4">
        <w:tc>
          <w:tcPr>
            <w:tcW w:w="1140" w:type="dxa"/>
            <w:tcBorders>
              <w:top w:val="nil"/>
              <w:left w:val="single" w:sz="12" w:space="0" w:color="000080"/>
              <w:bottom w:val="nil"/>
              <w:right w:val="nil"/>
            </w:tcBorders>
            <w:shd w:val="clear" w:color="auto" w:fill="D9D9D9" w:themeFill="background1" w:themeFillShade="D9"/>
          </w:tcPr>
          <w:p w14:paraId="13B002A7" w14:textId="77777777" w:rsidR="00EA0BE7" w:rsidRPr="00506B70" w:rsidRDefault="00EA0BE7" w:rsidP="00A072C4">
            <w:pPr>
              <w:spacing w:before="30" w:after="30"/>
              <w:ind w:left="57"/>
              <w:jc w:val="left"/>
              <w:rPr>
                <w:b/>
                <w:bCs/>
                <w:color w:val="000080"/>
                <w:sz w:val="20"/>
                <w:lang w:val="en-US"/>
              </w:rPr>
            </w:pPr>
            <w:r w:rsidRPr="00506B70">
              <w:rPr>
                <w:b/>
                <w:bCs/>
                <w:color w:val="000080"/>
                <w:sz w:val="20"/>
                <w:lang w:val="en-US"/>
              </w:rPr>
              <w:t>SA</w:t>
            </w:r>
          </w:p>
        </w:tc>
        <w:tc>
          <w:tcPr>
            <w:tcW w:w="8220" w:type="dxa"/>
            <w:tcBorders>
              <w:top w:val="nil"/>
              <w:left w:val="nil"/>
              <w:bottom w:val="nil"/>
              <w:right w:val="single" w:sz="12" w:space="0" w:color="000080"/>
            </w:tcBorders>
            <w:shd w:val="clear" w:color="auto" w:fill="D9D9D9" w:themeFill="background1" w:themeFillShade="D9"/>
          </w:tcPr>
          <w:p w14:paraId="62627BEF" w14:textId="77777777" w:rsidR="00EA0BE7" w:rsidRDefault="00EA0BE7" w:rsidP="00A072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06B70">
              <w:rPr>
                <w:b/>
                <w:bCs/>
                <w:color w:val="000080"/>
                <w:sz w:val="20"/>
                <w:lang w:val="en-US"/>
              </w:rPr>
              <w:t>Space applications and meteorology</w:t>
            </w:r>
          </w:p>
        </w:tc>
      </w:tr>
      <w:tr w:rsidR="00EA0BE7" w:rsidRPr="003C6718" w14:paraId="4FEA623A" w14:textId="77777777" w:rsidTr="00A072C4">
        <w:tc>
          <w:tcPr>
            <w:tcW w:w="1140" w:type="dxa"/>
            <w:tcBorders>
              <w:top w:val="nil"/>
              <w:left w:val="single" w:sz="12" w:space="0" w:color="000080"/>
              <w:bottom w:val="nil"/>
              <w:right w:val="nil"/>
            </w:tcBorders>
          </w:tcPr>
          <w:p w14:paraId="7217138D" w14:textId="77777777" w:rsidR="00EA0BE7" w:rsidRDefault="00EA0BE7" w:rsidP="00A072C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A55FD7B" w14:textId="77777777" w:rsidR="00EA0BE7" w:rsidRDefault="00EA0BE7" w:rsidP="00A072C4">
            <w:pPr>
              <w:spacing w:before="30" w:after="30"/>
              <w:jc w:val="left"/>
              <w:rPr>
                <w:sz w:val="20"/>
                <w:lang w:val="en-US"/>
              </w:rPr>
            </w:pPr>
            <w:r>
              <w:rPr>
                <w:sz w:val="20"/>
                <w:lang w:val="en-US"/>
              </w:rPr>
              <w:t>Frequency sharing and coordination between fixed-satellite and fixed service systems</w:t>
            </w:r>
          </w:p>
        </w:tc>
      </w:tr>
      <w:tr w:rsidR="00EA0BE7" w:rsidRPr="003C6718" w14:paraId="43ECF0E8" w14:textId="77777777" w:rsidTr="00A072C4">
        <w:tc>
          <w:tcPr>
            <w:tcW w:w="1140" w:type="dxa"/>
            <w:tcBorders>
              <w:top w:val="nil"/>
              <w:left w:val="single" w:sz="12" w:space="0" w:color="000080"/>
              <w:bottom w:val="nil"/>
              <w:right w:val="nil"/>
            </w:tcBorders>
          </w:tcPr>
          <w:p w14:paraId="6DC71F5D" w14:textId="77777777" w:rsidR="00EA0BE7" w:rsidRDefault="00EA0BE7" w:rsidP="00A072C4">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0B0B19E4" w14:textId="77777777" w:rsidR="00EA0BE7" w:rsidRDefault="00EA0BE7" w:rsidP="00A072C4">
            <w:pPr>
              <w:spacing w:before="30" w:after="30"/>
              <w:jc w:val="left"/>
              <w:rPr>
                <w:sz w:val="20"/>
                <w:lang w:val="en-US"/>
              </w:rPr>
            </w:pPr>
            <w:r>
              <w:rPr>
                <w:sz w:val="20"/>
                <w:lang w:val="en-US"/>
              </w:rPr>
              <w:t>Spectrum management</w:t>
            </w:r>
          </w:p>
        </w:tc>
      </w:tr>
      <w:tr w:rsidR="00EA0BE7" w14:paraId="0FA2E5B7" w14:textId="77777777" w:rsidTr="00A072C4">
        <w:tc>
          <w:tcPr>
            <w:tcW w:w="1140" w:type="dxa"/>
            <w:tcBorders>
              <w:top w:val="nil"/>
              <w:left w:val="single" w:sz="12" w:space="0" w:color="000080"/>
              <w:bottom w:val="single" w:sz="12" w:space="0" w:color="000080"/>
              <w:right w:val="nil"/>
            </w:tcBorders>
          </w:tcPr>
          <w:p w14:paraId="73E2CD25" w14:textId="77777777" w:rsidR="00EA0BE7" w:rsidRDefault="00EA0BE7" w:rsidP="00A072C4">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EE4EE9D" w14:textId="77777777" w:rsidR="00EA0BE7" w:rsidRDefault="00EA0BE7" w:rsidP="00A072C4">
            <w:pPr>
              <w:spacing w:before="30" w:after="180"/>
              <w:jc w:val="left"/>
              <w:rPr>
                <w:sz w:val="20"/>
                <w:lang w:val="en-US"/>
              </w:rPr>
            </w:pPr>
            <w:r w:rsidRPr="000F1EC4">
              <w:rPr>
                <w:sz w:val="20"/>
                <w:lang w:val="en-US"/>
              </w:rPr>
              <w:t>Time signals and frequency standards emissions</w:t>
            </w:r>
          </w:p>
        </w:tc>
      </w:tr>
    </w:tbl>
    <w:p w14:paraId="77534770" w14:textId="77777777" w:rsidR="00EA0BE7" w:rsidRDefault="00EA0BE7" w:rsidP="00EA0BE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A0BE7" w14:paraId="03E07634" w14:textId="77777777" w:rsidTr="00A072C4">
        <w:tc>
          <w:tcPr>
            <w:tcW w:w="720" w:type="dxa"/>
          </w:tcPr>
          <w:p w14:paraId="50E88919" w14:textId="77777777" w:rsidR="00EA0BE7" w:rsidRDefault="00EA0BE7" w:rsidP="00A072C4">
            <w:pPr>
              <w:jc w:val="center"/>
              <w:rPr>
                <w:sz w:val="22"/>
                <w:lang w:val="en-US"/>
              </w:rPr>
            </w:pPr>
          </w:p>
        </w:tc>
      </w:tr>
    </w:tbl>
    <w:p w14:paraId="55234E81" w14:textId="77777777" w:rsidR="00EA0BE7" w:rsidRDefault="00EA0BE7" w:rsidP="00EA0BE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EA0BE7" w:rsidRPr="003C6718" w14:paraId="5908F2E8" w14:textId="77777777" w:rsidTr="00A072C4">
        <w:tc>
          <w:tcPr>
            <w:tcW w:w="9360" w:type="dxa"/>
            <w:tcBorders>
              <w:top w:val="single" w:sz="12" w:space="0" w:color="000080"/>
              <w:left w:val="single" w:sz="12" w:space="0" w:color="000080"/>
              <w:bottom w:val="single" w:sz="12" w:space="0" w:color="000080"/>
              <w:right w:val="single" w:sz="12" w:space="0" w:color="000080"/>
            </w:tcBorders>
          </w:tcPr>
          <w:p w14:paraId="46878BBF" w14:textId="77777777" w:rsidR="00EA0BE7" w:rsidRPr="00517190" w:rsidRDefault="00EA0BE7" w:rsidP="00A072C4">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475B83ED" w14:textId="77777777" w:rsidR="00EA0BE7" w:rsidRDefault="00EA0BE7" w:rsidP="00EA0BE7">
      <w:pPr>
        <w:spacing w:before="0"/>
        <w:jc w:val="center"/>
        <w:rPr>
          <w:sz w:val="22"/>
          <w:lang w:val="en-US"/>
        </w:rPr>
      </w:pPr>
    </w:p>
    <w:p w14:paraId="1CE0E62E" w14:textId="77777777" w:rsidR="00EA0BE7" w:rsidRDefault="00EA0BE7" w:rsidP="00EA0BE7">
      <w:pPr>
        <w:spacing w:before="0"/>
        <w:jc w:val="right"/>
        <w:rPr>
          <w:i/>
          <w:iCs/>
          <w:sz w:val="20"/>
          <w:lang w:val="en-US"/>
        </w:rPr>
      </w:pPr>
      <w:r>
        <w:rPr>
          <w:i/>
          <w:iCs/>
          <w:sz w:val="20"/>
          <w:lang w:val="en-US"/>
        </w:rPr>
        <w:t>Electronic Publication</w:t>
      </w:r>
    </w:p>
    <w:p w14:paraId="7AEB2655" w14:textId="77777777" w:rsidR="00EA0BE7" w:rsidRDefault="00EA0BE7" w:rsidP="00EA0BE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2023</w:t>
      </w:r>
    </w:p>
    <w:p w14:paraId="2A2A90DA" w14:textId="77777777" w:rsidR="00EA0BE7" w:rsidRDefault="00EA0BE7" w:rsidP="00EA0BE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2023</w:t>
      </w:r>
    </w:p>
    <w:p w14:paraId="3E03CC58" w14:textId="77777777" w:rsidR="00EA0BE7" w:rsidRPr="00470E28" w:rsidRDefault="00EA0BE7" w:rsidP="00EA0BE7">
      <w:pPr>
        <w:rPr>
          <w:sz w:val="18"/>
          <w:szCs w:val="18"/>
          <w:lang w:val="en-US"/>
        </w:rPr>
      </w:pPr>
      <w:r>
        <w:rPr>
          <w:sz w:val="18"/>
          <w:szCs w:val="18"/>
          <w:lang w:val="en-US"/>
        </w:rPr>
        <w:t>All rights reserved. No part of this publication may be reproduced, by any means whatsoever, without written permission of ITU.</w:t>
      </w:r>
    </w:p>
    <w:p w14:paraId="32C31AF2" w14:textId="77777777" w:rsidR="00EA0BE7" w:rsidRDefault="00EA0BE7" w:rsidP="00EA0BE7">
      <w:pPr>
        <w:spacing w:before="160"/>
        <w:rPr>
          <w:i/>
          <w:sz w:val="20"/>
          <w:lang w:val="en-US"/>
        </w:rPr>
        <w:sectPr w:rsidR="00EA0BE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1ED7AA1" w14:textId="6C32D1E6" w:rsidR="00EA0BE7" w:rsidRPr="00B874C6" w:rsidRDefault="00EA0BE7" w:rsidP="00EA0BE7">
      <w:pPr>
        <w:pStyle w:val="RecNo"/>
        <w:spacing w:before="0"/>
        <w:rPr>
          <w:lang w:val="en-US"/>
        </w:rPr>
      </w:pPr>
      <w:bookmarkStart w:id="4" w:name="irecnoe"/>
      <w:bookmarkEnd w:id="4"/>
      <w:r w:rsidRPr="00BF487A">
        <w:lastRenderedPageBreak/>
        <w:t>RE</w:t>
      </w:r>
      <w:r>
        <w:t>PORT</w:t>
      </w:r>
      <w:r w:rsidRPr="00BF487A">
        <w:t xml:space="preserve">  </w:t>
      </w:r>
      <w:r w:rsidRPr="00BF487A">
        <w:rPr>
          <w:rStyle w:val="href"/>
          <w:lang w:val="en-US"/>
        </w:rPr>
        <w:t xml:space="preserve">ITU-R  </w:t>
      </w:r>
      <w:r>
        <w:rPr>
          <w:rStyle w:val="href"/>
          <w:lang w:val="en-US"/>
        </w:rPr>
        <w:t>SA</w:t>
      </w:r>
      <w:r w:rsidRPr="00BF487A">
        <w:rPr>
          <w:rStyle w:val="href"/>
          <w:lang w:val="en-US"/>
        </w:rPr>
        <w:t>.</w:t>
      </w:r>
      <w:r>
        <w:rPr>
          <w:rStyle w:val="href"/>
          <w:lang w:val="en-US"/>
        </w:rPr>
        <w:t>2307-1</w:t>
      </w:r>
    </w:p>
    <w:p w14:paraId="0E861542" w14:textId="2D472D84" w:rsidR="00EA0BE7" w:rsidRDefault="00EA0BE7" w:rsidP="00EA0BE7">
      <w:pPr>
        <w:pStyle w:val="Reptitle"/>
      </w:pPr>
      <w:r w:rsidRPr="00F1594A">
        <w:t>Protection of SRS and FSS systems sharing the 37.5-38 GHz band</w:t>
      </w:r>
    </w:p>
    <w:p w14:paraId="40287D5D" w14:textId="77777777" w:rsidR="000944B8" w:rsidRDefault="000944B8" w:rsidP="000944B8">
      <w:pPr>
        <w:pStyle w:val="Repdate"/>
      </w:pPr>
      <w:r w:rsidRPr="00D578AD">
        <w:t>(2014</w:t>
      </w:r>
      <w:r>
        <w:t>-2023</w:t>
      </w:r>
      <w:r w:rsidRPr="00D578AD">
        <w:t>)</w:t>
      </w:r>
    </w:p>
    <w:p w14:paraId="6C5E37DE" w14:textId="77777777" w:rsidR="000944B8" w:rsidRPr="00202BB7" w:rsidRDefault="000944B8" w:rsidP="000944B8">
      <w:pPr>
        <w:jc w:val="center"/>
      </w:pPr>
      <w:r w:rsidRPr="00202BB7">
        <w:t>TABLE OF CONTENTS</w:t>
      </w:r>
    </w:p>
    <w:p w14:paraId="75922CBE" w14:textId="77777777" w:rsidR="000944B8" w:rsidRDefault="000944B8" w:rsidP="000944B8">
      <w:pPr>
        <w:pStyle w:val="toc0"/>
      </w:pPr>
      <w:r w:rsidRPr="00D578AD">
        <w:tab/>
        <w:t>Page</w:t>
      </w:r>
    </w:p>
    <w:p w14:paraId="751565F3" w14:textId="57D1ED51" w:rsidR="00C97612" w:rsidRDefault="00C97612" w:rsidP="00C97612">
      <w:pPr>
        <w:pStyle w:val="TOC1"/>
        <w:spacing w:before="0"/>
        <w:rPr>
          <w:rFonts w:asciiTheme="minorHAnsi" w:eastAsiaTheme="minorEastAsia" w:hAnsiTheme="minorHAnsi" w:cstheme="minorBidi"/>
          <w:noProof/>
          <w:kern w:val="2"/>
          <w:sz w:val="22"/>
          <w:szCs w:val="22"/>
          <w:lang w:val="en-GB" w:eastAsia="en-GB"/>
          <w14:ligatures w14:val="standardContextual"/>
        </w:rPr>
      </w:pPr>
      <w:r>
        <w:fldChar w:fldCharType="begin"/>
      </w:r>
      <w:r>
        <w:instrText xml:space="preserve"> TOC \o "1-2" \h \z \u </w:instrText>
      </w:r>
      <w:r>
        <w:fldChar w:fldCharType="separate"/>
      </w:r>
    </w:p>
    <w:p w14:paraId="65BED458" w14:textId="55FE1F39" w:rsidR="00C97612" w:rsidRDefault="00B76B0C" w:rsidP="00C97612">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51647592" w:history="1">
        <w:r w:rsidR="00C97612" w:rsidRPr="009271BD">
          <w:rPr>
            <w:rStyle w:val="Hyperlink"/>
            <w:noProof/>
          </w:rPr>
          <w:t>1</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Introduction</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_Toc151647592 \h </w:instrText>
        </w:r>
        <w:r w:rsidR="00C97612">
          <w:rPr>
            <w:noProof/>
            <w:webHidden/>
          </w:rPr>
        </w:r>
        <w:r w:rsidR="00C97612">
          <w:rPr>
            <w:noProof/>
            <w:webHidden/>
          </w:rPr>
          <w:fldChar w:fldCharType="separate"/>
        </w:r>
        <w:r w:rsidR="00C97612">
          <w:rPr>
            <w:noProof/>
            <w:webHidden/>
          </w:rPr>
          <w:t>2</w:t>
        </w:r>
        <w:r w:rsidR="00C97612">
          <w:rPr>
            <w:noProof/>
            <w:webHidden/>
          </w:rPr>
          <w:fldChar w:fldCharType="end"/>
        </w:r>
      </w:hyperlink>
    </w:p>
    <w:p w14:paraId="64E51779" w14:textId="1203A588" w:rsidR="00C97612" w:rsidRDefault="00B76B0C">
      <w:pPr>
        <w:pStyle w:val="TOC1"/>
        <w:rPr>
          <w:rFonts w:asciiTheme="minorHAnsi" w:eastAsiaTheme="minorEastAsia" w:hAnsiTheme="minorHAnsi" w:cstheme="minorBidi"/>
          <w:noProof/>
          <w:kern w:val="2"/>
          <w:sz w:val="22"/>
          <w:szCs w:val="22"/>
          <w:lang w:val="en-GB" w:eastAsia="en-GB"/>
          <w14:ligatures w14:val="standardContextual"/>
        </w:rPr>
      </w:pPr>
      <w:hyperlink w:anchor="_Toc151647593" w:history="1">
        <w:r w:rsidR="00C97612" w:rsidRPr="009271BD">
          <w:rPr>
            <w:rStyle w:val="Hyperlink"/>
            <w:noProof/>
          </w:rPr>
          <w:t>2</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SRS protection in the 37-38 GHz band</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_Toc151647593 \h </w:instrText>
        </w:r>
        <w:r w:rsidR="00C97612">
          <w:rPr>
            <w:noProof/>
            <w:webHidden/>
          </w:rPr>
        </w:r>
        <w:r w:rsidR="00C97612">
          <w:rPr>
            <w:noProof/>
            <w:webHidden/>
          </w:rPr>
          <w:fldChar w:fldCharType="separate"/>
        </w:r>
        <w:r w:rsidR="00C97612">
          <w:rPr>
            <w:noProof/>
            <w:webHidden/>
          </w:rPr>
          <w:t>2</w:t>
        </w:r>
        <w:r w:rsidR="00C97612">
          <w:rPr>
            <w:noProof/>
            <w:webHidden/>
          </w:rPr>
          <w:fldChar w:fldCharType="end"/>
        </w:r>
      </w:hyperlink>
    </w:p>
    <w:p w14:paraId="43C25F30" w14:textId="579C9EF1" w:rsidR="00C97612" w:rsidRDefault="00B76B0C">
      <w:pPr>
        <w:pStyle w:val="TOC1"/>
        <w:rPr>
          <w:rFonts w:asciiTheme="minorHAnsi" w:eastAsiaTheme="minorEastAsia" w:hAnsiTheme="minorHAnsi" w:cstheme="minorBidi"/>
          <w:noProof/>
          <w:kern w:val="2"/>
          <w:sz w:val="22"/>
          <w:szCs w:val="22"/>
          <w:lang w:val="en-GB" w:eastAsia="en-GB"/>
          <w14:ligatures w14:val="standardContextual"/>
        </w:rPr>
      </w:pPr>
      <w:hyperlink w:anchor="_Toc151647594" w:history="1">
        <w:r w:rsidR="00C97612" w:rsidRPr="009271BD">
          <w:rPr>
            <w:rStyle w:val="Hyperlink"/>
            <w:noProof/>
          </w:rPr>
          <w:t>3</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SRS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_Toc151647594 \h </w:instrText>
        </w:r>
        <w:r w:rsidR="00C97612">
          <w:rPr>
            <w:noProof/>
            <w:webHidden/>
          </w:rPr>
        </w:r>
        <w:r w:rsidR="00C97612">
          <w:rPr>
            <w:noProof/>
            <w:webHidden/>
          </w:rPr>
          <w:fldChar w:fldCharType="separate"/>
        </w:r>
        <w:r w:rsidR="00C97612">
          <w:rPr>
            <w:noProof/>
            <w:webHidden/>
          </w:rPr>
          <w:t>3</w:t>
        </w:r>
        <w:r w:rsidR="00C97612">
          <w:rPr>
            <w:noProof/>
            <w:webHidden/>
          </w:rPr>
          <w:fldChar w:fldCharType="end"/>
        </w:r>
      </w:hyperlink>
    </w:p>
    <w:p w14:paraId="12CA934D" w14:textId="68325F76"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595" w:history="1">
        <w:r w:rsidR="00C97612" w:rsidRPr="009271BD">
          <w:rPr>
            <w:rStyle w:val="Hyperlink"/>
            <w:noProof/>
          </w:rPr>
          <w:t>3.1</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SRS SVLBI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_Toc151647595 \h </w:instrText>
        </w:r>
        <w:r w:rsidR="00C97612">
          <w:rPr>
            <w:noProof/>
            <w:webHidden/>
          </w:rPr>
        </w:r>
        <w:r w:rsidR="00C97612">
          <w:rPr>
            <w:noProof/>
            <w:webHidden/>
          </w:rPr>
          <w:fldChar w:fldCharType="separate"/>
        </w:r>
        <w:r w:rsidR="00C97612">
          <w:rPr>
            <w:noProof/>
            <w:webHidden/>
          </w:rPr>
          <w:t>3</w:t>
        </w:r>
        <w:r w:rsidR="00C97612">
          <w:rPr>
            <w:noProof/>
            <w:webHidden/>
          </w:rPr>
          <w:fldChar w:fldCharType="end"/>
        </w:r>
      </w:hyperlink>
    </w:p>
    <w:p w14:paraId="0081A2CE" w14:textId="74DA2958"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596" w:history="1">
        <w:r w:rsidR="00C97612" w:rsidRPr="009271BD">
          <w:rPr>
            <w:rStyle w:val="Hyperlink"/>
            <w:noProof/>
          </w:rPr>
          <w:t>3.2</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SRS lunar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_Toc151647596 \h </w:instrText>
        </w:r>
        <w:r w:rsidR="00C97612">
          <w:rPr>
            <w:noProof/>
            <w:webHidden/>
          </w:rPr>
        </w:r>
        <w:r w:rsidR="00C97612">
          <w:rPr>
            <w:noProof/>
            <w:webHidden/>
          </w:rPr>
          <w:fldChar w:fldCharType="separate"/>
        </w:r>
        <w:r w:rsidR="00C97612">
          <w:rPr>
            <w:noProof/>
            <w:webHidden/>
          </w:rPr>
          <w:t>5</w:t>
        </w:r>
        <w:r w:rsidR="00C97612">
          <w:rPr>
            <w:noProof/>
            <w:webHidden/>
          </w:rPr>
          <w:fldChar w:fldCharType="end"/>
        </w:r>
      </w:hyperlink>
    </w:p>
    <w:p w14:paraId="084F644C" w14:textId="1F871EEA" w:rsidR="00C97612" w:rsidRDefault="00B76B0C">
      <w:pPr>
        <w:pStyle w:val="TOC1"/>
        <w:rPr>
          <w:rFonts w:asciiTheme="minorHAnsi" w:eastAsiaTheme="minorEastAsia" w:hAnsiTheme="minorHAnsi" w:cstheme="minorBidi"/>
          <w:noProof/>
          <w:kern w:val="2"/>
          <w:sz w:val="22"/>
          <w:szCs w:val="22"/>
          <w:lang w:val="en-GB" w:eastAsia="en-GB"/>
          <w14:ligatures w14:val="standardContextual"/>
        </w:rPr>
      </w:pPr>
      <w:hyperlink w:anchor="_Toc151647597" w:history="1">
        <w:r w:rsidR="00C97612" w:rsidRPr="009271BD">
          <w:rPr>
            <w:rStyle w:val="Hyperlink"/>
            <w:noProof/>
          </w:rPr>
          <w:t>4</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FSS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_Toc151647597 \h </w:instrText>
        </w:r>
        <w:r w:rsidR="00C97612">
          <w:rPr>
            <w:noProof/>
            <w:webHidden/>
          </w:rPr>
        </w:r>
        <w:r w:rsidR="00C97612">
          <w:rPr>
            <w:noProof/>
            <w:webHidden/>
          </w:rPr>
          <w:fldChar w:fldCharType="separate"/>
        </w:r>
        <w:r w:rsidR="00C97612">
          <w:rPr>
            <w:noProof/>
            <w:webHidden/>
          </w:rPr>
          <w:t>7</w:t>
        </w:r>
        <w:r w:rsidR="00C97612">
          <w:rPr>
            <w:noProof/>
            <w:webHidden/>
          </w:rPr>
          <w:fldChar w:fldCharType="end"/>
        </w:r>
      </w:hyperlink>
    </w:p>
    <w:p w14:paraId="68C77892" w14:textId="14D2606A"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598" w:history="1">
        <w:r w:rsidR="00C97612" w:rsidRPr="009271BD">
          <w:rPr>
            <w:rStyle w:val="Hyperlink"/>
            <w:noProof/>
          </w:rPr>
          <w:t>4.1</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GSO and HEO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_Toc151647598 \h </w:instrText>
        </w:r>
        <w:r w:rsidR="00C97612">
          <w:rPr>
            <w:noProof/>
            <w:webHidden/>
          </w:rPr>
        </w:r>
        <w:r w:rsidR="00C97612">
          <w:rPr>
            <w:noProof/>
            <w:webHidden/>
          </w:rPr>
          <w:fldChar w:fldCharType="separate"/>
        </w:r>
        <w:r w:rsidR="00C97612">
          <w:rPr>
            <w:noProof/>
            <w:webHidden/>
          </w:rPr>
          <w:t>7</w:t>
        </w:r>
        <w:r w:rsidR="00C97612">
          <w:rPr>
            <w:noProof/>
            <w:webHidden/>
          </w:rPr>
          <w:fldChar w:fldCharType="end"/>
        </w:r>
      </w:hyperlink>
    </w:p>
    <w:p w14:paraId="476970E3" w14:textId="30D6738D"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599" w:history="1">
        <w:r w:rsidR="00C97612" w:rsidRPr="009271BD">
          <w:rPr>
            <w:rStyle w:val="Hyperlink"/>
            <w:noProof/>
          </w:rPr>
          <w:t>4.2</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MEO and LEO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_Toc151647599 \h </w:instrText>
        </w:r>
        <w:r w:rsidR="00C97612">
          <w:rPr>
            <w:noProof/>
            <w:webHidden/>
          </w:rPr>
        </w:r>
        <w:r w:rsidR="00C97612">
          <w:rPr>
            <w:noProof/>
            <w:webHidden/>
          </w:rPr>
          <w:fldChar w:fldCharType="separate"/>
        </w:r>
        <w:r w:rsidR="00C97612">
          <w:rPr>
            <w:noProof/>
            <w:webHidden/>
          </w:rPr>
          <w:t>8</w:t>
        </w:r>
        <w:r w:rsidR="00C97612">
          <w:rPr>
            <w:noProof/>
            <w:webHidden/>
          </w:rPr>
          <w:fldChar w:fldCharType="end"/>
        </w:r>
      </w:hyperlink>
    </w:p>
    <w:p w14:paraId="331C8F94" w14:textId="02305759"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0" w:history="1">
        <w:r w:rsidR="00C97612" w:rsidRPr="009271BD">
          <w:rPr>
            <w:rStyle w:val="Hyperlink"/>
            <w:noProof/>
          </w:rPr>
          <w:t>4.3</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FSS protection criterion</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_Toc151647600 \h </w:instrText>
        </w:r>
        <w:r w:rsidR="00C97612">
          <w:rPr>
            <w:noProof/>
            <w:webHidden/>
          </w:rPr>
        </w:r>
        <w:r w:rsidR="00C97612">
          <w:rPr>
            <w:noProof/>
            <w:webHidden/>
          </w:rPr>
          <w:fldChar w:fldCharType="separate"/>
        </w:r>
        <w:r w:rsidR="00C97612">
          <w:rPr>
            <w:noProof/>
            <w:webHidden/>
          </w:rPr>
          <w:t>9</w:t>
        </w:r>
        <w:r w:rsidR="00C97612">
          <w:rPr>
            <w:noProof/>
            <w:webHidden/>
          </w:rPr>
          <w:fldChar w:fldCharType="end"/>
        </w:r>
      </w:hyperlink>
    </w:p>
    <w:p w14:paraId="69BCF5CF" w14:textId="625C15AF" w:rsidR="00C97612" w:rsidRDefault="00B76B0C">
      <w:pPr>
        <w:pStyle w:val="TOC1"/>
        <w:rPr>
          <w:rFonts w:asciiTheme="minorHAnsi" w:eastAsiaTheme="minorEastAsia" w:hAnsiTheme="minorHAnsi" w:cstheme="minorBidi"/>
          <w:noProof/>
          <w:kern w:val="2"/>
          <w:sz w:val="22"/>
          <w:szCs w:val="22"/>
          <w:lang w:val="en-GB" w:eastAsia="en-GB"/>
          <w14:ligatures w14:val="standardContextual"/>
        </w:rPr>
      </w:pPr>
      <w:hyperlink w:anchor="_Toc151647601" w:history="1">
        <w:r w:rsidR="00C97612" w:rsidRPr="009271BD">
          <w:rPr>
            <w:rStyle w:val="Hyperlink"/>
            <w:noProof/>
          </w:rPr>
          <w:t>5</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Analysis involving GSO and HEO FSS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_Toc151647601 \h </w:instrText>
        </w:r>
        <w:r w:rsidR="00C97612">
          <w:rPr>
            <w:noProof/>
            <w:webHidden/>
          </w:rPr>
        </w:r>
        <w:r w:rsidR="00C97612">
          <w:rPr>
            <w:noProof/>
            <w:webHidden/>
          </w:rPr>
          <w:fldChar w:fldCharType="separate"/>
        </w:r>
        <w:r w:rsidR="00C97612">
          <w:rPr>
            <w:noProof/>
            <w:webHidden/>
          </w:rPr>
          <w:t>10</w:t>
        </w:r>
        <w:r w:rsidR="00C97612">
          <w:rPr>
            <w:noProof/>
            <w:webHidden/>
          </w:rPr>
          <w:fldChar w:fldCharType="end"/>
        </w:r>
      </w:hyperlink>
    </w:p>
    <w:p w14:paraId="112EE643" w14:textId="3B8CE5BD"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2" w:history="1">
        <w:r w:rsidR="00C97612" w:rsidRPr="009271BD">
          <w:rPr>
            <w:rStyle w:val="Hyperlink"/>
            <w:noProof/>
          </w:rPr>
          <w:t>5.1</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Simulation assumptions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_Toc151647602 \h </w:instrText>
        </w:r>
        <w:r w:rsidR="00C97612">
          <w:rPr>
            <w:noProof/>
            <w:webHidden/>
          </w:rPr>
        </w:r>
        <w:r w:rsidR="00C97612">
          <w:rPr>
            <w:noProof/>
            <w:webHidden/>
          </w:rPr>
          <w:fldChar w:fldCharType="separate"/>
        </w:r>
        <w:r w:rsidR="00C97612">
          <w:rPr>
            <w:noProof/>
            <w:webHidden/>
          </w:rPr>
          <w:t>10</w:t>
        </w:r>
        <w:r w:rsidR="00C97612">
          <w:rPr>
            <w:noProof/>
            <w:webHidden/>
          </w:rPr>
          <w:fldChar w:fldCharType="end"/>
        </w:r>
      </w:hyperlink>
    </w:p>
    <w:p w14:paraId="4F444692" w14:textId="18932BE1"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3" w:history="1">
        <w:r w:rsidR="00C97612" w:rsidRPr="009271BD">
          <w:rPr>
            <w:rStyle w:val="Hyperlink"/>
            <w:noProof/>
          </w:rPr>
          <w:t>5.2</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Interference analysis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_Toc151647603 \h </w:instrText>
        </w:r>
        <w:r w:rsidR="00C97612">
          <w:rPr>
            <w:noProof/>
            <w:webHidden/>
          </w:rPr>
        </w:r>
        <w:r w:rsidR="00C97612">
          <w:rPr>
            <w:noProof/>
            <w:webHidden/>
          </w:rPr>
          <w:fldChar w:fldCharType="separate"/>
        </w:r>
        <w:r w:rsidR="00C97612">
          <w:rPr>
            <w:noProof/>
            <w:webHidden/>
          </w:rPr>
          <w:t>13</w:t>
        </w:r>
        <w:r w:rsidR="00C97612">
          <w:rPr>
            <w:noProof/>
            <w:webHidden/>
          </w:rPr>
          <w:fldChar w:fldCharType="end"/>
        </w:r>
      </w:hyperlink>
    </w:p>
    <w:p w14:paraId="09542BA7" w14:textId="68539B85"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4" w:history="1">
        <w:r w:rsidR="00C97612" w:rsidRPr="009271BD">
          <w:rPr>
            <w:rStyle w:val="Hyperlink"/>
            <w:noProof/>
          </w:rPr>
          <w:t>5.3</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Other considerations for sharing between SRS and FSS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_Toc151647604 \h </w:instrText>
        </w:r>
        <w:r w:rsidR="00C97612">
          <w:rPr>
            <w:noProof/>
            <w:webHidden/>
          </w:rPr>
        </w:r>
        <w:r w:rsidR="00C97612">
          <w:rPr>
            <w:noProof/>
            <w:webHidden/>
          </w:rPr>
          <w:fldChar w:fldCharType="separate"/>
        </w:r>
        <w:r w:rsidR="00C97612">
          <w:rPr>
            <w:noProof/>
            <w:webHidden/>
          </w:rPr>
          <w:t>15</w:t>
        </w:r>
        <w:r w:rsidR="00C97612">
          <w:rPr>
            <w:noProof/>
            <w:webHidden/>
          </w:rPr>
          <w:fldChar w:fldCharType="end"/>
        </w:r>
      </w:hyperlink>
    </w:p>
    <w:p w14:paraId="7D1B6C9F" w14:textId="2E95BE84" w:rsidR="00C97612" w:rsidRDefault="00B76B0C">
      <w:pPr>
        <w:pStyle w:val="TOC1"/>
        <w:rPr>
          <w:rFonts w:asciiTheme="minorHAnsi" w:eastAsiaTheme="minorEastAsia" w:hAnsiTheme="minorHAnsi" w:cstheme="minorBidi"/>
          <w:noProof/>
          <w:kern w:val="2"/>
          <w:sz w:val="22"/>
          <w:szCs w:val="22"/>
          <w:lang w:val="en-GB" w:eastAsia="en-GB"/>
          <w14:ligatures w14:val="standardContextual"/>
        </w:rPr>
      </w:pPr>
      <w:hyperlink w:anchor="_Toc151647605" w:history="1">
        <w:r w:rsidR="00C97612" w:rsidRPr="009271BD">
          <w:rPr>
            <w:rStyle w:val="Hyperlink"/>
            <w:noProof/>
          </w:rPr>
          <w:t>6</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Analysis involving LEO and MEO FSS systems</w:t>
        </w:r>
        <w:r w:rsidR="00C97612">
          <w:rPr>
            <w:rStyle w:val="Hyperlink"/>
            <w:noProof/>
          </w:rPr>
          <w:tab/>
        </w:r>
        <w:r w:rsidR="00C97612">
          <w:rPr>
            <w:noProof/>
            <w:webHidden/>
          </w:rPr>
          <w:tab/>
        </w:r>
        <w:r w:rsidR="00C97612">
          <w:rPr>
            <w:noProof/>
            <w:webHidden/>
          </w:rPr>
          <w:fldChar w:fldCharType="begin"/>
        </w:r>
        <w:r w:rsidR="00C97612">
          <w:rPr>
            <w:noProof/>
            <w:webHidden/>
          </w:rPr>
          <w:instrText xml:space="preserve"> PAGEREF _Toc151647605 \h </w:instrText>
        </w:r>
        <w:r w:rsidR="00C97612">
          <w:rPr>
            <w:noProof/>
            <w:webHidden/>
          </w:rPr>
        </w:r>
        <w:r w:rsidR="00C97612">
          <w:rPr>
            <w:noProof/>
            <w:webHidden/>
          </w:rPr>
          <w:fldChar w:fldCharType="separate"/>
        </w:r>
        <w:r w:rsidR="00C97612">
          <w:rPr>
            <w:noProof/>
            <w:webHidden/>
          </w:rPr>
          <w:t>18</w:t>
        </w:r>
        <w:r w:rsidR="00C97612">
          <w:rPr>
            <w:noProof/>
            <w:webHidden/>
          </w:rPr>
          <w:fldChar w:fldCharType="end"/>
        </w:r>
      </w:hyperlink>
    </w:p>
    <w:p w14:paraId="2023107E" w14:textId="08255550"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6" w:history="1">
        <w:r w:rsidR="00C97612" w:rsidRPr="009271BD">
          <w:rPr>
            <w:rStyle w:val="Hyperlink"/>
            <w:noProof/>
          </w:rPr>
          <w:t>6.1</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Single UE analysis</w:t>
        </w:r>
        <w:r w:rsidR="00C97612">
          <w:rPr>
            <w:noProof/>
            <w:webHidden/>
          </w:rPr>
          <w:tab/>
        </w:r>
        <w:r w:rsidR="00C97612">
          <w:rPr>
            <w:noProof/>
            <w:webHidden/>
          </w:rPr>
          <w:tab/>
        </w:r>
        <w:r w:rsidR="00C97612">
          <w:rPr>
            <w:noProof/>
            <w:webHidden/>
          </w:rPr>
          <w:fldChar w:fldCharType="begin"/>
        </w:r>
        <w:r w:rsidR="00C97612">
          <w:rPr>
            <w:noProof/>
            <w:webHidden/>
          </w:rPr>
          <w:instrText xml:space="preserve"> PAGEREF _Toc151647606 \h </w:instrText>
        </w:r>
        <w:r w:rsidR="00C97612">
          <w:rPr>
            <w:noProof/>
            <w:webHidden/>
          </w:rPr>
        </w:r>
        <w:r w:rsidR="00C97612">
          <w:rPr>
            <w:noProof/>
            <w:webHidden/>
          </w:rPr>
          <w:fldChar w:fldCharType="separate"/>
        </w:r>
        <w:r w:rsidR="00C97612">
          <w:rPr>
            <w:noProof/>
            <w:webHidden/>
          </w:rPr>
          <w:t>18</w:t>
        </w:r>
        <w:r w:rsidR="00C97612">
          <w:rPr>
            <w:noProof/>
            <w:webHidden/>
          </w:rPr>
          <w:fldChar w:fldCharType="end"/>
        </w:r>
      </w:hyperlink>
    </w:p>
    <w:p w14:paraId="7C3C67A5" w14:textId="04256E6B"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7" w:history="1">
        <w:r w:rsidR="00C97612" w:rsidRPr="009271BD">
          <w:rPr>
            <w:rStyle w:val="Hyperlink"/>
            <w:noProof/>
          </w:rPr>
          <w:t>6.2</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Single gateway site analysis</w:t>
        </w:r>
        <w:r w:rsidR="00C97612">
          <w:rPr>
            <w:noProof/>
            <w:webHidden/>
          </w:rPr>
          <w:tab/>
        </w:r>
        <w:r w:rsidR="00C97612">
          <w:rPr>
            <w:noProof/>
            <w:webHidden/>
          </w:rPr>
          <w:tab/>
        </w:r>
        <w:r w:rsidR="00C97612">
          <w:rPr>
            <w:noProof/>
            <w:webHidden/>
          </w:rPr>
          <w:fldChar w:fldCharType="begin"/>
        </w:r>
        <w:r w:rsidR="00C97612">
          <w:rPr>
            <w:noProof/>
            <w:webHidden/>
          </w:rPr>
          <w:instrText xml:space="preserve"> PAGEREF _Toc151647607 \h </w:instrText>
        </w:r>
        <w:r w:rsidR="00C97612">
          <w:rPr>
            <w:noProof/>
            <w:webHidden/>
          </w:rPr>
        </w:r>
        <w:r w:rsidR="00C97612">
          <w:rPr>
            <w:noProof/>
            <w:webHidden/>
          </w:rPr>
          <w:fldChar w:fldCharType="separate"/>
        </w:r>
        <w:r w:rsidR="00C97612">
          <w:rPr>
            <w:noProof/>
            <w:webHidden/>
          </w:rPr>
          <w:t>20</w:t>
        </w:r>
        <w:r w:rsidR="00C97612">
          <w:rPr>
            <w:noProof/>
            <w:webHidden/>
          </w:rPr>
          <w:fldChar w:fldCharType="end"/>
        </w:r>
      </w:hyperlink>
    </w:p>
    <w:p w14:paraId="346115C9" w14:textId="2CA73987"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08" w:history="1">
        <w:r w:rsidR="00C97612" w:rsidRPr="009271BD">
          <w:rPr>
            <w:rStyle w:val="Hyperlink"/>
            <w:noProof/>
          </w:rPr>
          <w:t>6.3</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Possible additional work</w:t>
        </w:r>
        <w:r w:rsidR="00C97612">
          <w:rPr>
            <w:noProof/>
            <w:webHidden/>
          </w:rPr>
          <w:tab/>
        </w:r>
        <w:r w:rsidR="00C97612">
          <w:rPr>
            <w:noProof/>
            <w:webHidden/>
          </w:rPr>
          <w:tab/>
        </w:r>
        <w:r w:rsidR="00C97612">
          <w:rPr>
            <w:noProof/>
            <w:webHidden/>
          </w:rPr>
          <w:fldChar w:fldCharType="begin"/>
        </w:r>
        <w:r w:rsidR="00C97612">
          <w:rPr>
            <w:noProof/>
            <w:webHidden/>
          </w:rPr>
          <w:instrText xml:space="preserve"> PAGEREF _Toc151647608 \h </w:instrText>
        </w:r>
        <w:r w:rsidR="00C97612">
          <w:rPr>
            <w:noProof/>
            <w:webHidden/>
          </w:rPr>
        </w:r>
        <w:r w:rsidR="00C97612">
          <w:rPr>
            <w:noProof/>
            <w:webHidden/>
          </w:rPr>
          <w:fldChar w:fldCharType="separate"/>
        </w:r>
        <w:r w:rsidR="00C97612">
          <w:rPr>
            <w:noProof/>
            <w:webHidden/>
          </w:rPr>
          <w:t>23</w:t>
        </w:r>
        <w:r w:rsidR="00C97612">
          <w:rPr>
            <w:noProof/>
            <w:webHidden/>
          </w:rPr>
          <w:fldChar w:fldCharType="end"/>
        </w:r>
      </w:hyperlink>
    </w:p>
    <w:p w14:paraId="0B8D88C7" w14:textId="50570B2A" w:rsidR="00C97612" w:rsidRDefault="00B76B0C">
      <w:pPr>
        <w:pStyle w:val="TOC1"/>
        <w:rPr>
          <w:rFonts w:asciiTheme="minorHAnsi" w:eastAsiaTheme="minorEastAsia" w:hAnsiTheme="minorHAnsi" w:cstheme="minorBidi"/>
          <w:noProof/>
          <w:kern w:val="2"/>
          <w:sz w:val="22"/>
          <w:szCs w:val="22"/>
          <w:lang w:val="en-GB" w:eastAsia="en-GB"/>
          <w14:ligatures w14:val="standardContextual"/>
        </w:rPr>
      </w:pPr>
      <w:hyperlink w:anchor="_Toc151647609" w:history="1">
        <w:r w:rsidR="00C97612" w:rsidRPr="009271BD">
          <w:rPr>
            <w:rStyle w:val="Hyperlink"/>
            <w:noProof/>
          </w:rPr>
          <w:t>7</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Conclusions</w:t>
        </w:r>
        <w:r w:rsidR="00C97612">
          <w:rPr>
            <w:noProof/>
            <w:webHidden/>
          </w:rPr>
          <w:tab/>
        </w:r>
        <w:r w:rsidR="00C97612">
          <w:rPr>
            <w:noProof/>
            <w:webHidden/>
          </w:rPr>
          <w:tab/>
        </w:r>
        <w:r w:rsidR="00C97612">
          <w:rPr>
            <w:noProof/>
            <w:webHidden/>
          </w:rPr>
          <w:fldChar w:fldCharType="begin"/>
        </w:r>
        <w:r w:rsidR="00C97612">
          <w:rPr>
            <w:noProof/>
            <w:webHidden/>
          </w:rPr>
          <w:instrText xml:space="preserve"> PAGEREF _Toc151647609 \h </w:instrText>
        </w:r>
        <w:r w:rsidR="00C97612">
          <w:rPr>
            <w:noProof/>
            <w:webHidden/>
          </w:rPr>
        </w:r>
        <w:r w:rsidR="00C97612">
          <w:rPr>
            <w:noProof/>
            <w:webHidden/>
          </w:rPr>
          <w:fldChar w:fldCharType="separate"/>
        </w:r>
        <w:r w:rsidR="00C97612">
          <w:rPr>
            <w:noProof/>
            <w:webHidden/>
          </w:rPr>
          <w:t>23</w:t>
        </w:r>
        <w:r w:rsidR="00C97612">
          <w:rPr>
            <w:noProof/>
            <w:webHidden/>
          </w:rPr>
          <w:fldChar w:fldCharType="end"/>
        </w:r>
      </w:hyperlink>
    </w:p>
    <w:p w14:paraId="4FC4FC14" w14:textId="496405C0"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10" w:history="1">
        <w:r w:rsidR="00C97612" w:rsidRPr="009271BD">
          <w:rPr>
            <w:rStyle w:val="Hyperlink"/>
            <w:noProof/>
          </w:rPr>
          <w:t>7.1</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GSO and HEO FSS systems</w:t>
        </w:r>
        <w:r w:rsidR="00C97612">
          <w:rPr>
            <w:noProof/>
            <w:webHidden/>
          </w:rPr>
          <w:tab/>
        </w:r>
        <w:r w:rsidR="00C97612">
          <w:rPr>
            <w:noProof/>
            <w:webHidden/>
          </w:rPr>
          <w:tab/>
        </w:r>
        <w:r w:rsidR="00C97612">
          <w:rPr>
            <w:noProof/>
            <w:webHidden/>
          </w:rPr>
          <w:fldChar w:fldCharType="begin"/>
        </w:r>
        <w:r w:rsidR="00C97612">
          <w:rPr>
            <w:noProof/>
            <w:webHidden/>
          </w:rPr>
          <w:instrText xml:space="preserve"> PAGEREF _Toc151647610 \h </w:instrText>
        </w:r>
        <w:r w:rsidR="00C97612">
          <w:rPr>
            <w:noProof/>
            <w:webHidden/>
          </w:rPr>
        </w:r>
        <w:r w:rsidR="00C97612">
          <w:rPr>
            <w:noProof/>
            <w:webHidden/>
          </w:rPr>
          <w:fldChar w:fldCharType="separate"/>
        </w:r>
        <w:r w:rsidR="00C97612">
          <w:rPr>
            <w:noProof/>
            <w:webHidden/>
          </w:rPr>
          <w:t>23</w:t>
        </w:r>
        <w:r w:rsidR="00C97612">
          <w:rPr>
            <w:noProof/>
            <w:webHidden/>
          </w:rPr>
          <w:fldChar w:fldCharType="end"/>
        </w:r>
      </w:hyperlink>
    </w:p>
    <w:p w14:paraId="53077789" w14:textId="290476A1" w:rsidR="00C97612" w:rsidRDefault="00B76B0C">
      <w:pPr>
        <w:pStyle w:val="TOC2"/>
        <w:rPr>
          <w:rFonts w:asciiTheme="minorHAnsi" w:eastAsiaTheme="minorEastAsia" w:hAnsiTheme="minorHAnsi" w:cstheme="minorBidi"/>
          <w:noProof/>
          <w:kern w:val="2"/>
          <w:sz w:val="22"/>
          <w:szCs w:val="22"/>
          <w:lang w:val="en-GB" w:eastAsia="en-GB"/>
          <w14:ligatures w14:val="standardContextual"/>
        </w:rPr>
      </w:pPr>
      <w:hyperlink w:anchor="_Toc151647611" w:history="1">
        <w:r w:rsidR="00C97612" w:rsidRPr="009271BD">
          <w:rPr>
            <w:rStyle w:val="Hyperlink"/>
            <w:noProof/>
          </w:rPr>
          <w:t>7.2</w:t>
        </w:r>
        <w:r w:rsidR="00C97612">
          <w:rPr>
            <w:rFonts w:asciiTheme="minorHAnsi" w:eastAsiaTheme="minorEastAsia" w:hAnsiTheme="minorHAnsi" w:cstheme="minorBidi"/>
            <w:noProof/>
            <w:kern w:val="2"/>
            <w:sz w:val="22"/>
            <w:szCs w:val="22"/>
            <w:lang w:val="en-GB" w:eastAsia="en-GB"/>
            <w14:ligatures w14:val="standardContextual"/>
          </w:rPr>
          <w:tab/>
        </w:r>
        <w:r w:rsidR="00C97612" w:rsidRPr="009271BD">
          <w:rPr>
            <w:rStyle w:val="Hyperlink"/>
            <w:noProof/>
          </w:rPr>
          <w:t xml:space="preserve">MEO and LEO </w:t>
        </w:r>
        <w:r w:rsidR="00C97612" w:rsidRPr="009271BD">
          <w:rPr>
            <w:rStyle w:val="Hyperlink"/>
            <w:bCs/>
            <w:noProof/>
          </w:rPr>
          <w:t>FSS</w:t>
        </w:r>
        <w:r w:rsidR="00C97612" w:rsidRPr="009271BD">
          <w:rPr>
            <w:rStyle w:val="Hyperlink"/>
            <w:noProof/>
          </w:rPr>
          <w:t xml:space="preserve"> systems</w:t>
        </w:r>
        <w:r w:rsidR="00C97612">
          <w:rPr>
            <w:noProof/>
            <w:webHidden/>
          </w:rPr>
          <w:tab/>
        </w:r>
        <w:r w:rsidR="00C97612">
          <w:rPr>
            <w:noProof/>
            <w:webHidden/>
          </w:rPr>
          <w:tab/>
        </w:r>
        <w:r w:rsidR="00C97612">
          <w:rPr>
            <w:noProof/>
            <w:webHidden/>
          </w:rPr>
          <w:fldChar w:fldCharType="begin"/>
        </w:r>
        <w:r w:rsidR="00C97612">
          <w:rPr>
            <w:noProof/>
            <w:webHidden/>
          </w:rPr>
          <w:instrText xml:space="preserve"> PAGEREF _Toc151647611 \h </w:instrText>
        </w:r>
        <w:r w:rsidR="00C97612">
          <w:rPr>
            <w:noProof/>
            <w:webHidden/>
          </w:rPr>
        </w:r>
        <w:r w:rsidR="00C97612">
          <w:rPr>
            <w:noProof/>
            <w:webHidden/>
          </w:rPr>
          <w:fldChar w:fldCharType="separate"/>
        </w:r>
        <w:r w:rsidR="00C97612">
          <w:rPr>
            <w:noProof/>
            <w:webHidden/>
          </w:rPr>
          <w:t>24</w:t>
        </w:r>
        <w:r w:rsidR="00C97612">
          <w:rPr>
            <w:noProof/>
            <w:webHidden/>
          </w:rPr>
          <w:fldChar w:fldCharType="end"/>
        </w:r>
      </w:hyperlink>
    </w:p>
    <w:p w14:paraId="03CB60D9" w14:textId="6081AEAA" w:rsidR="000944B8" w:rsidRDefault="00C97612" w:rsidP="00C97612">
      <w:r>
        <w:fldChar w:fldCharType="end"/>
      </w:r>
    </w:p>
    <w:p w14:paraId="6C3EE620" w14:textId="3C840E26" w:rsidR="000944B8" w:rsidRDefault="000944B8" w:rsidP="000944B8">
      <w:r>
        <w:br w:type="page"/>
      </w:r>
    </w:p>
    <w:p w14:paraId="2C4F26FF" w14:textId="77777777" w:rsidR="000944B8" w:rsidRPr="00D578AD" w:rsidRDefault="000944B8" w:rsidP="000944B8">
      <w:pPr>
        <w:pStyle w:val="Heading1"/>
        <w:tabs>
          <w:tab w:val="right" w:leader="dot" w:pos="8931"/>
        </w:tabs>
      </w:pPr>
      <w:bookmarkStart w:id="5" w:name="_Toc147445793"/>
      <w:bookmarkStart w:id="6" w:name="_Toc147748333"/>
      <w:bookmarkStart w:id="7" w:name="_Toc147748843"/>
      <w:bookmarkStart w:id="8" w:name="_Toc151647592"/>
      <w:r w:rsidRPr="00D578AD">
        <w:lastRenderedPageBreak/>
        <w:t>1</w:t>
      </w:r>
      <w:r w:rsidRPr="00D578AD">
        <w:tab/>
        <w:t>Introduction</w:t>
      </w:r>
      <w:bookmarkEnd w:id="5"/>
      <w:bookmarkEnd w:id="6"/>
      <w:bookmarkEnd w:id="7"/>
      <w:bookmarkEnd w:id="8"/>
    </w:p>
    <w:p w14:paraId="7397C705" w14:textId="77777777" w:rsidR="000944B8" w:rsidRPr="00D578AD" w:rsidRDefault="000944B8" w:rsidP="000944B8">
      <w:pPr>
        <w:keepLines/>
      </w:pPr>
      <w:r w:rsidRPr="00D578AD">
        <w:t>The 37.5-38 GHz band is allocated to the space research service (SRS) (space-to-Earth), fixed service, mobile service, and fixed-satellite service (FSS) (space-to-Earth) on a primary basis. SRS is planning to use this band for transmitting telemetry data in space very long baseline interferometry (SVLBI), lunar, and L1/L2 systems. The 37.0</w:t>
      </w:r>
      <w:r w:rsidRPr="00D578AD">
        <w:noBreakHyphen/>
        <w:t>37.5 GHz band is also available to SVLBI and L1/L2 missions. FSS has proposed to use the 37.5-38 GHz band for geostationary orbit (GSO), highly inclined elliptical orbit (HEO), medium earth orbit (MEO) and low earth orbit (LEO) systems.</w:t>
      </w:r>
    </w:p>
    <w:p w14:paraId="20BB0879" w14:textId="77777777" w:rsidR="000944B8" w:rsidRPr="00D578AD" w:rsidRDefault="000944B8" w:rsidP="000944B8">
      <w:r w:rsidRPr="00D578AD">
        <w:t>This paper gives the general protection criterion for SRS in the 37-38 GHz band, and the specific protection criteria applicable for the SVLBI and lunar systems of SRS. It also gives the protection criteria for the FSS systems in the 37.5-38 GHz band. It then examines compatibility between SRS and FSS systems in the 37.5-38 GHz band.</w:t>
      </w:r>
    </w:p>
    <w:p w14:paraId="4240D4F6" w14:textId="77777777" w:rsidR="000944B8" w:rsidRPr="00D578AD" w:rsidRDefault="000944B8" w:rsidP="000944B8">
      <w:pPr>
        <w:pStyle w:val="Heading1"/>
      </w:pPr>
      <w:bookmarkStart w:id="9" w:name="_Toc367126708"/>
      <w:bookmarkStart w:id="10" w:name="_Toc147445794"/>
      <w:bookmarkStart w:id="11" w:name="_Toc147748334"/>
      <w:bookmarkStart w:id="12" w:name="_Toc147748844"/>
      <w:bookmarkStart w:id="13" w:name="_Toc151647593"/>
      <w:r w:rsidRPr="00D578AD">
        <w:t>2</w:t>
      </w:r>
      <w:r w:rsidRPr="00D578AD">
        <w:tab/>
        <w:t>SRS protection in the 37-38 GHz band</w:t>
      </w:r>
      <w:bookmarkEnd w:id="9"/>
      <w:bookmarkEnd w:id="10"/>
      <w:bookmarkEnd w:id="11"/>
      <w:bookmarkEnd w:id="12"/>
      <w:bookmarkEnd w:id="13"/>
    </w:p>
    <w:p w14:paraId="4C36B463" w14:textId="77777777" w:rsidR="000944B8" w:rsidRPr="00D578AD" w:rsidRDefault="000944B8" w:rsidP="000944B8">
      <w:r w:rsidRPr="00D578AD">
        <w:t>The protection criterion for the SRS in the 37-38 GHz band is given in Recommendation ITU</w:t>
      </w:r>
      <w:r w:rsidRPr="00D578AD">
        <w:noBreakHyphen/>
        <w:t xml:space="preserve">R SA.1396. It states that the interference level at the input terminals of an SRS earth station receiver should be less than −217 dBW/Hz. This Recommendation also recommends that, in calculating the interference, the atmospheric and rain effects should be based on weather statistics for 0.001% of the time for manned SRS missions and 0.1% of the time for unmanned SRS missions. The basis for these percentages is given in the Annex of the Recommendation as follows: “For manned space missions, a loss of more than 5 min of communication during critical periods would seriously affect the mission. However, it is usual that propagation conditions are such that the lowest transmission loss between two stations will persist for much longer periods than 5 min. Therefore, to provide protection which will prevent interference for longer than </w:t>
      </w:r>
      <w:r>
        <w:t>five minutes</w:t>
      </w:r>
      <w:r w:rsidRPr="00D578AD">
        <w:t xml:space="preserve"> per day, it is necessary not only to consider the worst hour in the year, but also the worst 5 min within that hour.”</w:t>
      </w:r>
    </w:p>
    <w:p w14:paraId="69B31DB1" w14:textId="77777777" w:rsidR="000944B8" w:rsidRPr="00D578AD" w:rsidRDefault="000944B8" w:rsidP="000944B8">
      <w:r w:rsidRPr="00D578AD">
        <w:t xml:space="preserve">In this Report, an exceedance percentage of 0.001%, consistent with an allowed </w:t>
      </w:r>
      <w:r>
        <w:t>five minutes</w:t>
      </w:r>
      <w:r w:rsidRPr="00D578AD">
        <w:t xml:space="preserve"> per year, is used for manned missions. For unmanned missions, where safety of life is not a factor, the exceedance percentage of time is 0.1%.</w:t>
      </w:r>
    </w:p>
    <w:p w14:paraId="17870671" w14:textId="77777777" w:rsidR="000944B8" w:rsidRPr="00D578AD" w:rsidRDefault="000944B8" w:rsidP="000944B8">
      <w:r w:rsidRPr="00D578AD">
        <w:t>The above protection criterion is intended to protect the telemetry of the critical SRS mission events from unexpected interference. It is based on the following considerations (Table 1):</w:t>
      </w:r>
    </w:p>
    <w:p w14:paraId="320EC92F" w14:textId="77777777" w:rsidR="000944B8" w:rsidRPr="00D578AD" w:rsidRDefault="000944B8" w:rsidP="000944B8">
      <w:pPr>
        <w:pStyle w:val="TableNo"/>
      </w:pPr>
      <w:bookmarkStart w:id="14" w:name="_Toc269882316"/>
      <w:r w:rsidRPr="00D578AD">
        <w:t>TABLE 1</w:t>
      </w:r>
    </w:p>
    <w:p w14:paraId="7C48E963" w14:textId="77777777" w:rsidR="000944B8" w:rsidRPr="00D578AD" w:rsidRDefault="000944B8" w:rsidP="000944B8">
      <w:pPr>
        <w:pStyle w:val="Tabletitle"/>
      </w:pPr>
      <w:bookmarkStart w:id="15" w:name="_Toc82701992"/>
      <w:bookmarkStart w:id="16" w:name="_Toc82702176"/>
      <w:r w:rsidRPr="00D578AD">
        <w:t>SRS protection in the 37-38 GHz band (Recommendation ITU-R SA.1396)</w:t>
      </w:r>
      <w:bookmarkEnd w:id="14"/>
      <w:bookmarkEnd w:id="15"/>
      <w:bookmarkEnd w:id="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6"/>
        <w:gridCol w:w="1510"/>
        <w:gridCol w:w="1577"/>
        <w:gridCol w:w="1942"/>
      </w:tblGrid>
      <w:tr w:rsidR="000944B8" w:rsidRPr="00D578AD" w14:paraId="6830D67E" w14:textId="77777777" w:rsidTr="00A072C4">
        <w:trPr>
          <w:jc w:val="center"/>
        </w:trPr>
        <w:tc>
          <w:tcPr>
            <w:tcW w:w="2578" w:type="dxa"/>
          </w:tcPr>
          <w:p w14:paraId="142E6897" w14:textId="77777777" w:rsidR="000944B8" w:rsidRPr="00D578AD" w:rsidRDefault="000944B8" w:rsidP="00A072C4">
            <w:pPr>
              <w:pStyle w:val="Tabletext"/>
            </w:pPr>
            <w:r w:rsidRPr="00D578AD">
              <w:t>System noise temperature</w:t>
            </w:r>
          </w:p>
        </w:tc>
        <w:tc>
          <w:tcPr>
            <w:tcW w:w="1120" w:type="dxa"/>
          </w:tcPr>
          <w:p w14:paraId="536F1271" w14:textId="77777777" w:rsidR="000944B8" w:rsidRPr="00D578AD" w:rsidRDefault="000944B8" w:rsidP="00A072C4">
            <w:pPr>
              <w:pStyle w:val="Tabletext"/>
              <w:jc w:val="center"/>
              <w:rPr>
                <w:i/>
                <w:iCs/>
              </w:rPr>
            </w:pPr>
            <w:r w:rsidRPr="00D578AD">
              <w:rPr>
                <w:i/>
                <w:iCs/>
              </w:rPr>
              <w:t>T</w:t>
            </w:r>
          </w:p>
        </w:tc>
        <w:tc>
          <w:tcPr>
            <w:tcW w:w="1170" w:type="dxa"/>
          </w:tcPr>
          <w:p w14:paraId="67234B9F" w14:textId="77777777" w:rsidR="000944B8" w:rsidRPr="00D578AD" w:rsidRDefault="000944B8" w:rsidP="00A072C4">
            <w:pPr>
              <w:pStyle w:val="Tabletext"/>
              <w:jc w:val="center"/>
            </w:pPr>
            <w:r w:rsidRPr="00D578AD">
              <w:t>60</w:t>
            </w:r>
          </w:p>
        </w:tc>
        <w:tc>
          <w:tcPr>
            <w:tcW w:w="1440" w:type="dxa"/>
          </w:tcPr>
          <w:p w14:paraId="5018F30B" w14:textId="77777777" w:rsidR="000944B8" w:rsidRPr="00D578AD" w:rsidRDefault="000944B8" w:rsidP="00A072C4">
            <w:pPr>
              <w:pStyle w:val="Tabletext"/>
              <w:jc w:val="center"/>
            </w:pPr>
            <w:r w:rsidRPr="00D578AD">
              <w:t>K</w:t>
            </w:r>
          </w:p>
        </w:tc>
      </w:tr>
      <w:tr w:rsidR="000944B8" w:rsidRPr="00D578AD" w14:paraId="3B79D092" w14:textId="77777777" w:rsidTr="00A072C4">
        <w:trPr>
          <w:jc w:val="center"/>
        </w:trPr>
        <w:tc>
          <w:tcPr>
            <w:tcW w:w="2578" w:type="dxa"/>
          </w:tcPr>
          <w:p w14:paraId="34A19663" w14:textId="77777777" w:rsidR="000944B8" w:rsidRPr="00D578AD" w:rsidRDefault="000944B8" w:rsidP="00A072C4">
            <w:pPr>
              <w:pStyle w:val="Tabletext"/>
            </w:pPr>
            <w:r w:rsidRPr="00D578AD">
              <w:t>System noise PSD</w:t>
            </w:r>
          </w:p>
        </w:tc>
        <w:tc>
          <w:tcPr>
            <w:tcW w:w="1120" w:type="dxa"/>
          </w:tcPr>
          <w:p w14:paraId="36131C0C" w14:textId="77777777" w:rsidR="000944B8" w:rsidRPr="00D578AD" w:rsidRDefault="000944B8" w:rsidP="00A072C4">
            <w:pPr>
              <w:pStyle w:val="Tabletext"/>
              <w:jc w:val="center"/>
            </w:pPr>
            <w:r w:rsidRPr="00D578AD">
              <w:rPr>
                <w:i/>
                <w:iCs/>
              </w:rPr>
              <w:t>N</w:t>
            </w:r>
            <w:r w:rsidRPr="00D578AD">
              <w:rPr>
                <w:vertAlign w:val="subscript"/>
              </w:rPr>
              <w:t>0</w:t>
            </w:r>
            <w:r w:rsidRPr="00D578AD">
              <w:t xml:space="preserve"> = </w:t>
            </w:r>
            <w:r w:rsidRPr="00D578AD">
              <w:rPr>
                <w:i/>
                <w:iCs/>
              </w:rPr>
              <w:t>kT</w:t>
            </w:r>
          </w:p>
        </w:tc>
        <w:tc>
          <w:tcPr>
            <w:tcW w:w="1170" w:type="dxa"/>
          </w:tcPr>
          <w:p w14:paraId="1627C829" w14:textId="748A29D5" w:rsidR="000944B8" w:rsidRPr="00D578AD" w:rsidRDefault="00340957" w:rsidP="00A072C4">
            <w:pPr>
              <w:pStyle w:val="Tabletext"/>
              <w:jc w:val="center"/>
            </w:pPr>
            <w:r>
              <w:t>−</w:t>
            </w:r>
            <w:r w:rsidR="000944B8" w:rsidRPr="00D578AD">
              <w:t>211</w:t>
            </w:r>
          </w:p>
        </w:tc>
        <w:tc>
          <w:tcPr>
            <w:tcW w:w="1440" w:type="dxa"/>
          </w:tcPr>
          <w:p w14:paraId="0F369188" w14:textId="77777777" w:rsidR="000944B8" w:rsidRPr="00D578AD" w:rsidRDefault="000944B8" w:rsidP="00A072C4">
            <w:pPr>
              <w:pStyle w:val="Tabletext"/>
              <w:jc w:val="center"/>
            </w:pPr>
            <w:r w:rsidRPr="00D578AD">
              <w:t>dBW/Hz</w:t>
            </w:r>
          </w:p>
        </w:tc>
      </w:tr>
      <w:tr w:rsidR="000944B8" w:rsidRPr="00D578AD" w14:paraId="6F5DA4E4" w14:textId="77777777" w:rsidTr="00A072C4">
        <w:trPr>
          <w:jc w:val="center"/>
        </w:trPr>
        <w:tc>
          <w:tcPr>
            <w:tcW w:w="2578" w:type="dxa"/>
          </w:tcPr>
          <w:p w14:paraId="4B43336D" w14:textId="77777777" w:rsidR="000944B8" w:rsidRPr="00D578AD" w:rsidRDefault="000944B8" w:rsidP="00A072C4">
            <w:pPr>
              <w:pStyle w:val="Tabletext"/>
            </w:pPr>
            <w:r w:rsidRPr="00D578AD">
              <w:t>Protection level</w:t>
            </w:r>
          </w:p>
        </w:tc>
        <w:tc>
          <w:tcPr>
            <w:tcW w:w="1120" w:type="dxa"/>
          </w:tcPr>
          <w:p w14:paraId="6C18B3E3" w14:textId="77777777" w:rsidR="000944B8" w:rsidRPr="00D578AD" w:rsidRDefault="000944B8" w:rsidP="00A072C4">
            <w:pPr>
              <w:pStyle w:val="Tabletext"/>
              <w:jc w:val="center"/>
              <w:rPr>
                <w:i/>
                <w:iCs/>
              </w:rPr>
            </w:pPr>
            <w:r w:rsidRPr="00D578AD">
              <w:rPr>
                <w:i/>
                <w:iCs/>
              </w:rPr>
              <w:t>I</w:t>
            </w:r>
            <w:r w:rsidRPr="004E01B8">
              <w:t>/</w:t>
            </w:r>
            <w:r w:rsidRPr="00D578AD">
              <w:rPr>
                <w:i/>
                <w:iCs/>
              </w:rPr>
              <w:t>N</w:t>
            </w:r>
          </w:p>
        </w:tc>
        <w:tc>
          <w:tcPr>
            <w:tcW w:w="1170" w:type="dxa"/>
          </w:tcPr>
          <w:p w14:paraId="0AB9FCC3" w14:textId="3B26879D" w:rsidR="000944B8" w:rsidRPr="00D578AD" w:rsidRDefault="00340957" w:rsidP="00A072C4">
            <w:pPr>
              <w:pStyle w:val="Tabletext"/>
              <w:jc w:val="center"/>
            </w:pPr>
            <w:r>
              <w:t>−</w:t>
            </w:r>
            <w:r w:rsidR="000944B8" w:rsidRPr="00D578AD">
              <w:t>6</w:t>
            </w:r>
          </w:p>
        </w:tc>
        <w:tc>
          <w:tcPr>
            <w:tcW w:w="1440" w:type="dxa"/>
          </w:tcPr>
          <w:p w14:paraId="1C226A88" w14:textId="77777777" w:rsidR="000944B8" w:rsidRPr="00D578AD" w:rsidRDefault="000944B8" w:rsidP="00A072C4">
            <w:pPr>
              <w:pStyle w:val="Tabletext"/>
              <w:jc w:val="center"/>
            </w:pPr>
            <w:r w:rsidRPr="00D578AD">
              <w:t>dB</w:t>
            </w:r>
          </w:p>
        </w:tc>
      </w:tr>
      <w:tr w:rsidR="000944B8" w:rsidRPr="00D578AD" w14:paraId="75B035D3" w14:textId="77777777" w:rsidTr="00A072C4">
        <w:trPr>
          <w:jc w:val="center"/>
        </w:trPr>
        <w:tc>
          <w:tcPr>
            <w:tcW w:w="2578" w:type="dxa"/>
          </w:tcPr>
          <w:p w14:paraId="768BB596" w14:textId="77777777" w:rsidR="000944B8" w:rsidRPr="00D578AD" w:rsidRDefault="000944B8" w:rsidP="00A072C4">
            <w:pPr>
              <w:pStyle w:val="Tabletext"/>
            </w:pPr>
            <w:r w:rsidRPr="00D578AD">
              <w:t>Max. interference PSD</w:t>
            </w:r>
          </w:p>
        </w:tc>
        <w:tc>
          <w:tcPr>
            <w:tcW w:w="1120" w:type="dxa"/>
          </w:tcPr>
          <w:p w14:paraId="68C237F2" w14:textId="77777777" w:rsidR="000944B8" w:rsidRPr="00D578AD" w:rsidRDefault="000944B8" w:rsidP="00A072C4">
            <w:pPr>
              <w:pStyle w:val="Tabletext"/>
              <w:jc w:val="center"/>
            </w:pPr>
            <w:r w:rsidRPr="00D578AD">
              <w:rPr>
                <w:i/>
                <w:iCs/>
              </w:rPr>
              <w:t>I</w:t>
            </w:r>
            <w:r w:rsidRPr="00D578AD">
              <w:rPr>
                <w:vertAlign w:val="subscript"/>
              </w:rPr>
              <w:t>0</w:t>
            </w:r>
          </w:p>
        </w:tc>
        <w:tc>
          <w:tcPr>
            <w:tcW w:w="1170" w:type="dxa"/>
          </w:tcPr>
          <w:p w14:paraId="7DE933E0" w14:textId="16461FE8" w:rsidR="000944B8" w:rsidRPr="00D578AD" w:rsidRDefault="00340957" w:rsidP="00A072C4">
            <w:pPr>
              <w:pStyle w:val="Tabletext"/>
              <w:jc w:val="center"/>
            </w:pPr>
            <w:r>
              <w:t>−</w:t>
            </w:r>
            <w:r w:rsidR="000944B8" w:rsidRPr="00D578AD">
              <w:t>217</w:t>
            </w:r>
          </w:p>
        </w:tc>
        <w:tc>
          <w:tcPr>
            <w:tcW w:w="1440" w:type="dxa"/>
          </w:tcPr>
          <w:p w14:paraId="767806F7" w14:textId="77777777" w:rsidR="000944B8" w:rsidRPr="00D578AD" w:rsidRDefault="000944B8" w:rsidP="00A072C4">
            <w:pPr>
              <w:pStyle w:val="Tabletext"/>
              <w:jc w:val="center"/>
            </w:pPr>
            <w:r w:rsidRPr="00D578AD">
              <w:t>dBW/Hz</w:t>
            </w:r>
          </w:p>
        </w:tc>
      </w:tr>
      <w:tr w:rsidR="000944B8" w:rsidRPr="00D578AD" w14:paraId="144A71FA" w14:textId="77777777" w:rsidTr="00A072C4">
        <w:trPr>
          <w:jc w:val="center"/>
        </w:trPr>
        <w:tc>
          <w:tcPr>
            <w:tcW w:w="2578" w:type="dxa"/>
          </w:tcPr>
          <w:p w14:paraId="040DE8DA" w14:textId="77777777" w:rsidR="000944B8" w:rsidRPr="00D578AD" w:rsidRDefault="000944B8" w:rsidP="00A072C4">
            <w:pPr>
              <w:pStyle w:val="Tabletext"/>
            </w:pPr>
            <w:r w:rsidRPr="00D578AD">
              <w:t>Reference bandwidth</w:t>
            </w:r>
          </w:p>
        </w:tc>
        <w:tc>
          <w:tcPr>
            <w:tcW w:w="1120" w:type="dxa"/>
          </w:tcPr>
          <w:p w14:paraId="24AA96CA" w14:textId="77777777" w:rsidR="000944B8" w:rsidRPr="00D578AD" w:rsidRDefault="000944B8" w:rsidP="00A072C4">
            <w:pPr>
              <w:pStyle w:val="Tabletext"/>
              <w:jc w:val="center"/>
              <w:rPr>
                <w:i/>
                <w:iCs/>
              </w:rPr>
            </w:pPr>
            <w:r w:rsidRPr="00D578AD">
              <w:rPr>
                <w:i/>
                <w:iCs/>
              </w:rPr>
              <w:t>B</w:t>
            </w:r>
          </w:p>
        </w:tc>
        <w:tc>
          <w:tcPr>
            <w:tcW w:w="1170" w:type="dxa"/>
          </w:tcPr>
          <w:p w14:paraId="3F678193" w14:textId="77777777" w:rsidR="000944B8" w:rsidRPr="00D578AD" w:rsidRDefault="000944B8" w:rsidP="00A072C4">
            <w:pPr>
              <w:pStyle w:val="Tabletext"/>
              <w:jc w:val="center"/>
            </w:pPr>
            <w:r w:rsidRPr="00D578AD">
              <w:t>1</w:t>
            </w:r>
          </w:p>
        </w:tc>
        <w:tc>
          <w:tcPr>
            <w:tcW w:w="1440" w:type="dxa"/>
          </w:tcPr>
          <w:p w14:paraId="00E2B51B" w14:textId="77777777" w:rsidR="000944B8" w:rsidRPr="00D578AD" w:rsidRDefault="000944B8" w:rsidP="00A072C4">
            <w:pPr>
              <w:pStyle w:val="Tabletext"/>
              <w:jc w:val="center"/>
            </w:pPr>
            <w:r w:rsidRPr="00D578AD">
              <w:t>Hz</w:t>
            </w:r>
          </w:p>
        </w:tc>
      </w:tr>
      <w:tr w:rsidR="000944B8" w:rsidRPr="00D578AD" w14:paraId="3FC3C428" w14:textId="77777777" w:rsidTr="00A072C4">
        <w:trPr>
          <w:trHeight w:val="601"/>
          <w:jc w:val="center"/>
        </w:trPr>
        <w:tc>
          <w:tcPr>
            <w:tcW w:w="2578" w:type="dxa"/>
          </w:tcPr>
          <w:p w14:paraId="07033AE6" w14:textId="77777777" w:rsidR="000944B8" w:rsidRPr="00D578AD" w:rsidRDefault="000944B8" w:rsidP="00A072C4">
            <w:pPr>
              <w:pStyle w:val="Tabletext"/>
            </w:pPr>
            <w:r w:rsidRPr="00D578AD">
              <w:t>Exceedance percentage</w:t>
            </w:r>
          </w:p>
        </w:tc>
        <w:tc>
          <w:tcPr>
            <w:tcW w:w="1120" w:type="dxa"/>
          </w:tcPr>
          <w:p w14:paraId="21F73594" w14:textId="77777777" w:rsidR="000944B8" w:rsidRPr="00D578AD" w:rsidRDefault="000944B8" w:rsidP="00A072C4">
            <w:pPr>
              <w:pStyle w:val="Tabletext"/>
              <w:jc w:val="center"/>
              <w:rPr>
                <w:i/>
                <w:iCs/>
              </w:rPr>
            </w:pPr>
            <w:r w:rsidRPr="00D578AD">
              <w:rPr>
                <w:i/>
                <w:iCs/>
              </w:rPr>
              <w:t>p</w:t>
            </w:r>
          </w:p>
        </w:tc>
        <w:tc>
          <w:tcPr>
            <w:tcW w:w="1170" w:type="dxa"/>
          </w:tcPr>
          <w:p w14:paraId="23CF2A73" w14:textId="77777777" w:rsidR="000944B8" w:rsidRPr="00D578AD" w:rsidRDefault="000944B8" w:rsidP="00A072C4">
            <w:pPr>
              <w:pStyle w:val="Tabletext"/>
              <w:jc w:val="center"/>
            </w:pPr>
            <w:r w:rsidRPr="00D578AD">
              <w:t>0.1%</w:t>
            </w:r>
          </w:p>
          <w:p w14:paraId="5D9C3808" w14:textId="77777777" w:rsidR="000944B8" w:rsidRPr="00D578AD" w:rsidRDefault="000944B8" w:rsidP="00A072C4">
            <w:pPr>
              <w:pStyle w:val="Tabletext"/>
              <w:jc w:val="center"/>
            </w:pPr>
            <w:r w:rsidRPr="00D578AD">
              <w:t>0.001%</w:t>
            </w:r>
          </w:p>
        </w:tc>
        <w:tc>
          <w:tcPr>
            <w:tcW w:w="1440" w:type="dxa"/>
          </w:tcPr>
          <w:p w14:paraId="4D1E8095" w14:textId="77777777" w:rsidR="000944B8" w:rsidRPr="00D578AD" w:rsidRDefault="000944B8" w:rsidP="00A072C4">
            <w:pPr>
              <w:pStyle w:val="Tabletext"/>
              <w:jc w:val="center"/>
            </w:pPr>
            <w:r w:rsidRPr="00D578AD">
              <w:t>Unmanned</w:t>
            </w:r>
          </w:p>
          <w:p w14:paraId="2637A50E" w14:textId="77777777" w:rsidR="000944B8" w:rsidRPr="00D578AD" w:rsidRDefault="000944B8" w:rsidP="00A072C4">
            <w:pPr>
              <w:pStyle w:val="Tabletext"/>
              <w:jc w:val="center"/>
            </w:pPr>
            <w:r w:rsidRPr="00D578AD">
              <w:t>Manned</w:t>
            </w:r>
          </w:p>
        </w:tc>
      </w:tr>
    </w:tbl>
    <w:p w14:paraId="5449039A" w14:textId="77777777" w:rsidR="000944B8" w:rsidRPr="00D578AD" w:rsidRDefault="000944B8" w:rsidP="000944B8">
      <w:pPr>
        <w:pStyle w:val="Tablefin"/>
        <w:rPr>
          <w:rFonts w:eastAsia="SimSun"/>
        </w:rPr>
      </w:pPr>
    </w:p>
    <w:p w14:paraId="101C1951" w14:textId="6DA986EF" w:rsidR="000944B8" w:rsidRPr="00D578AD" w:rsidRDefault="000944B8" w:rsidP="000944B8">
      <w:r w:rsidRPr="00D578AD">
        <w:t xml:space="preserve">Note that the maximum interference PSD limit of </w:t>
      </w:r>
      <w:r w:rsidR="00340957">
        <w:t>−</w:t>
      </w:r>
      <w:r w:rsidRPr="00D578AD">
        <w:t xml:space="preserve">217 dBW/Hz is calculated assuming that the interference spectral density is flat over the bandwidth, and </w:t>
      </w:r>
      <w:r w:rsidRPr="00D578AD">
        <w:rPr>
          <w:i/>
          <w:iCs/>
        </w:rPr>
        <w:t>I</w:t>
      </w:r>
      <w:r w:rsidRPr="00D578AD">
        <w:t>/</w:t>
      </w:r>
      <w:r w:rsidRPr="00D578AD">
        <w:rPr>
          <w:i/>
          <w:iCs/>
        </w:rPr>
        <w:t>N</w:t>
      </w:r>
      <w:r w:rsidRPr="00D578AD">
        <w:t xml:space="preserve"> = </w:t>
      </w:r>
      <w:r w:rsidRPr="00D578AD">
        <w:rPr>
          <w:i/>
          <w:iCs/>
        </w:rPr>
        <w:t>I</w:t>
      </w:r>
      <w:r w:rsidRPr="00D578AD">
        <w:rPr>
          <w:vertAlign w:val="subscript"/>
        </w:rPr>
        <w:t>0</w:t>
      </w:r>
      <w:r w:rsidRPr="00D578AD">
        <w:t>/</w:t>
      </w:r>
      <w:r w:rsidRPr="00D578AD">
        <w:rPr>
          <w:i/>
          <w:iCs/>
        </w:rPr>
        <w:t>N</w:t>
      </w:r>
      <w:r w:rsidRPr="00D578AD">
        <w:rPr>
          <w:vertAlign w:val="subscript"/>
        </w:rPr>
        <w:t>0</w:t>
      </w:r>
      <w:r w:rsidRPr="00D578AD">
        <w:t>.</w:t>
      </w:r>
    </w:p>
    <w:p w14:paraId="21040142" w14:textId="77777777" w:rsidR="000944B8" w:rsidRPr="00D578AD" w:rsidRDefault="000944B8" w:rsidP="000944B8">
      <w:r w:rsidRPr="00D578AD">
        <w:t xml:space="preserve">Note that according to Recommendation </w:t>
      </w:r>
      <w:r w:rsidRPr="004E01B8">
        <w:t xml:space="preserve">ITU-R </w:t>
      </w:r>
      <w:hyperlink r:id="rId15" w:history="1">
        <w:r w:rsidRPr="004E01B8">
          <w:t>SA.1396</w:t>
        </w:r>
      </w:hyperlink>
      <w:r w:rsidRPr="00D578AD">
        <w:t xml:space="preserve">, the percentages of time of 0.1% and 0.001% apply for atmospheric and precipitation effects for the propagation calculation over terrestrial </w:t>
      </w:r>
      <w:r w:rsidRPr="00D578AD">
        <w:lastRenderedPageBreak/>
        <w:t>paths, and not to the interference from satellites. However in this Report, the same percentage of time was considered for the interference from satellites.</w:t>
      </w:r>
    </w:p>
    <w:p w14:paraId="31B109BC" w14:textId="77777777" w:rsidR="000944B8" w:rsidRPr="00D578AD" w:rsidRDefault="000944B8" w:rsidP="000944B8">
      <w:pPr>
        <w:pStyle w:val="Heading1"/>
      </w:pPr>
      <w:bookmarkStart w:id="17" w:name="_Toc367126709"/>
      <w:bookmarkStart w:id="18" w:name="_Toc11418403"/>
      <w:bookmarkStart w:id="19" w:name="_Toc147445795"/>
      <w:bookmarkStart w:id="20" w:name="_Toc147748335"/>
      <w:bookmarkStart w:id="21" w:name="_Toc147748845"/>
      <w:bookmarkStart w:id="22" w:name="_Toc151647594"/>
      <w:r w:rsidRPr="00D578AD">
        <w:t>3</w:t>
      </w:r>
      <w:r w:rsidRPr="00D578AD">
        <w:tab/>
        <w:t>SRS systems</w:t>
      </w:r>
      <w:bookmarkEnd w:id="17"/>
      <w:bookmarkEnd w:id="18"/>
      <w:bookmarkEnd w:id="19"/>
      <w:bookmarkEnd w:id="20"/>
      <w:bookmarkEnd w:id="21"/>
      <w:bookmarkEnd w:id="22"/>
    </w:p>
    <w:p w14:paraId="6FCF3315" w14:textId="77777777" w:rsidR="000944B8" w:rsidRPr="00D578AD" w:rsidRDefault="000944B8" w:rsidP="000944B8">
      <w:r w:rsidRPr="00D578AD">
        <w:t>The system characteristics/parameters and protection criteria for the SRS applications, SVLBI and Lunar systems, are given in this section. In addition, application-specific sharing criteria are also discussed.</w:t>
      </w:r>
    </w:p>
    <w:p w14:paraId="7AE798E6" w14:textId="77777777" w:rsidR="000944B8" w:rsidRPr="00D578AD" w:rsidRDefault="000944B8" w:rsidP="000944B8">
      <w:pPr>
        <w:pStyle w:val="Heading2"/>
      </w:pPr>
      <w:bookmarkStart w:id="23" w:name="_Toc367126710"/>
      <w:bookmarkStart w:id="24" w:name="_Toc147445796"/>
      <w:bookmarkStart w:id="25" w:name="_Toc147748336"/>
      <w:bookmarkStart w:id="26" w:name="_Toc147748846"/>
      <w:bookmarkStart w:id="27" w:name="_Toc151647595"/>
      <w:r w:rsidRPr="00D578AD">
        <w:t>3.1</w:t>
      </w:r>
      <w:r w:rsidRPr="00D578AD">
        <w:tab/>
        <w:t>SRS SVLBI systems</w:t>
      </w:r>
      <w:bookmarkEnd w:id="23"/>
      <w:bookmarkEnd w:id="24"/>
      <w:bookmarkEnd w:id="25"/>
      <w:bookmarkEnd w:id="26"/>
      <w:bookmarkEnd w:id="27"/>
    </w:p>
    <w:p w14:paraId="21E19B87" w14:textId="77777777" w:rsidR="000944B8" w:rsidRPr="00D578AD" w:rsidRDefault="000944B8" w:rsidP="000944B8">
      <w:r w:rsidRPr="00CE5948">
        <w:t>An example of a</w:t>
      </w:r>
      <w:r>
        <w:t>n</w:t>
      </w:r>
      <w:r w:rsidRPr="00CE5948">
        <w:t xml:space="preserve"> SRS SVLBI system in the 37-38 GHz band is </w:t>
      </w:r>
      <w:r>
        <w:t>t</w:t>
      </w:r>
      <w:r w:rsidRPr="00CE5948">
        <w:t>his reference</w:t>
      </w:r>
      <w:r>
        <w:t xml:space="preserve"> </w:t>
      </w:r>
      <w:r w:rsidRPr="00CE5948">
        <w:t>Space-VLBI satellite. Its parameters are given below.</w:t>
      </w:r>
    </w:p>
    <w:p w14:paraId="67185A24" w14:textId="77777777" w:rsidR="000944B8" w:rsidRPr="00D578AD" w:rsidRDefault="000944B8" w:rsidP="000944B8">
      <w:pPr>
        <w:pStyle w:val="TableNo"/>
      </w:pPr>
      <w:bookmarkStart w:id="28" w:name="_Toc269882317"/>
      <w:r w:rsidRPr="00D578AD">
        <w:t>TABLE 2</w:t>
      </w:r>
    </w:p>
    <w:p w14:paraId="2C46F796" w14:textId="77777777" w:rsidR="000944B8" w:rsidRPr="00D578AD" w:rsidRDefault="000944B8" w:rsidP="009F1286">
      <w:pPr>
        <w:pStyle w:val="Tabletitle"/>
        <w:keepNext w:val="0"/>
      </w:pPr>
      <w:bookmarkStart w:id="29" w:name="_Toc82701993"/>
      <w:bookmarkStart w:id="30" w:name="_Toc82702177"/>
      <w:r w:rsidRPr="00CE5948">
        <w:t>System parameters for a reference Space-VLBI satellite in the 37.5-38 GHz band</w:t>
      </w:r>
      <w:bookmarkEnd w:id="28"/>
      <w:bookmarkEnd w:id="29"/>
      <w:bookmarkEnd w:id="30"/>
    </w:p>
    <w:tbl>
      <w:tblPr>
        <w:tblW w:w="9639" w:type="dxa"/>
        <w:jc w:val="center"/>
        <w:tblLayout w:type="fixed"/>
        <w:tblLook w:val="00A0" w:firstRow="1" w:lastRow="0" w:firstColumn="1" w:lastColumn="0" w:noHBand="0" w:noVBand="0"/>
      </w:tblPr>
      <w:tblGrid>
        <w:gridCol w:w="3494"/>
        <w:gridCol w:w="1323"/>
        <w:gridCol w:w="1529"/>
        <w:gridCol w:w="3293"/>
      </w:tblGrid>
      <w:tr w:rsidR="000944B8" w:rsidRPr="00D578AD" w14:paraId="0A3CD53D" w14:textId="77777777" w:rsidTr="00A072C4">
        <w:trPr>
          <w:cantSplit/>
          <w:tblHeader/>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39950D89" w14:textId="77777777" w:rsidR="000944B8" w:rsidRPr="00D578AD" w:rsidRDefault="000944B8" w:rsidP="009F1286">
            <w:pPr>
              <w:pStyle w:val="Tablehead"/>
              <w:keepNext w:val="0"/>
            </w:pP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263504A8" w14:textId="77777777" w:rsidR="000944B8" w:rsidRPr="00D578AD" w:rsidRDefault="000944B8" w:rsidP="009F1286">
            <w:pPr>
              <w:pStyle w:val="Tablehead"/>
              <w:keepNext w:val="0"/>
            </w:pPr>
            <w:r w:rsidRPr="00D578AD">
              <w:t>Units</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5B006A3C" w14:textId="77777777" w:rsidR="000944B8" w:rsidRPr="00D578AD" w:rsidRDefault="000944B8" w:rsidP="009F1286">
            <w:pPr>
              <w:pStyle w:val="Tablehead"/>
              <w:keepNext w:val="0"/>
            </w:pPr>
            <w:r w:rsidRPr="00CE5948">
              <w:t>Space-VLBI</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39F86B65" w14:textId="77777777" w:rsidR="000944B8" w:rsidRPr="00D578AD" w:rsidRDefault="000944B8" w:rsidP="009F1286">
            <w:pPr>
              <w:pStyle w:val="Tablehead"/>
              <w:keepNext w:val="0"/>
            </w:pPr>
            <w:r w:rsidRPr="00D578AD">
              <w:t>Notes</w:t>
            </w:r>
          </w:p>
        </w:tc>
      </w:tr>
      <w:tr w:rsidR="000944B8" w:rsidRPr="00D578AD" w14:paraId="110D93D8" w14:textId="77777777" w:rsidTr="00A072C4">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ACD4CF1" w14:textId="77777777" w:rsidR="000944B8" w:rsidRPr="00D578AD" w:rsidRDefault="000944B8" w:rsidP="009F12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2" w:after="32"/>
              <w:rPr>
                <w:sz w:val="20"/>
              </w:rPr>
            </w:pPr>
            <w:r w:rsidRPr="00D578AD">
              <w:rPr>
                <w:b/>
                <w:bCs/>
                <w:sz w:val="20"/>
              </w:rPr>
              <w:t>Orbital parameters</w:t>
            </w:r>
          </w:p>
        </w:tc>
      </w:tr>
      <w:tr w:rsidR="000944B8" w:rsidRPr="00D578AD" w14:paraId="63886A05"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0ED7439" w14:textId="77777777" w:rsidR="000944B8" w:rsidRPr="00D578AD" w:rsidRDefault="000944B8" w:rsidP="009F1286">
            <w:pPr>
              <w:pStyle w:val="Tabletext"/>
            </w:pPr>
            <w:r>
              <w:tab/>
            </w:r>
            <w:r w:rsidRPr="00D578AD">
              <w:t>Apogee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09095BC" w14:textId="77777777" w:rsidR="000944B8" w:rsidRPr="00D578AD" w:rsidRDefault="000944B8" w:rsidP="009F1286">
            <w:pPr>
              <w:pStyle w:val="Tabletext"/>
              <w:jc w:val="center"/>
            </w:pPr>
            <w:r w:rsidRPr="00D578AD">
              <w:t>km</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5CD1DC6" w14:textId="77777777" w:rsidR="000944B8" w:rsidRPr="00D578AD" w:rsidRDefault="000944B8" w:rsidP="009F1286">
            <w:pPr>
              <w:pStyle w:val="Tabletext"/>
              <w:jc w:val="center"/>
            </w:pPr>
            <w:r w:rsidRPr="00D578AD">
              <w:t>25 000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8FBEB8E" w14:textId="77777777" w:rsidR="000944B8" w:rsidRPr="00D578AD" w:rsidRDefault="000944B8" w:rsidP="009F1286">
            <w:pPr>
              <w:pStyle w:val="Tabletext"/>
              <w:jc w:val="center"/>
            </w:pPr>
          </w:p>
        </w:tc>
      </w:tr>
      <w:tr w:rsidR="000944B8" w:rsidRPr="00D578AD" w14:paraId="28B0C0E4"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3582DF1" w14:textId="77777777" w:rsidR="000944B8" w:rsidRPr="00D578AD" w:rsidRDefault="000944B8" w:rsidP="009F1286">
            <w:pPr>
              <w:pStyle w:val="Tabletext"/>
            </w:pPr>
            <w:r>
              <w:tab/>
            </w:r>
            <w:r w:rsidRPr="00D578AD">
              <w:t>Perigee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8E72E25" w14:textId="77777777" w:rsidR="000944B8" w:rsidRPr="00D578AD" w:rsidRDefault="000944B8" w:rsidP="009F1286">
            <w:pPr>
              <w:pStyle w:val="Tabletext"/>
              <w:jc w:val="center"/>
            </w:pPr>
            <w:r w:rsidRPr="00D578AD">
              <w:t>km</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7E2391B" w14:textId="77777777" w:rsidR="000944B8" w:rsidRPr="00D578AD" w:rsidRDefault="000944B8" w:rsidP="009F1286">
            <w:pPr>
              <w:pStyle w:val="Tabletext"/>
              <w:jc w:val="center"/>
            </w:pPr>
            <w:r w:rsidRPr="00D578AD">
              <w:t>1 000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CB5775C" w14:textId="77777777" w:rsidR="000944B8" w:rsidRPr="00D578AD" w:rsidRDefault="000944B8" w:rsidP="009F1286">
            <w:pPr>
              <w:pStyle w:val="Tabletext"/>
              <w:jc w:val="center"/>
            </w:pPr>
          </w:p>
        </w:tc>
      </w:tr>
      <w:tr w:rsidR="000944B8" w:rsidRPr="00D578AD" w14:paraId="244679B6"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FE4B4B6" w14:textId="77777777" w:rsidR="000944B8" w:rsidRPr="00D578AD" w:rsidRDefault="000944B8" w:rsidP="009F1286">
            <w:pPr>
              <w:pStyle w:val="Tabletext"/>
            </w:pPr>
            <w:r>
              <w:tab/>
            </w:r>
            <w:r w:rsidRPr="00D578AD">
              <w:t>Inclination angle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3F56157" w14:textId="77777777" w:rsidR="000944B8" w:rsidRPr="00D578AD" w:rsidRDefault="000944B8" w:rsidP="009F1286">
            <w:pPr>
              <w:pStyle w:val="Tabletext"/>
              <w:jc w:val="center"/>
            </w:pPr>
            <w:r w:rsidRPr="00D578AD">
              <w:t>degrees</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7A41B6D" w14:textId="77777777" w:rsidR="000944B8" w:rsidRPr="00D578AD" w:rsidRDefault="000944B8" w:rsidP="009F1286">
            <w:pPr>
              <w:pStyle w:val="Tabletext"/>
              <w:jc w:val="center"/>
            </w:pPr>
            <w:r w:rsidRPr="00D578AD">
              <w:t>31</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DBCEFC1" w14:textId="77777777" w:rsidR="000944B8" w:rsidRPr="00D578AD" w:rsidRDefault="000944B8" w:rsidP="009F1286">
            <w:pPr>
              <w:pStyle w:val="Tabletext"/>
              <w:jc w:val="center"/>
            </w:pPr>
          </w:p>
        </w:tc>
      </w:tr>
      <w:tr w:rsidR="000944B8" w:rsidRPr="00D578AD" w14:paraId="464FC2E9"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EB7F03E" w14:textId="77777777" w:rsidR="000944B8" w:rsidRPr="00D578AD" w:rsidRDefault="000944B8" w:rsidP="009F1286">
            <w:pPr>
              <w:pStyle w:val="Tabletext"/>
            </w:pPr>
            <w:r>
              <w:tab/>
            </w:r>
            <w:r w:rsidRPr="00D578AD">
              <w:t>Argument of perigee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1884C0C" w14:textId="77777777" w:rsidR="000944B8" w:rsidRPr="00D578AD" w:rsidRDefault="000944B8" w:rsidP="009F1286">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4DA33D0" w14:textId="77777777" w:rsidR="000944B8" w:rsidRPr="00D578AD" w:rsidRDefault="000944B8" w:rsidP="009F1286">
            <w:pPr>
              <w:pStyle w:val="Tabletext"/>
              <w:jc w:val="center"/>
            </w:pPr>
            <w:r w:rsidRPr="00D578AD">
              <w:t>270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2028907" w14:textId="77777777" w:rsidR="000944B8" w:rsidRPr="00D578AD" w:rsidRDefault="000944B8" w:rsidP="009F1286">
            <w:pPr>
              <w:pStyle w:val="Tabletext"/>
              <w:jc w:val="center"/>
            </w:pPr>
          </w:p>
        </w:tc>
      </w:tr>
      <w:tr w:rsidR="000944B8" w:rsidRPr="00D578AD" w14:paraId="114A113F"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CF537A9" w14:textId="77777777" w:rsidR="000944B8" w:rsidRPr="00D578AD" w:rsidRDefault="000944B8" w:rsidP="009F1286">
            <w:pPr>
              <w:pStyle w:val="Tabletext"/>
            </w:pPr>
            <w:r>
              <w:tab/>
            </w:r>
            <w:r w:rsidRPr="00D578AD">
              <w:t>Number of orbital planes</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665587C" w14:textId="77777777" w:rsidR="000944B8" w:rsidRPr="00D578AD" w:rsidRDefault="000944B8" w:rsidP="009F1286">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9008442" w14:textId="77777777" w:rsidR="000944B8" w:rsidRPr="00D578AD" w:rsidRDefault="000944B8" w:rsidP="009F1286">
            <w:pPr>
              <w:pStyle w:val="Tabletext"/>
              <w:jc w:val="center"/>
            </w:pPr>
            <w:r w:rsidRPr="00D578AD">
              <w:t>1</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3DEB172" w14:textId="77777777" w:rsidR="000944B8" w:rsidRPr="00D578AD" w:rsidRDefault="000944B8" w:rsidP="009F1286">
            <w:pPr>
              <w:pStyle w:val="Tabletext"/>
              <w:jc w:val="center"/>
            </w:pPr>
          </w:p>
        </w:tc>
      </w:tr>
      <w:tr w:rsidR="000944B8" w:rsidRPr="00D578AD" w14:paraId="033974F6"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1846584" w14:textId="77777777" w:rsidR="000944B8" w:rsidRPr="00D578AD" w:rsidRDefault="000944B8" w:rsidP="009F1286">
            <w:pPr>
              <w:pStyle w:val="Tabletext"/>
            </w:pPr>
            <w:r>
              <w:tab/>
            </w:r>
            <w:r w:rsidRPr="00D578AD">
              <w:t>Number of satellites per plane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F376BAB" w14:textId="77777777" w:rsidR="000944B8" w:rsidRPr="00D578AD" w:rsidRDefault="000944B8" w:rsidP="009F1286">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C2A5C7A" w14:textId="77777777" w:rsidR="000944B8" w:rsidRPr="00D578AD" w:rsidRDefault="000944B8" w:rsidP="009F1286">
            <w:pPr>
              <w:pStyle w:val="Tabletext"/>
              <w:jc w:val="center"/>
            </w:pPr>
            <w:r w:rsidRPr="00D578AD">
              <w:t>1</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02AC0F7" w14:textId="77777777" w:rsidR="000944B8" w:rsidRPr="00D578AD" w:rsidRDefault="000944B8" w:rsidP="009F1286">
            <w:pPr>
              <w:pStyle w:val="Tabletext"/>
              <w:jc w:val="center"/>
            </w:pPr>
          </w:p>
        </w:tc>
      </w:tr>
      <w:tr w:rsidR="000944B8" w:rsidRPr="00D578AD" w14:paraId="583FEC24" w14:textId="77777777" w:rsidTr="00A072C4">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E48C1CE" w14:textId="77777777" w:rsidR="000944B8" w:rsidRPr="00D578AD" w:rsidRDefault="000944B8" w:rsidP="009F12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2" w:after="32"/>
              <w:rPr>
                <w:sz w:val="20"/>
              </w:rPr>
            </w:pPr>
            <w:r w:rsidRPr="00D578AD">
              <w:rPr>
                <w:b/>
                <w:bCs/>
                <w:sz w:val="20"/>
              </w:rPr>
              <w:t>Carrier parameters</w:t>
            </w:r>
          </w:p>
        </w:tc>
      </w:tr>
      <w:tr w:rsidR="000944B8" w:rsidRPr="00D578AD" w14:paraId="3360DAB1"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75305B5" w14:textId="77777777" w:rsidR="000944B8" w:rsidRPr="00D578AD" w:rsidRDefault="000944B8" w:rsidP="009F1286">
            <w:pPr>
              <w:pStyle w:val="Tabletext"/>
            </w:pPr>
            <w:r>
              <w:tab/>
            </w:r>
            <w:r w:rsidRPr="00D578AD">
              <w:t>Centre frequency</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70EC86C" w14:textId="77777777" w:rsidR="000944B8" w:rsidRPr="00D578AD" w:rsidRDefault="000944B8" w:rsidP="009F1286">
            <w:pPr>
              <w:pStyle w:val="Tabletext"/>
              <w:jc w:val="center"/>
            </w:pPr>
            <w:r w:rsidRPr="00D578AD">
              <w:t>GHz</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D2B9EA4" w14:textId="77777777" w:rsidR="000944B8" w:rsidRPr="00D578AD" w:rsidRDefault="000944B8" w:rsidP="009F1286">
            <w:pPr>
              <w:pStyle w:val="Tabletext"/>
              <w:jc w:val="center"/>
            </w:pPr>
            <w:r w:rsidRPr="00D578AD">
              <w:t>37.5</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D71D764" w14:textId="77777777" w:rsidR="000944B8" w:rsidRPr="00D578AD" w:rsidRDefault="000944B8" w:rsidP="009F1286">
            <w:pPr>
              <w:pStyle w:val="Tabletext"/>
              <w:jc w:val="center"/>
            </w:pPr>
          </w:p>
        </w:tc>
      </w:tr>
      <w:tr w:rsidR="000944B8" w:rsidRPr="00D578AD" w14:paraId="1D9A65E2"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5B27718" w14:textId="77777777" w:rsidR="000944B8" w:rsidRPr="00D578AD" w:rsidRDefault="000944B8" w:rsidP="009F1286">
            <w:pPr>
              <w:pStyle w:val="Tabletext"/>
            </w:pPr>
            <w:r>
              <w:tab/>
            </w:r>
            <w:r w:rsidRPr="00D578AD">
              <w:t>Polarization</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A8F8F70" w14:textId="77777777" w:rsidR="000944B8" w:rsidRPr="00D578AD" w:rsidRDefault="000944B8" w:rsidP="009F1286">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07E8C9D" w14:textId="77777777" w:rsidR="000944B8" w:rsidRPr="00D578AD" w:rsidRDefault="000944B8" w:rsidP="009F1286">
            <w:pPr>
              <w:pStyle w:val="Tabletext"/>
              <w:jc w:val="center"/>
            </w:pPr>
            <w:r w:rsidRPr="00D578AD">
              <w:t>RHC/LHC</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1E51D1C" w14:textId="77777777" w:rsidR="000944B8" w:rsidRPr="00D578AD" w:rsidRDefault="000944B8" w:rsidP="009F1286">
            <w:pPr>
              <w:pStyle w:val="Tabletext"/>
              <w:jc w:val="center"/>
            </w:pPr>
            <w:r w:rsidRPr="00D578AD">
              <w:t>Dual polarization</w:t>
            </w:r>
          </w:p>
        </w:tc>
      </w:tr>
      <w:tr w:rsidR="000944B8" w:rsidRPr="00D578AD" w14:paraId="34FBA6D4"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743629C" w14:textId="77777777" w:rsidR="000944B8" w:rsidRPr="00D578AD" w:rsidRDefault="000944B8" w:rsidP="009F1286">
            <w:pPr>
              <w:pStyle w:val="Tabletext"/>
            </w:pPr>
            <w:r>
              <w:tab/>
            </w:r>
            <w:r w:rsidRPr="00D578AD">
              <w:t>Access type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F2AD226" w14:textId="77777777" w:rsidR="000944B8" w:rsidRPr="00D578AD" w:rsidRDefault="000944B8" w:rsidP="009F1286">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8CCEB4D" w14:textId="77777777" w:rsidR="000944B8" w:rsidRPr="00D578AD" w:rsidRDefault="000944B8" w:rsidP="009F1286">
            <w:pPr>
              <w:pStyle w:val="Tabletext"/>
              <w:jc w:val="center"/>
            </w:pPr>
            <w:r w:rsidRPr="00D578AD">
              <w:t>FDM</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86BA73D" w14:textId="77777777" w:rsidR="000944B8" w:rsidRPr="00D578AD" w:rsidRDefault="000944B8" w:rsidP="009F1286">
            <w:pPr>
              <w:pStyle w:val="Tabletext"/>
              <w:jc w:val="center"/>
            </w:pPr>
            <w:r w:rsidRPr="00D578AD">
              <w:t>(8 or 16 ch.)</w:t>
            </w:r>
          </w:p>
        </w:tc>
      </w:tr>
      <w:tr w:rsidR="000944B8" w:rsidRPr="00D578AD" w14:paraId="64DDD5B7"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53BDA6C" w14:textId="77777777" w:rsidR="000944B8" w:rsidRPr="00D578AD" w:rsidRDefault="000944B8" w:rsidP="009F1286">
            <w:pPr>
              <w:pStyle w:val="Tabletext"/>
            </w:pPr>
            <w:r>
              <w:tab/>
            </w:r>
            <w:r w:rsidRPr="00D578AD">
              <w:t>Occupied bandwidth</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4373F0B" w14:textId="77777777" w:rsidR="000944B8" w:rsidRPr="00D578AD" w:rsidRDefault="000944B8" w:rsidP="009F1286">
            <w:pPr>
              <w:pStyle w:val="Tabletext"/>
              <w:jc w:val="center"/>
            </w:pPr>
            <w:r w:rsidRPr="00D578AD">
              <w:t>MHz</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67A72B8" w14:textId="77777777" w:rsidR="000944B8" w:rsidRPr="00D578AD" w:rsidRDefault="000944B8" w:rsidP="009F1286">
            <w:pPr>
              <w:pStyle w:val="Tabletext"/>
              <w:jc w:val="center"/>
            </w:pPr>
            <w:r w:rsidRPr="00D578AD">
              <w:t>1 000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28FE200" w14:textId="77777777" w:rsidR="000944B8" w:rsidRPr="00D578AD" w:rsidRDefault="000944B8" w:rsidP="009F1286">
            <w:pPr>
              <w:pStyle w:val="Tabletext"/>
              <w:jc w:val="center"/>
            </w:pPr>
            <w:r w:rsidRPr="00D578AD">
              <w:rPr>
                <w:i/>
                <w:iCs/>
              </w:rPr>
              <w:t>R</w:t>
            </w:r>
            <w:r w:rsidRPr="00D578AD">
              <w:t xml:space="preserve"> = 500 Mb</w:t>
            </w:r>
            <w:r>
              <w:t>it</w:t>
            </w:r>
            <w:r w:rsidRPr="00D578AD">
              <w:t>/s</w:t>
            </w:r>
          </w:p>
        </w:tc>
      </w:tr>
      <w:tr w:rsidR="000944B8" w:rsidRPr="00D578AD" w14:paraId="54F9B4E8"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D5CC4C5" w14:textId="77777777" w:rsidR="000944B8" w:rsidRPr="00D578AD" w:rsidRDefault="000944B8" w:rsidP="00A072C4">
            <w:pPr>
              <w:pStyle w:val="Tabletext"/>
            </w:pPr>
            <w:r>
              <w:tab/>
            </w:r>
            <w:r w:rsidRPr="00D578AD">
              <w:t>Transmit power</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AF58AA3" w14:textId="77777777" w:rsidR="000944B8" w:rsidRPr="00D578AD" w:rsidRDefault="000944B8" w:rsidP="00A072C4">
            <w:pPr>
              <w:pStyle w:val="Tabletext"/>
              <w:jc w:val="center"/>
            </w:pPr>
            <w:r w:rsidRPr="00D578AD">
              <w:t>dBW</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8D47D96" w14:textId="77777777" w:rsidR="000944B8" w:rsidRPr="00D578AD" w:rsidRDefault="000944B8" w:rsidP="00A072C4">
            <w:pPr>
              <w:pStyle w:val="Tabletext"/>
              <w:jc w:val="center"/>
            </w:pPr>
            <w:r w:rsidRPr="00D578AD">
              <w:t>8.5</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AE2AC53" w14:textId="77777777" w:rsidR="000944B8" w:rsidRPr="00D578AD" w:rsidRDefault="000944B8" w:rsidP="00A072C4">
            <w:pPr>
              <w:pStyle w:val="Tabletext"/>
              <w:jc w:val="center"/>
            </w:pPr>
            <w:r w:rsidRPr="00D578AD">
              <w:t>1.5 dB back-off (max = 10 dBW)</w:t>
            </w:r>
          </w:p>
        </w:tc>
      </w:tr>
      <w:tr w:rsidR="000944B8" w:rsidRPr="00D578AD" w14:paraId="0B8F327D"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A9E106F" w14:textId="77777777" w:rsidR="000944B8" w:rsidRPr="00D578AD" w:rsidRDefault="000944B8" w:rsidP="00A072C4">
            <w:pPr>
              <w:pStyle w:val="Tabletext"/>
            </w:pPr>
            <w:r>
              <w:tab/>
            </w:r>
            <w:r w:rsidRPr="00D578AD">
              <w:t>Feed loss</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CE9383B" w14:textId="77777777" w:rsidR="000944B8" w:rsidRPr="00D578AD" w:rsidRDefault="000944B8" w:rsidP="00A072C4">
            <w:pPr>
              <w:pStyle w:val="Tabletext"/>
              <w:jc w:val="center"/>
            </w:pPr>
            <w:r w:rsidRPr="00D578AD">
              <w:t>dB</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A1F1B54" w14:textId="77777777" w:rsidR="000944B8" w:rsidRPr="00D578AD" w:rsidRDefault="000944B8" w:rsidP="00A072C4">
            <w:pPr>
              <w:pStyle w:val="Tabletext"/>
              <w:jc w:val="center"/>
            </w:pPr>
            <w:r w:rsidRPr="00D578AD">
              <w:t>5.5</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66854F0" w14:textId="77777777" w:rsidR="000944B8" w:rsidRPr="00D578AD" w:rsidRDefault="000944B8" w:rsidP="00A072C4">
            <w:pPr>
              <w:pStyle w:val="Tabletext"/>
              <w:jc w:val="center"/>
            </w:pPr>
          </w:p>
        </w:tc>
      </w:tr>
      <w:tr w:rsidR="000944B8" w:rsidRPr="00D578AD" w14:paraId="051A549F"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F909AD6" w14:textId="77777777" w:rsidR="000944B8" w:rsidRPr="00D578AD" w:rsidRDefault="000944B8" w:rsidP="00A072C4">
            <w:pPr>
              <w:pStyle w:val="Tabletext"/>
            </w:pPr>
            <w:r>
              <w:tab/>
            </w:r>
            <w:r w:rsidRPr="00D578AD">
              <w:t>Antenna gain</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990CAC6" w14:textId="77777777" w:rsidR="000944B8" w:rsidRPr="00D578AD" w:rsidRDefault="000944B8" w:rsidP="00A072C4">
            <w:pPr>
              <w:pStyle w:val="Tabletext"/>
              <w:jc w:val="center"/>
            </w:pPr>
            <w:r w:rsidRPr="00D578AD">
              <w:t>dBi</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2BFEF44" w14:textId="77777777" w:rsidR="000944B8" w:rsidRPr="00D578AD" w:rsidRDefault="000944B8" w:rsidP="00A072C4">
            <w:pPr>
              <w:pStyle w:val="Tabletext"/>
              <w:jc w:val="center"/>
            </w:pPr>
            <w:r w:rsidRPr="00D578AD">
              <w:t>48.1</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84AB54F" w14:textId="77777777" w:rsidR="000944B8" w:rsidRPr="00D578AD" w:rsidRDefault="000944B8" w:rsidP="00A072C4">
            <w:pPr>
              <w:pStyle w:val="Tabletext"/>
              <w:jc w:val="center"/>
            </w:pPr>
            <w:r w:rsidRPr="00D578AD">
              <w:rPr>
                <w:i/>
                <w:iCs/>
              </w:rPr>
              <w:t>D</w:t>
            </w:r>
            <w:r w:rsidRPr="00D578AD">
              <w:t xml:space="preserve"> = 0.8 m, eff = 65%</w:t>
            </w:r>
          </w:p>
        </w:tc>
      </w:tr>
      <w:tr w:rsidR="000944B8" w:rsidRPr="00D578AD" w14:paraId="00B5E52A"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E2D15BA" w14:textId="77777777" w:rsidR="000944B8" w:rsidRPr="00D578AD" w:rsidRDefault="000944B8" w:rsidP="00A072C4">
            <w:pPr>
              <w:pStyle w:val="Tabletext"/>
            </w:pPr>
            <w:r>
              <w:tab/>
            </w:r>
            <w:r w:rsidRPr="00D578AD">
              <w:t>Transmit e.i.r.p. density (max)</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2A762BB" w14:textId="77777777" w:rsidR="000944B8" w:rsidRPr="00D578AD" w:rsidRDefault="000944B8" w:rsidP="00A072C4">
            <w:pPr>
              <w:pStyle w:val="Tabletext"/>
              <w:jc w:val="center"/>
            </w:pPr>
            <w:r w:rsidRPr="00D578AD">
              <w:t>dB</w:t>
            </w:r>
            <w:r>
              <w:t>(</w:t>
            </w:r>
            <w:r w:rsidRPr="00D578AD">
              <w:t>W/MHz</w:t>
            </w:r>
            <w:r>
              <w:t>)</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A835175" w14:textId="77777777" w:rsidR="000944B8" w:rsidRPr="00D578AD" w:rsidRDefault="000944B8" w:rsidP="00A072C4">
            <w:pPr>
              <w:pStyle w:val="Tabletext"/>
              <w:jc w:val="center"/>
            </w:pPr>
            <w:r w:rsidRPr="00D578AD">
              <w:t>24.1</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AD8F82E" w14:textId="77777777" w:rsidR="000944B8" w:rsidRPr="00D578AD" w:rsidRDefault="000944B8" w:rsidP="00A072C4">
            <w:pPr>
              <w:pStyle w:val="Tabletext"/>
              <w:jc w:val="center"/>
            </w:pPr>
          </w:p>
        </w:tc>
      </w:tr>
      <w:tr w:rsidR="000944B8" w:rsidRPr="00D578AD" w14:paraId="3E136191"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D2537AD" w14:textId="77777777" w:rsidR="000944B8" w:rsidRPr="00D578AD" w:rsidRDefault="000944B8" w:rsidP="00A072C4">
            <w:pPr>
              <w:pStyle w:val="Tabletext"/>
            </w:pPr>
            <w:r>
              <w:tab/>
            </w:r>
            <w:r w:rsidRPr="00D578AD">
              <w:t>3-dB beamwidth</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7D5C342" w14:textId="77777777" w:rsidR="000944B8" w:rsidRPr="00D578AD" w:rsidRDefault="000944B8" w:rsidP="00A072C4">
            <w:pPr>
              <w:pStyle w:val="Tabletext"/>
              <w:jc w:val="center"/>
            </w:pPr>
            <w:r w:rsidRPr="00D578AD">
              <w:t>degrees</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EB0B75B" w14:textId="77777777" w:rsidR="000944B8" w:rsidRPr="00D578AD" w:rsidRDefault="000944B8" w:rsidP="00A072C4">
            <w:pPr>
              <w:pStyle w:val="Tabletext"/>
              <w:jc w:val="center"/>
            </w:pPr>
            <w:r w:rsidRPr="00D578AD">
              <w:t>0.32</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C770BFB" w14:textId="77777777" w:rsidR="000944B8" w:rsidRPr="00D578AD" w:rsidRDefault="000944B8" w:rsidP="00A072C4">
            <w:pPr>
              <w:pStyle w:val="Tabletext"/>
              <w:jc w:val="center"/>
            </w:pPr>
          </w:p>
        </w:tc>
      </w:tr>
      <w:tr w:rsidR="000944B8" w:rsidRPr="00D578AD" w14:paraId="04A1B970" w14:textId="77777777" w:rsidTr="00A072C4">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892D929" w14:textId="77777777" w:rsidR="000944B8" w:rsidRPr="00D578AD" w:rsidRDefault="000944B8"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D578AD">
              <w:rPr>
                <w:b/>
                <w:bCs/>
                <w:sz w:val="20"/>
              </w:rPr>
              <w:t>Earth station parameters</w:t>
            </w:r>
          </w:p>
        </w:tc>
      </w:tr>
      <w:tr w:rsidR="000944B8" w:rsidRPr="00D578AD" w14:paraId="603D4DE4"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B53B25D" w14:textId="77777777" w:rsidR="000944B8" w:rsidRPr="00D578AD" w:rsidRDefault="000944B8" w:rsidP="00A072C4">
            <w:pPr>
              <w:pStyle w:val="Tabletext"/>
            </w:pPr>
            <w:r>
              <w:tab/>
            </w:r>
            <w:r w:rsidRPr="00D578AD">
              <w:t>Antenna diameter</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4EE67DC" w14:textId="77777777" w:rsidR="000944B8" w:rsidRPr="00D578AD" w:rsidRDefault="000944B8" w:rsidP="00A072C4">
            <w:pPr>
              <w:pStyle w:val="Tabletext"/>
              <w:jc w:val="center"/>
            </w:pPr>
            <w:r w:rsidRPr="00D578AD">
              <w:t>m</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913471A" w14:textId="77777777" w:rsidR="000944B8" w:rsidRPr="00D578AD" w:rsidRDefault="000944B8" w:rsidP="00A072C4">
            <w:pPr>
              <w:pStyle w:val="Tabletext"/>
              <w:jc w:val="center"/>
            </w:pPr>
            <w:r w:rsidRPr="00D578AD">
              <w:t>15, 34</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39B84AA" w14:textId="77777777" w:rsidR="000944B8" w:rsidRPr="00D578AD" w:rsidRDefault="000944B8" w:rsidP="00A072C4">
            <w:pPr>
              <w:pStyle w:val="Tabletext"/>
              <w:jc w:val="center"/>
            </w:pPr>
          </w:p>
        </w:tc>
      </w:tr>
      <w:tr w:rsidR="000944B8" w:rsidRPr="00D578AD" w14:paraId="3B378DCA" w14:textId="77777777" w:rsidTr="00A072C4">
        <w:trPr>
          <w:cantSplit/>
          <w:jc w:val="center"/>
        </w:trPr>
        <w:tc>
          <w:tcPr>
            <w:tcW w:w="3494"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tcPr>
          <w:p w14:paraId="2AE1FF64" w14:textId="77777777" w:rsidR="000944B8" w:rsidRPr="00D578AD" w:rsidRDefault="000944B8" w:rsidP="00A072C4">
            <w:pPr>
              <w:pStyle w:val="Tabletext"/>
            </w:pPr>
            <w:r>
              <w:tab/>
            </w:r>
            <w:r w:rsidRPr="00D578AD">
              <w:t>Antenna locations</w:t>
            </w:r>
          </w:p>
        </w:tc>
        <w:tc>
          <w:tcPr>
            <w:tcW w:w="1323"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tcPr>
          <w:p w14:paraId="3B0F77D2" w14:textId="77777777" w:rsidR="000944B8" w:rsidRPr="00D578AD" w:rsidRDefault="000944B8" w:rsidP="00A072C4">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B747A9F" w14:textId="77777777" w:rsidR="000944B8" w:rsidRPr="00D578AD" w:rsidRDefault="000944B8" w:rsidP="00A072C4">
            <w:pPr>
              <w:pStyle w:val="Tabletext"/>
              <w:jc w:val="center"/>
            </w:pPr>
            <w:r w:rsidRPr="00D578AD">
              <w:t>Goldstone</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E90FC9B" w14:textId="77777777" w:rsidR="000944B8" w:rsidRPr="00D578AD" w:rsidRDefault="000944B8" w:rsidP="00A072C4">
            <w:pPr>
              <w:pStyle w:val="Tabletext"/>
              <w:jc w:val="center"/>
            </w:pPr>
            <w:r w:rsidRPr="00D578AD">
              <w:t>Lat: 35.3</w:t>
            </w:r>
            <w:r>
              <w:t>°</w:t>
            </w:r>
            <w:r w:rsidRPr="00D578AD">
              <w:t>,      Lon: −116.7</w:t>
            </w:r>
            <w:r>
              <w:t>°</w:t>
            </w:r>
          </w:p>
        </w:tc>
      </w:tr>
      <w:tr w:rsidR="000944B8" w:rsidRPr="00D578AD" w14:paraId="3F6D181B" w14:textId="77777777" w:rsidTr="00A072C4">
        <w:trPr>
          <w:cantSplit/>
          <w:jc w:val="center"/>
        </w:trPr>
        <w:tc>
          <w:tcPr>
            <w:tcW w:w="3494" w:type="dxa"/>
            <w:vMerge/>
            <w:tcBorders>
              <w:left w:val="single" w:sz="4" w:space="0" w:color="auto"/>
              <w:right w:val="single" w:sz="4" w:space="0" w:color="auto"/>
            </w:tcBorders>
            <w:shd w:val="clear" w:color="auto" w:fill="auto"/>
            <w:tcMar>
              <w:top w:w="0" w:type="dxa"/>
              <w:left w:w="57" w:type="dxa"/>
              <w:bottom w:w="0" w:type="dxa"/>
              <w:right w:w="57" w:type="dxa"/>
            </w:tcMar>
          </w:tcPr>
          <w:p w14:paraId="5D476329" w14:textId="77777777" w:rsidR="000944B8" w:rsidRPr="00D578AD" w:rsidRDefault="000944B8" w:rsidP="00A072C4">
            <w:pPr>
              <w:pStyle w:val="Tabletext"/>
            </w:pPr>
          </w:p>
        </w:tc>
        <w:tc>
          <w:tcPr>
            <w:tcW w:w="1323" w:type="dxa"/>
            <w:vMerge/>
            <w:tcBorders>
              <w:left w:val="single" w:sz="4" w:space="0" w:color="auto"/>
              <w:right w:val="single" w:sz="4" w:space="0" w:color="auto"/>
            </w:tcBorders>
            <w:shd w:val="clear" w:color="auto" w:fill="auto"/>
            <w:tcMar>
              <w:top w:w="0" w:type="dxa"/>
              <w:left w:w="57" w:type="dxa"/>
              <w:bottom w:w="0" w:type="dxa"/>
              <w:right w:w="57" w:type="dxa"/>
            </w:tcMar>
          </w:tcPr>
          <w:p w14:paraId="16B40180" w14:textId="77777777" w:rsidR="000944B8" w:rsidRPr="00D578AD" w:rsidRDefault="000944B8" w:rsidP="00A072C4">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2AA4AAB" w14:textId="77777777" w:rsidR="000944B8" w:rsidRPr="00D578AD" w:rsidRDefault="000944B8" w:rsidP="00A072C4">
            <w:pPr>
              <w:pStyle w:val="Tabletext"/>
              <w:jc w:val="center"/>
            </w:pPr>
            <w:r w:rsidRPr="00D578AD">
              <w:t>Madrid</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9FF3A52" w14:textId="77777777" w:rsidR="000944B8" w:rsidRPr="00D578AD" w:rsidRDefault="000944B8" w:rsidP="00A072C4">
            <w:pPr>
              <w:pStyle w:val="Tabletext"/>
              <w:jc w:val="center"/>
            </w:pPr>
            <w:r w:rsidRPr="00D578AD">
              <w:t>Lat: 40.3</w:t>
            </w:r>
            <w:r>
              <w:t>°</w:t>
            </w:r>
            <w:r w:rsidRPr="00D578AD">
              <w:t>,      Lon: −3.4</w:t>
            </w:r>
            <w:r>
              <w:t>°</w:t>
            </w:r>
          </w:p>
        </w:tc>
      </w:tr>
      <w:tr w:rsidR="000944B8" w:rsidRPr="00D578AD" w14:paraId="2FE3DDEB" w14:textId="77777777" w:rsidTr="00A072C4">
        <w:trPr>
          <w:cantSplit/>
          <w:jc w:val="center"/>
        </w:trPr>
        <w:tc>
          <w:tcPr>
            <w:tcW w:w="3494" w:type="dxa"/>
            <w:vMerge/>
            <w:tcBorders>
              <w:left w:val="single" w:sz="4" w:space="0" w:color="auto"/>
              <w:right w:val="single" w:sz="4" w:space="0" w:color="auto"/>
            </w:tcBorders>
            <w:shd w:val="clear" w:color="auto" w:fill="auto"/>
            <w:tcMar>
              <w:top w:w="0" w:type="dxa"/>
              <w:left w:w="57" w:type="dxa"/>
              <w:bottom w:w="0" w:type="dxa"/>
              <w:right w:w="57" w:type="dxa"/>
            </w:tcMar>
          </w:tcPr>
          <w:p w14:paraId="5742A61D" w14:textId="77777777" w:rsidR="000944B8" w:rsidRPr="00D578AD" w:rsidRDefault="000944B8" w:rsidP="00A072C4">
            <w:pPr>
              <w:pStyle w:val="Tabletext"/>
            </w:pPr>
          </w:p>
        </w:tc>
        <w:tc>
          <w:tcPr>
            <w:tcW w:w="1323" w:type="dxa"/>
            <w:vMerge/>
            <w:tcBorders>
              <w:left w:val="single" w:sz="4" w:space="0" w:color="auto"/>
              <w:right w:val="single" w:sz="4" w:space="0" w:color="auto"/>
            </w:tcBorders>
            <w:shd w:val="clear" w:color="auto" w:fill="auto"/>
            <w:tcMar>
              <w:top w:w="0" w:type="dxa"/>
              <w:left w:w="57" w:type="dxa"/>
              <w:bottom w:w="0" w:type="dxa"/>
              <w:right w:w="57" w:type="dxa"/>
            </w:tcMar>
          </w:tcPr>
          <w:p w14:paraId="32EB8C5D" w14:textId="77777777" w:rsidR="000944B8" w:rsidRPr="00D578AD" w:rsidRDefault="000944B8" w:rsidP="00A072C4">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1749FDC" w14:textId="77777777" w:rsidR="000944B8" w:rsidRPr="00D578AD" w:rsidRDefault="000944B8" w:rsidP="00A072C4">
            <w:pPr>
              <w:pStyle w:val="Tabletext"/>
              <w:jc w:val="center"/>
            </w:pPr>
            <w:r w:rsidRPr="00D578AD">
              <w:t>Canberra</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22566C1" w14:textId="77777777" w:rsidR="000944B8" w:rsidRPr="00D578AD" w:rsidRDefault="000944B8" w:rsidP="00A072C4">
            <w:pPr>
              <w:pStyle w:val="Tabletext"/>
              <w:jc w:val="center"/>
            </w:pPr>
            <w:r w:rsidRPr="00D578AD">
              <w:t>Lat: −35.17</w:t>
            </w:r>
            <w:r>
              <w:t>°</w:t>
            </w:r>
            <w:r w:rsidRPr="00D578AD">
              <w:t>,   Lon: 149</w:t>
            </w:r>
            <w:r>
              <w:t>°</w:t>
            </w:r>
          </w:p>
        </w:tc>
      </w:tr>
      <w:tr w:rsidR="000944B8" w:rsidRPr="00D578AD" w14:paraId="23E72074" w14:textId="77777777" w:rsidTr="00A072C4">
        <w:trPr>
          <w:cantSplit/>
          <w:jc w:val="center"/>
        </w:trPr>
        <w:tc>
          <w:tcPr>
            <w:tcW w:w="3494"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3C5581C" w14:textId="77777777" w:rsidR="000944B8" w:rsidRPr="00D578AD" w:rsidRDefault="000944B8" w:rsidP="00A072C4">
            <w:pPr>
              <w:pStyle w:val="Tabletext"/>
            </w:pPr>
          </w:p>
        </w:tc>
        <w:tc>
          <w:tcPr>
            <w:tcW w:w="1323"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4D21EE9" w14:textId="77777777" w:rsidR="000944B8" w:rsidRPr="00D578AD" w:rsidRDefault="000944B8" w:rsidP="00A072C4">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BF8AA56" w14:textId="77777777" w:rsidR="000944B8" w:rsidRPr="00D578AD" w:rsidRDefault="000944B8" w:rsidP="00A072C4">
            <w:pPr>
              <w:pStyle w:val="Tabletext"/>
              <w:jc w:val="center"/>
            </w:pPr>
            <w:r w:rsidRPr="00D578AD">
              <w:t>Usuda</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DAB68FB" w14:textId="77777777" w:rsidR="000944B8" w:rsidRPr="00D578AD" w:rsidRDefault="000944B8" w:rsidP="00A072C4">
            <w:pPr>
              <w:pStyle w:val="Tabletext"/>
              <w:jc w:val="center"/>
            </w:pPr>
            <w:r w:rsidRPr="00D578AD">
              <w:t>Lat: 34.5</w:t>
            </w:r>
            <w:r>
              <w:t>°</w:t>
            </w:r>
            <w:r w:rsidRPr="00D578AD">
              <w:t>,      Lon: 135.4</w:t>
            </w:r>
            <w:r>
              <w:t>°</w:t>
            </w:r>
          </w:p>
        </w:tc>
      </w:tr>
      <w:tr w:rsidR="000944B8" w:rsidRPr="00D578AD" w14:paraId="54197D9F"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4D4CF9D" w14:textId="77777777" w:rsidR="000944B8" w:rsidRPr="00D578AD" w:rsidRDefault="000944B8" w:rsidP="00A072C4">
            <w:pPr>
              <w:pStyle w:val="Tabletext"/>
            </w:pPr>
            <w:r>
              <w:tab/>
            </w:r>
            <w:r w:rsidRPr="00D578AD">
              <w:t>Efficiency</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32DB332" w14:textId="77777777" w:rsidR="000944B8" w:rsidRPr="00D578AD" w:rsidRDefault="000944B8" w:rsidP="00A072C4">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B405411" w14:textId="77777777" w:rsidR="000944B8" w:rsidRPr="00D578AD" w:rsidRDefault="000944B8" w:rsidP="00A072C4">
            <w:pPr>
              <w:pStyle w:val="Tabletext"/>
              <w:jc w:val="center"/>
            </w:pPr>
            <w:r w:rsidRPr="00D578AD">
              <w:t>40%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DE5CDEA" w14:textId="77777777" w:rsidR="000944B8" w:rsidRPr="00D578AD" w:rsidRDefault="000944B8" w:rsidP="00A072C4">
            <w:pPr>
              <w:pStyle w:val="Tabletext"/>
              <w:jc w:val="center"/>
            </w:pPr>
          </w:p>
        </w:tc>
      </w:tr>
      <w:tr w:rsidR="000944B8" w:rsidRPr="00D578AD" w14:paraId="0C5F129C"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0F52103" w14:textId="77777777" w:rsidR="000944B8" w:rsidRPr="00D578AD" w:rsidRDefault="000944B8" w:rsidP="00A072C4">
            <w:pPr>
              <w:pStyle w:val="Tabletext"/>
            </w:pPr>
            <w:r>
              <w:tab/>
            </w:r>
            <w:r w:rsidRPr="00D578AD">
              <w:t>Gain pattern</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70071A5" w14:textId="77777777" w:rsidR="000944B8" w:rsidRPr="00D578AD" w:rsidRDefault="000944B8" w:rsidP="00A072C4">
            <w:pPr>
              <w:pStyle w:val="Tabletext"/>
              <w:jc w:val="center"/>
            </w:pP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7147CAA" w14:textId="77777777" w:rsidR="000944B8" w:rsidRPr="00D578AD" w:rsidRDefault="000944B8" w:rsidP="00A072C4">
            <w:pPr>
              <w:pStyle w:val="Tabletext"/>
              <w:jc w:val="center"/>
            </w:pPr>
            <w:r w:rsidRPr="00D578AD">
              <w:t xml:space="preserve">RR </w:t>
            </w:r>
            <w:r w:rsidRPr="009E2719">
              <w:t>AP</w:t>
            </w:r>
            <w:r w:rsidRPr="00692BB9">
              <w:rPr>
                <w:b/>
                <w:bCs/>
              </w:rPr>
              <w:t>8-10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7FF68AA" w14:textId="77777777" w:rsidR="000944B8" w:rsidRPr="00D578AD" w:rsidRDefault="000944B8" w:rsidP="00A072C4">
            <w:pPr>
              <w:pStyle w:val="Tabletext"/>
              <w:jc w:val="center"/>
            </w:pPr>
          </w:p>
        </w:tc>
      </w:tr>
      <w:tr w:rsidR="000944B8" w:rsidRPr="00D578AD" w14:paraId="54BB80E0"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6599DC6" w14:textId="77777777" w:rsidR="000944B8" w:rsidRPr="00D578AD" w:rsidRDefault="000944B8" w:rsidP="00A072C4">
            <w:pPr>
              <w:pStyle w:val="Tabletext"/>
            </w:pPr>
            <w:r>
              <w:tab/>
            </w:r>
            <w:r w:rsidRPr="00D578AD">
              <w:t>Noise temperature</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7068A20" w14:textId="77777777" w:rsidR="000944B8" w:rsidRPr="00D578AD" w:rsidRDefault="000944B8" w:rsidP="00A072C4">
            <w:pPr>
              <w:pStyle w:val="Tabletext"/>
              <w:jc w:val="center"/>
            </w:pPr>
            <w:r w:rsidRPr="00D578AD">
              <w:t>K</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0EDB542" w14:textId="77777777" w:rsidR="000944B8" w:rsidRPr="00D578AD" w:rsidRDefault="000944B8" w:rsidP="00A072C4">
            <w:pPr>
              <w:pStyle w:val="Tabletext"/>
              <w:jc w:val="center"/>
            </w:pPr>
            <w:r w:rsidRPr="00D578AD">
              <w:t>150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A4F7153" w14:textId="77777777" w:rsidR="000944B8" w:rsidRPr="00D578AD" w:rsidRDefault="000944B8" w:rsidP="00A072C4">
            <w:pPr>
              <w:pStyle w:val="Tabletext"/>
              <w:jc w:val="center"/>
            </w:pPr>
          </w:p>
        </w:tc>
      </w:tr>
      <w:tr w:rsidR="000944B8" w:rsidRPr="00D578AD" w14:paraId="25DFCD98" w14:textId="77777777" w:rsidTr="00A072C4">
        <w:trPr>
          <w:cantSplit/>
          <w:jc w:val="center"/>
        </w:trPr>
        <w:tc>
          <w:tcPr>
            <w:tcW w:w="34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84BF7CE" w14:textId="77777777" w:rsidR="000944B8" w:rsidRPr="00D578AD" w:rsidRDefault="000944B8" w:rsidP="00A072C4">
            <w:pPr>
              <w:pStyle w:val="Tabletext"/>
            </w:pPr>
            <w:r>
              <w:tab/>
            </w:r>
            <w:r w:rsidRPr="00D578AD">
              <w:t>Lowest elevation (design)</w:t>
            </w:r>
          </w:p>
        </w:tc>
        <w:tc>
          <w:tcPr>
            <w:tcW w:w="132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56E58ED" w14:textId="77777777" w:rsidR="000944B8" w:rsidRPr="00D578AD" w:rsidRDefault="000944B8" w:rsidP="00A072C4">
            <w:pPr>
              <w:pStyle w:val="Tabletext"/>
              <w:jc w:val="center"/>
            </w:pPr>
            <w:r w:rsidRPr="00D578AD">
              <w:t>degrees</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55653B1" w14:textId="77777777" w:rsidR="000944B8" w:rsidRPr="00D578AD" w:rsidRDefault="000944B8" w:rsidP="00A072C4">
            <w:pPr>
              <w:pStyle w:val="Tabletext"/>
              <w:jc w:val="center"/>
            </w:pPr>
            <w:r w:rsidRPr="00D578AD">
              <w:t>10</w:t>
            </w:r>
          </w:p>
        </w:tc>
        <w:tc>
          <w:tcPr>
            <w:tcW w:w="32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BD56DBD" w14:textId="77777777" w:rsidR="000944B8" w:rsidRPr="00D578AD" w:rsidRDefault="000944B8" w:rsidP="00A072C4">
            <w:pPr>
              <w:pStyle w:val="Tabletext"/>
              <w:jc w:val="center"/>
            </w:pPr>
          </w:p>
        </w:tc>
      </w:tr>
    </w:tbl>
    <w:p w14:paraId="278ACA91" w14:textId="77777777" w:rsidR="000944B8" w:rsidRPr="00D578AD" w:rsidRDefault="000944B8" w:rsidP="000944B8">
      <w:r w:rsidRPr="00D578AD">
        <w:lastRenderedPageBreak/>
        <w:t>SVLBI earth stations are at Goldstone-USA, Madrid-Spain, Canberra-Australia, and Usuda</w:t>
      </w:r>
      <w:r w:rsidRPr="00D578AD">
        <w:noBreakHyphen/>
        <w:t>Japan. The 34-m antennas are in Goldstone, Madrid, and Canberra, and the 15-m antenna is in Usuda. The maximum receive gain is 78.6 dB for the 34-m antenna, and 71.5 dB for the 15</w:t>
      </w:r>
      <w:r w:rsidRPr="00D578AD">
        <w:noBreakHyphen/>
        <w:t>m antenna.</w:t>
      </w:r>
    </w:p>
    <w:p w14:paraId="1289ED01" w14:textId="77777777" w:rsidR="000944B8" w:rsidRPr="00D578AD" w:rsidRDefault="000944B8" w:rsidP="000944B8">
      <w:r w:rsidRPr="00D578AD">
        <w:t>For the SVLBI system, the minimum operational elevation angle is assumed to be 10 degrees, and the minimum operational altitude to be 4 000 km. This minimum operational altitude is used to calculate the pfd spectral density limit at the earth stations generated by the SVLBI spacecraft. When the spacecraft is at the apogee, the pfd spectral density will be reduced by more than 15 dB.</w:t>
      </w:r>
    </w:p>
    <w:p w14:paraId="5055E80C" w14:textId="77777777" w:rsidR="000944B8" w:rsidRPr="00D578AD" w:rsidRDefault="000944B8" w:rsidP="000944B8">
      <w:pPr>
        <w:pStyle w:val="Heading3"/>
      </w:pPr>
      <w:bookmarkStart w:id="31" w:name="_Toc367126711"/>
      <w:bookmarkStart w:id="32" w:name="_Toc11418405"/>
      <w:bookmarkStart w:id="33" w:name="_Toc147445797"/>
      <w:bookmarkStart w:id="34" w:name="_Toc147748337"/>
      <w:bookmarkStart w:id="35" w:name="_Toc147748847"/>
      <w:r w:rsidRPr="00D578AD">
        <w:t>3.1.1</w:t>
      </w:r>
      <w:r w:rsidRPr="00D578AD">
        <w:tab/>
        <w:t>SRS SVLBI mission protection criterion</w:t>
      </w:r>
      <w:bookmarkEnd w:id="31"/>
      <w:bookmarkEnd w:id="32"/>
      <w:bookmarkEnd w:id="33"/>
      <w:bookmarkEnd w:id="34"/>
      <w:bookmarkEnd w:id="35"/>
    </w:p>
    <w:p w14:paraId="0AB40667" w14:textId="77777777" w:rsidR="000944B8" w:rsidRPr="00D578AD" w:rsidRDefault="000944B8" w:rsidP="000944B8">
      <w:r w:rsidRPr="00D578AD">
        <w:t>The protection criterion for the SVLBI system in the 37-38 GHz band is that the total interference power received at the output of matched receiver should be less than −135.5 dBW. It</w:t>
      </w:r>
      <w:r>
        <w:t xml:space="preserve"> </w:t>
      </w:r>
      <w:r w:rsidRPr="00D578AD">
        <w:t>is</w:t>
      </w:r>
      <w:r>
        <w:t xml:space="preserve"> </w:t>
      </w:r>
      <w:r w:rsidRPr="00D578AD">
        <w:t>derived as shown below.</w:t>
      </w:r>
    </w:p>
    <w:p w14:paraId="3766626E" w14:textId="77777777" w:rsidR="000944B8" w:rsidRPr="00D578AD" w:rsidRDefault="000944B8" w:rsidP="000944B8">
      <w:pPr>
        <w:pStyle w:val="TableNo"/>
      </w:pPr>
      <w:bookmarkStart w:id="36" w:name="_Toc269882318"/>
      <w:bookmarkStart w:id="37" w:name="_Toc144726091"/>
      <w:bookmarkStart w:id="38" w:name="_Toc144726408"/>
      <w:bookmarkStart w:id="39" w:name="_Toc158625631"/>
      <w:bookmarkStart w:id="40" w:name="_Toc144582811"/>
      <w:r w:rsidRPr="00D578AD">
        <w:t>TABLE 3</w:t>
      </w:r>
    </w:p>
    <w:p w14:paraId="6DDAD499" w14:textId="77777777" w:rsidR="000944B8" w:rsidRPr="00D578AD" w:rsidRDefault="000944B8" w:rsidP="000944B8">
      <w:pPr>
        <w:pStyle w:val="Tabletitle"/>
      </w:pPr>
      <w:bookmarkStart w:id="41" w:name="_Toc82701994"/>
      <w:bookmarkStart w:id="42" w:name="_Toc82702178"/>
      <w:r w:rsidRPr="00D578AD">
        <w:t>SRS SVLBI protection in the 37-38 GHz band</w:t>
      </w:r>
      <w:bookmarkEnd w:id="36"/>
      <w:bookmarkEnd w:id="41"/>
      <w:bookmarkEnd w:id="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6"/>
        <w:gridCol w:w="1616"/>
        <w:gridCol w:w="1415"/>
        <w:gridCol w:w="3002"/>
      </w:tblGrid>
      <w:tr w:rsidR="000944B8" w:rsidRPr="00D578AD" w14:paraId="2C0E5CD9" w14:textId="77777777" w:rsidTr="00A072C4">
        <w:trPr>
          <w:jc w:val="center"/>
        </w:trPr>
        <w:tc>
          <w:tcPr>
            <w:tcW w:w="3606" w:type="dxa"/>
          </w:tcPr>
          <w:p w14:paraId="7F1AEC16" w14:textId="77777777" w:rsidR="000944B8" w:rsidRPr="00D578AD" w:rsidRDefault="000944B8" w:rsidP="00A072C4">
            <w:pPr>
              <w:pStyle w:val="Tabletext"/>
            </w:pPr>
            <w:r w:rsidRPr="00D578AD">
              <w:t>System noise temperature</w:t>
            </w:r>
          </w:p>
        </w:tc>
        <w:tc>
          <w:tcPr>
            <w:tcW w:w="1616" w:type="dxa"/>
          </w:tcPr>
          <w:p w14:paraId="46E00798" w14:textId="77777777" w:rsidR="000944B8" w:rsidRPr="00D578AD" w:rsidRDefault="000944B8" w:rsidP="00A072C4">
            <w:pPr>
              <w:pStyle w:val="Tabletext"/>
              <w:jc w:val="center"/>
              <w:rPr>
                <w:i/>
                <w:iCs/>
              </w:rPr>
            </w:pPr>
            <w:r w:rsidRPr="00D578AD">
              <w:rPr>
                <w:i/>
                <w:iCs/>
              </w:rPr>
              <w:t>T</w:t>
            </w:r>
          </w:p>
        </w:tc>
        <w:tc>
          <w:tcPr>
            <w:tcW w:w="1415" w:type="dxa"/>
          </w:tcPr>
          <w:p w14:paraId="1B9038F3" w14:textId="77777777" w:rsidR="000944B8" w:rsidRPr="00D578AD" w:rsidRDefault="000944B8" w:rsidP="00A072C4">
            <w:pPr>
              <w:pStyle w:val="Tabletext"/>
              <w:jc w:val="center"/>
            </w:pPr>
            <w:r w:rsidRPr="00D578AD">
              <w:t>150</w:t>
            </w:r>
          </w:p>
        </w:tc>
        <w:tc>
          <w:tcPr>
            <w:tcW w:w="3002" w:type="dxa"/>
          </w:tcPr>
          <w:p w14:paraId="06E576E1" w14:textId="77777777" w:rsidR="000944B8" w:rsidRPr="00D578AD" w:rsidRDefault="000944B8" w:rsidP="00A072C4">
            <w:pPr>
              <w:pStyle w:val="Tabletext"/>
              <w:jc w:val="center"/>
            </w:pPr>
            <w:r w:rsidRPr="00D578AD">
              <w:t>K</w:t>
            </w:r>
          </w:p>
        </w:tc>
      </w:tr>
      <w:tr w:rsidR="000944B8" w:rsidRPr="00D578AD" w14:paraId="77649A68" w14:textId="77777777" w:rsidTr="00A072C4">
        <w:trPr>
          <w:jc w:val="center"/>
        </w:trPr>
        <w:tc>
          <w:tcPr>
            <w:tcW w:w="3606" w:type="dxa"/>
          </w:tcPr>
          <w:p w14:paraId="3E0CB2C5" w14:textId="77777777" w:rsidR="000944B8" w:rsidRPr="00D578AD" w:rsidRDefault="000944B8" w:rsidP="00A072C4">
            <w:pPr>
              <w:pStyle w:val="Tabletext"/>
            </w:pPr>
            <w:r w:rsidRPr="00D578AD">
              <w:t>System noise PSD</w:t>
            </w:r>
          </w:p>
        </w:tc>
        <w:tc>
          <w:tcPr>
            <w:tcW w:w="1616" w:type="dxa"/>
          </w:tcPr>
          <w:p w14:paraId="0833036A" w14:textId="77777777" w:rsidR="000944B8" w:rsidRPr="00D578AD" w:rsidRDefault="000944B8" w:rsidP="00A072C4">
            <w:pPr>
              <w:pStyle w:val="Tabletext"/>
              <w:jc w:val="center"/>
            </w:pPr>
            <w:r w:rsidRPr="00D578AD">
              <w:rPr>
                <w:i/>
                <w:iCs/>
              </w:rPr>
              <w:t>N</w:t>
            </w:r>
            <w:r w:rsidRPr="00D578AD">
              <w:rPr>
                <w:vertAlign w:val="subscript"/>
              </w:rPr>
              <w:t xml:space="preserve">0 </w:t>
            </w:r>
            <w:r w:rsidRPr="00D578AD">
              <w:t xml:space="preserve">= </w:t>
            </w:r>
            <w:r w:rsidRPr="00D578AD">
              <w:rPr>
                <w:i/>
                <w:iCs/>
              </w:rPr>
              <w:t>kT</w:t>
            </w:r>
          </w:p>
        </w:tc>
        <w:tc>
          <w:tcPr>
            <w:tcW w:w="1415" w:type="dxa"/>
          </w:tcPr>
          <w:p w14:paraId="2816B6CD" w14:textId="77777777" w:rsidR="000944B8" w:rsidRPr="00D578AD" w:rsidRDefault="000944B8" w:rsidP="00A072C4">
            <w:pPr>
              <w:pStyle w:val="Tabletext"/>
              <w:jc w:val="center"/>
            </w:pPr>
            <w:r w:rsidRPr="00D578AD">
              <w:t>−147</w:t>
            </w:r>
          </w:p>
        </w:tc>
        <w:tc>
          <w:tcPr>
            <w:tcW w:w="3002" w:type="dxa"/>
          </w:tcPr>
          <w:p w14:paraId="0A6FA048" w14:textId="77777777" w:rsidR="000944B8" w:rsidRPr="00D578AD" w:rsidRDefault="000944B8" w:rsidP="00A072C4">
            <w:pPr>
              <w:pStyle w:val="Tabletext"/>
              <w:jc w:val="center"/>
            </w:pPr>
            <w:r w:rsidRPr="00D578AD">
              <w:t>dB</w:t>
            </w:r>
            <w:r>
              <w:t>(</w:t>
            </w:r>
            <w:r w:rsidRPr="00D578AD">
              <w:t>W/MHz</w:t>
            </w:r>
            <w:r>
              <w:t>)</w:t>
            </w:r>
          </w:p>
        </w:tc>
      </w:tr>
      <w:tr w:rsidR="000944B8" w:rsidRPr="00D578AD" w14:paraId="697FEF34" w14:textId="77777777" w:rsidTr="00A072C4">
        <w:trPr>
          <w:jc w:val="center"/>
        </w:trPr>
        <w:tc>
          <w:tcPr>
            <w:tcW w:w="3606" w:type="dxa"/>
          </w:tcPr>
          <w:p w14:paraId="69848715" w14:textId="77777777" w:rsidR="000944B8" w:rsidRPr="00D578AD" w:rsidRDefault="000944B8" w:rsidP="00A072C4">
            <w:pPr>
              <w:pStyle w:val="Tabletext"/>
            </w:pPr>
            <w:r w:rsidRPr="00D578AD">
              <w:t>Data rate</w:t>
            </w:r>
          </w:p>
        </w:tc>
        <w:tc>
          <w:tcPr>
            <w:tcW w:w="1616" w:type="dxa"/>
          </w:tcPr>
          <w:p w14:paraId="1C3F21D9" w14:textId="77777777" w:rsidR="000944B8" w:rsidRPr="00D578AD" w:rsidRDefault="000944B8" w:rsidP="00A072C4">
            <w:pPr>
              <w:pStyle w:val="Tabletext"/>
              <w:jc w:val="center"/>
              <w:rPr>
                <w:i/>
                <w:iCs/>
              </w:rPr>
            </w:pPr>
            <w:r w:rsidRPr="00D578AD">
              <w:rPr>
                <w:i/>
                <w:iCs/>
              </w:rPr>
              <w:t>R</w:t>
            </w:r>
          </w:p>
        </w:tc>
        <w:tc>
          <w:tcPr>
            <w:tcW w:w="1415" w:type="dxa"/>
          </w:tcPr>
          <w:p w14:paraId="3D0246EB" w14:textId="77777777" w:rsidR="000944B8" w:rsidRPr="00D578AD" w:rsidRDefault="000944B8" w:rsidP="00A072C4">
            <w:pPr>
              <w:pStyle w:val="Tabletext"/>
              <w:jc w:val="center"/>
            </w:pPr>
            <w:r w:rsidRPr="00D578AD">
              <w:t>500</w:t>
            </w:r>
          </w:p>
        </w:tc>
        <w:tc>
          <w:tcPr>
            <w:tcW w:w="3002" w:type="dxa"/>
          </w:tcPr>
          <w:p w14:paraId="1B676AFB" w14:textId="77777777" w:rsidR="000944B8" w:rsidRPr="00D578AD" w:rsidRDefault="000944B8" w:rsidP="00A072C4">
            <w:pPr>
              <w:pStyle w:val="Tabletext"/>
              <w:jc w:val="center"/>
            </w:pPr>
            <w:r w:rsidRPr="00D578AD">
              <w:t>Ms/s (QPSK)</w:t>
            </w:r>
          </w:p>
        </w:tc>
      </w:tr>
      <w:tr w:rsidR="000944B8" w:rsidRPr="00D578AD" w14:paraId="1C027E99" w14:textId="77777777" w:rsidTr="00A072C4">
        <w:trPr>
          <w:jc w:val="center"/>
        </w:trPr>
        <w:tc>
          <w:tcPr>
            <w:tcW w:w="3606" w:type="dxa"/>
          </w:tcPr>
          <w:p w14:paraId="6C089DCA" w14:textId="77777777" w:rsidR="000944B8" w:rsidRPr="00D578AD" w:rsidRDefault="000944B8" w:rsidP="00A072C4">
            <w:pPr>
              <w:pStyle w:val="Tabletext"/>
            </w:pPr>
            <w:r w:rsidRPr="00D578AD">
              <w:t>Total noise (detected)</w:t>
            </w:r>
          </w:p>
        </w:tc>
        <w:tc>
          <w:tcPr>
            <w:tcW w:w="1616" w:type="dxa"/>
          </w:tcPr>
          <w:p w14:paraId="219A50E9" w14:textId="77777777" w:rsidR="000944B8" w:rsidRPr="00D578AD" w:rsidRDefault="000944B8" w:rsidP="00A072C4">
            <w:pPr>
              <w:pStyle w:val="Tabletext"/>
              <w:jc w:val="center"/>
            </w:pPr>
            <w:r w:rsidRPr="00D578AD">
              <w:rPr>
                <w:i/>
                <w:iCs/>
              </w:rPr>
              <w:t>N</w:t>
            </w:r>
            <w:r w:rsidRPr="00D578AD">
              <w:rPr>
                <w:vertAlign w:val="subscript"/>
              </w:rPr>
              <w:t>0</w:t>
            </w:r>
            <w:r w:rsidRPr="00D578AD">
              <w:t>×</w:t>
            </w:r>
            <w:r w:rsidRPr="00D578AD">
              <w:rPr>
                <w:i/>
                <w:iCs/>
              </w:rPr>
              <w:t>R</w:t>
            </w:r>
            <w:r w:rsidRPr="00D578AD">
              <w:t>/2</w:t>
            </w:r>
          </w:p>
        </w:tc>
        <w:tc>
          <w:tcPr>
            <w:tcW w:w="1415" w:type="dxa"/>
          </w:tcPr>
          <w:p w14:paraId="381EBE4E" w14:textId="77777777" w:rsidR="000944B8" w:rsidRPr="00D578AD" w:rsidRDefault="000944B8" w:rsidP="00A072C4">
            <w:pPr>
              <w:pStyle w:val="Tabletext"/>
              <w:jc w:val="center"/>
            </w:pPr>
            <w:r w:rsidRPr="00D578AD">
              <w:t>−123</w:t>
            </w:r>
          </w:p>
        </w:tc>
        <w:tc>
          <w:tcPr>
            <w:tcW w:w="3002" w:type="dxa"/>
          </w:tcPr>
          <w:p w14:paraId="0E779101" w14:textId="77777777" w:rsidR="000944B8" w:rsidRPr="00D578AD" w:rsidRDefault="000944B8" w:rsidP="00A072C4">
            <w:pPr>
              <w:pStyle w:val="Tabletext"/>
              <w:jc w:val="center"/>
            </w:pPr>
            <w:r w:rsidRPr="00D578AD">
              <w:t>dBW</w:t>
            </w:r>
          </w:p>
        </w:tc>
      </w:tr>
      <w:tr w:rsidR="000944B8" w:rsidRPr="00340957" w14:paraId="47E9EE57" w14:textId="77777777" w:rsidTr="00A072C4">
        <w:trPr>
          <w:jc w:val="center"/>
        </w:trPr>
        <w:tc>
          <w:tcPr>
            <w:tcW w:w="3606" w:type="dxa"/>
          </w:tcPr>
          <w:p w14:paraId="26BF8601" w14:textId="77777777" w:rsidR="000944B8" w:rsidRPr="00D578AD" w:rsidRDefault="000944B8" w:rsidP="00A072C4">
            <w:pPr>
              <w:pStyle w:val="Tabletext"/>
            </w:pPr>
            <w:r w:rsidRPr="00D578AD">
              <w:t>Protection level (detected)</w:t>
            </w:r>
          </w:p>
        </w:tc>
        <w:tc>
          <w:tcPr>
            <w:tcW w:w="1616" w:type="dxa"/>
          </w:tcPr>
          <w:p w14:paraId="1C84A6B6" w14:textId="77777777" w:rsidR="000944B8" w:rsidRPr="00D578AD" w:rsidRDefault="000944B8" w:rsidP="00A072C4">
            <w:pPr>
              <w:pStyle w:val="Tabletext"/>
              <w:jc w:val="center"/>
            </w:pPr>
            <w:r w:rsidRPr="00D578AD">
              <w:rPr>
                <w:i/>
                <w:iCs/>
              </w:rPr>
              <w:t>I</w:t>
            </w:r>
            <w:r w:rsidRPr="00D578AD">
              <w:t>/</w:t>
            </w:r>
            <w:r w:rsidRPr="00D578AD">
              <w:rPr>
                <w:i/>
                <w:iCs/>
              </w:rPr>
              <w:t>N</w:t>
            </w:r>
          </w:p>
        </w:tc>
        <w:tc>
          <w:tcPr>
            <w:tcW w:w="1415" w:type="dxa"/>
          </w:tcPr>
          <w:p w14:paraId="27FC5F7F" w14:textId="77777777" w:rsidR="000944B8" w:rsidRPr="00D578AD" w:rsidRDefault="000944B8" w:rsidP="00A072C4">
            <w:pPr>
              <w:pStyle w:val="Tabletext"/>
              <w:jc w:val="center"/>
            </w:pPr>
            <w:r w:rsidRPr="00D578AD">
              <w:t>−12.5</w:t>
            </w:r>
          </w:p>
        </w:tc>
        <w:tc>
          <w:tcPr>
            <w:tcW w:w="3002" w:type="dxa"/>
          </w:tcPr>
          <w:p w14:paraId="17E85AA3" w14:textId="77777777" w:rsidR="000944B8" w:rsidRPr="00D578AD" w:rsidRDefault="000944B8" w:rsidP="00A072C4">
            <w:pPr>
              <w:pStyle w:val="Tabletext"/>
              <w:jc w:val="center"/>
              <w:rPr>
                <w:lang w:val="fr-FR"/>
              </w:rPr>
            </w:pPr>
            <w:r w:rsidRPr="00D578AD">
              <w:rPr>
                <w:lang w:val="fr-FR"/>
              </w:rPr>
              <w:t>dB (Rec. ITU</w:t>
            </w:r>
            <w:r w:rsidRPr="00D578AD">
              <w:rPr>
                <w:lang w:val="fr-FR"/>
              </w:rPr>
              <w:noBreakHyphen/>
              <w:t>R SA.2065)</w:t>
            </w:r>
          </w:p>
        </w:tc>
      </w:tr>
      <w:tr w:rsidR="000944B8" w:rsidRPr="00D578AD" w14:paraId="04CF4321" w14:textId="77777777" w:rsidTr="00A072C4">
        <w:trPr>
          <w:jc w:val="center"/>
        </w:trPr>
        <w:tc>
          <w:tcPr>
            <w:tcW w:w="3606" w:type="dxa"/>
          </w:tcPr>
          <w:p w14:paraId="74695240" w14:textId="77777777" w:rsidR="000944B8" w:rsidRPr="00D578AD" w:rsidRDefault="000944B8" w:rsidP="00A072C4">
            <w:pPr>
              <w:pStyle w:val="Tabletext"/>
            </w:pPr>
            <w:r w:rsidRPr="00D578AD">
              <w:t>Interference power (detected)</w:t>
            </w:r>
          </w:p>
        </w:tc>
        <w:tc>
          <w:tcPr>
            <w:tcW w:w="1616" w:type="dxa"/>
          </w:tcPr>
          <w:p w14:paraId="07854881" w14:textId="77777777" w:rsidR="000944B8" w:rsidRPr="00D578AD" w:rsidRDefault="000944B8" w:rsidP="00A072C4">
            <w:pPr>
              <w:pStyle w:val="Tabletext"/>
              <w:jc w:val="center"/>
              <w:rPr>
                <w:i/>
                <w:iCs/>
              </w:rPr>
            </w:pPr>
            <w:r w:rsidRPr="00D578AD">
              <w:rPr>
                <w:i/>
                <w:iCs/>
              </w:rPr>
              <w:t>I</w:t>
            </w:r>
          </w:p>
        </w:tc>
        <w:tc>
          <w:tcPr>
            <w:tcW w:w="1415" w:type="dxa"/>
          </w:tcPr>
          <w:p w14:paraId="1F3B3C08" w14:textId="77777777" w:rsidR="000944B8" w:rsidRPr="00D578AD" w:rsidRDefault="000944B8" w:rsidP="00A072C4">
            <w:pPr>
              <w:pStyle w:val="Tabletext"/>
              <w:jc w:val="center"/>
            </w:pPr>
            <w:r w:rsidRPr="00D578AD">
              <w:t>−135.5</w:t>
            </w:r>
          </w:p>
        </w:tc>
        <w:tc>
          <w:tcPr>
            <w:tcW w:w="3002" w:type="dxa"/>
          </w:tcPr>
          <w:p w14:paraId="3E7AB71A" w14:textId="77777777" w:rsidR="000944B8" w:rsidRPr="00D578AD" w:rsidRDefault="000944B8" w:rsidP="00A072C4">
            <w:pPr>
              <w:pStyle w:val="Tabletext"/>
              <w:jc w:val="center"/>
            </w:pPr>
            <w:r w:rsidRPr="00D578AD">
              <w:t>dBW</w:t>
            </w:r>
          </w:p>
        </w:tc>
      </w:tr>
      <w:tr w:rsidR="000944B8" w:rsidRPr="00D578AD" w14:paraId="05C35D8D" w14:textId="77777777" w:rsidTr="00A072C4">
        <w:trPr>
          <w:jc w:val="center"/>
        </w:trPr>
        <w:tc>
          <w:tcPr>
            <w:tcW w:w="3606" w:type="dxa"/>
          </w:tcPr>
          <w:p w14:paraId="1E4F04EF" w14:textId="77777777" w:rsidR="000944B8" w:rsidRPr="00D578AD" w:rsidRDefault="000944B8" w:rsidP="00A072C4">
            <w:pPr>
              <w:pStyle w:val="Tabletext"/>
            </w:pPr>
            <w:r w:rsidRPr="00D578AD">
              <w:t>Reference bandwidth</w:t>
            </w:r>
          </w:p>
        </w:tc>
        <w:tc>
          <w:tcPr>
            <w:tcW w:w="1616" w:type="dxa"/>
          </w:tcPr>
          <w:p w14:paraId="587D044A" w14:textId="77777777" w:rsidR="000944B8" w:rsidRPr="00D578AD" w:rsidRDefault="000944B8" w:rsidP="00A072C4">
            <w:pPr>
              <w:pStyle w:val="Tabletext"/>
              <w:jc w:val="center"/>
              <w:rPr>
                <w:i/>
                <w:iCs/>
              </w:rPr>
            </w:pPr>
            <w:r w:rsidRPr="00D578AD">
              <w:rPr>
                <w:i/>
                <w:iCs/>
              </w:rPr>
              <w:t>B</w:t>
            </w:r>
          </w:p>
        </w:tc>
        <w:tc>
          <w:tcPr>
            <w:tcW w:w="1415" w:type="dxa"/>
          </w:tcPr>
          <w:p w14:paraId="4F1A5EF4" w14:textId="77777777" w:rsidR="000944B8" w:rsidRPr="00D578AD" w:rsidRDefault="000944B8" w:rsidP="00A072C4">
            <w:pPr>
              <w:pStyle w:val="Tabletext"/>
              <w:jc w:val="center"/>
            </w:pPr>
            <w:r w:rsidRPr="00D578AD">
              <w:t>1</w:t>
            </w:r>
          </w:p>
        </w:tc>
        <w:tc>
          <w:tcPr>
            <w:tcW w:w="3002" w:type="dxa"/>
          </w:tcPr>
          <w:p w14:paraId="41B988D6" w14:textId="77777777" w:rsidR="000944B8" w:rsidRPr="00D578AD" w:rsidRDefault="000944B8" w:rsidP="00A072C4">
            <w:pPr>
              <w:pStyle w:val="Tabletext"/>
              <w:jc w:val="center"/>
            </w:pPr>
            <w:r w:rsidRPr="00D578AD">
              <w:t>MHz</w:t>
            </w:r>
          </w:p>
        </w:tc>
      </w:tr>
      <w:tr w:rsidR="000944B8" w:rsidRPr="00D578AD" w14:paraId="65F88480" w14:textId="77777777" w:rsidTr="00A072C4">
        <w:trPr>
          <w:trHeight w:val="201"/>
          <w:jc w:val="center"/>
        </w:trPr>
        <w:tc>
          <w:tcPr>
            <w:tcW w:w="3606" w:type="dxa"/>
          </w:tcPr>
          <w:p w14:paraId="32E89B9A" w14:textId="77777777" w:rsidR="000944B8" w:rsidRPr="00D578AD" w:rsidRDefault="000944B8" w:rsidP="00A072C4">
            <w:pPr>
              <w:pStyle w:val="Tabletext"/>
            </w:pPr>
            <w:r w:rsidRPr="00D578AD">
              <w:t>Exceedance percentage</w:t>
            </w:r>
          </w:p>
        </w:tc>
        <w:tc>
          <w:tcPr>
            <w:tcW w:w="1616" w:type="dxa"/>
          </w:tcPr>
          <w:p w14:paraId="20A63153" w14:textId="77777777" w:rsidR="000944B8" w:rsidRPr="00D578AD" w:rsidRDefault="000944B8" w:rsidP="00A072C4">
            <w:pPr>
              <w:pStyle w:val="Tabletext"/>
              <w:jc w:val="center"/>
              <w:rPr>
                <w:i/>
                <w:iCs/>
              </w:rPr>
            </w:pPr>
            <w:r w:rsidRPr="00D578AD">
              <w:rPr>
                <w:i/>
                <w:iCs/>
              </w:rPr>
              <w:t>p</w:t>
            </w:r>
          </w:p>
        </w:tc>
        <w:tc>
          <w:tcPr>
            <w:tcW w:w="1415" w:type="dxa"/>
          </w:tcPr>
          <w:p w14:paraId="22BEF07B" w14:textId="77777777" w:rsidR="000944B8" w:rsidRPr="00D578AD" w:rsidRDefault="000944B8" w:rsidP="00A072C4">
            <w:pPr>
              <w:pStyle w:val="Tabletext"/>
              <w:jc w:val="center"/>
            </w:pPr>
            <w:r w:rsidRPr="00D578AD">
              <w:t>2%</w:t>
            </w:r>
          </w:p>
        </w:tc>
        <w:tc>
          <w:tcPr>
            <w:tcW w:w="3002" w:type="dxa"/>
          </w:tcPr>
          <w:p w14:paraId="121C626C" w14:textId="77777777" w:rsidR="000944B8" w:rsidRPr="00D578AD" w:rsidRDefault="000944B8" w:rsidP="00A072C4">
            <w:pPr>
              <w:pStyle w:val="Tabletext"/>
              <w:jc w:val="center"/>
            </w:pPr>
            <w:r w:rsidRPr="00D578AD">
              <w:t xml:space="preserve">(Rec. </w:t>
            </w:r>
            <w:hyperlink r:id="rId16" w:history="1">
              <w:r>
                <w:t>ITU-R RA.1513</w:t>
              </w:r>
            </w:hyperlink>
            <w:r w:rsidRPr="00D578AD">
              <w:t>)</w:t>
            </w:r>
          </w:p>
        </w:tc>
      </w:tr>
    </w:tbl>
    <w:p w14:paraId="0A001658" w14:textId="77777777" w:rsidR="000944B8" w:rsidRPr="00D578AD" w:rsidRDefault="000944B8" w:rsidP="000944B8">
      <w:pPr>
        <w:pStyle w:val="Tablefin"/>
        <w:rPr>
          <w:rFonts w:eastAsia="SimSun"/>
        </w:rPr>
      </w:pPr>
    </w:p>
    <w:p w14:paraId="4065DA67" w14:textId="77777777" w:rsidR="000944B8" w:rsidRPr="00D578AD" w:rsidRDefault="000944B8" w:rsidP="000944B8">
      <w:r w:rsidRPr="00D578AD">
        <w:t>Compared to the SRS protection in the 37-38 GHz, for the SVLBI protection, the system noise temperature has been raised from 60 K to 150 K, the reference bandwidth has been widened from 1 Hz to 1 MHz, and the exceedance percentage for interference from satellites and terrestrial sources has been increased to 2%. This exceedance percentage has been taken from the radio astronomy Recommendation</w:t>
      </w:r>
      <w:r w:rsidRPr="00DE03A9">
        <w:t xml:space="preserve"> </w:t>
      </w:r>
      <w:hyperlink r:id="rId17" w:history="1">
        <w:r>
          <w:t>ITU-R RA.1513</w:t>
        </w:r>
      </w:hyperlink>
      <w:r w:rsidRPr="00D578AD">
        <w:t>. This Recommendation gives a percentage of data loss that is acceptable for radio astronomy applications, which is equivalent to the maximum time percentage that the interference can exceed the protection level.</w:t>
      </w:r>
    </w:p>
    <w:p w14:paraId="1E78703F" w14:textId="77777777" w:rsidR="000944B8" w:rsidRPr="00D578AD" w:rsidRDefault="000944B8" w:rsidP="000944B8">
      <w:r w:rsidRPr="00D578AD">
        <w:t xml:space="preserve">Note also that the protection level is specified in terms of the detected </w:t>
      </w:r>
      <w:r w:rsidRPr="00D578AD">
        <w:rPr>
          <w:i/>
          <w:iCs/>
        </w:rPr>
        <w:t>I</w:t>
      </w:r>
      <w:r w:rsidRPr="00D578AD">
        <w:t>/</w:t>
      </w:r>
      <w:r w:rsidRPr="00D578AD">
        <w:rPr>
          <w:i/>
          <w:iCs/>
        </w:rPr>
        <w:t>N</w:t>
      </w:r>
      <w:r w:rsidRPr="00D578AD">
        <w:t xml:space="preserve"> power ratio as –12.5 dB (see Report </w:t>
      </w:r>
      <w:hyperlink r:id="rId18" w:history="1">
        <w:r>
          <w:t>ITU-R SA.2065</w:t>
        </w:r>
      </w:hyperlink>
      <w:r w:rsidRPr="00D578AD">
        <w:t>). Since the noise power spectral density is assumed to be flat over the bandwidth, the total noise power is −123 dBW, and the maximum interference power is calculated to be −135.5 dBW.</w:t>
      </w:r>
    </w:p>
    <w:p w14:paraId="0D76D7AA" w14:textId="77777777" w:rsidR="000944B8" w:rsidRPr="00D578AD" w:rsidRDefault="000944B8" w:rsidP="000944B8">
      <w:r w:rsidRPr="00D578AD">
        <w:t xml:space="preserve">Now, if the interference spectrum is also flat over the whole 37-38 GHz band, then </w:t>
      </w:r>
      <w:r w:rsidRPr="00D578AD">
        <w:rPr>
          <w:i/>
          <w:iCs/>
        </w:rPr>
        <w:t>I</w:t>
      </w:r>
      <w:r w:rsidRPr="00D578AD">
        <w:t>/</w:t>
      </w:r>
      <w:r w:rsidRPr="00D578AD">
        <w:rPr>
          <w:i/>
          <w:iCs/>
        </w:rPr>
        <w:t>N</w:t>
      </w:r>
      <w:r w:rsidRPr="00D578AD">
        <w:t xml:space="preserve"> ratio at the output of the receiver will be same as the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ratio at the input of the receiver. In this case, the protection level at the input of the receiver will be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 −12.5 dB, or </w:t>
      </w:r>
      <w:r w:rsidRPr="00D578AD">
        <w:rPr>
          <w:i/>
          <w:iCs/>
        </w:rPr>
        <w:t>I</w:t>
      </w:r>
      <w:r w:rsidRPr="00D578AD">
        <w:rPr>
          <w:vertAlign w:val="subscript"/>
        </w:rPr>
        <w:t>0</w:t>
      </w:r>
      <w:r w:rsidRPr="00D578AD">
        <w:t xml:space="preserve"> = −159.5 dB</w:t>
      </w:r>
      <w:r>
        <w:t>(</w:t>
      </w:r>
      <w:r w:rsidRPr="00D578AD">
        <w:t>W/MHz</w:t>
      </w:r>
      <w:r>
        <w:t>)</w:t>
      </w:r>
      <w:r w:rsidRPr="00D578AD">
        <w:t xml:space="preserve"> with a 2% exceedance probability. If the interference spectrum is not flat but has a certain specified shape, or it occupies only a portion of the 37-38 GHz band, then the allowed maximum interference spectral density, </w:t>
      </w:r>
      <w:r w:rsidRPr="00D578AD">
        <w:rPr>
          <w:i/>
          <w:iCs/>
        </w:rPr>
        <w:t>I</w:t>
      </w:r>
      <w:r w:rsidRPr="00D578AD">
        <w:rPr>
          <w:vertAlign w:val="subscript"/>
        </w:rPr>
        <w:t>0</w:t>
      </w:r>
      <w:r w:rsidRPr="00D578AD">
        <w:t>, at the input of the receiver has to be calculated accordingly.</w:t>
      </w:r>
    </w:p>
    <w:p w14:paraId="233C3FC5" w14:textId="77777777" w:rsidR="000944B8" w:rsidRPr="00D578AD" w:rsidRDefault="000944B8" w:rsidP="000944B8">
      <w:r w:rsidRPr="00D578AD">
        <w:t>For example, interference from FSS systems occupy only the 37.5-38 GHz band and has a (sin(</w:t>
      </w:r>
      <w:r w:rsidRPr="00D578AD">
        <w:rPr>
          <w:i/>
        </w:rPr>
        <w:t>x</w:t>
      </w:r>
      <w:r w:rsidRPr="00D578AD">
        <w:t>)/</w:t>
      </w:r>
      <w:r w:rsidRPr="00D578AD">
        <w:rPr>
          <w:i/>
        </w:rPr>
        <w:t>x</w:t>
      </w:r>
      <w:r w:rsidRPr="00D578AD">
        <w:t>)</w:t>
      </w:r>
      <w:r w:rsidRPr="00D578AD">
        <w:rPr>
          <w:vertAlign w:val="superscript"/>
        </w:rPr>
        <w:t>2</w:t>
      </w:r>
      <w:r w:rsidRPr="00D578AD">
        <w:t xml:space="preserve"> shape due to data modulation. In this case the required </w:t>
      </w:r>
      <w:r w:rsidRPr="00D578AD">
        <w:rPr>
          <w:i/>
          <w:iCs/>
        </w:rPr>
        <w:t>I</w:t>
      </w:r>
      <w:r w:rsidRPr="00D578AD">
        <w:t>/</w:t>
      </w:r>
      <w:r w:rsidRPr="00D578AD">
        <w:rPr>
          <w:i/>
          <w:iCs/>
        </w:rPr>
        <w:t>N</w:t>
      </w:r>
      <w:r w:rsidRPr="00D578AD">
        <w:t xml:space="preserve"> = −12.5 dB at the output of the data receiver can be shown to be equivalent to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 −6 dB at the input of the receiver.</w:t>
      </w:r>
    </w:p>
    <w:p w14:paraId="59672615" w14:textId="77777777" w:rsidR="000944B8" w:rsidRPr="00D578AD" w:rsidRDefault="000944B8" w:rsidP="000944B8">
      <w:r w:rsidRPr="00D578AD">
        <w:lastRenderedPageBreak/>
        <w:t>Therefore, the FSS/SVLBI sharing criterion at the SVLBI earth station is that the received interference power spectral-density should be less than −153 dB</w:t>
      </w:r>
      <w:r>
        <w:t>(</w:t>
      </w:r>
      <w:r w:rsidRPr="00D578AD">
        <w:t>W/MHz</w:t>
      </w:r>
      <w:r>
        <w:t>)</w:t>
      </w:r>
      <w:r w:rsidRPr="00D578AD">
        <w:t xml:space="preserve"> with a 2% exceedance probability. These considerations are shown in Table 4.</w:t>
      </w:r>
    </w:p>
    <w:p w14:paraId="652CD256" w14:textId="77777777" w:rsidR="000944B8" w:rsidRPr="00D578AD" w:rsidRDefault="000944B8" w:rsidP="000944B8">
      <w:pPr>
        <w:pStyle w:val="TableNo"/>
      </w:pPr>
      <w:bookmarkStart w:id="43" w:name="_Toc269882319"/>
      <w:r w:rsidRPr="00D578AD">
        <w:t>TABLE 4</w:t>
      </w:r>
    </w:p>
    <w:p w14:paraId="038E1DDD" w14:textId="77777777" w:rsidR="000944B8" w:rsidRPr="00D578AD" w:rsidRDefault="000944B8" w:rsidP="000944B8">
      <w:pPr>
        <w:pStyle w:val="Tabletitle"/>
      </w:pPr>
      <w:bookmarkStart w:id="44" w:name="_Toc82701995"/>
      <w:bookmarkStart w:id="45" w:name="_Toc82702179"/>
      <w:r w:rsidRPr="00D578AD">
        <w:t>SRS (SVLBI) sharing criterion in the 37.5-38 GHz band</w:t>
      </w:r>
      <w:bookmarkEnd w:id="43"/>
      <w:bookmarkEnd w:id="44"/>
      <w:bookmarkEnd w:id="45"/>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1605"/>
        <w:gridCol w:w="1434"/>
        <w:gridCol w:w="1930"/>
      </w:tblGrid>
      <w:tr w:rsidR="000944B8" w:rsidRPr="00D578AD" w14:paraId="0207CCE6" w14:textId="77777777" w:rsidTr="00A072C4">
        <w:trPr>
          <w:jc w:val="center"/>
        </w:trPr>
        <w:tc>
          <w:tcPr>
            <w:tcW w:w="2969" w:type="dxa"/>
          </w:tcPr>
          <w:p w14:paraId="7E1C5AFB" w14:textId="77777777" w:rsidR="000944B8" w:rsidRPr="00D578AD" w:rsidRDefault="000944B8" w:rsidP="00A072C4">
            <w:pPr>
              <w:pStyle w:val="Tabletext"/>
            </w:pPr>
            <w:r w:rsidRPr="00D578AD">
              <w:t>System noise PSD</w:t>
            </w:r>
          </w:p>
        </w:tc>
        <w:tc>
          <w:tcPr>
            <w:tcW w:w="1605" w:type="dxa"/>
          </w:tcPr>
          <w:p w14:paraId="20DB5C20" w14:textId="77777777" w:rsidR="000944B8" w:rsidRPr="00D578AD" w:rsidRDefault="000944B8" w:rsidP="00A072C4">
            <w:pPr>
              <w:pStyle w:val="Tabletext"/>
              <w:jc w:val="center"/>
            </w:pPr>
            <w:r w:rsidRPr="00D578AD">
              <w:rPr>
                <w:i/>
                <w:iCs/>
              </w:rPr>
              <w:t>N</w:t>
            </w:r>
            <w:r w:rsidRPr="00D578AD">
              <w:rPr>
                <w:vertAlign w:val="subscript"/>
              </w:rPr>
              <w:t>0</w:t>
            </w:r>
          </w:p>
        </w:tc>
        <w:tc>
          <w:tcPr>
            <w:tcW w:w="1434" w:type="dxa"/>
          </w:tcPr>
          <w:p w14:paraId="1A6A04BB" w14:textId="77777777" w:rsidR="000944B8" w:rsidRPr="00D578AD" w:rsidRDefault="000944B8" w:rsidP="00A072C4">
            <w:pPr>
              <w:pStyle w:val="Tabletext"/>
              <w:jc w:val="center"/>
            </w:pPr>
            <w:r w:rsidRPr="00D578AD">
              <w:t>−147</w:t>
            </w:r>
          </w:p>
        </w:tc>
        <w:tc>
          <w:tcPr>
            <w:tcW w:w="1930" w:type="dxa"/>
          </w:tcPr>
          <w:p w14:paraId="704429E3" w14:textId="77777777" w:rsidR="000944B8" w:rsidRPr="00D578AD" w:rsidRDefault="000944B8" w:rsidP="00A072C4">
            <w:pPr>
              <w:pStyle w:val="Tabletext"/>
              <w:jc w:val="center"/>
            </w:pPr>
            <w:r w:rsidRPr="00D578AD">
              <w:t>dB</w:t>
            </w:r>
            <w:r>
              <w:t>(</w:t>
            </w:r>
            <w:r w:rsidRPr="00D578AD">
              <w:t>W/MHz</w:t>
            </w:r>
            <w:r>
              <w:t>)</w:t>
            </w:r>
          </w:p>
        </w:tc>
      </w:tr>
      <w:tr w:rsidR="000944B8" w:rsidRPr="00D578AD" w14:paraId="6F012E4B" w14:textId="77777777" w:rsidTr="00A072C4">
        <w:trPr>
          <w:jc w:val="center"/>
        </w:trPr>
        <w:tc>
          <w:tcPr>
            <w:tcW w:w="2969" w:type="dxa"/>
          </w:tcPr>
          <w:p w14:paraId="004C4889" w14:textId="77777777" w:rsidR="000944B8" w:rsidRPr="00D578AD" w:rsidRDefault="000944B8" w:rsidP="00A072C4">
            <w:pPr>
              <w:pStyle w:val="Tabletext"/>
            </w:pPr>
            <w:r w:rsidRPr="00D578AD">
              <w:t>Protection level</w:t>
            </w:r>
          </w:p>
        </w:tc>
        <w:tc>
          <w:tcPr>
            <w:tcW w:w="1605" w:type="dxa"/>
          </w:tcPr>
          <w:p w14:paraId="09874CFF" w14:textId="77777777" w:rsidR="000944B8" w:rsidRPr="00D578AD" w:rsidRDefault="000944B8" w:rsidP="00A072C4">
            <w:pPr>
              <w:pStyle w:val="Tabletext"/>
              <w:jc w:val="center"/>
            </w:pPr>
            <w:r w:rsidRPr="00D578AD">
              <w:rPr>
                <w:i/>
                <w:iCs/>
              </w:rPr>
              <w:t>I</w:t>
            </w:r>
            <w:r w:rsidRPr="00D578AD">
              <w:rPr>
                <w:vertAlign w:val="subscript"/>
              </w:rPr>
              <w:t>0</w:t>
            </w:r>
            <w:r w:rsidRPr="00D578AD">
              <w:t>/</w:t>
            </w:r>
            <w:r w:rsidRPr="00D578AD">
              <w:rPr>
                <w:i/>
                <w:iCs/>
              </w:rPr>
              <w:t>N</w:t>
            </w:r>
            <w:r w:rsidRPr="00D578AD">
              <w:rPr>
                <w:vertAlign w:val="subscript"/>
              </w:rPr>
              <w:t>0</w:t>
            </w:r>
          </w:p>
        </w:tc>
        <w:tc>
          <w:tcPr>
            <w:tcW w:w="1434" w:type="dxa"/>
          </w:tcPr>
          <w:p w14:paraId="26A196F8" w14:textId="77777777" w:rsidR="000944B8" w:rsidRPr="00D578AD" w:rsidRDefault="000944B8" w:rsidP="00A072C4">
            <w:pPr>
              <w:pStyle w:val="Tabletext"/>
              <w:jc w:val="center"/>
            </w:pPr>
            <w:r w:rsidRPr="00D578AD">
              <w:t>−6</w:t>
            </w:r>
          </w:p>
        </w:tc>
        <w:tc>
          <w:tcPr>
            <w:tcW w:w="1930" w:type="dxa"/>
          </w:tcPr>
          <w:p w14:paraId="2029647F" w14:textId="77777777" w:rsidR="000944B8" w:rsidRPr="00D578AD" w:rsidRDefault="000944B8" w:rsidP="00A072C4">
            <w:pPr>
              <w:pStyle w:val="Tabletext"/>
              <w:jc w:val="center"/>
            </w:pPr>
            <w:r w:rsidRPr="00D578AD">
              <w:t>dB</w:t>
            </w:r>
          </w:p>
        </w:tc>
      </w:tr>
      <w:tr w:rsidR="000944B8" w:rsidRPr="00D578AD" w14:paraId="73BEE3A3" w14:textId="77777777" w:rsidTr="00A072C4">
        <w:trPr>
          <w:jc w:val="center"/>
        </w:trPr>
        <w:tc>
          <w:tcPr>
            <w:tcW w:w="2969" w:type="dxa"/>
          </w:tcPr>
          <w:p w14:paraId="1B59E6C0" w14:textId="77777777" w:rsidR="000944B8" w:rsidRPr="00D578AD" w:rsidRDefault="000944B8" w:rsidP="00A072C4">
            <w:pPr>
              <w:pStyle w:val="Tabletext"/>
            </w:pPr>
            <w:r w:rsidRPr="00D578AD">
              <w:t>Max. interference PSD</w:t>
            </w:r>
          </w:p>
        </w:tc>
        <w:tc>
          <w:tcPr>
            <w:tcW w:w="1605" w:type="dxa"/>
          </w:tcPr>
          <w:p w14:paraId="62F61A68" w14:textId="77777777" w:rsidR="000944B8" w:rsidRPr="00D578AD" w:rsidRDefault="000944B8" w:rsidP="00A072C4">
            <w:pPr>
              <w:pStyle w:val="Tabletext"/>
              <w:jc w:val="center"/>
            </w:pPr>
            <w:r w:rsidRPr="00D578AD">
              <w:rPr>
                <w:i/>
                <w:iCs/>
              </w:rPr>
              <w:t>I</w:t>
            </w:r>
            <w:r w:rsidRPr="00D578AD">
              <w:rPr>
                <w:vertAlign w:val="subscript"/>
              </w:rPr>
              <w:t>0</w:t>
            </w:r>
          </w:p>
        </w:tc>
        <w:tc>
          <w:tcPr>
            <w:tcW w:w="1434" w:type="dxa"/>
          </w:tcPr>
          <w:p w14:paraId="165FECA3" w14:textId="77777777" w:rsidR="000944B8" w:rsidRPr="00D578AD" w:rsidRDefault="000944B8" w:rsidP="00A072C4">
            <w:pPr>
              <w:pStyle w:val="Tabletext"/>
              <w:jc w:val="center"/>
            </w:pPr>
            <w:r w:rsidRPr="00D578AD">
              <w:t>−153</w:t>
            </w:r>
          </w:p>
        </w:tc>
        <w:tc>
          <w:tcPr>
            <w:tcW w:w="1930" w:type="dxa"/>
          </w:tcPr>
          <w:p w14:paraId="7905EF6B" w14:textId="77777777" w:rsidR="000944B8" w:rsidRPr="00D578AD" w:rsidRDefault="000944B8" w:rsidP="00A072C4">
            <w:pPr>
              <w:pStyle w:val="Tabletext"/>
              <w:jc w:val="center"/>
            </w:pPr>
            <w:r w:rsidRPr="00D578AD">
              <w:t>dB</w:t>
            </w:r>
            <w:r>
              <w:t>(</w:t>
            </w:r>
            <w:r w:rsidRPr="00D578AD">
              <w:t>W/MHz</w:t>
            </w:r>
            <w:r>
              <w:t>)</w:t>
            </w:r>
          </w:p>
        </w:tc>
      </w:tr>
      <w:tr w:rsidR="000944B8" w:rsidRPr="00D578AD" w14:paraId="1880C63E" w14:textId="77777777" w:rsidTr="00A072C4">
        <w:trPr>
          <w:jc w:val="center"/>
        </w:trPr>
        <w:tc>
          <w:tcPr>
            <w:tcW w:w="2969" w:type="dxa"/>
          </w:tcPr>
          <w:p w14:paraId="7D2FE982" w14:textId="77777777" w:rsidR="000944B8" w:rsidRPr="00D578AD" w:rsidRDefault="000944B8" w:rsidP="00A072C4">
            <w:pPr>
              <w:pStyle w:val="Tabletext"/>
            </w:pPr>
            <w:r w:rsidRPr="00D578AD">
              <w:t>Reference bandwidth</w:t>
            </w:r>
          </w:p>
        </w:tc>
        <w:tc>
          <w:tcPr>
            <w:tcW w:w="1605" w:type="dxa"/>
          </w:tcPr>
          <w:p w14:paraId="321E25D3" w14:textId="77777777" w:rsidR="000944B8" w:rsidRPr="00D578AD" w:rsidRDefault="000944B8" w:rsidP="00A072C4">
            <w:pPr>
              <w:pStyle w:val="Tabletext"/>
              <w:jc w:val="center"/>
              <w:rPr>
                <w:i/>
                <w:iCs/>
              </w:rPr>
            </w:pPr>
            <w:r w:rsidRPr="00D578AD">
              <w:rPr>
                <w:i/>
                <w:iCs/>
              </w:rPr>
              <w:t>R</w:t>
            </w:r>
          </w:p>
        </w:tc>
        <w:tc>
          <w:tcPr>
            <w:tcW w:w="1434" w:type="dxa"/>
          </w:tcPr>
          <w:p w14:paraId="499DE465" w14:textId="77777777" w:rsidR="000944B8" w:rsidRPr="00D578AD" w:rsidRDefault="000944B8" w:rsidP="00A072C4">
            <w:pPr>
              <w:pStyle w:val="Tabletext"/>
              <w:jc w:val="center"/>
            </w:pPr>
            <w:r w:rsidRPr="00D578AD">
              <w:t>1</w:t>
            </w:r>
          </w:p>
        </w:tc>
        <w:tc>
          <w:tcPr>
            <w:tcW w:w="1930" w:type="dxa"/>
          </w:tcPr>
          <w:p w14:paraId="494FE13D" w14:textId="77777777" w:rsidR="000944B8" w:rsidRPr="00D578AD" w:rsidRDefault="000944B8" w:rsidP="00A072C4">
            <w:pPr>
              <w:pStyle w:val="Tabletext"/>
              <w:jc w:val="center"/>
            </w:pPr>
            <w:r w:rsidRPr="00D578AD">
              <w:t>MHz</w:t>
            </w:r>
          </w:p>
        </w:tc>
      </w:tr>
      <w:tr w:rsidR="000944B8" w:rsidRPr="00D578AD" w14:paraId="1BC8480C" w14:textId="77777777" w:rsidTr="00A072C4">
        <w:trPr>
          <w:trHeight w:val="201"/>
          <w:jc w:val="center"/>
        </w:trPr>
        <w:tc>
          <w:tcPr>
            <w:tcW w:w="2969" w:type="dxa"/>
          </w:tcPr>
          <w:p w14:paraId="1F41ED46" w14:textId="77777777" w:rsidR="000944B8" w:rsidRPr="00D578AD" w:rsidRDefault="000944B8" w:rsidP="00A072C4">
            <w:pPr>
              <w:pStyle w:val="Tabletext"/>
            </w:pPr>
            <w:r w:rsidRPr="00D578AD">
              <w:t>Exceedance percentage</w:t>
            </w:r>
          </w:p>
        </w:tc>
        <w:tc>
          <w:tcPr>
            <w:tcW w:w="1605" w:type="dxa"/>
          </w:tcPr>
          <w:p w14:paraId="3F386B79" w14:textId="77777777" w:rsidR="000944B8" w:rsidRPr="00D578AD" w:rsidRDefault="000944B8" w:rsidP="00A072C4">
            <w:pPr>
              <w:pStyle w:val="Tabletext"/>
              <w:jc w:val="center"/>
              <w:rPr>
                <w:i/>
                <w:iCs/>
              </w:rPr>
            </w:pPr>
            <w:r w:rsidRPr="00D578AD">
              <w:rPr>
                <w:i/>
                <w:iCs/>
              </w:rPr>
              <w:t>p</w:t>
            </w:r>
          </w:p>
        </w:tc>
        <w:tc>
          <w:tcPr>
            <w:tcW w:w="1434" w:type="dxa"/>
          </w:tcPr>
          <w:p w14:paraId="727FE103" w14:textId="77777777" w:rsidR="000944B8" w:rsidRPr="00D578AD" w:rsidRDefault="000944B8" w:rsidP="00A072C4">
            <w:pPr>
              <w:pStyle w:val="Tabletext"/>
              <w:jc w:val="center"/>
            </w:pPr>
            <w:r w:rsidRPr="00D578AD">
              <w:t>2%</w:t>
            </w:r>
          </w:p>
        </w:tc>
        <w:tc>
          <w:tcPr>
            <w:tcW w:w="1930" w:type="dxa"/>
          </w:tcPr>
          <w:p w14:paraId="2EE82B0C" w14:textId="77777777" w:rsidR="000944B8" w:rsidRPr="00D578AD" w:rsidRDefault="000944B8" w:rsidP="00A072C4">
            <w:pPr>
              <w:pStyle w:val="Tabletext"/>
              <w:jc w:val="center"/>
              <w:rPr>
                <w:b/>
                <w:caps/>
              </w:rPr>
            </w:pPr>
          </w:p>
        </w:tc>
      </w:tr>
    </w:tbl>
    <w:p w14:paraId="6D80C248" w14:textId="77777777" w:rsidR="000944B8" w:rsidRPr="00D578AD" w:rsidRDefault="000944B8" w:rsidP="000944B8">
      <w:pPr>
        <w:pStyle w:val="Tablefin"/>
        <w:rPr>
          <w:rFonts w:eastAsia="SimSun"/>
        </w:rPr>
      </w:pPr>
      <w:bookmarkStart w:id="46" w:name="_Toc367126712"/>
      <w:bookmarkEnd w:id="37"/>
      <w:bookmarkEnd w:id="38"/>
      <w:bookmarkEnd w:id="39"/>
      <w:bookmarkEnd w:id="40"/>
    </w:p>
    <w:p w14:paraId="7FAA40C2" w14:textId="77777777" w:rsidR="000944B8" w:rsidRPr="00D578AD" w:rsidRDefault="000944B8" w:rsidP="000944B8">
      <w:pPr>
        <w:pStyle w:val="Heading2"/>
      </w:pPr>
      <w:bookmarkStart w:id="47" w:name="_Toc147445798"/>
      <w:bookmarkStart w:id="48" w:name="_Toc147748338"/>
      <w:bookmarkStart w:id="49" w:name="_Toc147748848"/>
      <w:bookmarkStart w:id="50" w:name="_Toc151647596"/>
      <w:r w:rsidRPr="00D578AD">
        <w:t>3.2</w:t>
      </w:r>
      <w:r w:rsidRPr="00D578AD">
        <w:tab/>
        <w:t>SRS lunar systems</w:t>
      </w:r>
      <w:bookmarkEnd w:id="46"/>
      <w:bookmarkEnd w:id="47"/>
      <w:bookmarkEnd w:id="48"/>
      <w:bookmarkEnd w:id="49"/>
      <w:bookmarkEnd w:id="50"/>
    </w:p>
    <w:p w14:paraId="41835560" w14:textId="555AF183" w:rsidR="000944B8" w:rsidRPr="00D578AD" w:rsidRDefault="000944B8" w:rsidP="000944B8">
      <w:r w:rsidRPr="00D578AD">
        <w:t>The system parameters for two typical SRS lunar missions, SMART (SMA) and a lunar orbiter (LO), are given below. Since there are no specific SRS lunar mission proposed to use the 37</w:t>
      </w:r>
      <w:r w:rsidRPr="00D578AD">
        <w:noBreakHyphen/>
        <w:t xml:space="preserve">38 GHz band, the parameters for SMA and LO are taken from the two proposed lunar missions in the 25.5-27 GHz band. In addition, the </w:t>
      </w:r>
      <w:r w:rsidR="00C97612">
        <w:t>T</w:t>
      </w:r>
      <w:r w:rsidRPr="00D578AD">
        <w:t>able below includes the system parameters of a conceptual Moon-to-Earth Transmission System (METS).</w:t>
      </w:r>
    </w:p>
    <w:p w14:paraId="666F2A4D" w14:textId="77777777" w:rsidR="000944B8" w:rsidRPr="00D578AD" w:rsidRDefault="000944B8" w:rsidP="009F1286">
      <w:pPr>
        <w:pStyle w:val="TableNo"/>
        <w:keepNext w:val="0"/>
      </w:pPr>
      <w:r w:rsidRPr="00D578AD">
        <w:t>TABLE 5</w:t>
      </w:r>
    </w:p>
    <w:p w14:paraId="51B6B16D" w14:textId="77777777" w:rsidR="000944B8" w:rsidRPr="00D578AD" w:rsidRDefault="000944B8" w:rsidP="009F1286">
      <w:pPr>
        <w:pStyle w:val="Tabletitle"/>
        <w:keepNext w:val="0"/>
      </w:pPr>
      <w:bookmarkStart w:id="51" w:name="_Toc82701996"/>
      <w:bookmarkStart w:id="52" w:name="_Toc82702180"/>
      <w:r w:rsidRPr="00D578AD">
        <w:t>Parameters for the SRS lunar systems</w:t>
      </w:r>
      <w:bookmarkEnd w:id="51"/>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2"/>
        <w:gridCol w:w="1295"/>
        <w:gridCol w:w="1743"/>
        <w:gridCol w:w="1620"/>
        <w:gridCol w:w="2519"/>
      </w:tblGrid>
      <w:tr w:rsidR="000944B8" w:rsidRPr="00D578AD" w14:paraId="78029192" w14:textId="77777777" w:rsidTr="009F1286">
        <w:trPr>
          <w:cantSplit/>
          <w:trHeight w:val="227"/>
          <w:tblHeader/>
          <w:jc w:val="center"/>
        </w:trPr>
        <w:tc>
          <w:tcPr>
            <w:tcW w:w="1274" w:type="pct"/>
            <w:tcMar>
              <w:left w:w="85" w:type="dxa"/>
              <w:right w:w="85" w:type="dxa"/>
            </w:tcMar>
            <w:vAlign w:val="center"/>
          </w:tcPr>
          <w:p w14:paraId="68C17A30" w14:textId="77777777" w:rsidR="000944B8" w:rsidRPr="00D578AD" w:rsidRDefault="000944B8" w:rsidP="009F1286">
            <w:pPr>
              <w:pStyle w:val="Tablehead"/>
              <w:keepNext w:val="0"/>
            </w:pPr>
          </w:p>
        </w:tc>
        <w:tc>
          <w:tcPr>
            <w:tcW w:w="672" w:type="pct"/>
            <w:shd w:val="clear" w:color="auto" w:fill="auto"/>
            <w:tcMar>
              <w:left w:w="85" w:type="dxa"/>
              <w:right w:w="85" w:type="dxa"/>
            </w:tcMar>
            <w:vAlign w:val="center"/>
          </w:tcPr>
          <w:p w14:paraId="61796A3D" w14:textId="77777777" w:rsidR="000944B8" w:rsidRPr="00D578AD" w:rsidRDefault="000944B8" w:rsidP="009F1286">
            <w:pPr>
              <w:pStyle w:val="Tablehead"/>
              <w:keepNext w:val="0"/>
            </w:pPr>
            <w:r w:rsidRPr="00D578AD">
              <w:t>Units</w:t>
            </w:r>
          </w:p>
        </w:tc>
        <w:tc>
          <w:tcPr>
            <w:tcW w:w="905" w:type="pct"/>
            <w:tcMar>
              <w:left w:w="85" w:type="dxa"/>
              <w:right w:w="85" w:type="dxa"/>
            </w:tcMar>
            <w:vAlign w:val="center"/>
          </w:tcPr>
          <w:p w14:paraId="09ED8818" w14:textId="77777777" w:rsidR="000944B8" w:rsidRPr="00D578AD" w:rsidRDefault="000944B8" w:rsidP="009F1286">
            <w:pPr>
              <w:pStyle w:val="Tablehead"/>
              <w:keepNext w:val="0"/>
            </w:pPr>
            <w:r w:rsidRPr="00D578AD">
              <w:t>SMA</w:t>
            </w:r>
          </w:p>
        </w:tc>
        <w:tc>
          <w:tcPr>
            <w:tcW w:w="841" w:type="pct"/>
            <w:tcMar>
              <w:left w:w="85" w:type="dxa"/>
              <w:right w:w="85" w:type="dxa"/>
            </w:tcMar>
            <w:vAlign w:val="center"/>
          </w:tcPr>
          <w:p w14:paraId="788AC3B4" w14:textId="77777777" w:rsidR="000944B8" w:rsidRPr="00D578AD" w:rsidRDefault="000944B8" w:rsidP="009F1286">
            <w:pPr>
              <w:pStyle w:val="Tablehead"/>
              <w:keepNext w:val="0"/>
            </w:pPr>
            <w:r w:rsidRPr="00D578AD">
              <w:t>LO</w:t>
            </w:r>
          </w:p>
        </w:tc>
        <w:tc>
          <w:tcPr>
            <w:tcW w:w="1308" w:type="pct"/>
            <w:tcMar>
              <w:left w:w="85" w:type="dxa"/>
              <w:right w:w="85" w:type="dxa"/>
            </w:tcMar>
            <w:vAlign w:val="center"/>
          </w:tcPr>
          <w:p w14:paraId="7E82B910" w14:textId="77777777" w:rsidR="000944B8" w:rsidRPr="00D578AD" w:rsidRDefault="000944B8" w:rsidP="009F1286">
            <w:pPr>
              <w:pStyle w:val="Tablehead"/>
              <w:keepNext w:val="0"/>
            </w:pPr>
            <w:r w:rsidRPr="00D578AD">
              <w:t>METS</w:t>
            </w:r>
          </w:p>
        </w:tc>
      </w:tr>
      <w:tr w:rsidR="000944B8" w:rsidRPr="00D578AD" w14:paraId="75EED251" w14:textId="77777777" w:rsidTr="009F1286">
        <w:trPr>
          <w:cantSplit/>
          <w:trHeight w:val="227"/>
          <w:jc w:val="center"/>
        </w:trPr>
        <w:tc>
          <w:tcPr>
            <w:tcW w:w="1274" w:type="pct"/>
            <w:tcMar>
              <w:left w:w="85" w:type="dxa"/>
              <w:right w:w="85" w:type="dxa"/>
            </w:tcMar>
            <w:vAlign w:val="center"/>
          </w:tcPr>
          <w:p w14:paraId="15978A7F" w14:textId="77777777" w:rsidR="000944B8" w:rsidRPr="00D578AD" w:rsidRDefault="000944B8" w:rsidP="00A072C4">
            <w:pPr>
              <w:pStyle w:val="Tabletext"/>
            </w:pPr>
            <w:r w:rsidRPr="00D578AD">
              <w:t>Moon altitude</w:t>
            </w:r>
          </w:p>
        </w:tc>
        <w:tc>
          <w:tcPr>
            <w:tcW w:w="672" w:type="pct"/>
            <w:shd w:val="clear" w:color="auto" w:fill="auto"/>
            <w:tcMar>
              <w:left w:w="85" w:type="dxa"/>
              <w:right w:w="85" w:type="dxa"/>
            </w:tcMar>
            <w:vAlign w:val="center"/>
          </w:tcPr>
          <w:p w14:paraId="71A8F8BC" w14:textId="77777777" w:rsidR="000944B8" w:rsidRPr="00D578AD" w:rsidRDefault="000944B8" w:rsidP="00A072C4">
            <w:pPr>
              <w:pStyle w:val="Tabletext"/>
              <w:jc w:val="center"/>
            </w:pPr>
            <w:r w:rsidRPr="00D578AD">
              <w:t>km</w:t>
            </w:r>
          </w:p>
        </w:tc>
        <w:tc>
          <w:tcPr>
            <w:tcW w:w="905" w:type="pct"/>
            <w:tcMar>
              <w:left w:w="85" w:type="dxa"/>
              <w:right w:w="85" w:type="dxa"/>
            </w:tcMar>
            <w:vAlign w:val="center"/>
          </w:tcPr>
          <w:p w14:paraId="7A5B32E3" w14:textId="77777777" w:rsidR="000944B8" w:rsidRPr="00D578AD" w:rsidRDefault="000944B8" w:rsidP="00A072C4">
            <w:pPr>
              <w:pStyle w:val="Tabletext"/>
              <w:jc w:val="center"/>
            </w:pPr>
            <w:r w:rsidRPr="00D578AD">
              <w:t>380 000</w:t>
            </w:r>
          </w:p>
        </w:tc>
        <w:tc>
          <w:tcPr>
            <w:tcW w:w="841" w:type="pct"/>
            <w:tcMar>
              <w:left w:w="85" w:type="dxa"/>
              <w:right w:w="85" w:type="dxa"/>
            </w:tcMar>
            <w:vAlign w:val="center"/>
          </w:tcPr>
          <w:p w14:paraId="17BC3291" w14:textId="77777777" w:rsidR="000944B8" w:rsidRPr="00D578AD" w:rsidRDefault="000944B8" w:rsidP="00A072C4">
            <w:pPr>
              <w:pStyle w:val="Tabletext"/>
              <w:jc w:val="center"/>
            </w:pPr>
            <w:r w:rsidRPr="00D578AD">
              <w:t>380 000</w:t>
            </w:r>
          </w:p>
        </w:tc>
        <w:tc>
          <w:tcPr>
            <w:tcW w:w="1308" w:type="pct"/>
            <w:tcMar>
              <w:left w:w="85" w:type="dxa"/>
              <w:right w:w="85" w:type="dxa"/>
            </w:tcMar>
            <w:vAlign w:val="center"/>
          </w:tcPr>
          <w:p w14:paraId="29ECA125" w14:textId="77777777" w:rsidR="000944B8" w:rsidRPr="00D578AD" w:rsidRDefault="000944B8" w:rsidP="00A072C4">
            <w:pPr>
              <w:pStyle w:val="Tabletext"/>
              <w:jc w:val="center"/>
            </w:pPr>
            <w:r w:rsidRPr="00D578AD">
              <w:t>380 000</w:t>
            </w:r>
          </w:p>
        </w:tc>
      </w:tr>
      <w:tr w:rsidR="000944B8" w:rsidRPr="00D578AD" w14:paraId="55C697BF" w14:textId="77777777" w:rsidTr="009F1286">
        <w:trPr>
          <w:cantSplit/>
          <w:trHeight w:val="227"/>
          <w:jc w:val="center"/>
        </w:trPr>
        <w:tc>
          <w:tcPr>
            <w:tcW w:w="1274" w:type="pct"/>
            <w:tcMar>
              <w:left w:w="85" w:type="dxa"/>
              <w:right w:w="85" w:type="dxa"/>
            </w:tcMar>
            <w:vAlign w:val="center"/>
          </w:tcPr>
          <w:p w14:paraId="6607715F" w14:textId="77777777" w:rsidR="000944B8" w:rsidRPr="00D578AD" w:rsidRDefault="000944B8" w:rsidP="009F1286">
            <w:pPr>
              <w:pStyle w:val="Tabletext"/>
              <w:jc w:val="left"/>
            </w:pPr>
            <w:r w:rsidRPr="00D578AD">
              <w:t>Orbital parameters</w:t>
            </w:r>
            <w:r>
              <w:br/>
            </w:r>
            <w:r w:rsidRPr="00D578AD">
              <w:t>(around Moon)</w:t>
            </w:r>
          </w:p>
        </w:tc>
        <w:tc>
          <w:tcPr>
            <w:tcW w:w="672" w:type="pct"/>
            <w:shd w:val="clear" w:color="auto" w:fill="auto"/>
            <w:tcMar>
              <w:left w:w="85" w:type="dxa"/>
              <w:right w:w="85" w:type="dxa"/>
            </w:tcMar>
            <w:vAlign w:val="center"/>
          </w:tcPr>
          <w:p w14:paraId="469544C5" w14:textId="77777777" w:rsidR="000944B8" w:rsidRPr="00D578AD" w:rsidRDefault="000944B8" w:rsidP="00A072C4">
            <w:pPr>
              <w:pStyle w:val="Tabletext"/>
              <w:jc w:val="center"/>
              <w:rPr>
                <w:b/>
                <w:caps/>
              </w:rPr>
            </w:pPr>
          </w:p>
        </w:tc>
        <w:tc>
          <w:tcPr>
            <w:tcW w:w="905" w:type="pct"/>
            <w:tcMar>
              <w:left w:w="85" w:type="dxa"/>
              <w:right w:w="85" w:type="dxa"/>
            </w:tcMar>
            <w:vAlign w:val="center"/>
          </w:tcPr>
          <w:p w14:paraId="677C0BB0" w14:textId="77777777" w:rsidR="000944B8" w:rsidRPr="00D578AD" w:rsidRDefault="000944B8" w:rsidP="00A072C4">
            <w:pPr>
              <w:pStyle w:val="Tabletext"/>
              <w:jc w:val="center"/>
              <w:rPr>
                <w:b/>
                <w:caps/>
              </w:rPr>
            </w:pPr>
          </w:p>
        </w:tc>
        <w:tc>
          <w:tcPr>
            <w:tcW w:w="841" w:type="pct"/>
            <w:tcMar>
              <w:left w:w="85" w:type="dxa"/>
              <w:right w:w="85" w:type="dxa"/>
            </w:tcMar>
            <w:vAlign w:val="center"/>
          </w:tcPr>
          <w:p w14:paraId="1CD93BC7" w14:textId="77777777" w:rsidR="000944B8" w:rsidRPr="00D578AD" w:rsidRDefault="000944B8" w:rsidP="00A072C4">
            <w:pPr>
              <w:pStyle w:val="Tabletext"/>
              <w:jc w:val="center"/>
              <w:rPr>
                <w:b/>
                <w:caps/>
              </w:rPr>
            </w:pPr>
          </w:p>
        </w:tc>
        <w:tc>
          <w:tcPr>
            <w:tcW w:w="1308" w:type="pct"/>
            <w:tcMar>
              <w:left w:w="85" w:type="dxa"/>
              <w:right w:w="85" w:type="dxa"/>
            </w:tcMar>
            <w:vAlign w:val="center"/>
          </w:tcPr>
          <w:p w14:paraId="54D6F6CA" w14:textId="77777777" w:rsidR="000944B8" w:rsidRPr="00D578AD" w:rsidRDefault="000944B8" w:rsidP="00A072C4">
            <w:pPr>
              <w:pStyle w:val="Tabletext"/>
              <w:jc w:val="center"/>
            </w:pPr>
          </w:p>
        </w:tc>
      </w:tr>
      <w:tr w:rsidR="000944B8" w:rsidRPr="00D578AD" w14:paraId="7F42497C" w14:textId="77777777" w:rsidTr="009F1286">
        <w:trPr>
          <w:cantSplit/>
          <w:trHeight w:val="227"/>
          <w:jc w:val="center"/>
        </w:trPr>
        <w:tc>
          <w:tcPr>
            <w:tcW w:w="1274" w:type="pct"/>
            <w:tcMar>
              <w:left w:w="85" w:type="dxa"/>
              <w:right w:w="85" w:type="dxa"/>
            </w:tcMar>
            <w:vAlign w:val="center"/>
          </w:tcPr>
          <w:p w14:paraId="3EB85799" w14:textId="77777777" w:rsidR="000944B8" w:rsidRPr="00D578AD" w:rsidRDefault="000944B8" w:rsidP="00A072C4">
            <w:pPr>
              <w:pStyle w:val="Tabletext"/>
            </w:pPr>
            <w:r>
              <w:tab/>
            </w:r>
            <w:r w:rsidRPr="00D578AD">
              <w:t>Apoapsis radius</w:t>
            </w:r>
          </w:p>
        </w:tc>
        <w:tc>
          <w:tcPr>
            <w:tcW w:w="672" w:type="pct"/>
            <w:shd w:val="clear" w:color="auto" w:fill="auto"/>
            <w:tcMar>
              <w:left w:w="85" w:type="dxa"/>
              <w:right w:w="85" w:type="dxa"/>
            </w:tcMar>
            <w:vAlign w:val="center"/>
          </w:tcPr>
          <w:p w14:paraId="410560EC" w14:textId="77777777" w:rsidR="000944B8" w:rsidRPr="00D578AD" w:rsidRDefault="000944B8" w:rsidP="00A072C4">
            <w:pPr>
              <w:pStyle w:val="Tabletext"/>
              <w:jc w:val="center"/>
            </w:pPr>
            <w:r w:rsidRPr="00D578AD">
              <w:t>km</w:t>
            </w:r>
          </w:p>
        </w:tc>
        <w:tc>
          <w:tcPr>
            <w:tcW w:w="905" w:type="pct"/>
            <w:tcMar>
              <w:left w:w="85" w:type="dxa"/>
              <w:right w:w="85" w:type="dxa"/>
            </w:tcMar>
            <w:vAlign w:val="center"/>
          </w:tcPr>
          <w:p w14:paraId="06641D7F" w14:textId="77777777" w:rsidR="000944B8" w:rsidRPr="00D578AD" w:rsidRDefault="000944B8" w:rsidP="00A072C4">
            <w:pPr>
              <w:pStyle w:val="Tabletext"/>
              <w:jc w:val="center"/>
            </w:pPr>
            <w:r w:rsidRPr="00D578AD">
              <w:t>4 456.6</w:t>
            </w:r>
          </w:p>
        </w:tc>
        <w:tc>
          <w:tcPr>
            <w:tcW w:w="841" w:type="pct"/>
            <w:tcMar>
              <w:left w:w="85" w:type="dxa"/>
              <w:right w:w="85" w:type="dxa"/>
            </w:tcMar>
            <w:vAlign w:val="center"/>
          </w:tcPr>
          <w:p w14:paraId="49CC49DB" w14:textId="77777777" w:rsidR="000944B8" w:rsidRPr="00D578AD" w:rsidRDefault="000944B8" w:rsidP="00A072C4">
            <w:pPr>
              <w:pStyle w:val="Tabletext"/>
              <w:jc w:val="center"/>
            </w:pPr>
            <w:r w:rsidRPr="00D578AD">
              <w:t>4 456.6</w:t>
            </w:r>
          </w:p>
        </w:tc>
        <w:tc>
          <w:tcPr>
            <w:tcW w:w="1308" w:type="pct"/>
            <w:vMerge w:val="restart"/>
            <w:tcMar>
              <w:left w:w="85" w:type="dxa"/>
              <w:right w:w="85" w:type="dxa"/>
            </w:tcMar>
            <w:vAlign w:val="center"/>
          </w:tcPr>
          <w:p w14:paraId="3D3A43A8" w14:textId="77777777" w:rsidR="000944B8" w:rsidRPr="00D578AD" w:rsidRDefault="000944B8" w:rsidP="00A072C4">
            <w:pPr>
              <w:pStyle w:val="Tabletext"/>
              <w:jc w:val="center"/>
            </w:pPr>
            <w:r w:rsidRPr="00D578AD">
              <w:t>Transmitter is on the Moon surface</w:t>
            </w:r>
          </w:p>
        </w:tc>
      </w:tr>
      <w:tr w:rsidR="000944B8" w:rsidRPr="00D578AD" w14:paraId="22339B67" w14:textId="77777777" w:rsidTr="009F1286">
        <w:trPr>
          <w:cantSplit/>
          <w:trHeight w:val="227"/>
          <w:jc w:val="center"/>
        </w:trPr>
        <w:tc>
          <w:tcPr>
            <w:tcW w:w="1274" w:type="pct"/>
            <w:tcMar>
              <w:left w:w="85" w:type="dxa"/>
              <w:right w:w="85" w:type="dxa"/>
            </w:tcMar>
            <w:vAlign w:val="center"/>
          </w:tcPr>
          <w:p w14:paraId="2D0A28DD" w14:textId="77777777" w:rsidR="000944B8" w:rsidRPr="00D578AD" w:rsidRDefault="000944B8" w:rsidP="00A072C4">
            <w:pPr>
              <w:pStyle w:val="Tabletext"/>
            </w:pPr>
            <w:r>
              <w:tab/>
            </w:r>
            <w:r w:rsidRPr="00D578AD">
              <w:t>Periapsis radius</w:t>
            </w:r>
          </w:p>
        </w:tc>
        <w:tc>
          <w:tcPr>
            <w:tcW w:w="672" w:type="pct"/>
            <w:shd w:val="clear" w:color="auto" w:fill="auto"/>
            <w:tcMar>
              <w:left w:w="85" w:type="dxa"/>
              <w:right w:w="85" w:type="dxa"/>
            </w:tcMar>
            <w:vAlign w:val="center"/>
          </w:tcPr>
          <w:p w14:paraId="79CE61DA" w14:textId="77777777" w:rsidR="000944B8" w:rsidRPr="00D578AD" w:rsidRDefault="000944B8" w:rsidP="00A072C4">
            <w:pPr>
              <w:pStyle w:val="Tabletext"/>
              <w:jc w:val="center"/>
            </w:pPr>
            <w:r w:rsidRPr="00D578AD">
              <w:t>km</w:t>
            </w:r>
          </w:p>
        </w:tc>
        <w:tc>
          <w:tcPr>
            <w:tcW w:w="905" w:type="pct"/>
            <w:tcMar>
              <w:left w:w="85" w:type="dxa"/>
              <w:right w:w="85" w:type="dxa"/>
            </w:tcMar>
            <w:vAlign w:val="center"/>
          </w:tcPr>
          <w:p w14:paraId="7D8CD18B" w14:textId="77777777" w:rsidR="000944B8" w:rsidRPr="00D578AD" w:rsidRDefault="000944B8" w:rsidP="00A072C4">
            <w:pPr>
              <w:pStyle w:val="Tabletext"/>
              <w:jc w:val="center"/>
            </w:pPr>
            <w:r w:rsidRPr="00D578AD">
              <w:t>2 380</w:t>
            </w:r>
          </w:p>
        </w:tc>
        <w:tc>
          <w:tcPr>
            <w:tcW w:w="841" w:type="pct"/>
            <w:tcMar>
              <w:left w:w="85" w:type="dxa"/>
              <w:right w:w="85" w:type="dxa"/>
            </w:tcMar>
            <w:vAlign w:val="center"/>
          </w:tcPr>
          <w:p w14:paraId="1E4FAA53" w14:textId="77777777" w:rsidR="000944B8" w:rsidRPr="00D578AD" w:rsidRDefault="000944B8" w:rsidP="00A072C4">
            <w:pPr>
              <w:pStyle w:val="Tabletext"/>
              <w:jc w:val="center"/>
            </w:pPr>
            <w:r w:rsidRPr="00D578AD">
              <w:t>2 380</w:t>
            </w:r>
          </w:p>
        </w:tc>
        <w:tc>
          <w:tcPr>
            <w:tcW w:w="1308" w:type="pct"/>
            <w:vMerge/>
            <w:tcMar>
              <w:left w:w="85" w:type="dxa"/>
              <w:right w:w="85" w:type="dxa"/>
            </w:tcMar>
            <w:vAlign w:val="center"/>
          </w:tcPr>
          <w:p w14:paraId="7145EA1F" w14:textId="77777777" w:rsidR="000944B8" w:rsidRPr="00D578AD" w:rsidRDefault="000944B8" w:rsidP="00A072C4">
            <w:pPr>
              <w:pStyle w:val="Tabletext"/>
              <w:jc w:val="center"/>
            </w:pPr>
          </w:p>
        </w:tc>
      </w:tr>
      <w:tr w:rsidR="000944B8" w:rsidRPr="00D578AD" w14:paraId="7881BFD0" w14:textId="77777777" w:rsidTr="009F1286">
        <w:trPr>
          <w:cantSplit/>
          <w:trHeight w:val="227"/>
          <w:jc w:val="center"/>
        </w:trPr>
        <w:tc>
          <w:tcPr>
            <w:tcW w:w="1274" w:type="pct"/>
            <w:tcMar>
              <w:left w:w="85" w:type="dxa"/>
              <w:right w:w="85" w:type="dxa"/>
            </w:tcMar>
            <w:vAlign w:val="center"/>
          </w:tcPr>
          <w:p w14:paraId="30DD86E0" w14:textId="77777777" w:rsidR="000944B8" w:rsidRPr="00D578AD" w:rsidRDefault="000944B8" w:rsidP="00A072C4">
            <w:pPr>
              <w:pStyle w:val="Tabletext"/>
            </w:pPr>
            <w:r>
              <w:tab/>
            </w:r>
            <w:r w:rsidRPr="00D578AD">
              <w:t>Inclination angle</w:t>
            </w:r>
          </w:p>
        </w:tc>
        <w:tc>
          <w:tcPr>
            <w:tcW w:w="672" w:type="pct"/>
            <w:shd w:val="clear" w:color="auto" w:fill="auto"/>
            <w:tcMar>
              <w:left w:w="85" w:type="dxa"/>
              <w:right w:w="85" w:type="dxa"/>
            </w:tcMar>
            <w:vAlign w:val="center"/>
          </w:tcPr>
          <w:p w14:paraId="3D8C0BA7" w14:textId="77777777" w:rsidR="000944B8" w:rsidRPr="00D578AD" w:rsidRDefault="000944B8" w:rsidP="00A072C4">
            <w:pPr>
              <w:pStyle w:val="Tabletext"/>
              <w:jc w:val="center"/>
            </w:pPr>
            <w:r w:rsidRPr="00D578AD">
              <w:t>degrees</w:t>
            </w:r>
          </w:p>
        </w:tc>
        <w:tc>
          <w:tcPr>
            <w:tcW w:w="905" w:type="pct"/>
            <w:tcMar>
              <w:left w:w="85" w:type="dxa"/>
              <w:right w:w="85" w:type="dxa"/>
            </w:tcMar>
            <w:vAlign w:val="center"/>
          </w:tcPr>
          <w:p w14:paraId="40A7DC10" w14:textId="77777777" w:rsidR="000944B8" w:rsidRPr="00D578AD" w:rsidRDefault="000944B8" w:rsidP="00A072C4">
            <w:pPr>
              <w:pStyle w:val="Tabletext"/>
              <w:jc w:val="center"/>
            </w:pPr>
            <w:r w:rsidRPr="00D578AD">
              <w:t>90.1</w:t>
            </w:r>
          </w:p>
        </w:tc>
        <w:tc>
          <w:tcPr>
            <w:tcW w:w="841" w:type="pct"/>
            <w:tcMar>
              <w:left w:w="85" w:type="dxa"/>
              <w:right w:w="85" w:type="dxa"/>
            </w:tcMar>
            <w:vAlign w:val="center"/>
          </w:tcPr>
          <w:p w14:paraId="02B215DA" w14:textId="77777777" w:rsidR="000944B8" w:rsidRPr="00D578AD" w:rsidRDefault="000944B8" w:rsidP="00A072C4">
            <w:pPr>
              <w:pStyle w:val="Tabletext"/>
              <w:jc w:val="center"/>
            </w:pPr>
            <w:r w:rsidRPr="00D578AD">
              <w:t>90.1</w:t>
            </w:r>
          </w:p>
        </w:tc>
        <w:tc>
          <w:tcPr>
            <w:tcW w:w="1308" w:type="pct"/>
            <w:vMerge/>
            <w:tcMar>
              <w:left w:w="85" w:type="dxa"/>
              <w:right w:w="85" w:type="dxa"/>
            </w:tcMar>
            <w:vAlign w:val="center"/>
          </w:tcPr>
          <w:p w14:paraId="04FCFCFA" w14:textId="77777777" w:rsidR="000944B8" w:rsidRPr="00D578AD" w:rsidRDefault="000944B8" w:rsidP="00A072C4">
            <w:pPr>
              <w:pStyle w:val="Tabletext"/>
              <w:jc w:val="center"/>
            </w:pPr>
          </w:p>
        </w:tc>
      </w:tr>
      <w:tr w:rsidR="000944B8" w:rsidRPr="00D578AD" w14:paraId="3DBDBB2C" w14:textId="77777777" w:rsidTr="009F1286">
        <w:trPr>
          <w:cantSplit/>
          <w:trHeight w:val="227"/>
          <w:jc w:val="center"/>
        </w:trPr>
        <w:tc>
          <w:tcPr>
            <w:tcW w:w="1274" w:type="pct"/>
            <w:tcMar>
              <w:left w:w="85" w:type="dxa"/>
              <w:right w:w="85" w:type="dxa"/>
            </w:tcMar>
            <w:vAlign w:val="center"/>
          </w:tcPr>
          <w:p w14:paraId="24A879DA" w14:textId="77777777" w:rsidR="000944B8" w:rsidRPr="00D578AD" w:rsidRDefault="000944B8" w:rsidP="00A072C4">
            <w:pPr>
              <w:pStyle w:val="Tabletext"/>
            </w:pPr>
            <w:r>
              <w:tab/>
            </w:r>
            <w:r w:rsidRPr="00D578AD">
              <w:t>Argument of perigee</w:t>
            </w:r>
          </w:p>
        </w:tc>
        <w:tc>
          <w:tcPr>
            <w:tcW w:w="672" w:type="pct"/>
            <w:shd w:val="clear" w:color="auto" w:fill="auto"/>
            <w:tcMar>
              <w:left w:w="85" w:type="dxa"/>
              <w:right w:w="85" w:type="dxa"/>
            </w:tcMar>
            <w:vAlign w:val="center"/>
          </w:tcPr>
          <w:p w14:paraId="6E576F18" w14:textId="77777777" w:rsidR="000944B8" w:rsidRPr="00D578AD" w:rsidRDefault="000944B8" w:rsidP="00A072C4">
            <w:pPr>
              <w:pStyle w:val="Tabletext"/>
              <w:jc w:val="center"/>
              <w:rPr>
                <w:b/>
                <w:caps/>
              </w:rPr>
            </w:pPr>
          </w:p>
        </w:tc>
        <w:tc>
          <w:tcPr>
            <w:tcW w:w="905" w:type="pct"/>
            <w:tcMar>
              <w:left w:w="85" w:type="dxa"/>
              <w:right w:w="85" w:type="dxa"/>
            </w:tcMar>
            <w:vAlign w:val="center"/>
          </w:tcPr>
          <w:p w14:paraId="2B4DCFD3" w14:textId="77777777" w:rsidR="000944B8" w:rsidRPr="00D578AD" w:rsidRDefault="000944B8" w:rsidP="00A072C4">
            <w:pPr>
              <w:pStyle w:val="Tabletext"/>
              <w:jc w:val="center"/>
            </w:pPr>
            <w:r w:rsidRPr="00D578AD">
              <w:t>261.1</w:t>
            </w:r>
          </w:p>
        </w:tc>
        <w:tc>
          <w:tcPr>
            <w:tcW w:w="841" w:type="pct"/>
            <w:tcMar>
              <w:left w:w="85" w:type="dxa"/>
              <w:right w:w="85" w:type="dxa"/>
            </w:tcMar>
            <w:vAlign w:val="center"/>
          </w:tcPr>
          <w:p w14:paraId="632A9EE7" w14:textId="77777777" w:rsidR="000944B8" w:rsidRPr="00D578AD" w:rsidRDefault="000944B8" w:rsidP="00A072C4">
            <w:pPr>
              <w:pStyle w:val="Tabletext"/>
              <w:jc w:val="center"/>
            </w:pPr>
            <w:r w:rsidRPr="00D578AD">
              <w:t>261.1</w:t>
            </w:r>
          </w:p>
        </w:tc>
        <w:tc>
          <w:tcPr>
            <w:tcW w:w="1308" w:type="pct"/>
            <w:vMerge/>
            <w:tcMar>
              <w:left w:w="85" w:type="dxa"/>
              <w:right w:w="85" w:type="dxa"/>
            </w:tcMar>
            <w:vAlign w:val="center"/>
          </w:tcPr>
          <w:p w14:paraId="751EE82B" w14:textId="77777777" w:rsidR="000944B8" w:rsidRPr="00D578AD" w:rsidRDefault="000944B8" w:rsidP="00A072C4">
            <w:pPr>
              <w:pStyle w:val="Tabletext"/>
              <w:jc w:val="center"/>
            </w:pPr>
          </w:p>
        </w:tc>
      </w:tr>
      <w:tr w:rsidR="000944B8" w:rsidRPr="00D578AD" w14:paraId="78D62347" w14:textId="77777777" w:rsidTr="009F1286">
        <w:trPr>
          <w:cantSplit/>
          <w:trHeight w:val="227"/>
          <w:jc w:val="center"/>
        </w:trPr>
        <w:tc>
          <w:tcPr>
            <w:tcW w:w="1274" w:type="pct"/>
            <w:tcMar>
              <w:left w:w="85" w:type="dxa"/>
              <w:right w:w="85" w:type="dxa"/>
            </w:tcMar>
            <w:vAlign w:val="center"/>
          </w:tcPr>
          <w:p w14:paraId="32C26313" w14:textId="77777777" w:rsidR="000944B8" w:rsidRPr="00D578AD" w:rsidRDefault="000944B8" w:rsidP="00A072C4">
            <w:pPr>
              <w:pStyle w:val="Tabletext"/>
            </w:pPr>
            <w:r>
              <w:tab/>
            </w:r>
            <w:r w:rsidRPr="00D578AD">
              <w:t>Ascending node</w:t>
            </w:r>
          </w:p>
        </w:tc>
        <w:tc>
          <w:tcPr>
            <w:tcW w:w="672" w:type="pct"/>
            <w:shd w:val="clear" w:color="auto" w:fill="auto"/>
            <w:tcMar>
              <w:left w:w="85" w:type="dxa"/>
              <w:right w:w="85" w:type="dxa"/>
            </w:tcMar>
            <w:vAlign w:val="center"/>
          </w:tcPr>
          <w:p w14:paraId="665F8C71" w14:textId="77777777" w:rsidR="000944B8" w:rsidRPr="00D578AD" w:rsidRDefault="000944B8" w:rsidP="00A072C4">
            <w:pPr>
              <w:pStyle w:val="Tabletext"/>
              <w:jc w:val="center"/>
            </w:pPr>
            <w:r w:rsidRPr="00D578AD">
              <w:t>degrees</w:t>
            </w:r>
          </w:p>
        </w:tc>
        <w:tc>
          <w:tcPr>
            <w:tcW w:w="905" w:type="pct"/>
            <w:tcMar>
              <w:left w:w="85" w:type="dxa"/>
              <w:right w:w="85" w:type="dxa"/>
            </w:tcMar>
            <w:vAlign w:val="center"/>
          </w:tcPr>
          <w:p w14:paraId="7A9BC242" w14:textId="77777777" w:rsidR="000944B8" w:rsidRPr="00D578AD" w:rsidRDefault="000944B8" w:rsidP="00A072C4">
            <w:pPr>
              <w:pStyle w:val="Tabletext"/>
              <w:jc w:val="center"/>
            </w:pPr>
            <w:r w:rsidRPr="00D578AD">
              <w:t>238.5</w:t>
            </w:r>
          </w:p>
        </w:tc>
        <w:tc>
          <w:tcPr>
            <w:tcW w:w="841" w:type="pct"/>
            <w:tcMar>
              <w:left w:w="85" w:type="dxa"/>
              <w:right w:w="85" w:type="dxa"/>
            </w:tcMar>
            <w:vAlign w:val="center"/>
          </w:tcPr>
          <w:p w14:paraId="44785DCE" w14:textId="77777777" w:rsidR="000944B8" w:rsidRPr="00D578AD" w:rsidRDefault="000944B8" w:rsidP="00A072C4">
            <w:pPr>
              <w:pStyle w:val="Tabletext"/>
              <w:jc w:val="center"/>
            </w:pPr>
            <w:r w:rsidRPr="00D578AD">
              <w:t>238.5</w:t>
            </w:r>
          </w:p>
        </w:tc>
        <w:tc>
          <w:tcPr>
            <w:tcW w:w="1308" w:type="pct"/>
            <w:vMerge/>
            <w:tcMar>
              <w:left w:w="85" w:type="dxa"/>
              <w:right w:w="85" w:type="dxa"/>
            </w:tcMar>
            <w:vAlign w:val="center"/>
          </w:tcPr>
          <w:p w14:paraId="58B37D2E" w14:textId="77777777" w:rsidR="000944B8" w:rsidRPr="00D578AD" w:rsidRDefault="000944B8" w:rsidP="00A072C4">
            <w:pPr>
              <w:pStyle w:val="Tabletext"/>
              <w:jc w:val="center"/>
            </w:pPr>
          </w:p>
        </w:tc>
      </w:tr>
      <w:tr w:rsidR="000944B8" w:rsidRPr="00D578AD" w14:paraId="00256374" w14:textId="77777777" w:rsidTr="009F1286">
        <w:trPr>
          <w:cantSplit/>
          <w:trHeight w:val="227"/>
          <w:jc w:val="center"/>
        </w:trPr>
        <w:tc>
          <w:tcPr>
            <w:tcW w:w="1274" w:type="pct"/>
            <w:tcMar>
              <w:left w:w="85" w:type="dxa"/>
              <w:right w:w="85" w:type="dxa"/>
            </w:tcMar>
            <w:vAlign w:val="center"/>
          </w:tcPr>
          <w:p w14:paraId="4A144544" w14:textId="77777777" w:rsidR="000944B8" w:rsidRPr="00D578AD" w:rsidRDefault="000944B8" w:rsidP="00A072C4">
            <w:pPr>
              <w:pStyle w:val="Tabletext"/>
            </w:pPr>
            <w:r>
              <w:tab/>
            </w:r>
            <w:r w:rsidRPr="00D578AD">
              <w:t>True anomaly</w:t>
            </w:r>
          </w:p>
        </w:tc>
        <w:tc>
          <w:tcPr>
            <w:tcW w:w="672" w:type="pct"/>
            <w:shd w:val="clear" w:color="auto" w:fill="auto"/>
            <w:tcMar>
              <w:left w:w="85" w:type="dxa"/>
              <w:right w:w="85" w:type="dxa"/>
            </w:tcMar>
            <w:vAlign w:val="center"/>
          </w:tcPr>
          <w:p w14:paraId="06B21FE4" w14:textId="77777777" w:rsidR="000944B8" w:rsidRPr="00D578AD" w:rsidRDefault="000944B8" w:rsidP="00A072C4">
            <w:pPr>
              <w:pStyle w:val="Tabletext"/>
              <w:jc w:val="center"/>
            </w:pPr>
            <w:r w:rsidRPr="00D578AD">
              <w:t>degrees</w:t>
            </w:r>
          </w:p>
        </w:tc>
        <w:tc>
          <w:tcPr>
            <w:tcW w:w="905" w:type="pct"/>
            <w:tcMar>
              <w:left w:w="85" w:type="dxa"/>
              <w:right w:w="85" w:type="dxa"/>
            </w:tcMar>
            <w:vAlign w:val="center"/>
          </w:tcPr>
          <w:p w14:paraId="7A7E2DAA" w14:textId="77777777" w:rsidR="000944B8" w:rsidRPr="00D578AD" w:rsidRDefault="000944B8" w:rsidP="00A072C4">
            <w:pPr>
              <w:pStyle w:val="Tabletext"/>
              <w:jc w:val="center"/>
            </w:pPr>
            <w:r w:rsidRPr="00D578AD">
              <w:t>180</w:t>
            </w:r>
          </w:p>
        </w:tc>
        <w:tc>
          <w:tcPr>
            <w:tcW w:w="841" w:type="pct"/>
            <w:tcMar>
              <w:left w:w="85" w:type="dxa"/>
              <w:right w:w="85" w:type="dxa"/>
            </w:tcMar>
            <w:vAlign w:val="center"/>
          </w:tcPr>
          <w:p w14:paraId="55AAC9AB" w14:textId="77777777" w:rsidR="000944B8" w:rsidRPr="00D578AD" w:rsidRDefault="000944B8" w:rsidP="00A072C4">
            <w:pPr>
              <w:pStyle w:val="Tabletext"/>
              <w:jc w:val="center"/>
            </w:pPr>
            <w:r w:rsidRPr="00D578AD">
              <w:t>180</w:t>
            </w:r>
          </w:p>
        </w:tc>
        <w:tc>
          <w:tcPr>
            <w:tcW w:w="1308" w:type="pct"/>
            <w:vMerge/>
            <w:tcMar>
              <w:left w:w="85" w:type="dxa"/>
              <w:right w:w="85" w:type="dxa"/>
            </w:tcMar>
            <w:vAlign w:val="center"/>
          </w:tcPr>
          <w:p w14:paraId="14078927" w14:textId="77777777" w:rsidR="000944B8" w:rsidRPr="00D578AD" w:rsidRDefault="000944B8" w:rsidP="00A072C4">
            <w:pPr>
              <w:pStyle w:val="Tabletext"/>
              <w:jc w:val="center"/>
            </w:pPr>
          </w:p>
        </w:tc>
      </w:tr>
      <w:tr w:rsidR="000944B8" w:rsidRPr="00D578AD" w14:paraId="0CC0DE3B" w14:textId="77777777" w:rsidTr="009F1286">
        <w:trPr>
          <w:cantSplit/>
          <w:trHeight w:val="227"/>
          <w:jc w:val="center"/>
        </w:trPr>
        <w:tc>
          <w:tcPr>
            <w:tcW w:w="1274" w:type="pct"/>
            <w:tcMar>
              <w:left w:w="85" w:type="dxa"/>
              <w:right w:w="85" w:type="dxa"/>
            </w:tcMar>
            <w:vAlign w:val="center"/>
          </w:tcPr>
          <w:p w14:paraId="35651B27" w14:textId="77777777" w:rsidR="000944B8" w:rsidRPr="00D578AD" w:rsidRDefault="000944B8" w:rsidP="00A072C4">
            <w:pPr>
              <w:pStyle w:val="Tabletext"/>
            </w:pPr>
            <w:r w:rsidRPr="00D578AD">
              <w:t>Carrier parameters</w:t>
            </w:r>
          </w:p>
        </w:tc>
        <w:tc>
          <w:tcPr>
            <w:tcW w:w="672" w:type="pct"/>
            <w:shd w:val="clear" w:color="auto" w:fill="auto"/>
            <w:tcMar>
              <w:left w:w="85" w:type="dxa"/>
              <w:right w:w="85" w:type="dxa"/>
            </w:tcMar>
            <w:vAlign w:val="center"/>
          </w:tcPr>
          <w:p w14:paraId="02CF81FD" w14:textId="77777777" w:rsidR="000944B8" w:rsidRPr="00D578AD" w:rsidRDefault="000944B8" w:rsidP="00A072C4">
            <w:pPr>
              <w:pStyle w:val="Tabletext"/>
              <w:jc w:val="center"/>
              <w:rPr>
                <w:b/>
                <w:caps/>
              </w:rPr>
            </w:pPr>
          </w:p>
        </w:tc>
        <w:tc>
          <w:tcPr>
            <w:tcW w:w="905" w:type="pct"/>
            <w:tcMar>
              <w:left w:w="85" w:type="dxa"/>
              <w:right w:w="85" w:type="dxa"/>
            </w:tcMar>
            <w:vAlign w:val="center"/>
          </w:tcPr>
          <w:p w14:paraId="6DBA681A" w14:textId="77777777" w:rsidR="000944B8" w:rsidRPr="00D578AD" w:rsidRDefault="000944B8" w:rsidP="00A072C4">
            <w:pPr>
              <w:pStyle w:val="Tabletext"/>
              <w:jc w:val="center"/>
              <w:rPr>
                <w:b/>
                <w:caps/>
              </w:rPr>
            </w:pPr>
          </w:p>
        </w:tc>
        <w:tc>
          <w:tcPr>
            <w:tcW w:w="841" w:type="pct"/>
            <w:tcMar>
              <w:left w:w="85" w:type="dxa"/>
              <w:right w:w="85" w:type="dxa"/>
            </w:tcMar>
            <w:vAlign w:val="center"/>
          </w:tcPr>
          <w:p w14:paraId="23389932" w14:textId="77777777" w:rsidR="000944B8" w:rsidRPr="00D578AD" w:rsidRDefault="000944B8" w:rsidP="00A072C4">
            <w:pPr>
              <w:pStyle w:val="Tabletext"/>
              <w:jc w:val="center"/>
              <w:rPr>
                <w:b/>
                <w:caps/>
              </w:rPr>
            </w:pPr>
          </w:p>
        </w:tc>
        <w:tc>
          <w:tcPr>
            <w:tcW w:w="1308" w:type="pct"/>
            <w:tcMar>
              <w:left w:w="85" w:type="dxa"/>
              <w:right w:w="85" w:type="dxa"/>
            </w:tcMar>
            <w:vAlign w:val="center"/>
          </w:tcPr>
          <w:p w14:paraId="4D59E55C" w14:textId="77777777" w:rsidR="000944B8" w:rsidRPr="00D578AD" w:rsidRDefault="000944B8" w:rsidP="00A072C4">
            <w:pPr>
              <w:pStyle w:val="Tabletext"/>
              <w:jc w:val="center"/>
            </w:pPr>
          </w:p>
        </w:tc>
      </w:tr>
      <w:tr w:rsidR="000944B8" w:rsidRPr="00D578AD" w14:paraId="33B50756" w14:textId="77777777" w:rsidTr="009F1286">
        <w:trPr>
          <w:cantSplit/>
          <w:trHeight w:val="227"/>
          <w:jc w:val="center"/>
        </w:trPr>
        <w:tc>
          <w:tcPr>
            <w:tcW w:w="1274" w:type="pct"/>
            <w:tcMar>
              <w:left w:w="85" w:type="dxa"/>
              <w:right w:w="85" w:type="dxa"/>
            </w:tcMar>
            <w:vAlign w:val="center"/>
          </w:tcPr>
          <w:p w14:paraId="5E1A2ECF" w14:textId="77777777" w:rsidR="000944B8" w:rsidRPr="00D578AD" w:rsidRDefault="000944B8" w:rsidP="00A072C4">
            <w:pPr>
              <w:pStyle w:val="Tabletext"/>
            </w:pPr>
            <w:r>
              <w:tab/>
            </w:r>
            <w:r w:rsidRPr="00D578AD">
              <w:t>Centre frequency</w:t>
            </w:r>
            <w:r w:rsidRPr="00D578AD">
              <w:rPr>
                <w:vertAlign w:val="superscript"/>
              </w:rPr>
              <w:t>(*)</w:t>
            </w:r>
          </w:p>
        </w:tc>
        <w:tc>
          <w:tcPr>
            <w:tcW w:w="672" w:type="pct"/>
            <w:shd w:val="clear" w:color="auto" w:fill="auto"/>
            <w:tcMar>
              <w:left w:w="85" w:type="dxa"/>
              <w:right w:w="85" w:type="dxa"/>
            </w:tcMar>
            <w:vAlign w:val="center"/>
          </w:tcPr>
          <w:p w14:paraId="2D82AFF0" w14:textId="77777777" w:rsidR="000944B8" w:rsidRPr="00D578AD" w:rsidRDefault="000944B8" w:rsidP="00A072C4">
            <w:pPr>
              <w:pStyle w:val="Tabletext"/>
              <w:jc w:val="center"/>
            </w:pPr>
            <w:r w:rsidRPr="00D578AD">
              <w:t>GHz</w:t>
            </w:r>
          </w:p>
        </w:tc>
        <w:tc>
          <w:tcPr>
            <w:tcW w:w="905" w:type="pct"/>
            <w:tcMar>
              <w:left w:w="85" w:type="dxa"/>
              <w:right w:w="85" w:type="dxa"/>
            </w:tcMar>
            <w:vAlign w:val="center"/>
          </w:tcPr>
          <w:p w14:paraId="09A463E1" w14:textId="77777777" w:rsidR="000944B8" w:rsidRPr="00D578AD" w:rsidRDefault="000944B8" w:rsidP="00A072C4">
            <w:pPr>
              <w:pStyle w:val="Tabletext"/>
              <w:jc w:val="center"/>
            </w:pPr>
            <w:r w:rsidRPr="00D578AD">
              <w:t>37.75</w:t>
            </w:r>
          </w:p>
        </w:tc>
        <w:tc>
          <w:tcPr>
            <w:tcW w:w="841" w:type="pct"/>
            <w:tcMar>
              <w:left w:w="85" w:type="dxa"/>
              <w:right w:w="85" w:type="dxa"/>
            </w:tcMar>
            <w:vAlign w:val="center"/>
          </w:tcPr>
          <w:p w14:paraId="0298727A" w14:textId="77777777" w:rsidR="000944B8" w:rsidRPr="00D578AD" w:rsidRDefault="000944B8" w:rsidP="00A072C4">
            <w:pPr>
              <w:pStyle w:val="Tabletext"/>
              <w:jc w:val="center"/>
            </w:pPr>
            <w:r w:rsidRPr="00D578AD">
              <w:t>37.75</w:t>
            </w:r>
          </w:p>
        </w:tc>
        <w:tc>
          <w:tcPr>
            <w:tcW w:w="1308" w:type="pct"/>
            <w:tcMar>
              <w:left w:w="85" w:type="dxa"/>
              <w:right w:w="85" w:type="dxa"/>
            </w:tcMar>
            <w:vAlign w:val="center"/>
          </w:tcPr>
          <w:p w14:paraId="2D6C6D97" w14:textId="77777777" w:rsidR="000944B8" w:rsidRPr="00D578AD" w:rsidRDefault="000944B8" w:rsidP="00A072C4">
            <w:pPr>
              <w:pStyle w:val="Tabletext"/>
              <w:jc w:val="center"/>
            </w:pPr>
            <w:r w:rsidRPr="00D578AD">
              <w:t>37.75</w:t>
            </w:r>
          </w:p>
        </w:tc>
      </w:tr>
      <w:tr w:rsidR="000944B8" w:rsidRPr="00D578AD" w14:paraId="6A3F0E6C" w14:textId="77777777" w:rsidTr="009F1286">
        <w:trPr>
          <w:cantSplit/>
          <w:trHeight w:val="227"/>
          <w:jc w:val="center"/>
        </w:trPr>
        <w:tc>
          <w:tcPr>
            <w:tcW w:w="1274" w:type="pct"/>
            <w:tcMar>
              <w:left w:w="85" w:type="dxa"/>
              <w:right w:w="85" w:type="dxa"/>
            </w:tcMar>
            <w:vAlign w:val="center"/>
          </w:tcPr>
          <w:p w14:paraId="42E731AE" w14:textId="77777777" w:rsidR="000944B8" w:rsidRPr="00D578AD" w:rsidRDefault="000944B8" w:rsidP="00A072C4">
            <w:pPr>
              <w:pStyle w:val="Tabletext"/>
            </w:pPr>
            <w:r>
              <w:tab/>
            </w:r>
            <w:r w:rsidRPr="00D578AD">
              <w:t>Polarization</w:t>
            </w:r>
          </w:p>
        </w:tc>
        <w:tc>
          <w:tcPr>
            <w:tcW w:w="672" w:type="pct"/>
            <w:shd w:val="clear" w:color="auto" w:fill="auto"/>
            <w:tcMar>
              <w:left w:w="85" w:type="dxa"/>
              <w:right w:w="85" w:type="dxa"/>
            </w:tcMar>
            <w:vAlign w:val="center"/>
          </w:tcPr>
          <w:p w14:paraId="3A69A5F8" w14:textId="77777777" w:rsidR="000944B8" w:rsidRPr="00D578AD" w:rsidRDefault="000944B8" w:rsidP="00A072C4">
            <w:pPr>
              <w:pStyle w:val="Tabletext"/>
              <w:jc w:val="center"/>
              <w:rPr>
                <w:b/>
                <w:caps/>
              </w:rPr>
            </w:pPr>
          </w:p>
        </w:tc>
        <w:tc>
          <w:tcPr>
            <w:tcW w:w="905" w:type="pct"/>
            <w:tcMar>
              <w:left w:w="85" w:type="dxa"/>
              <w:right w:w="85" w:type="dxa"/>
            </w:tcMar>
            <w:vAlign w:val="center"/>
          </w:tcPr>
          <w:p w14:paraId="0210F90F" w14:textId="77777777" w:rsidR="000944B8" w:rsidRPr="00D578AD" w:rsidRDefault="000944B8" w:rsidP="00A072C4">
            <w:pPr>
              <w:pStyle w:val="Tabletext"/>
              <w:jc w:val="center"/>
            </w:pPr>
            <w:r w:rsidRPr="00D578AD">
              <w:t>RHC/LHC</w:t>
            </w:r>
          </w:p>
        </w:tc>
        <w:tc>
          <w:tcPr>
            <w:tcW w:w="841" w:type="pct"/>
            <w:tcMar>
              <w:left w:w="85" w:type="dxa"/>
              <w:right w:w="85" w:type="dxa"/>
            </w:tcMar>
            <w:vAlign w:val="center"/>
          </w:tcPr>
          <w:p w14:paraId="602F5F62" w14:textId="77777777" w:rsidR="000944B8" w:rsidRPr="00D578AD" w:rsidRDefault="000944B8" w:rsidP="00A072C4">
            <w:pPr>
              <w:pStyle w:val="Tabletext"/>
              <w:jc w:val="center"/>
            </w:pPr>
            <w:r w:rsidRPr="00D578AD">
              <w:t>RHC/LHC</w:t>
            </w:r>
          </w:p>
        </w:tc>
        <w:tc>
          <w:tcPr>
            <w:tcW w:w="1308" w:type="pct"/>
            <w:tcMar>
              <w:left w:w="85" w:type="dxa"/>
              <w:right w:w="85" w:type="dxa"/>
            </w:tcMar>
            <w:vAlign w:val="center"/>
          </w:tcPr>
          <w:p w14:paraId="146B0F85" w14:textId="77777777" w:rsidR="000944B8" w:rsidRPr="00D578AD" w:rsidRDefault="000944B8" w:rsidP="00A072C4">
            <w:pPr>
              <w:pStyle w:val="Tabletext"/>
              <w:jc w:val="center"/>
            </w:pPr>
          </w:p>
        </w:tc>
      </w:tr>
      <w:tr w:rsidR="000944B8" w:rsidRPr="00D578AD" w14:paraId="007432F2" w14:textId="77777777" w:rsidTr="009F1286">
        <w:trPr>
          <w:cantSplit/>
          <w:trHeight w:val="227"/>
          <w:jc w:val="center"/>
        </w:trPr>
        <w:tc>
          <w:tcPr>
            <w:tcW w:w="1274" w:type="pct"/>
            <w:tcMar>
              <w:left w:w="85" w:type="dxa"/>
              <w:right w:w="85" w:type="dxa"/>
            </w:tcMar>
            <w:vAlign w:val="center"/>
          </w:tcPr>
          <w:p w14:paraId="10192C6A" w14:textId="77777777" w:rsidR="000944B8" w:rsidRPr="00D578AD" w:rsidRDefault="000944B8" w:rsidP="00A072C4">
            <w:pPr>
              <w:pStyle w:val="Tabletext"/>
            </w:pPr>
            <w:r>
              <w:tab/>
            </w:r>
            <w:r w:rsidRPr="00D578AD">
              <w:t>Modulation type</w:t>
            </w:r>
          </w:p>
        </w:tc>
        <w:tc>
          <w:tcPr>
            <w:tcW w:w="672" w:type="pct"/>
            <w:shd w:val="clear" w:color="auto" w:fill="auto"/>
            <w:tcMar>
              <w:left w:w="85" w:type="dxa"/>
              <w:right w:w="85" w:type="dxa"/>
            </w:tcMar>
            <w:vAlign w:val="center"/>
          </w:tcPr>
          <w:p w14:paraId="30C9968E" w14:textId="77777777" w:rsidR="000944B8" w:rsidRPr="00D578AD" w:rsidRDefault="000944B8" w:rsidP="00A072C4">
            <w:pPr>
              <w:pStyle w:val="Tabletext"/>
              <w:jc w:val="center"/>
              <w:rPr>
                <w:b/>
                <w:caps/>
              </w:rPr>
            </w:pPr>
          </w:p>
        </w:tc>
        <w:tc>
          <w:tcPr>
            <w:tcW w:w="905" w:type="pct"/>
            <w:tcMar>
              <w:left w:w="85" w:type="dxa"/>
              <w:right w:w="85" w:type="dxa"/>
            </w:tcMar>
            <w:vAlign w:val="center"/>
          </w:tcPr>
          <w:p w14:paraId="40A19A55" w14:textId="77777777" w:rsidR="000944B8" w:rsidRPr="00D578AD" w:rsidRDefault="000944B8" w:rsidP="00A072C4">
            <w:pPr>
              <w:pStyle w:val="Tabletext"/>
              <w:jc w:val="center"/>
            </w:pPr>
            <w:r w:rsidRPr="00D578AD">
              <w:t>8PSK</w:t>
            </w:r>
          </w:p>
        </w:tc>
        <w:tc>
          <w:tcPr>
            <w:tcW w:w="841" w:type="pct"/>
            <w:tcMar>
              <w:left w:w="85" w:type="dxa"/>
              <w:right w:w="85" w:type="dxa"/>
            </w:tcMar>
            <w:vAlign w:val="center"/>
          </w:tcPr>
          <w:p w14:paraId="12AA7311" w14:textId="77777777" w:rsidR="000944B8" w:rsidRPr="00D578AD" w:rsidRDefault="000944B8" w:rsidP="00A072C4">
            <w:pPr>
              <w:pStyle w:val="Tabletext"/>
              <w:jc w:val="center"/>
            </w:pPr>
            <w:r w:rsidRPr="00D578AD">
              <w:t>8PSK</w:t>
            </w:r>
          </w:p>
        </w:tc>
        <w:tc>
          <w:tcPr>
            <w:tcW w:w="1308" w:type="pct"/>
            <w:tcMar>
              <w:left w:w="85" w:type="dxa"/>
              <w:right w:w="85" w:type="dxa"/>
            </w:tcMar>
            <w:vAlign w:val="center"/>
          </w:tcPr>
          <w:p w14:paraId="300D11E4" w14:textId="77777777" w:rsidR="000944B8" w:rsidRPr="00D578AD" w:rsidRDefault="000944B8" w:rsidP="00A072C4">
            <w:pPr>
              <w:pStyle w:val="Tabletext"/>
              <w:jc w:val="center"/>
            </w:pPr>
          </w:p>
        </w:tc>
      </w:tr>
      <w:tr w:rsidR="000944B8" w:rsidRPr="00D578AD" w14:paraId="1B1D42E5" w14:textId="77777777" w:rsidTr="009F1286">
        <w:trPr>
          <w:cantSplit/>
          <w:trHeight w:val="227"/>
          <w:jc w:val="center"/>
        </w:trPr>
        <w:tc>
          <w:tcPr>
            <w:tcW w:w="1274" w:type="pct"/>
            <w:tcMar>
              <w:left w:w="85" w:type="dxa"/>
              <w:right w:w="85" w:type="dxa"/>
            </w:tcMar>
            <w:vAlign w:val="center"/>
          </w:tcPr>
          <w:p w14:paraId="04D31C99" w14:textId="77777777" w:rsidR="000944B8" w:rsidRPr="00D578AD" w:rsidRDefault="000944B8" w:rsidP="00A072C4">
            <w:pPr>
              <w:pStyle w:val="Tabletext"/>
            </w:pPr>
            <w:r>
              <w:tab/>
            </w:r>
            <w:r w:rsidRPr="00D578AD">
              <w:t>Occupied bandwidth</w:t>
            </w:r>
          </w:p>
        </w:tc>
        <w:tc>
          <w:tcPr>
            <w:tcW w:w="672" w:type="pct"/>
            <w:shd w:val="clear" w:color="auto" w:fill="auto"/>
            <w:tcMar>
              <w:left w:w="85" w:type="dxa"/>
              <w:right w:w="85" w:type="dxa"/>
            </w:tcMar>
            <w:vAlign w:val="center"/>
          </w:tcPr>
          <w:p w14:paraId="31FCD347" w14:textId="77777777" w:rsidR="000944B8" w:rsidRPr="00D578AD" w:rsidRDefault="000944B8" w:rsidP="00A072C4">
            <w:pPr>
              <w:pStyle w:val="Tabletext"/>
              <w:jc w:val="center"/>
            </w:pPr>
            <w:r w:rsidRPr="00D578AD">
              <w:t>MHz</w:t>
            </w:r>
          </w:p>
        </w:tc>
        <w:tc>
          <w:tcPr>
            <w:tcW w:w="905" w:type="pct"/>
            <w:tcMar>
              <w:left w:w="85" w:type="dxa"/>
              <w:right w:w="85" w:type="dxa"/>
            </w:tcMar>
            <w:vAlign w:val="center"/>
          </w:tcPr>
          <w:p w14:paraId="4B422AE2" w14:textId="77777777" w:rsidR="000944B8" w:rsidRPr="00D578AD" w:rsidRDefault="000944B8" w:rsidP="00A072C4">
            <w:pPr>
              <w:pStyle w:val="Tabletext"/>
              <w:jc w:val="center"/>
            </w:pPr>
            <w:r w:rsidRPr="00D578AD">
              <w:t>100</w:t>
            </w:r>
          </w:p>
        </w:tc>
        <w:tc>
          <w:tcPr>
            <w:tcW w:w="841" w:type="pct"/>
            <w:tcMar>
              <w:left w:w="85" w:type="dxa"/>
              <w:right w:w="85" w:type="dxa"/>
            </w:tcMar>
            <w:vAlign w:val="center"/>
          </w:tcPr>
          <w:p w14:paraId="447403B8" w14:textId="77777777" w:rsidR="000944B8" w:rsidRPr="00D578AD" w:rsidRDefault="000944B8" w:rsidP="00A072C4">
            <w:pPr>
              <w:pStyle w:val="Tabletext"/>
              <w:jc w:val="center"/>
            </w:pPr>
            <w:r w:rsidRPr="00D578AD">
              <w:t>229</w:t>
            </w:r>
          </w:p>
        </w:tc>
        <w:tc>
          <w:tcPr>
            <w:tcW w:w="1308" w:type="pct"/>
            <w:tcMar>
              <w:left w:w="85" w:type="dxa"/>
              <w:right w:w="85" w:type="dxa"/>
            </w:tcMar>
            <w:vAlign w:val="center"/>
          </w:tcPr>
          <w:p w14:paraId="31BF834F" w14:textId="77777777" w:rsidR="000944B8" w:rsidRPr="00D578AD" w:rsidRDefault="000944B8" w:rsidP="00A072C4">
            <w:pPr>
              <w:pStyle w:val="Tabletext"/>
              <w:jc w:val="center"/>
            </w:pPr>
            <w:r w:rsidRPr="00D578AD">
              <w:t>500</w:t>
            </w:r>
          </w:p>
        </w:tc>
      </w:tr>
      <w:tr w:rsidR="000944B8" w:rsidRPr="00D578AD" w14:paraId="6F7A9B25" w14:textId="77777777" w:rsidTr="009F1286">
        <w:trPr>
          <w:cantSplit/>
          <w:trHeight w:val="227"/>
          <w:jc w:val="center"/>
        </w:trPr>
        <w:tc>
          <w:tcPr>
            <w:tcW w:w="1274" w:type="pct"/>
            <w:tcMar>
              <w:left w:w="85" w:type="dxa"/>
              <w:right w:w="85" w:type="dxa"/>
            </w:tcMar>
            <w:vAlign w:val="center"/>
          </w:tcPr>
          <w:p w14:paraId="4C9C12D3" w14:textId="77777777" w:rsidR="000944B8" w:rsidRPr="00D578AD" w:rsidRDefault="000944B8" w:rsidP="009F1286">
            <w:pPr>
              <w:pStyle w:val="Tabletext"/>
              <w:jc w:val="left"/>
            </w:pPr>
            <w:r>
              <w:tab/>
            </w:r>
            <w:r w:rsidRPr="00D578AD">
              <w:t>Transmit e.i.r.p. density</w:t>
            </w:r>
          </w:p>
        </w:tc>
        <w:tc>
          <w:tcPr>
            <w:tcW w:w="672" w:type="pct"/>
            <w:shd w:val="clear" w:color="auto" w:fill="auto"/>
            <w:tcMar>
              <w:left w:w="85" w:type="dxa"/>
              <w:right w:w="85" w:type="dxa"/>
            </w:tcMar>
            <w:vAlign w:val="center"/>
          </w:tcPr>
          <w:p w14:paraId="1A8AF502" w14:textId="77777777" w:rsidR="000944B8" w:rsidRPr="00D578AD" w:rsidRDefault="000944B8" w:rsidP="00A072C4">
            <w:pPr>
              <w:pStyle w:val="Tabletext"/>
              <w:jc w:val="center"/>
            </w:pPr>
            <w:r w:rsidRPr="00D578AD">
              <w:t>dB</w:t>
            </w:r>
            <w:r>
              <w:t>(</w:t>
            </w:r>
            <w:r w:rsidRPr="00D578AD">
              <w:t>W/MHz</w:t>
            </w:r>
            <w:r>
              <w:t>)</w:t>
            </w:r>
          </w:p>
        </w:tc>
        <w:tc>
          <w:tcPr>
            <w:tcW w:w="905" w:type="pct"/>
            <w:tcMar>
              <w:left w:w="85" w:type="dxa"/>
              <w:right w:w="85" w:type="dxa"/>
            </w:tcMar>
            <w:vAlign w:val="center"/>
          </w:tcPr>
          <w:p w14:paraId="5FE604B9" w14:textId="77777777" w:rsidR="000944B8" w:rsidRPr="00D578AD" w:rsidRDefault="000944B8" w:rsidP="00A072C4">
            <w:pPr>
              <w:pStyle w:val="Tabletext"/>
              <w:jc w:val="center"/>
            </w:pPr>
            <w:r w:rsidRPr="00D578AD">
              <w:t>30</w:t>
            </w:r>
          </w:p>
        </w:tc>
        <w:tc>
          <w:tcPr>
            <w:tcW w:w="841" w:type="pct"/>
            <w:tcMar>
              <w:left w:w="85" w:type="dxa"/>
              <w:right w:w="85" w:type="dxa"/>
            </w:tcMar>
            <w:vAlign w:val="center"/>
          </w:tcPr>
          <w:p w14:paraId="1650137D" w14:textId="77777777" w:rsidR="000944B8" w:rsidRPr="00D578AD" w:rsidRDefault="000944B8" w:rsidP="00A072C4">
            <w:pPr>
              <w:pStyle w:val="Tabletext"/>
              <w:jc w:val="center"/>
            </w:pPr>
            <w:r w:rsidRPr="00D578AD">
              <w:t>31</w:t>
            </w:r>
          </w:p>
        </w:tc>
        <w:tc>
          <w:tcPr>
            <w:tcW w:w="1308" w:type="pct"/>
            <w:tcMar>
              <w:left w:w="85" w:type="dxa"/>
              <w:right w:w="85" w:type="dxa"/>
            </w:tcMar>
            <w:vAlign w:val="center"/>
          </w:tcPr>
          <w:p w14:paraId="19085391" w14:textId="77777777" w:rsidR="000944B8" w:rsidRPr="00D578AD" w:rsidRDefault="000944B8" w:rsidP="00A072C4">
            <w:pPr>
              <w:pStyle w:val="Tabletext"/>
              <w:jc w:val="center"/>
            </w:pPr>
            <w:r w:rsidRPr="00D578AD">
              <w:t>54.5</w:t>
            </w:r>
          </w:p>
        </w:tc>
      </w:tr>
      <w:tr w:rsidR="000944B8" w:rsidRPr="00D578AD" w14:paraId="3CFC0426" w14:textId="77777777" w:rsidTr="009F1286">
        <w:trPr>
          <w:cantSplit/>
          <w:trHeight w:val="227"/>
          <w:jc w:val="center"/>
        </w:trPr>
        <w:tc>
          <w:tcPr>
            <w:tcW w:w="1274" w:type="pct"/>
            <w:tcMar>
              <w:left w:w="85" w:type="dxa"/>
              <w:right w:w="85" w:type="dxa"/>
            </w:tcMar>
            <w:vAlign w:val="center"/>
          </w:tcPr>
          <w:p w14:paraId="4D9EC07E" w14:textId="77777777" w:rsidR="000944B8" w:rsidRPr="00D578AD" w:rsidRDefault="000944B8" w:rsidP="00A072C4">
            <w:pPr>
              <w:pStyle w:val="Tabletext"/>
            </w:pPr>
            <w:r>
              <w:tab/>
            </w:r>
            <w:r w:rsidRPr="00D578AD">
              <w:t>Peak antenna gain</w:t>
            </w:r>
          </w:p>
        </w:tc>
        <w:tc>
          <w:tcPr>
            <w:tcW w:w="672" w:type="pct"/>
            <w:shd w:val="clear" w:color="auto" w:fill="auto"/>
            <w:tcMar>
              <w:left w:w="85" w:type="dxa"/>
              <w:right w:w="85" w:type="dxa"/>
            </w:tcMar>
            <w:vAlign w:val="center"/>
          </w:tcPr>
          <w:p w14:paraId="5E4B8AE5" w14:textId="77777777" w:rsidR="000944B8" w:rsidRPr="00D578AD" w:rsidRDefault="000944B8" w:rsidP="00A072C4">
            <w:pPr>
              <w:pStyle w:val="Tabletext"/>
              <w:jc w:val="center"/>
            </w:pPr>
            <w:r w:rsidRPr="00D578AD">
              <w:t>dBi</w:t>
            </w:r>
          </w:p>
        </w:tc>
        <w:tc>
          <w:tcPr>
            <w:tcW w:w="905" w:type="pct"/>
            <w:tcMar>
              <w:left w:w="85" w:type="dxa"/>
              <w:right w:w="85" w:type="dxa"/>
            </w:tcMar>
            <w:vAlign w:val="center"/>
          </w:tcPr>
          <w:p w14:paraId="131C6D54" w14:textId="77777777" w:rsidR="000944B8" w:rsidRPr="00D578AD" w:rsidRDefault="000944B8" w:rsidP="00A072C4">
            <w:pPr>
              <w:pStyle w:val="Tabletext"/>
              <w:jc w:val="center"/>
            </w:pPr>
            <w:r w:rsidRPr="00D578AD">
              <w:t>40</w:t>
            </w:r>
          </w:p>
        </w:tc>
        <w:tc>
          <w:tcPr>
            <w:tcW w:w="841" w:type="pct"/>
            <w:tcMar>
              <w:left w:w="85" w:type="dxa"/>
              <w:right w:w="85" w:type="dxa"/>
            </w:tcMar>
            <w:vAlign w:val="center"/>
          </w:tcPr>
          <w:p w14:paraId="449AE5D7" w14:textId="77777777" w:rsidR="000944B8" w:rsidRPr="00D578AD" w:rsidRDefault="000944B8" w:rsidP="00A072C4">
            <w:pPr>
              <w:pStyle w:val="Tabletext"/>
              <w:jc w:val="center"/>
            </w:pPr>
            <w:r w:rsidRPr="00D578AD">
              <w:t>44</w:t>
            </w:r>
          </w:p>
        </w:tc>
        <w:tc>
          <w:tcPr>
            <w:tcW w:w="1308" w:type="pct"/>
            <w:tcMar>
              <w:left w:w="85" w:type="dxa"/>
              <w:right w:w="85" w:type="dxa"/>
            </w:tcMar>
            <w:vAlign w:val="center"/>
          </w:tcPr>
          <w:p w14:paraId="05703709" w14:textId="77777777" w:rsidR="000944B8" w:rsidRPr="00D578AD" w:rsidRDefault="000944B8" w:rsidP="00A072C4">
            <w:pPr>
              <w:pStyle w:val="Tabletext"/>
              <w:jc w:val="center"/>
            </w:pPr>
            <w:r w:rsidRPr="00D578AD">
              <w:t>64</w:t>
            </w:r>
          </w:p>
        </w:tc>
      </w:tr>
      <w:tr w:rsidR="000944B8" w:rsidRPr="00D578AD" w14:paraId="0D11F27D" w14:textId="77777777" w:rsidTr="009F1286">
        <w:trPr>
          <w:cantSplit/>
          <w:trHeight w:val="227"/>
          <w:jc w:val="center"/>
        </w:trPr>
        <w:tc>
          <w:tcPr>
            <w:tcW w:w="1274" w:type="pct"/>
            <w:tcMar>
              <w:left w:w="85" w:type="dxa"/>
              <w:right w:w="85" w:type="dxa"/>
            </w:tcMar>
            <w:vAlign w:val="center"/>
          </w:tcPr>
          <w:p w14:paraId="2B380245" w14:textId="77777777" w:rsidR="000944B8" w:rsidRPr="00D578AD" w:rsidRDefault="000944B8" w:rsidP="00A072C4">
            <w:pPr>
              <w:pStyle w:val="Tabletext"/>
            </w:pPr>
            <w:r>
              <w:tab/>
            </w:r>
            <w:r w:rsidRPr="00D578AD">
              <w:t>3-dB beamwidth</w:t>
            </w:r>
          </w:p>
        </w:tc>
        <w:tc>
          <w:tcPr>
            <w:tcW w:w="672" w:type="pct"/>
            <w:shd w:val="clear" w:color="auto" w:fill="auto"/>
            <w:tcMar>
              <w:left w:w="85" w:type="dxa"/>
              <w:right w:w="85" w:type="dxa"/>
            </w:tcMar>
            <w:vAlign w:val="center"/>
          </w:tcPr>
          <w:p w14:paraId="1EBBCA17" w14:textId="77777777" w:rsidR="000944B8" w:rsidRPr="00D578AD" w:rsidRDefault="000944B8" w:rsidP="00A072C4">
            <w:pPr>
              <w:pStyle w:val="Tabletext"/>
              <w:jc w:val="center"/>
            </w:pPr>
            <w:r w:rsidRPr="00D578AD">
              <w:t>degrees</w:t>
            </w:r>
          </w:p>
        </w:tc>
        <w:tc>
          <w:tcPr>
            <w:tcW w:w="905" w:type="pct"/>
            <w:tcMar>
              <w:left w:w="85" w:type="dxa"/>
              <w:right w:w="85" w:type="dxa"/>
            </w:tcMar>
            <w:vAlign w:val="center"/>
          </w:tcPr>
          <w:p w14:paraId="2544909A" w14:textId="77777777" w:rsidR="000944B8" w:rsidRPr="00D578AD" w:rsidRDefault="000944B8" w:rsidP="00A072C4">
            <w:pPr>
              <w:pStyle w:val="Tabletext"/>
              <w:jc w:val="center"/>
            </w:pPr>
            <w:r w:rsidRPr="00D578AD">
              <w:t>0.32</w:t>
            </w:r>
          </w:p>
        </w:tc>
        <w:tc>
          <w:tcPr>
            <w:tcW w:w="841" w:type="pct"/>
            <w:tcMar>
              <w:left w:w="85" w:type="dxa"/>
              <w:right w:w="85" w:type="dxa"/>
            </w:tcMar>
            <w:vAlign w:val="center"/>
          </w:tcPr>
          <w:p w14:paraId="526C18EB" w14:textId="77777777" w:rsidR="000944B8" w:rsidRPr="00D578AD" w:rsidRDefault="000944B8" w:rsidP="00A072C4">
            <w:pPr>
              <w:pStyle w:val="Tabletext"/>
              <w:jc w:val="center"/>
            </w:pPr>
            <w:r w:rsidRPr="00D578AD">
              <w:t>0.32</w:t>
            </w:r>
          </w:p>
        </w:tc>
        <w:tc>
          <w:tcPr>
            <w:tcW w:w="1308" w:type="pct"/>
            <w:tcMar>
              <w:left w:w="85" w:type="dxa"/>
              <w:right w:w="85" w:type="dxa"/>
            </w:tcMar>
            <w:vAlign w:val="center"/>
          </w:tcPr>
          <w:p w14:paraId="1804D953" w14:textId="77777777" w:rsidR="000944B8" w:rsidRPr="00D578AD" w:rsidRDefault="000944B8" w:rsidP="00A072C4">
            <w:pPr>
              <w:pStyle w:val="Tabletext"/>
              <w:jc w:val="center"/>
              <w:rPr>
                <w:b/>
                <w:caps/>
              </w:rPr>
            </w:pPr>
          </w:p>
        </w:tc>
      </w:tr>
    </w:tbl>
    <w:p w14:paraId="33D9D7F8" w14:textId="77777777" w:rsidR="009F1286" w:rsidRDefault="009F1286">
      <w:r>
        <w:br w:type="page"/>
      </w:r>
    </w:p>
    <w:p w14:paraId="41537DFA" w14:textId="59E98F16" w:rsidR="009F1286" w:rsidRPr="00D578AD" w:rsidRDefault="009F1286" w:rsidP="009F1286">
      <w:pPr>
        <w:pStyle w:val="TableNo"/>
        <w:keepNext w:val="0"/>
      </w:pPr>
      <w:r w:rsidRPr="00D578AD">
        <w:lastRenderedPageBreak/>
        <w:t>TABLE 5</w:t>
      </w:r>
      <w:r>
        <w:t xml:space="preserve"> (</w:t>
      </w:r>
      <w:r w:rsidRPr="009F1286">
        <w:rPr>
          <w:i/>
          <w:iCs/>
        </w:rPr>
        <w:t>end</w:t>
      </w:r>
      <w:r>
        <w:t>)</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1296"/>
        <w:gridCol w:w="1741"/>
        <w:gridCol w:w="1622"/>
        <w:gridCol w:w="2523"/>
      </w:tblGrid>
      <w:tr w:rsidR="00C97612" w:rsidRPr="00D578AD" w14:paraId="5E3AE9FE" w14:textId="77777777" w:rsidTr="00C97612">
        <w:trPr>
          <w:cantSplit/>
          <w:trHeight w:val="227"/>
          <w:tblHeader/>
          <w:jc w:val="center"/>
        </w:trPr>
        <w:tc>
          <w:tcPr>
            <w:tcW w:w="1271" w:type="pct"/>
            <w:tcMar>
              <w:left w:w="85" w:type="dxa"/>
              <w:right w:w="85" w:type="dxa"/>
            </w:tcMar>
            <w:vAlign w:val="center"/>
          </w:tcPr>
          <w:p w14:paraId="23FE2742" w14:textId="77777777" w:rsidR="009F1286" w:rsidRPr="00D578AD" w:rsidRDefault="009F1286" w:rsidP="00A072C4">
            <w:pPr>
              <w:pStyle w:val="Tablehead"/>
              <w:keepNext w:val="0"/>
            </w:pPr>
          </w:p>
        </w:tc>
        <w:tc>
          <w:tcPr>
            <w:tcW w:w="673" w:type="pct"/>
            <w:shd w:val="clear" w:color="auto" w:fill="auto"/>
            <w:tcMar>
              <w:left w:w="85" w:type="dxa"/>
              <w:right w:w="85" w:type="dxa"/>
            </w:tcMar>
            <w:vAlign w:val="center"/>
          </w:tcPr>
          <w:p w14:paraId="6834E6B7" w14:textId="77777777" w:rsidR="009F1286" w:rsidRPr="00D578AD" w:rsidRDefault="009F1286" w:rsidP="00A072C4">
            <w:pPr>
              <w:pStyle w:val="Tablehead"/>
              <w:keepNext w:val="0"/>
            </w:pPr>
            <w:r w:rsidRPr="00D578AD">
              <w:t>Units</w:t>
            </w:r>
          </w:p>
        </w:tc>
        <w:tc>
          <w:tcPr>
            <w:tcW w:w="904" w:type="pct"/>
            <w:tcMar>
              <w:left w:w="85" w:type="dxa"/>
              <w:right w:w="85" w:type="dxa"/>
            </w:tcMar>
            <w:vAlign w:val="center"/>
          </w:tcPr>
          <w:p w14:paraId="5083EF38" w14:textId="77777777" w:rsidR="009F1286" w:rsidRPr="00D578AD" w:rsidRDefault="009F1286" w:rsidP="00A072C4">
            <w:pPr>
              <w:pStyle w:val="Tablehead"/>
              <w:keepNext w:val="0"/>
            </w:pPr>
            <w:r w:rsidRPr="00D578AD">
              <w:t>SMA</w:t>
            </w:r>
          </w:p>
        </w:tc>
        <w:tc>
          <w:tcPr>
            <w:tcW w:w="842" w:type="pct"/>
            <w:tcMar>
              <w:left w:w="85" w:type="dxa"/>
              <w:right w:w="85" w:type="dxa"/>
            </w:tcMar>
            <w:vAlign w:val="center"/>
          </w:tcPr>
          <w:p w14:paraId="707D1108" w14:textId="77777777" w:rsidR="009F1286" w:rsidRPr="00D578AD" w:rsidRDefault="009F1286" w:rsidP="00A072C4">
            <w:pPr>
              <w:pStyle w:val="Tablehead"/>
              <w:keepNext w:val="0"/>
            </w:pPr>
            <w:r w:rsidRPr="00D578AD">
              <w:t>LO</w:t>
            </w:r>
          </w:p>
        </w:tc>
        <w:tc>
          <w:tcPr>
            <w:tcW w:w="1310" w:type="pct"/>
            <w:tcMar>
              <w:left w:w="85" w:type="dxa"/>
              <w:right w:w="85" w:type="dxa"/>
            </w:tcMar>
            <w:vAlign w:val="center"/>
          </w:tcPr>
          <w:p w14:paraId="09034A02" w14:textId="77777777" w:rsidR="009F1286" w:rsidRPr="00D578AD" w:rsidRDefault="009F1286" w:rsidP="00A072C4">
            <w:pPr>
              <w:pStyle w:val="Tablehead"/>
              <w:keepNext w:val="0"/>
            </w:pPr>
            <w:r w:rsidRPr="00D578AD">
              <w:t>METS</w:t>
            </w:r>
          </w:p>
        </w:tc>
      </w:tr>
      <w:tr w:rsidR="00C97612" w:rsidRPr="00D578AD" w14:paraId="1796934E" w14:textId="77777777" w:rsidTr="00C97612">
        <w:trPr>
          <w:cantSplit/>
          <w:trHeight w:val="268"/>
          <w:jc w:val="center"/>
        </w:trPr>
        <w:tc>
          <w:tcPr>
            <w:tcW w:w="1271" w:type="pct"/>
            <w:tcMar>
              <w:left w:w="85" w:type="dxa"/>
              <w:right w:w="85" w:type="dxa"/>
            </w:tcMar>
            <w:vAlign w:val="center"/>
          </w:tcPr>
          <w:p w14:paraId="049054C5" w14:textId="321D9495" w:rsidR="000944B8" w:rsidRPr="00D578AD" w:rsidRDefault="000944B8" w:rsidP="00A072C4">
            <w:pPr>
              <w:pStyle w:val="Tabletext"/>
            </w:pPr>
            <w:r w:rsidRPr="00D578AD">
              <w:t>Earth station parameters</w:t>
            </w:r>
          </w:p>
        </w:tc>
        <w:tc>
          <w:tcPr>
            <w:tcW w:w="673" w:type="pct"/>
            <w:shd w:val="clear" w:color="auto" w:fill="auto"/>
            <w:tcMar>
              <w:left w:w="85" w:type="dxa"/>
              <w:right w:w="85" w:type="dxa"/>
            </w:tcMar>
            <w:vAlign w:val="center"/>
          </w:tcPr>
          <w:p w14:paraId="3010B540" w14:textId="77777777" w:rsidR="000944B8" w:rsidRPr="00D578AD" w:rsidRDefault="000944B8" w:rsidP="00A072C4">
            <w:pPr>
              <w:pStyle w:val="Tabletext"/>
              <w:jc w:val="center"/>
              <w:rPr>
                <w:b/>
                <w:caps/>
              </w:rPr>
            </w:pPr>
          </w:p>
        </w:tc>
        <w:tc>
          <w:tcPr>
            <w:tcW w:w="904" w:type="pct"/>
            <w:tcMar>
              <w:left w:w="85" w:type="dxa"/>
              <w:right w:w="85" w:type="dxa"/>
            </w:tcMar>
            <w:vAlign w:val="center"/>
          </w:tcPr>
          <w:p w14:paraId="0C062E1F" w14:textId="77777777" w:rsidR="000944B8" w:rsidRPr="00D578AD" w:rsidRDefault="000944B8" w:rsidP="00A072C4">
            <w:pPr>
              <w:pStyle w:val="Tabletext"/>
              <w:jc w:val="center"/>
            </w:pPr>
          </w:p>
        </w:tc>
        <w:tc>
          <w:tcPr>
            <w:tcW w:w="842" w:type="pct"/>
            <w:tcMar>
              <w:left w:w="85" w:type="dxa"/>
              <w:right w:w="85" w:type="dxa"/>
            </w:tcMar>
            <w:vAlign w:val="center"/>
          </w:tcPr>
          <w:p w14:paraId="642414E1" w14:textId="77777777" w:rsidR="000944B8" w:rsidRPr="00D578AD" w:rsidRDefault="000944B8" w:rsidP="00A072C4">
            <w:pPr>
              <w:pStyle w:val="Tabletext"/>
              <w:jc w:val="center"/>
            </w:pPr>
          </w:p>
        </w:tc>
        <w:tc>
          <w:tcPr>
            <w:tcW w:w="1310" w:type="pct"/>
            <w:tcMar>
              <w:left w:w="85" w:type="dxa"/>
              <w:right w:w="85" w:type="dxa"/>
            </w:tcMar>
            <w:vAlign w:val="center"/>
          </w:tcPr>
          <w:p w14:paraId="5741EFBA" w14:textId="77777777" w:rsidR="000944B8" w:rsidRPr="00D578AD" w:rsidRDefault="000944B8" w:rsidP="00A072C4">
            <w:pPr>
              <w:pStyle w:val="Tabletext"/>
              <w:jc w:val="center"/>
            </w:pPr>
          </w:p>
        </w:tc>
      </w:tr>
      <w:tr w:rsidR="00C97612" w:rsidRPr="00D578AD" w14:paraId="259E1CDC" w14:textId="77777777" w:rsidTr="00C97612">
        <w:trPr>
          <w:cantSplit/>
          <w:trHeight w:val="268"/>
          <w:jc w:val="center"/>
        </w:trPr>
        <w:tc>
          <w:tcPr>
            <w:tcW w:w="1271" w:type="pct"/>
            <w:tcMar>
              <w:left w:w="85" w:type="dxa"/>
              <w:right w:w="85" w:type="dxa"/>
            </w:tcMar>
            <w:vAlign w:val="center"/>
          </w:tcPr>
          <w:p w14:paraId="069DDDEC" w14:textId="77777777" w:rsidR="000944B8" w:rsidRPr="00D578AD" w:rsidRDefault="000944B8" w:rsidP="00A072C4">
            <w:pPr>
              <w:pStyle w:val="Tabletext"/>
            </w:pPr>
            <w:r>
              <w:tab/>
            </w:r>
            <w:r w:rsidRPr="00D578AD">
              <w:t>Location</w:t>
            </w:r>
          </w:p>
        </w:tc>
        <w:tc>
          <w:tcPr>
            <w:tcW w:w="673" w:type="pct"/>
            <w:shd w:val="clear" w:color="auto" w:fill="auto"/>
            <w:tcMar>
              <w:left w:w="85" w:type="dxa"/>
              <w:right w:w="85" w:type="dxa"/>
            </w:tcMar>
            <w:vAlign w:val="center"/>
          </w:tcPr>
          <w:p w14:paraId="71575E41" w14:textId="77777777" w:rsidR="000944B8" w:rsidRPr="00D578AD" w:rsidRDefault="000944B8" w:rsidP="00A072C4">
            <w:pPr>
              <w:pStyle w:val="Tabletext"/>
              <w:jc w:val="center"/>
              <w:rPr>
                <w:b/>
                <w:caps/>
              </w:rPr>
            </w:pPr>
          </w:p>
        </w:tc>
        <w:tc>
          <w:tcPr>
            <w:tcW w:w="904" w:type="pct"/>
            <w:tcMar>
              <w:left w:w="85" w:type="dxa"/>
              <w:right w:w="85" w:type="dxa"/>
            </w:tcMar>
            <w:vAlign w:val="center"/>
          </w:tcPr>
          <w:p w14:paraId="3FC7D44E" w14:textId="77777777" w:rsidR="000944B8" w:rsidRPr="00D578AD" w:rsidRDefault="000944B8" w:rsidP="00A072C4">
            <w:pPr>
              <w:pStyle w:val="Tabletext"/>
              <w:jc w:val="center"/>
            </w:pPr>
            <w:r w:rsidRPr="00D578AD">
              <w:t>Cebreros</w:t>
            </w:r>
          </w:p>
        </w:tc>
        <w:tc>
          <w:tcPr>
            <w:tcW w:w="842" w:type="pct"/>
            <w:tcMar>
              <w:left w:w="85" w:type="dxa"/>
              <w:right w:w="85" w:type="dxa"/>
            </w:tcMar>
            <w:vAlign w:val="center"/>
          </w:tcPr>
          <w:p w14:paraId="7028955E" w14:textId="77777777" w:rsidR="000944B8" w:rsidRPr="00D578AD" w:rsidRDefault="000944B8" w:rsidP="00A072C4">
            <w:pPr>
              <w:pStyle w:val="Tabletext"/>
              <w:jc w:val="center"/>
            </w:pPr>
            <w:r w:rsidRPr="00D578AD">
              <w:t>White Sands</w:t>
            </w:r>
          </w:p>
        </w:tc>
        <w:tc>
          <w:tcPr>
            <w:tcW w:w="1310" w:type="pct"/>
            <w:tcMar>
              <w:left w:w="85" w:type="dxa"/>
              <w:right w:w="85" w:type="dxa"/>
            </w:tcMar>
            <w:vAlign w:val="center"/>
          </w:tcPr>
          <w:p w14:paraId="5FF7199A" w14:textId="77777777" w:rsidR="000944B8" w:rsidRPr="00D578AD" w:rsidRDefault="000944B8" w:rsidP="00A072C4">
            <w:pPr>
              <w:pStyle w:val="Tabletext"/>
              <w:jc w:val="center"/>
            </w:pPr>
            <w:r w:rsidRPr="00D578AD">
              <w:t>Tsukuba</w:t>
            </w:r>
          </w:p>
        </w:tc>
      </w:tr>
      <w:tr w:rsidR="00C97612" w:rsidRPr="00D578AD" w14:paraId="5BC066AA" w14:textId="77777777" w:rsidTr="00C97612">
        <w:trPr>
          <w:cantSplit/>
          <w:trHeight w:val="227"/>
          <w:jc w:val="center"/>
        </w:trPr>
        <w:tc>
          <w:tcPr>
            <w:tcW w:w="1271" w:type="pct"/>
            <w:tcMar>
              <w:left w:w="85" w:type="dxa"/>
              <w:right w:w="85" w:type="dxa"/>
            </w:tcMar>
            <w:vAlign w:val="center"/>
          </w:tcPr>
          <w:p w14:paraId="3DC5FDB0" w14:textId="77777777" w:rsidR="000944B8" w:rsidRPr="00D578AD" w:rsidRDefault="000944B8" w:rsidP="00A072C4">
            <w:pPr>
              <w:pStyle w:val="Tabletext"/>
            </w:pPr>
            <w:r>
              <w:tab/>
            </w:r>
            <w:r w:rsidRPr="00D578AD">
              <w:t>Longitude</w:t>
            </w:r>
          </w:p>
          <w:p w14:paraId="6FA213A3" w14:textId="77777777" w:rsidR="000944B8" w:rsidRPr="00D578AD" w:rsidRDefault="000944B8" w:rsidP="00A072C4">
            <w:pPr>
              <w:pStyle w:val="Tabletext"/>
            </w:pPr>
            <w:r>
              <w:tab/>
            </w:r>
            <w:r w:rsidRPr="00D578AD">
              <w:t>Latitude</w:t>
            </w:r>
          </w:p>
        </w:tc>
        <w:tc>
          <w:tcPr>
            <w:tcW w:w="673" w:type="pct"/>
            <w:shd w:val="clear" w:color="auto" w:fill="auto"/>
            <w:tcMar>
              <w:left w:w="85" w:type="dxa"/>
              <w:right w:w="85" w:type="dxa"/>
            </w:tcMar>
            <w:vAlign w:val="center"/>
          </w:tcPr>
          <w:p w14:paraId="37D85817" w14:textId="77777777" w:rsidR="000944B8" w:rsidRPr="00D578AD" w:rsidRDefault="000944B8" w:rsidP="00A072C4">
            <w:pPr>
              <w:pStyle w:val="Tabletext"/>
              <w:jc w:val="center"/>
            </w:pPr>
            <w:r w:rsidRPr="00D578AD">
              <w:t>degrees</w:t>
            </w:r>
          </w:p>
          <w:p w14:paraId="01B83836" w14:textId="77777777" w:rsidR="000944B8" w:rsidRPr="00D578AD" w:rsidRDefault="000944B8" w:rsidP="00A072C4">
            <w:pPr>
              <w:pStyle w:val="Tabletext"/>
              <w:jc w:val="center"/>
            </w:pPr>
            <w:r w:rsidRPr="00D578AD">
              <w:t>degrees</w:t>
            </w:r>
          </w:p>
        </w:tc>
        <w:tc>
          <w:tcPr>
            <w:tcW w:w="904" w:type="pct"/>
            <w:tcMar>
              <w:left w:w="85" w:type="dxa"/>
              <w:right w:w="85" w:type="dxa"/>
            </w:tcMar>
            <w:vAlign w:val="center"/>
          </w:tcPr>
          <w:p w14:paraId="13511888" w14:textId="77777777" w:rsidR="000944B8" w:rsidRPr="00D578AD" w:rsidRDefault="000944B8" w:rsidP="00A072C4">
            <w:pPr>
              <w:pStyle w:val="Tabletext"/>
              <w:jc w:val="center"/>
            </w:pPr>
            <w:r w:rsidRPr="00D578AD">
              <w:t>−4.46</w:t>
            </w:r>
          </w:p>
          <w:p w14:paraId="2926D3A1" w14:textId="77777777" w:rsidR="000944B8" w:rsidRPr="00D578AD" w:rsidRDefault="000944B8" w:rsidP="00A072C4">
            <w:pPr>
              <w:pStyle w:val="Tabletext"/>
              <w:jc w:val="center"/>
            </w:pPr>
            <w:r w:rsidRPr="00D578AD">
              <w:t>40.45</w:t>
            </w:r>
          </w:p>
        </w:tc>
        <w:tc>
          <w:tcPr>
            <w:tcW w:w="842" w:type="pct"/>
            <w:tcMar>
              <w:left w:w="85" w:type="dxa"/>
              <w:right w:w="85" w:type="dxa"/>
            </w:tcMar>
            <w:vAlign w:val="center"/>
          </w:tcPr>
          <w:p w14:paraId="51919723" w14:textId="77777777" w:rsidR="000944B8" w:rsidRPr="00D578AD" w:rsidRDefault="000944B8" w:rsidP="00A072C4">
            <w:pPr>
              <w:pStyle w:val="Tabletext"/>
              <w:jc w:val="center"/>
            </w:pPr>
            <w:r w:rsidRPr="00D578AD">
              <w:t>−106.48</w:t>
            </w:r>
          </w:p>
          <w:p w14:paraId="595FF6C6" w14:textId="77777777" w:rsidR="000944B8" w:rsidRPr="00D578AD" w:rsidRDefault="000944B8" w:rsidP="00A072C4">
            <w:pPr>
              <w:pStyle w:val="Tabletext"/>
              <w:jc w:val="center"/>
            </w:pPr>
            <w:r w:rsidRPr="00D578AD">
              <w:t>32.38</w:t>
            </w:r>
          </w:p>
        </w:tc>
        <w:tc>
          <w:tcPr>
            <w:tcW w:w="1310" w:type="pct"/>
            <w:tcMar>
              <w:left w:w="85" w:type="dxa"/>
              <w:right w:w="85" w:type="dxa"/>
            </w:tcMar>
            <w:vAlign w:val="center"/>
          </w:tcPr>
          <w:p w14:paraId="518AFAB2" w14:textId="77777777" w:rsidR="000944B8" w:rsidRPr="00D578AD" w:rsidRDefault="000944B8" w:rsidP="00A072C4">
            <w:pPr>
              <w:pStyle w:val="Tabletext"/>
              <w:jc w:val="center"/>
            </w:pPr>
            <w:r w:rsidRPr="00D578AD">
              <w:t>(Not operational, planned only)</w:t>
            </w:r>
          </w:p>
        </w:tc>
      </w:tr>
      <w:tr w:rsidR="00C97612" w:rsidRPr="00D578AD" w14:paraId="1573FA72" w14:textId="77777777" w:rsidTr="00C97612">
        <w:trPr>
          <w:cantSplit/>
          <w:trHeight w:val="227"/>
          <w:jc w:val="center"/>
        </w:trPr>
        <w:tc>
          <w:tcPr>
            <w:tcW w:w="1271" w:type="pct"/>
            <w:tcMar>
              <w:left w:w="85" w:type="dxa"/>
              <w:right w:w="85" w:type="dxa"/>
            </w:tcMar>
            <w:vAlign w:val="center"/>
          </w:tcPr>
          <w:p w14:paraId="7F2F6617" w14:textId="77777777" w:rsidR="000944B8" w:rsidRPr="00D578AD" w:rsidRDefault="000944B8" w:rsidP="00A072C4">
            <w:pPr>
              <w:pStyle w:val="Tabletext"/>
            </w:pPr>
            <w:r>
              <w:tab/>
            </w:r>
            <w:r w:rsidRPr="00D578AD">
              <w:t>Antenna diameter</w:t>
            </w:r>
          </w:p>
        </w:tc>
        <w:tc>
          <w:tcPr>
            <w:tcW w:w="673" w:type="pct"/>
            <w:shd w:val="clear" w:color="auto" w:fill="auto"/>
            <w:tcMar>
              <w:left w:w="85" w:type="dxa"/>
              <w:right w:w="85" w:type="dxa"/>
            </w:tcMar>
            <w:vAlign w:val="center"/>
          </w:tcPr>
          <w:p w14:paraId="586C747E" w14:textId="77777777" w:rsidR="000944B8" w:rsidRPr="00D578AD" w:rsidRDefault="000944B8" w:rsidP="00A072C4">
            <w:pPr>
              <w:pStyle w:val="Tabletext"/>
              <w:jc w:val="center"/>
            </w:pPr>
            <w:r w:rsidRPr="00D578AD">
              <w:t>m</w:t>
            </w:r>
          </w:p>
        </w:tc>
        <w:tc>
          <w:tcPr>
            <w:tcW w:w="904" w:type="pct"/>
            <w:tcMar>
              <w:left w:w="85" w:type="dxa"/>
              <w:right w:w="85" w:type="dxa"/>
            </w:tcMar>
            <w:vAlign w:val="center"/>
          </w:tcPr>
          <w:p w14:paraId="53BDF497" w14:textId="77777777" w:rsidR="000944B8" w:rsidRPr="00D578AD" w:rsidRDefault="000944B8" w:rsidP="00A072C4">
            <w:pPr>
              <w:pStyle w:val="Tabletext"/>
              <w:jc w:val="center"/>
            </w:pPr>
            <w:r w:rsidRPr="00D578AD">
              <w:t>15</w:t>
            </w:r>
          </w:p>
        </w:tc>
        <w:tc>
          <w:tcPr>
            <w:tcW w:w="842" w:type="pct"/>
            <w:tcMar>
              <w:left w:w="85" w:type="dxa"/>
              <w:right w:w="85" w:type="dxa"/>
            </w:tcMar>
            <w:vAlign w:val="center"/>
          </w:tcPr>
          <w:p w14:paraId="395D377F" w14:textId="77777777" w:rsidR="000944B8" w:rsidRPr="00D578AD" w:rsidRDefault="000944B8" w:rsidP="00A072C4">
            <w:pPr>
              <w:pStyle w:val="Tabletext"/>
              <w:jc w:val="center"/>
            </w:pPr>
            <w:r w:rsidRPr="00D578AD">
              <w:t>18</w:t>
            </w:r>
          </w:p>
        </w:tc>
        <w:tc>
          <w:tcPr>
            <w:tcW w:w="1310" w:type="pct"/>
            <w:tcMar>
              <w:left w:w="85" w:type="dxa"/>
              <w:right w:w="85" w:type="dxa"/>
            </w:tcMar>
            <w:vAlign w:val="center"/>
          </w:tcPr>
          <w:p w14:paraId="4826D987" w14:textId="77777777" w:rsidR="000944B8" w:rsidRPr="00D578AD" w:rsidRDefault="000944B8" w:rsidP="00A072C4">
            <w:pPr>
              <w:pStyle w:val="Tabletext"/>
              <w:jc w:val="center"/>
            </w:pPr>
            <w:r w:rsidRPr="00D578AD">
              <w:t>6</w:t>
            </w:r>
          </w:p>
        </w:tc>
      </w:tr>
      <w:tr w:rsidR="00C97612" w:rsidRPr="00D578AD" w14:paraId="4D806173" w14:textId="77777777" w:rsidTr="00C97612">
        <w:trPr>
          <w:cantSplit/>
          <w:trHeight w:val="227"/>
          <w:jc w:val="center"/>
        </w:trPr>
        <w:tc>
          <w:tcPr>
            <w:tcW w:w="1271" w:type="pct"/>
            <w:tcMar>
              <w:left w:w="85" w:type="dxa"/>
              <w:right w:w="85" w:type="dxa"/>
            </w:tcMar>
            <w:vAlign w:val="center"/>
          </w:tcPr>
          <w:p w14:paraId="1D5B9832" w14:textId="77777777" w:rsidR="000944B8" w:rsidRPr="00D578AD" w:rsidRDefault="000944B8" w:rsidP="00A072C4">
            <w:pPr>
              <w:pStyle w:val="Tabletext"/>
            </w:pPr>
            <w:r>
              <w:tab/>
            </w:r>
            <w:r w:rsidRPr="00D578AD">
              <w:t>Gain pattern</w:t>
            </w:r>
          </w:p>
        </w:tc>
        <w:tc>
          <w:tcPr>
            <w:tcW w:w="673" w:type="pct"/>
            <w:shd w:val="clear" w:color="auto" w:fill="auto"/>
            <w:tcMar>
              <w:left w:w="85" w:type="dxa"/>
              <w:right w:w="85" w:type="dxa"/>
            </w:tcMar>
            <w:vAlign w:val="center"/>
          </w:tcPr>
          <w:p w14:paraId="5DEA7327" w14:textId="77777777" w:rsidR="000944B8" w:rsidRPr="00D578AD" w:rsidRDefault="000944B8" w:rsidP="00A072C4">
            <w:pPr>
              <w:pStyle w:val="Tabletext"/>
              <w:jc w:val="center"/>
              <w:rPr>
                <w:b/>
                <w:caps/>
              </w:rPr>
            </w:pPr>
          </w:p>
        </w:tc>
        <w:tc>
          <w:tcPr>
            <w:tcW w:w="904" w:type="pct"/>
            <w:tcMar>
              <w:left w:w="85" w:type="dxa"/>
              <w:right w:w="85" w:type="dxa"/>
            </w:tcMar>
            <w:vAlign w:val="center"/>
          </w:tcPr>
          <w:p w14:paraId="065099D4" w14:textId="77777777" w:rsidR="000944B8" w:rsidRPr="00D578AD" w:rsidRDefault="000944B8" w:rsidP="00A072C4">
            <w:pPr>
              <w:pStyle w:val="Tabletext"/>
              <w:jc w:val="center"/>
            </w:pPr>
            <w:r w:rsidRPr="00D578AD">
              <w:t xml:space="preserve">Rec. </w:t>
            </w:r>
            <w:hyperlink r:id="rId19" w:history="1">
              <w:r w:rsidRPr="009B13C7">
                <w:rPr>
                  <w:lang w:val="fr-FR"/>
                </w:rPr>
                <w:t>ITU-R S.465</w:t>
              </w:r>
            </w:hyperlink>
          </w:p>
        </w:tc>
        <w:tc>
          <w:tcPr>
            <w:tcW w:w="842" w:type="pct"/>
            <w:tcMar>
              <w:left w:w="85" w:type="dxa"/>
              <w:right w:w="85" w:type="dxa"/>
            </w:tcMar>
            <w:vAlign w:val="center"/>
          </w:tcPr>
          <w:p w14:paraId="5D2A1AC1" w14:textId="77777777" w:rsidR="000944B8" w:rsidRPr="00D578AD" w:rsidRDefault="000944B8" w:rsidP="00A072C4">
            <w:pPr>
              <w:pStyle w:val="Tabletext"/>
              <w:jc w:val="center"/>
            </w:pPr>
            <w:r w:rsidRPr="00D578AD">
              <w:t xml:space="preserve">Rec. </w:t>
            </w:r>
            <w:hyperlink r:id="rId20" w:history="1">
              <w:r w:rsidRPr="009B13C7">
                <w:rPr>
                  <w:lang w:val="fr-FR"/>
                </w:rPr>
                <w:t>ITU-R S.465</w:t>
              </w:r>
            </w:hyperlink>
          </w:p>
        </w:tc>
        <w:tc>
          <w:tcPr>
            <w:tcW w:w="1310" w:type="pct"/>
            <w:tcMar>
              <w:left w:w="85" w:type="dxa"/>
              <w:right w:w="85" w:type="dxa"/>
            </w:tcMar>
            <w:vAlign w:val="center"/>
          </w:tcPr>
          <w:p w14:paraId="3351358E" w14:textId="77777777" w:rsidR="000944B8" w:rsidRPr="00D578AD" w:rsidRDefault="000944B8" w:rsidP="00A072C4">
            <w:pPr>
              <w:pStyle w:val="Tabletext"/>
              <w:jc w:val="center"/>
            </w:pPr>
            <w:r w:rsidRPr="00D578AD">
              <w:t xml:space="preserve">RR </w:t>
            </w:r>
            <w:r w:rsidRPr="00692BB9">
              <w:rPr>
                <w:b/>
                <w:bCs/>
              </w:rPr>
              <w:t>AP8-10</w:t>
            </w:r>
          </w:p>
        </w:tc>
      </w:tr>
      <w:tr w:rsidR="00C97612" w:rsidRPr="00D578AD" w14:paraId="3A2EDCEC" w14:textId="77777777" w:rsidTr="00C97612">
        <w:trPr>
          <w:cantSplit/>
          <w:trHeight w:val="227"/>
          <w:jc w:val="center"/>
        </w:trPr>
        <w:tc>
          <w:tcPr>
            <w:tcW w:w="1271" w:type="pct"/>
            <w:tcMar>
              <w:left w:w="85" w:type="dxa"/>
              <w:right w:w="85" w:type="dxa"/>
            </w:tcMar>
            <w:vAlign w:val="center"/>
          </w:tcPr>
          <w:p w14:paraId="512762F3" w14:textId="77777777" w:rsidR="000944B8" w:rsidRPr="00D578AD" w:rsidRDefault="000944B8" w:rsidP="00A072C4">
            <w:pPr>
              <w:pStyle w:val="Tabletext"/>
            </w:pPr>
            <w:r>
              <w:tab/>
            </w:r>
            <w:r w:rsidRPr="00D578AD">
              <w:t>Noise temperature</w:t>
            </w:r>
          </w:p>
        </w:tc>
        <w:tc>
          <w:tcPr>
            <w:tcW w:w="673" w:type="pct"/>
            <w:shd w:val="clear" w:color="auto" w:fill="auto"/>
            <w:tcMar>
              <w:left w:w="85" w:type="dxa"/>
              <w:right w:w="85" w:type="dxa"/>
            </w:tcMar>
            <w:vAlign w:val="center"/>
          </w:tcPr>
          <w:p w14:paraId="6F0BECE0" w14:textId="77777777" w:rsidR="000944B8" w:rsidRPr="00D578AD" w:rsidRDefault="000944B8" w:rsidP="00A072C4">
            <w:pPr>
              <w:pStyle w:val="Tabletext"/>
              <w:jc w:val="center"/>
            </w:pPr>
            <w:r w:rsidRPr="00D578AD">
              <w:t>K</w:t>
            </w:r>
          </w:p>
        </w:tc>
        <w:tc>
          <w:tcPr>
            <w:tcW w:w="904" w:type="pct"/>
            <w:tcMar>
              <w:left w:w="85" w:type="dxa"/>
              <w:right w:w="85" w:type="dxa"/>
            </w:tcMar>
            <w:vAlign w:val="center"/>
          </w:tcPr>
          <w:p w14:paraId="378B3D18" w14:textId="77777777" w:rsidR="000944B8" w:rsidRPr="00D578AD" w:rsidRDefault="000944B8" w:rsidP="00A072C4">
            <w:pPr>
              <w:pStyle w:val="Tabletext"/>
              <w:jc w:val="center"/>
            </w:pPr>
            <w:r w:rsidRPr="00D578AD">
              <w:t>353</w:t>
            </w:r>
          </w:p>
        </w:tc>
        <w:tc>
          <w:tcPr>
            <w:tcW w:w="842" w:type="pct"/>
            <w:tcMar>
              <w:left w:w="85" w:type="dxa"/>
              <w:right w:w="85" w:type="dxa"/>
            </w:tcMar>
            <w:vAlign w:val="center"/>
          </w:tcPr>
          <w:p w14:paraId="73B394F6" w14:textId="77777777" w:rsidR="000944B8" w:rsidRPr="00D578AD" w:rsidRDefault="000944B8" w:rsidP="00A072C4">
            <w:pPr>
              <w:pStyle w:val="Tabletext"/>
              <w:jc w:val="center"/>
            </w:pPr>
            <w:r w:rsidRPr="00D578AD">
              <w:t>353</w:t>
            </w:r>
          </w:p>
        </w:tc>
        <w:tc>
          <w:tcPr>
            <w:tcW w:w="1310" w:type="pct"/>
            <w:tcMar>
              <w:left w:w="85" w:type="dxa"/>
              <w:right w:w="85" w:type="dxa"/>
            </w:tcMar>
            <w:vAlign w:val="center"/>
          </w:tcPr>
          <w:p w14:paraId="4B669A00" w14:textId="77777777" w:rsidR="000944B8" w:rsidRPr="00D578AD" w:rsidRDefault="000944B8" w:rsidP="00A072C4">
            <w:pPr>
              <w:pStyle w:val="Tabletext"/>
              <w:jc w:val="center"/>
            </w:pPr>
            <w:r w:rsidRPr="00D578AD">
              <w:t>353</w:t>
            </w:r>
          </w:p>
        </w:tc>
      </w:tr>
      <w:tr w:rsidR="00C97612" w:rsidRPr="00D578AD" w14:paraId="3931C375" w14:textId="77777777" w:rsidTr="00C97612">
        <w:trPr>
          <w:cantSplit/>
          <w:trHeight w:val="227"/>
          <w:jc w:val="center"/>
        </w:trPr>
        <w:tc>
          <w:tcPr>
            <w:tcW w:w="1271" w:type="pct"/>
            <w:tcMar>
              <w:left w:w="85" w:type="dxa"/>
              <w:right w:w="85" w:type="dxa"/>
            </w:tcMar>
            <w:vAlign w:val="center"/>
          </w:tcPr>
          <w:p w14:paraId="32DE2B4B" w14:textId="77777777" w:rsidR="000944B8" w:rsidRPr="00D578AD" w:rsidRDefault="000944B8" w:rsidP="00A072C4">
            <w:pPr>
              <w:pStyle w:val="Tabletext"/>
            </w:pPr>
            <w:r>
              <w:tab/>
            </w:r>
            <w:r w:rsidRPr="00D578AD">
              <w:t>Interference protection</w:t>
            </w:r>
          </w:p>
        </w:tc>
        <w:tc>
          <w:tcPr>
            <w:tcW w:w="673" w:type="pct"/>
            <w:shd w:val="clear" w:color="auto" w:fill="auto"/>
            <w:tcMar>
              <w:left w:w="85" w:type="dxa"/>
              <w:right w:w="85" w:type="dxa"/>
            </w:tcMar>
            <w:vAlign w:val="center"/>
          </w:tcPr>
          <w:p w14:paraId="102FA2C2" w14:textId="77777777" w:rsidR="000944B8" w:rsidRPr="00D578AD" w:rsidRDefault="000944B8" w:rsidP="00A072C4">
            <w:pPr>
              <w:pStyle w:val="Tabletext"/>
              <w:jc w:val="center"/>
            </w:pPr>
            <w:r w:rsidRPr="00D578AD">
              <w:t>dB</w:t>
            </w:r>
            <w:r>
              <w:t>(</w:t>
            </w:r>
            <w:r w:rsidRPr="00D578AD">
              <w:t>W/MHz</w:t>
            </w:r>
            <w:r>
              <w:t>)</w:t>
            </w:r>
          </w:p>
        </w:tc>
        <w:tc>
          <w:tcPr>
            <w:tcW w:w="904" w:type="pct"/>
            <w:tcMar>
              <w:left w:w="85" w:type="dxa"/>
              <w:right w:w="85" w:type="dxa"/>
            </w:tcMar>
            <w:vAlign w:val="center"/>
          </w:tcPr>
          <w:p w14:paraId="0E839D09" w14:textId="77777777" w:rsidR="000944B8" w:rsidRPr="00D578AD" w:rsidRDefault="000944B8" w:rsidP="00A072C4">
            <w:pPr>
              <w:pStyle w:val="Tabletext"/>
              <w:jc w:val="center"/>
            </w:pPr>
            <w:r w:rsidRPr="00D578AD">
              <w:t>−149.1</w:t>
            </w:r>
          </w:p>
        </w:tc>
        <w:tc>
          <w:tcPr>
            <w:tcW w:w="842" w:type="pct"/>
            <w:tcMar>
              <w:left w:w="85" w:type="dxa"/>
              <w:right w:w="85" w:type="dxa"/>
            </w:tcMar>
            <w:vAlign w:val="center"/>
          </w:tcPr>
          <w:p w14:paraId="6A2C0A5B" w14:textId="77777777" w:rsidR="000944B8" w:rsidRPr="00D578AD" w:rsidRDefault="000944B8" w:rsidP="00A072C4">
            <w:pPr>
              <w:pStyle w:val="Tabletext"/>
              <w:jc w:val="center"/>
            </w:pPr>
            <w:r w:rsidRPr="00D578AD">
              <w:t>−149.1</w:t>
            </w:r>
          </w:p>
        </w:tc>
        <w:tc>
          <w:tcPr>
            <w:tcW w:w="1310" w:type="pct"/>
            <w:tcMar>
              <w:left w:w="85" w:type="dxa"/>
              <w:right w:w="85" w:type="dxa"/>
            </w:tcMar>
            <w:vAlign w:val="center"/>
          </w:tcPr>
          <w:p w14:paraId="369625B8" w14:textId="77777777" w:rsidR="000944B8" w:rsidRPr="00D578AD" w:rsidRDefault="000944B8" w:rsidP="00A072C4">
            <w:pPr>
              <w:pStyle w:val="Tabletext"/>
              <w:jc w:val="center"/>
            </w:pPr>
            <w:r w:rsidRPr="00D578AD">
              <w:t>−149.1</w:t>
            </w:r>
          </w:p>
        </w:tc>
      </w:tr>
      <w:tr w:rsidR="00C97612" w:rsidRPr="00D578AD" w14:paraId="1F5C2847" w14:textId="77777777" w:rsidTr="00C97612">
        <w:trPr>
          <w:cantSplit/>
          <w:trHeight w:val="227"/>
          <w:jc w:val="center"/>
        </w:trPr>
        <w:tc>
          <w:tcPr>
            <w:tcW w:w="1271" w:type="pct"/>
            <w:tcBorders>
              <w:bottom w:val="single" w:sz="4" w:space="0" w:color="auto"/>
            </w:tcBorders>
            <w:tcMar>
              <w:left w:w="85" w:type="dxa"/>
              <w:right w:w="85" w:type="dxa"/>
            </w:tcMar>
            <w:vAlign w:val="center"/>
          </w:tcPr>
          <w:p w14:paraId="45244183" w14:textId="77777777" w:rsidR="000944B8" w:rsidRPr="00D578AD" w:rsidRDefault="000944B8" w:rsidP="00A072C4">
            <w:pPr>
              <w:pStyle w:val="Tabletext"/>
            </w:pPr>
            <w:r>
              <w:tab/>
            </w:r>
            <w:r w:rsidRPr="00D578AD">
              <w:t>Exceedance percentage</w:t>
            </w:r>
          </w:p>
        </w:tc>
        <w:tc>
          <w:tcPr>
            <w:tcW w:w="673" w:type="pct"/>
            <w:tcBorders>
              <w:bottom w:val="single" w:sz="4" w:space="0" w:color="auto"/>
            </w:tcBorders>
            <w:shd w:val="clear" w:color="auto" w:fill="auto"/>
            <w:tcMar>
              <w:left w:w="85" w:type="dxa"/>
              <w:right w:w="85" w:type="dxa"/>
            </w:tcMar>
            <w:vAlign w:val="center"/>
          </w:tcPr>
          <w:p w14:paraId="1AF2088C" w14:textId="77777777" w:rsidR="000944B8" w:rsidRPr="00D578AD" w:rsidRDefault="000944B8" w:rsidP="00A072C4">
            <w:pPr>
              <w:pStyle w:val="Tabletext"/>
              <w:jc w:val="center"/>
              <w:rPr>
                <w:b/>
                <w:caps/>
              </w:rPr>
            </w:pPr>
          </w:p>
        </w:tc>
        <w:tc>
          <w:tcPr>
            <w:tcW w:w="904" w:type="pct"/>
            <w:tcBorders>
              <w:bottom w:val="single" w:sz="4" w:space="0" w:color="auto"/>
            </w:tcBorders>
            <w:tcMar>
              <w:left w:w="85" w:type="dxa"/>
              <w:right w:w="85" w:type="dxa"/>
            </w:tcMar>
            <w:vAlign w:val="center"/>
          </w:tcPr>
          <w:p w14:paraId="523EA10D" w14:textId="77777777" w:rsidR="000944B8" w:rsidRPr="00D578AD" w:rsidRDefault="000944B8" w:rsidP="00A072C4">
            <w:pPr>
              <w:pStyle w:val="Tabletext"/>
              <w:jc w:val="center"/>
            </w:pPr>
            <w:r w:rsidRPr="00D578AD">
              <w:t>0.1%</w:t>
            </w:r>
          </w:p>
        </w:tc>
        <w:tc>
          <w:tcPr>
            <w:tcW w:w="842" w:type="pct"/>
            <w:tcBorders>
              <w:bottom w:val="single" w:sz="4" w:space="0" w:color="auto"/>
            </w:tcBorders>
            <w:tcMar>
              <w:left w:w="85" w:type="dxa"/>
              <w:right w:w="85" w:type="dxa"/>
            </w:tcMar>
            <w:vAlign w:val="center"/>
          </w:tcPr>
          <w:p w14:paraId="47B5406C" w14:textId="77777777" w:rsidR="000944B8" w:rsidRPr="00D578AD" w:rsidRDefault="000944B8" w:rsidP="00A072C4">
            <w:pPr>
              <w:pStyle w:val="Tabletext"/>
              <w:jc w:val="center"/>
            </w:pPr>
            <w:r w:rsidRPr="00D578AD">
              <w:t>0.1%</w:t>
            </w:r>
          </w:p>
        </w:tc>
        <w:tc>
          <w:tcPr>
            <w:tcW w:w="1310" w:type="pct"/>
            <w:tcBorders>
              <w:bottom w:val="single" w:sz="4" w:space="0" w:color="auto"/>
            </w:tcBorders>
            <w:tcMar>
              <w:left w:w="85" w:type="dxa"/>
              <w:right w:w="85" w:type="dxa"/>
            </w:tcMar>
            <w:vAlign w:val="center"/>
          </w:tcPr>
          <w:p w14:paraId="0F753AC4" w14:textId="77777777" w:rsidR="000944B8" w:rsidRPr="00D578AD" w:rsidRDefault="000944B8" w:rsidP="00A072C4">
            <w:pPr>
              <w:pStyle w:val="Tabletext"/>
              <w:jc w:val="center"/>
            </w:pPr>
            <w:r w:rsidRPr="00D578AD">
              <w:t>0.1%</w:t>
            </w:r>
          </w:p>
        </w:tc>
      </w:tr>
      <w:tr w:rsidR="000944B8" w:rsidRPr="00D578AD" w14:paraId="6D47AA3E" w14:textId="77777777" w:rsidTr="00C97612">
        <w:trPr>
          <w:cantSplit/>
          <w:trHeight w:val="227"/>
          <w:jc w:val="center"/>
        </w:trPr>
        <w:tc>
          <w:tcPr>
            <w:tcW w:w="5000" w:type="pct"/>
            <w:gridSpan w:val="5"/>
            <w:tcBorders>
              <w:top w:val="single" w:sz="4" w:space="0" w:color="auto"/>
              <w:left w:val="nil"/>
              <w:bottom w:val="nil"/>
              <w:right w:val="nil"/>
            </w:tcBorders>
            <w:tcMar>
              <w:left w:w="85" w:type="dxa"/>
              <w:right w:w="85" w:type="dxa"/>
            </w:tcMar>
          </w:tcPr>
          <w:p w14:paraId="2D81F2AD" w14:textId="77777777" w:rsidR="000944B8" w:rsidRPr="00D578AD" w:rsidRDefault="000944B8" w:rsidP="00A072C4">
            <w:pPr>
              <w:pStyle w:val="Tablelegend"/>
            </w:pPr>
            <w:r w:rsidRPr="00D578AD">
              <w:rPr>
                <w:vertAlign w:val="superscript"/>
              </w:rPr>
              <w:t>(*)</w:t>
            </w:r>
            <w:r w:rsidRPr="00D578AD">
              <w:t xml:space="preserve"> </w:t>
            </w:r>
            <w:r w:rsidRPr="00D578AD">
              <w:tab/>
              <w:t xml:space="preserve">The frequencies for these missions are assumed to be at the middle of the 37.5-38 GHz band that is being shared with the FSS systems. </w:t>
            </w:r>
          </w:p>
        </w:tc>
      </w:tr>
    </w:tbl>
    <w:p w14:paraId="715AECBB" w14:textId="77777777" w:rsidR="000944B8" w:rsidRPr="00D578AD" w:rsidRDefault="000944B8" w:rsidP="000944B8">
      <w:pPr>
        <w:pStyle w:val="Tablefin"/>
        <w:rPr>
          <w:rFonts w:eastAsia="SimSun"/>
        </w:rPr>
      </w:pPr>
    </w:p>
    <w:p w14:paraId="4838A477" w14:textId="77777777" w:rsidR="000944B8" w:rsidRPr="00D578AD" w:rsidRDefault="000944B8" w:rsidP="000944B8">
      <w:r w:rsidRPr="00D578AD">
        <w:t xml:space="preserve">For the intended interference analysis, the earth station for the SRS lunar missions is assumed to be located in the Goldstone DSN site with equivalent antenna apertures of 12 m, 15 m, 18 m, and 34 m, or in Cebreros with equivalent antenna aperture of 35 m. For the lunar system, the </w:t>
      </w:r>
      <w:r>
        <w:t>pfd</w:t>
      </w:r>
      <w:r w:rsidRPr="00D578AD">
        <w:t xml:space="preserve"> spectral density generated at the Earth surface is calculated using the highest e.i.r.p. density of 54.5 dB</w:t>
      </w:r>
      <w:r>
        <w:t>(</w:t>
      </w:r>
      <w:r w:rsidRPr="00D578AD">
        <w:t>W/MHz</w:t>
      </w:r>
      <w:r>
        <w:t>)</w:t>
      </w:r>
      <w:r w:rsidRPr="00D578AD">
        <w:t xml:space="preserve"> of the METS system. Note that the e.i.r.p. densities of other lunar systems are at least 23 dB smaller. Therefore, these lunar systems will generate much smaller pfd spectral densities on the Earth surface.</w:t>
      </w:r>
    </w:p>
    <w:p w14:paraId="400A3DAD" w14:textId="77777777" w:rsidR="000944B8" w:rsidRPr="00D578AD" w:rsidRDefault="000944B8" w:rsidP="000944B8">
      <w:pPr>
        <w:pStyle w:val="Heading3"/>
      </w:pPr>
      <w:bookmarkStart w:id="53" w:name="_Toc367126713"/>
      <w:bookmarkStart w:id="54" w:name="_Toc11418407"/>
      <w:bookmarkStart w:id="55" w:name="_Toc147445799"/>
      <w:bookmarkStart w:id="56" w:name="_Toc147748339"/>
      <w:bookmarkStart w:id="57" w:name="_Toc147748849"/>
      <w:r w:rsidRPr="00D578AD">
        <w:t>3.2.1</w:t>
      </w:r>
      <w:r w:rsidRPr="00D578AD">
        <w:tab/>
        <w:t>SRS lunar mission protection criterion</w:t>
      </w:r>
      <w:bookmarkEnd w:id="53"/>
      <w:bookmarkEnd w:id="54"/>
      <w:bookmarkEnd w:id="55"/>
      <w:bookmarkEnd w:id="56"/>
      <w:bookmarkEnd w:id="57"/>
    </w:p>
    <w:p w14:paraId="63ECE485" w14:textId="77777777" w:rsidR="000944B8" w:rsidRPr="00D578AD" w:rsidRDefault="000944B8" w:rsidP="000944B8">
      <w:r w:rsidRPr="00D578AD">
        <w:t>The earth station antennas for the lunar missions have a noise temperature of 123 K in the 37.5</w:t>
      </w:r>
      <w:r w:rsidRPr="00D578AD">
        <w:noBreakHyphen/>
        <w:t>38 GHz band. However, when the SRS antennas are pointed to the Moon, the antenna beamwidth is wide enough to cover a small portion of the Moon disk too. Therefore, these antennas will receive the background noise of the luminous Moon disk, which is about 230 K. The actual lunar telecom links will, therefore, have a higher system noise temperature of 353 K, calculated as the sum of the system noise temperature and the lunar disk temperature. Thus, the SRS lunar mission protection criterion can be derived as follows (Table 6):</w:t>
      </w:r>
    </w:p>
    <w:p w14:paraId="1207B7E2" w14:textId="77777777" w:rsidR="000944B8" w:rsidRPr="00D578AD" w:rsidRDefault="000944B8" w:rsidP="000944B8">
      <w:pPr>
        <w:pStyle w:val="TableNo"/>
      </w:pPr>
      <w:bookmarkStart w:id="58" w:name="_Toc269882321"/>
      <w:r w:rsidRPr="00D578AD">
        <w:t>TABLE 6</w:t>
      </w:r>
    </w:p>
    <w:p w14:paraId="4D260C5A" w14:textId="77777777" w:rsidR="000944B8" w:rsidRPr="00D578AD" w:rsidRDefault="000944B8" w:rsidP="000944B8">
      <w:pPr>
        <w:pStyle w:val="Tabletitle"/>
      </w:pPr>
      <w:bookmarkStart w:id="59" w:name="_Toc82701997"/>
      <w:bookmarkStart w:id="60" w:name="_Toc82702181"/>
      <w:r w:rsidRPr="00D578AD">
        <w:t>SRS lunar system protection in the 37-38 GHz band</w:t>
      </w:r>
      <w:bookmarkEnd w:id="58"/>
      <w:bookmarkEnd w:id="59"/>
      <w:bookmarkEnd w:id="6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7"/>
        <w:gridCol w:w="1701"/>
        <w:gridCol w:w="1639"/>
        <w:gridCol w:w="1771"/>
      </w:tblGrid>
      <w:tr w:rsidR="000944B8" w:rsidRPr="00D578AD" w14:paraId="023A612D" w14:textId="77777777" w:rsidTr="00A072C4">
        <w:trPr>
          <w:cantSplit/>
          <w:jc w:val="center"/>
        </w:trPr>
        <w:tc>
          <w:tcPr>
            <w:tcW w:w="2827" w:type="dxa"/>
          </w:tcPr>
          <w:p w14:paraId="47B4BBD3" w14:textId="77777777" w:rsidR="000944B8" w:rsidRPr="00D578AD" w:rsidRDefault="000944B8" w:rsidP="00A072C4">
            <w:pPr>
              <w:pStyle w:val="Tabletext"/>
            </w:pPr>
            <w:r w:rsidRPr="00D578AD">
              <w:t>System noise temperature</w:t>
            </w:r>
          </w:p>
        </w:tc>
        <w:tc>
          <w:tcPr>
            <w:tcW w:w="1701" w:type="dxa"/>
          </w:tcPr>
          <w:p w14:paraId="7B967367" w14:textId="77777777" w:rsidR="000944B8" w:rsidRPr="00D578AD" w:rsidRDefault="000944B8" w:rsidP="00A072C4">
            <w:pPr>
              <w:pStyle w:val="Tabletext"/>
              <w:jc w:val="center"/>
              <w:rPr>
                <w:i/>
                <w:iCs/>
              </w:rPr>
            </w:pPr>
            <w:r w:rsidRPr="00D578AD">
              <w:rPr>
                <w:i/>
                <w:iCs/>
              </w:rPr>
              <w:t>T</w:t>
            </w:r>
          </w:p>
        </w:tc>
        <w:tc>
          <w:tcPr>
            <w:tcW w:w="1639" w:type="dxa"/>
          </w:tcPr>
          <w:p w14:paraId="55D629E2" w14:textId="77777777" w:rsidR="000944B8" w:rsidRPr="00D578AD" w:rsidRDefault="000944B8" w:rsidP="00A072C4">
            <w:pPr>
              <w:pStyle w:val="Tabletext"/>
              <w:jc w:val="center"/>
            </w:pPr>
            <w:r w:rsidRPr="00D578AD">
              <w:t>353</w:t>
            </w:r>
          </w:p>
        </w:tc>
        <w:tc>
          <w:tcPr>
            <w:tcW w:w="1771" w:type="dxa"/>
          </w:tcPr>
          <w:p w14:paraId="1411997F" w14:textId="77777777" w:rsidR="000944B8" w:rsidRPr="00D578AD" w:rsidRDefault="000944B8" w:rsidP="00A072C4">
            <w:pPr>
              <w:pStyle w:val="Tabletext"/>
              <w:jc w:val="center"/>
            </w:pPr>
            <w:r w:rsidRPr="00D578AD">
              <w:t>K</w:t>
            </w:r>
          </w:p>
        </w:tc>
      </w:tr>
      <w:tr w:rsidR="000944B8" w:rsidRPr="00D578AD" w14:paraId="26FAA11C" w14:textId="77777777" w:rsidTr="00A072C4">
        <w:trPr>
          <w:cantSplit/>
          <w:jc w:val="center"/>
        </w:trPr>
        <w:tc>
          <w:tcPr>
            <w:tcW w:w="2827" w:type="dxa"/>
          </w:tcPr>
          <w:p w14:paraId="14AEAC21" w14:textId="77777777" w:rsidR="000944B8" w:rsidRPr="00D578AD" w:rsidRDefault="000944B8" w:rsidP="00A072C4">
            <w:pPr>
              <w:pStyle w:val="Tabletext"/>
            </w:pPr>
            <w:r w:rsidRPr="00D578AD">
              <w:t>System noise PSD</w:t>
            </w:r>
          </w:p>
        </w:tc>
        <w:tc>
          <w:tcPr>
            <w:tcW w:w="1701" w:type="dxa"/>
          </w:tcPr>
          <w:p w14:paraId="0C0E2AFC" w14:textId="77777777" w:rsidR="000944B8" w:rsidRPr="00D578AD" w:rsidRDefault="000944B8" w:rsidP="00A072C4">
            <w:pPr>
              <w:pStyle w:val="Tabletext"/>
              <w:jc w:val="center"/>
            </w:pPr>
            <w:r w:rsidRPr="00D578AD">
              <w:rPr>
                <w:i/>
                <w:iCs/>
              </w:rPr>
              <w:t>N</w:t>
            </w:r>
            <w:r w:rsidRPr="00D578AD">
              <w:rPr>
                <w:vertAlign w:val="subscript"/>
              </w:rPr>
              <w:t xml:space="preserve">0 </w:t>
            </w:r>
            <w:r w:rsidRPr="00D578AD">
              <w:t xml:space="preserve">= </w:t>
            </w:r>
            <w:r w:rsidRPr="00D578AD">
              <w:rPr>
                <w:i/>
                <w:iCs/>
              </w:rPr>
              <w:t>kT</w:t>
            </w:r>
          </w:p>
        </w:tc>
        <w:tc>
          <w:tcPr>
            <w:tcW w:w="1639" w:type="dxa"/>
          </w:tcPr>
          <w:p w14:paraId="1693CA7C" w14:textId="77777777" w:rsidR="000944B8" w:rsidRPr="00D578AD" w:rsidRDefault="000944B8" w:rsidP="00A072C4">
            <w:pPr>
              <w:pStyle w:val="Tabletext"/>
              <w:jc w:val="center"/>
            </w:pPr>
            <w:r w:rsidRPr="00D578AD">
              <w:t>−143.1</w:t>
            </w:r>
          </w:p>
        </w:tc>
        <w:tc>
          <w:tcPr>
            <w:tcW w:w="1771" w:type="dxa"/>
          </w:tcPr>
          <w:p w14:paraId="3ECBAEB8" w14:textId="77777777" w:rsidR="000944B8" w:rsidRPr="00D578AD" w:rsidRDefault="000944B8" w:rsidP="00A072C4">
            <w:pPr>
              <w:pStyle w:val="Tabletext"/>
              <w:jc w:val="center"/>
            </w:pPr>
            <w:r w:rsidRPr="00D578AD">
              <w:t>dB</w:t>
            </w:r>
            <w:r>
              <w:t>(</w:t>
            </w:r>
            <w:r w:rsidRPr="00D578AD">
              <w:t>W/MHz</w:t>
            </w:r>
            <w:r>
              <w:t>)</w:t>
            </w:r>
          </w:p>
        </w:tc>
      </w:tr>
      <w:tr w:rsidR="000944B8" w:rsidRPr="00D578AD" w14:paraId="146B9822" w14:textId="77777777" w:rsidTr="00A072C4">
        <w:trPr>
          <w:cantSplit/>
          <w:jc w:val="center"/>
        </w:trPr>
        <w:tc>
          <w:tcPr>
            <w:tcW w:w="2827" w:type="dxa"/>
          </w:tcPr>
          <w:p w14:paraId="780387F5" w14:textId="77777777" w:rsidR="000944B8" w:rsidRPr="00D578AD" w:rsidRDefault="000944B8" w:rsidP="00A072C4">
            <w:pPr>
              <w:pStyle w:val="Tabletext"/>
            </w:pPr>
            <w:r w:rsidRPr="00D578AD">
              <w:t>Protection level</w:t>
            </w:r>
          </w:p>
        </w:tc>
        <w:tc>
          <w:tcPr>
            <w:tcW w:w="1701" w:type="dxa"/>
          </w:tcPr>
          <w:p w14:paraId="3A83CB93" w14:textId="77777777" w:rsidR="000944B8" w:rsidRPr="00D578AD" w:rsidRDefault="000944B8" w:rsidP="00A072C4">
            <w:pPr>
              <w:pStyle w:val="Tabletext"/>
              <w:jc w:val="center"/>
            </w:pPr>
            <w:r w:rsidRPr="00D578AD">
              <w:rPr>
                <w:i/>
                <w:iCs/>
              </w:rPr>
              <w:t>I</w:t>
            </w:r>
            <w:r w:rsidRPr="00D578AD">
              <w:rPr>
                <w:vertAlign w:val="subscript"/>
              </w:rPr>
              <w:t>0</w:t>
            </w:r>
            <w:r w:rsidRPr="00D578AD">
              <w:t>/</w:t>
            </w:r>
            <w:r w:rsidRPr="00D578AD">
              <w:rPr>
                <w:i/>
                <w:iCs/>
              </w:rPr>
              <w:t>N</w:t>
            </w:r>
            <w:r w:rsidRPr="00D578AD">
              <w:rPr>
                <w:vertAlign w:val="subscript"/>
              </w:rPr>
              <w:t>0</w:t>
            </w:r>
          </w:p>
        </w:tc>
        <w:tc>
          <w:tcPr>
            <w:tcW w:w="1639" w:type="dxa"/>
          </w:tcPr>
          <w:p w14:paraId="6D258CC2" w14:textId="77777777" w:rsidR="000944B8" w:rsidRPr="00D578AD" w:rsidRDefault="000944B8" w:rsidP="00A072C4">
            <w:pPr>
              <w:pStyle w:val="Tabletext"/>
              <w:jc w:val="center"/>
            </w:pPr>
            <w:r w:rsidRPr="00D578AD">
              <w:t>−6</w:t>
            </w:r>
          </w:p>
        </w:tc>
        <w:tc>
          <w:tcPr>
            <w:tcW w:w="1771" w:type="dxa"/>
          </w:tcPr>
          <w:p w14:paraId="5495DDD2" w14:textId="77777777" w:rsidR="000944B8" w:rsidRPr="00D578AD" w:rsidRDefault="000944B8" w:rsidP="00A072C4">
            <w:pPr>
              <w:pStyle w:val="Tabletext"/>
              <w:jc w:val="center"/>
            </w:pPr>
            <w:r w:rsidRPr="00D578AD">
              <w:t>dB</w:t>
            </w:r>
          </w:p>
        </w:tc>
      </w:tr>
      <w:tr w:rsidR="000944B8" w:rsidRPr="00D578AD" w14:paraId="3AA3A40F" w14:textId="77777777" w:rsidTr="00A072C4">
        <w:trPr>
          <w:cantSplit/>
          <w:jc w:val="center"/>
        </w:trPr>
        <w:tc>
          <w:tcPr>
            <w:tcW w:w="2827" w:type="dxa"/>
          </w:tcPr>
          <w:p w14:paraId="7EB817D4" w14:textId="77777777" w:rsidR="000944B8" w:rsidRPr="00D578AD" w:rsidRDefault="000944B8" w:rsidP="00A072C4">
            <w:pPr>
              <w:pStyle w:val="Tabletext"/>
            </w:pPr>
            <w:r w:rsidRPr="00D578AD">
              <w:t>Interference PSD</w:t>
            </w:r>
          </w:p>
        </w:tc>
        <w:tc>
          <w:tcPr>
            <w:tcW w:w="1701" w:type="dxa"/>
          </w:tcPr>
          <w:p w14:paraId="77772B28" w14:textId="77777777" w:rsidR="000944B8" w:rsidRPr="00D578AD" w:rsidRDefault="000944B8" w:rsidP="00A072C4">
            <w:pPr>
              <w:pStyle w:val="Tabletext"/>
              <w:jc w:val="center"/>
            </w:pPr>
            <w:r w:rsidRPr="00D578AD">
              <w:rPr>
                <w:i/>
                <w:iCs/>
              </w:rPr>
              <w:t>I</w:t>
            </w:r>
            <w:r w:rsidRPr="00D578AD">
              <w:rPr>
                <w:vertAlign w:val="subscript"/>
              </w:rPr>
              <w:t>0</w:t>
            </w:r>
          </w:p>
        </w:tc>
        <w:tc>
          <w:tcPr>
            <w:tcW w:w="1639" w:type="dxa"/>
          </w:tcPr>
          <w:p w14:paraId="31BF8336" w14:textId="77777777" w:rsidR="000944B8" w:rsidRPr="00D578AD" w:rsidRDefault="000944B8" w:rsidP="00A072C4">
            <w:pPr>
              <w:pStyle w:val="Tabletext"/>
              <w:jc w:val="center"/>
            </w:pPr>
            <w:r w:rsidRPr="00D578AD">
              <w:t>−149.1</w:t>
            </w:r>
          </w:p>
        </w:tc>
        <w:tc>
          <w:tcPr>
            <w:tcW w:w="1771" w:type="dxa"/>
          </w:tcPr>
          <w:p w14:paraId="1B1974D4" w14:textId="77777777" w:rsidR="000944B8" w:rsidRPr="00D578AD" w:rsidRDefault="000944B8" w:rsidP="00A072C4">
            <w:pPr>
              <w:pStyle w:val="Tabletext"/>
              <w:jc w:val="center"/>
            </w:pPr>
            <w:r w:rsidRPr="00D578AD">
              <w:t>dB</w:t>
            </w:r>
            <w:r>
              <w:t>(</w:t>
            </w:r>
            <w:r w:rsidRPr="00D578AD">
              <w:t>W/MHz</w:t>
            </w:r>
            <w:r>
              <w:t>)</w:t>
            </w:r>
          </w:p>
        </w:tc>
      </w:tr>
      <w:tr w:rsidR="000944B8" w:rsidRPr="00D578AD" w14:paraId="39BCC334" w14:textId="77777777" w:rsidTr="00A072C4">
        <w:trPr>
          <w:cantSplit/>
          <w:jc w:val="center"/>
        </w:trPr>
        <w:tc>
          <w:tcPr>
            <w:tcW w:w="2827" w:type="dxa"/>
          </w:tcPr>
          <w:p w14:paraId="32D9B262" w14:textId="77777777" w:rsidR="000944B8" w:rsidRPr="00D578AD" w:rsidRDefault="000944B8" w:rsidP="00A072C4">
            <w:pPr>
              <w:pStyle w:val="Tabletext"/>
            </w:pPr>
            <w:r w:rsidRPr="00D578AD">
              <w:t>Reference bandwidth</w:t>
            </w:r>
          </w:p>
        </w:tc>
        <w:tc>
          <w:tcPr>
            <w:tcW w:w="1701" w:type="dxa"/>
          </w:tcPr>
          <w:p w14:paraId="649D38C2" w14:textId="77777777" w:rsidR="000944B8" w:rsidRPr="00D578AD" w:rsidRDefault="000944B8" w:rsidP="00A072C4">
            <w:pPr>
              <w:pStyle w:val="Tabletext"/>
              <w:jc w:val="center"/>
              <w:rPr>
                <w:i/>
                <w:iCs/>
              </w:rPr>
            </w:pPr>
            <w:r w:rsidRPr="00D578AD">
              <w:rPr>
                <w:i/>
                <w:iCs/>
              </w:rPr>
              <w:t>R</w:t>
            </w:r>
          </w:p>
        </w:tc>
        <w:tc>
          <w:tcPr>
            <w:tcW w:w="1639" w:type="dxa"/>
          </w:tcPr>
          <w:p w14:paraId="7E975E89" w14:textId="77777777" w:rsidR="000944B8" w:rsidRPr="00D578AD" w:rsidRDefault="000944B8" w:rsidP="00A072C4">
            <w:pPr>
              <w:pStyle w:val="Tabletext"/>
              <w:jc w:val="center"/>
            </w:pPr>
            <w:r w:rsidRPr="00D578AD">
              <w:t>1</w:t>
            </w:r>
          </w:p>
        </w:tc>
        <w:tc>
          <w:tcPr>
            <w:tcW w:w="1771" w:type="dxa"/>
          </w:tcPr>
          <w:p w14:paraId="1012BBD6" w14:textId="77777777" w:rsidR="000944B8" w:rsidRPr="00D578AD" w:rsidRDefault="000944B8" w:rsidP="00A072C4">
            <w:pPr>
              <w:pStyle w:val="Tabletext"/>
              <w:jc w:val="center"/>
            </w:pPr>
            <w:r w:rsidRPr="00D578AD">
              <w:t>MHz</w:t>
            </w:r>
          </w:p>
        </w:tc>
      </w:tr>
      <w:tr w:rsidR="000944B8" w:rsidRPr="00D578AD" w14:paraId="0A4756A0" w14:textId="77777777" w:rsidTr="00A072C4">
        <w:trPr>
          <w:cantSplit/>
          <w:jc w:val="center"/>
        </w:trPr>
        <w:tc>
          <w:tcPr>
            <w:tcW w:w="2827" w:type="dxa"/>
          </w:tcPr>
          <w:p w14:paraId="19998027" w14:textId="77777777" w:rsidR="000944B8" w:rsidRPr="00D578AD" w:rsidRDefault="000944B8" w:rsidP="00A072C4">
            <w:pPr>
              <w:pStyle w:val="Tabletext"/>
            </w:pPr>
            <w:r w:rsidRPr="00D578AD">
              <w:t>Exceedance percentage</w:t>
            </w:r>
          </w:p>
        </w:tc>
        <w:tc>
          <w:tcPr>
            <w:tcW w:w="1701" w:type="dxa"/>
          </w:tcPr>
          <w:p w14:paraId="30D61EFA" w14:textId="77777777" w:rsidR="000944B8" w:rsidRPr="00D578AD" w:rsidRDefault="000944B8" w:rsidP="00A072C4">
            <w:pPr>
              <w:pStyle w:val="Tabletext"/>
              <w:jc w:val="center"/>
              <w:rPr>
                <w:i/>
                <w:iCs/>
              </w:rPr>
            </w:pPr>
            <w:r w:rsidRPr="00D578AD">
              <w:rPr>
                <w:i/>
                <w:iCs/>
              </w:rPr>
              <w:t>p</w:t>
            </w:r>
          </w:p>
        </w:tc>
        <w:tc>
          <w:tcPr>
            <w:tcW w:w="1639" w:type="dxa"/>
          </w:tcPr>
          <w:p w14:paraId="216F2940" w14:textId="77777777" w:rsidR="000944B8" w:rsidRPr="00D578AD" w:rsidRDefault="000944B8" w:rsidP="00A072C4">
            <w:pPr>
              <w:pStyle w:val="Tabletext"/>
              <w:jc w:val="center"/>
            </w:pPr>
            <w:r w:rsidRPr="00D578AD">
              <w:t>0.1%</w:t>
            </w:r>
          </w:p>
          <w:p w14:paraId="408E3A37" w14:textId="77777777" w:rsidR="000944B8" w:rsidRPr="00D578AD" w:rsidRDefault="000944B8" w:rsidP="00A072C4">
            <w:pPr>
              <w:pStyle w:val="Tabletext"/>
              <w:jc w:val="center"/>
            </w:pPr>
            <w:r w:rsidRPr="00D578AD">
              <w:t>0.001%</w:t>
            </w:r>
          </w:p>
        </w:tc>
        <w:tc>
          <w:tcPr>
            <w:tcW w:w="1771" w:type="dxa"/>
          </w:tcPr>
          <w:p w14:paraId="2B5C3223" w14:textId="77777777" w:rsidR="000944B8" w:rsidRPr="00D578AD" w:rsidRDefault="000944B8" w:rsidP="00A072C4">
            <w:pPr>
              <w:pStyle w:val="Tabletext"/>
              <w:jc w:val="center"/>
            </w:pPr>
            <w:r w:rsidRPr="00D578AD">
              <w:t>Unmanned</w:t>
            </w:r>
          </w:p>
          <w:p w14:paraId="0AFC409C" w14:textId="77777777" w:rsidR="000944B8" w:rsidRPr="00D578AD" w:rsidRDefault="000944B8" w:rsidP="00A072C4">
            <w:pPr>
              <w:pStyle w:val="Tabletext"/>
              <w:jc w:val="center"/>
            </w:pPr>
            <w:r w:rsidRPr="00D578AD">
              <w:t>Manned</w:t>
            </w:r>
          </w:p>
        </w:tc>
      </w:tr>
    </w:tbl>
    <w:p w14:paraId="6DD2E335" w14:textId="77777777" w:rsidR="000944B8" w:rsidRPr="00D578AD" w:rsidRDefault="000944B8" w:rsidP="000944B8">
      <w:pPr>
        <w:pStyle w:val="Tablefin"/>
      </w:pPr>
    </w:p>
    <w:p w14:paraId="4E63531A" w14:textId="6C5578EE" w:rsidR="000944B8" w:rsidRPr="00D578AD" w:rsidRDefault="000944B8" w:rsidP="000944B8">
      <w:r w:rsidRPr="00D578AD">
        <w:t xml:space="preserve">For the protection of SRS lunar missions, the same general SRS interference criterion of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 −6 dB</w:t>
      </w:r>
      <w:r w:rsidR="00B76B0C">
        <w:t xml:space="preserve"> is used</w:t>
      </w:r>
      <w:r w:rsidRPr="00D578AD">
        <w:t xml:space="preserve">. This level of interference will raise the noise floor by 1 dB only, which is assumed to be an </w:t>
      </w:r>
      <w:r w:rsidRPr="00D578AD">
        <w:lastRenderedPageBreak/>
        <w:t>acceptable degradation to the lunar link. Thus, the interference power spectral density is calculated to be −149.1 dB(W/MHz). The acceptable percentage of time the interference threshold level is exceeded is normally 0.1% for ordinary telemetry and 0.001% for the telemetry where human safety is at stake. When human safety is involved, the SRS lunar missions will use an additional link at 2 GHz or 8 GHz for space-to-Earth transmission.</w:t>
      </w:r>
    </w:p>
    <w:p w14:paraId="5377E72F" w14:textId="77777777" w:rsidR="000944B8" w:rsidRPr="00D578AD" w:rsidRDefault="000944B8" w:rsidP="000944B8">
      <w:r w:rsidRPr="00D578AD">
        <w:t xml:space="preserve">It should be noted that, under certain conditions, a system noise temperature as low as 75 K is observed for lunar missions when the spacecraft is at a sufficient distance from the Moon. This would lead to a protection criterion 7.6 dB lower. </w:t>
      </w:r>
    </w:p>
    <w:p w14:paraId="39ECCEA4" w14:textId="77777777" w:rsidR="000944B8" w:rsidRPr="00D578AD" w:rsidRDefault="000944B8" w:rsidP="000944B8">
      <w:r w:rsidRPr="00D578AD">
        <w:t xml:space="preserve">In addition, the interference assessment provided below does not take into account the aggregation of interference from diverse FSS systems using the same band over the same area, which </w:t>
      </w:r>
      <w:r w:rsidRPr="00D578AD">
        <w:rPr>
          <w:spacing w:val="-2"/>
        </w:rPr>
        <w:t>could require further studies</w:t>
      </w:r>
      <w:r w:rsidRPr="00D578AD">
        <w:t xml:space="preserve">. </w:t>
      </w:r>
    </w:p>
    <w:p w14:paraId="4CC037E1" w14:textId="77777777" w:rsidR="000944B8" w:rsidRPr="00D578AD" w:rsidRDefault="000944B8" w:rsidP="000944B8">
      <w:pPr>
        <w:pStyle w:val="Heading1"/>
      </w:pPr>
      <w:bookmarkStart w:id="61" w:name="_Toc367126714"/>
      <w:bookmarkStart w:id="62" w:name="_Toc11418408"/>
      <w:bookmarkStart w:id="63" w:name="_Toc147445800"/>
      <w:bookmarkStart w:id="64" w:name="_Toc147748340"/>
      <w:bookmarkStart w:id="65" w:name="_Toc147748850"/>
      <w:bookmarkStart w:id="66" w:name="_Toc151647597"/>
      <w:r w:rsidRPr="00D578AD">
        <w:t>4</w:t>
      </w:r>
      <w:r w:rsidRPr="00D578AD">
        <w:tab/>
        <w:t>FSS systems</w:t>
      </w:r>
      <w:bookmarkEnd w:id="61"/>
      <w:bookmarkEnd w:id="62"/>
      <w:bookmarkEnd w:id="63"/>
      <w:bookmarkEnd w:id="64"/>
      <w:bookmarkEnd w:id="65"/>
      <w:bookmarkEnd w:id="66"/>
    </w:p>
    <w:p w14:paraId="052C8577" w14:textId="77777777" w:rsidR="000944B8" w:rsidRPr="00D578AD" w:rsidRDefault="000944B8" w:rsidP="000944B8">
      <w:pPr>
        <w:pStyle w:val="Heading2"/>
      </w:pPr>
      <w:bookmarkStart w:id="67" w:name="_Toc11418409"/>
      <w:bookmarkStart w:id="68" w:name="_Toc147445801"/>
      <w:bookmarkStart w:id="69" w:name="_Toc147748341"/>
      <w:bookmarkStart w:id="70" w:name="_Toc147748851"/>
      <w:bookmarkStart w:id="71" w:name="_Toc151647598"/>
      <w:r w:rsidRPr="00D578AD">
        <w:t>4.1</w:t>
      </w:r>
      <w:r w:rsidRPr="00D578AD">
        <w:tab/>
        <w:t>GSO and HEO systems</w:t>
      </w:r>
      <w:bookmarkEnd w:id="67"/>
      <w:bookmarkEnd w:id="68"/>
      <w:bookmarkEnd w:id="69"/>
      <w:bookmarkEnd w:id="70"/>
      <w:bookmarkEnd w:id="71"/>
    </w:p>
    <w:p w14:paraId="1808C7BA" w14:textId="77777777" w:rsidR="000944B8" w:rsidRPr="00D578AD" w:rsidRDefault="000944B8" w:rsidP="000944B8">
      <w:r w:rsidRPr="00D578AD">
        <w:t>There are two FSS systems in Recommendation ITU-R S.1328 database that will operate in the 37.5</w:t>
      </w:r>
      <w:r w:rsidRPr="00D578AD">
        <w:noBreakHyphen/>
        <w:t>38 GHz band. One is a GSO, and the other is a HEO system. The orbit, carrier, and the earth station parameters for these two systems are shown in Table 7 below.</w:t>
      </w:r>
    </w:p>
    <w:p w14:paraId="23E2E577" w14:textId="77777777" w:rsidR="000944B8" w:rsidRPr="00D578AD" w:rsidRDefault="000944B8" w:rsidP="000944B8">
      <w:pPr>
        <w:pStyle w:val="TableNo"/>
      </w:pPr>
      <w:bookmarkStart w:id="72" w:name="_Toc140333371"/>
      <w:bookmarkStart w:id="73" w:name="_Toc269882322"/>
      <w:r w:rsidRPr="00D578AD">
        <w:t>TABLE 7</w:t>
      </w:r>
    </w:p>
    <w:p w14:paraId="5289D73A" w14:textId="77777777" w:rsidR="000944B8" w:rsidRPr="00D578AD" w:rsidRDefault="000944B8" w:rsidP="000944B8">
      <w:pPr>
        <w:pStyle w:val="Tabletitle"/>
      </w:pPr>
      <w:bookmarkStart w:id="74" w:name="_Toc82701998"/>
      <w:bookmarkStart w:id="75" w:name="_Toc82702182"/>
      <w:r w:rsidRPr="00D578AD">
        <w:t>Parameters for the proposed FSS GSO and HEO systems</w:t>
      </w:r>
      <w:bookmarkEnd w:id="72"/>
      <w:r w:rsidRPr="00D578AD">
        <w:t xml:space="preserve"> </w:t>
      </w:r>
      <w:r w:rsidRPr="00D578AD">
        <w:br/>
        <w:t>in the 37.5-38 GHz band</w:t>
      </w:r>
      <w:bookmarkEnd w:id="73"/>
      <w:bookmarkEnd w:id="74"/>
      <w:bookmarkEnd w:id="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985"/>
        <w:gridCol w:w="1984"/>
        <w:gridCol w:w="2131"/>
      </w:tblGrid>
      <w:tr w:rsidR="000944B8" w:rsidRPr="00D578AD" w14:paraId="06A6C6B6" w14:textId="77777777" w:rsidTr="00A072C4">
        <w:trPr>
          <w:cantSplit/>
          <w:tblHeader/>
          <w:jc w:val="center"/>
        </w:trPr>
        <w:tc>
          <w:tcPr>
            <w:tcW w:w="3539" w:type="dxa"/>
            <w:vAlign w:val="center"/>
          </w:tcPr>
          <w:p w14:paraId="0D12B37A" w14:textId="77777777" w:rsidR="000944B8" w:rsidRPr="00D578AD" w:rsidRDefault="000944B8" w:rsidP="00A072C4">
            <w:pPr>
              <w:pStyle w:val="Tablehead"/>
            </w:pPr>
          </w:p>
        </w:tc>
        <w:tc>
          <w:tcPr>
            <w:tcW w:w="1985" w:type="dxa"/>
            <w:shd w:val="clear" w:color="auto" w:fill="auto"/>
            <w:vAlign w:val="center"/>
          </w:tcPr>
          <w:p w14:paraId="217BF5E9" w14:textId="77777777" w:rsidR="000944B8" w:rsidRPr="00D578AD" w:rsidRDefault="000944B8" w:rsidP="00A072C4">
            <w:pPr>
              <w:pStyle w:val="Tablehead"/>
            </w:pPr>
            <w:r w:rsidRPr="00D578AD">
              <w:t>Units</w:t>
            </w:r>
          </w:p>
        </w:tc>
        <w:tc>
          <w:tcPr>
            <w:tcW w:w="1984" w:type="dxa"/>
            <w:vAlign w:val="center"/>
          </w:tcPr>
          <w:p w14:paraId="2B95B407" w14:textId="77777777" w:rsidR="000944B8" w:rsidRPr="00D578AD" w:rsidRDefault="000944B8" w:rsidP="00A072C4">
            <w:pPr>
              <w:pStyle w:val="Tablehead"/>
            </w:pPr>
            <w:r w:rsidRPr="00D578AD">
              <w:t>GSO</w:t>
            </w:r>
          </w:p>
        </w:tc>
        <w:tc>
          <w:tcPr>
            <w:tcW w:w="2131" w:type="dxa"/>
            <w:vAlign w:val="center"/>
          </w:tcPr>
          <w:p w14:paraId="292835DA" w14:textId="77777777" w:rsidR="000944B8" w:rsidRPr="00D578AD" w:rsidRDefault="000944B8" w:rsidP="00A072C4">
            <w:pPr>
              <w:pStyle w:val="Tablehead"/>
            </w:pPr>
            <w:r w:rsidRPr="00D578AD">
              <w:t>HEO</w:t>
            </w:r>
          </w:p>
        </w:tc>
      </w:tr>
      <w:tr w:rsidR="000944B8" w:rsidRPr="00D578AD" w14:paraId="7D2B67F4" w14:textId="77777777" w:rsidTr="00A072C4">
        <w:trPr>
          <w:cantSplit/>
          <w:jc w:val="center"/>
        </w:trPr>
        <w:tc>
          <w:tcPr>
            <w:tcW w:w="9639" w:type="dxa"/>
            <w:gridSpan w:val="4"/>
          </w:tcPr>
          <w:p w14:paraId="4721F7C7" w14:textId="77777777" w:rsidR="000944B8" w:rsidRPr="00D578AD" w:rsidRDefault="000944B8"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rPr>
                <w:b/>
                <w:caps/>
                <w:sz w:val="20"/>
              </w:rPr>
            </w:pPr>
            <w:r w:rsidRPr="00D578AD">
              <w:rPr>
                <w:b/>
                <w:sz w:val="20"/>
              </w:rPr>
              <w:t>Orbital parameters</w:t>
            </w:r>
          </w:p>
        </w:tc>
      </w:tr>
      <w:tr w:rsidR="000944B8" w:rsidRPr="00D578AD" w14:paraId="7914A344" w14:textId="77777777" w:rsidTr="00A072C4">
        <w:trPr>
          <w:cantSplit/>
          <w:jc w:val="center"/>
        </w:trPr>
        <w:tc>
          <w:tcPr>
            <w:tcW w:w="3539" w:type="dxa"/>
          </w:tcPr>
          <w:p w14:paraId="053FF39B" w14:textId="77777777" w:rsidR="000944B8" w:rsidRPr="00D578AD" w:rsidRDefault="000944B8" w:rsidP="00A072C4">
            <w:pPr>
              <w:pStyle w:val="Tabletext"/>
            </w:pPr>
            <w:r>
              <w:tab/>
            </w:r>
            <w:r w:rsidRPr="00D578AD">
              <w:t>Apogee altitude</w:t>
            </w:r>
          </w:p>
        </w:tc>
        <w:tc>
          <w:tcPr>
            <w:tcW w:w="1985" w:type="dxa"/>
            <w:shd w:val="clear" w:color="auto" w:fill="auto"/>
          </w:tcPr>
          <w:p w14:paraId="01712D72" w14:textId="77777777" w:rsidR="000944B8" w:rsidRPr="00D578AD" w:rsidRDefault="000944B8" w:rsidP="00A072C4">
            <w:pPr>
              <w:pStyle w:val="Tabletext"/>
              <w:jc w:val="center"/>
            </w:pPr>
            <w:r w:rsidRPr="00D578AD">
              <w:t>km</w:t>
            </w:r>
          </w:p>
        </w:tc>
        <w:tc>
          <w:tcPr>
            <w:tcW w:w="1984" w:type="dxa"/>
          </w:tcPr>
          <w:p w14:paraId="6DE9215D" w14:textId="77777777" w:rsidR="000944B8" w:rsidRPr="00D578AD" w:rsidRDefault="000944B8" w:rsidP="00A072C4">
            <w:pPr>
              <w:pStyle w:val="Tabletext"/>
              <w:jc w:val="center"/>
            </w:pPr>
            <w:r w:rsidRPr="00D578AD">
              <w:t>35 807</w:t>
            </w:r>
          </w:p>
        </w:tc>
        <w:tc>
          <w:tcPr>
            <w:tcW w:w="2131" w:type="dxa"/>
          </w:tcPr>
          <w:p w14:paraId="23B1DA69" w14:textId="77777777" w:rsidR="000944B8" w:rsidRPr="00D578AD" w:rsidRDefault="000944B8" w:rsidP="00A072C4">
            <w:pPr>
              <w:pStyle w:val="Tabletext"/>
              <w:jc w:val="center"/>
            </w:pPr>
            <w:r w:rsidRPr="00D578AD">
              <w:t>39 412</w:t>
            </w:r>
          </w:p>
        </w:tc>
      </w:tr>
      <w:tr w:rsidR="000944B8" w:rsidRPr="00D578AD" w14:paraId="0E021926" w14:textId="77777777" w:rsidTr="00A072C4">
        <w:trPr>
          <w:cantSplit/>
          <w:jc w:val="center"/>
        </w:trPr>
        <w:tc>
          <w:tcPr>
            <w:tcW w:w="3539" w:type="dxa"/>
          </w:tcPr>
          <w:p w14:paraId="27C85F97" w14:textId="77777777" w:rsidR="000944B8" w:rsidRPr="00D578AD" w:rsidRDefault="000944B8" w:rsidP="00A072C4">
            <w:pPr>
              <w:pStyle w:val="Tabletext"/>
            </w:pPr>
            <w:r>
              <w:tab/>
            </w:r>
            <w:r w:rsidRPr="00D578AD">
              <w:t>Perigee altitude</w:t>
            </w:r>
          </w:p>
        </w:tc>
        <w:tc>
          <w:tcPr>
            <w:tcW w:w="1985" w:type="dxa"/>
            <w:shd w:val="clear" w:color="auto" w:fill="auto"/>
          </w:tcPr>
          <w:p w14:paraId="4D07EF4F" w14:textId="77777777" w:rsidR="000944B8" w:rsidRPr="00D578AD" w:rsidRDefault="000944B8" w:rsidP="00A072C4">
            <w:pPr>
              <w:pStyle w:val="Tabletext"/>
              <w:jc w:val="center"/>
            </w:pPr>
            <w:r w:rsidRPr="00D578AD">
              <w:t>km</w:t>
            </w:r>
          </w:p>
        </w:tc>
        <w:tc>
          <w:tcPr>
            <w:tcW w:w="1984" w:type="dxa"/>
          </w:tcPr>
          <w:p w14:paraId="4474802B" w14:textId="77777777" w:rsidR="000944B8" w:rsidRPr="00D578AD" w:rsidRDefault="000944B8" w:rsidP="00A072C4">
            <w:pPr>
              <w:pStyle w:val="Tabletext"/>
              <w:jc w:val="center"/>
            </w:pPr>
            <w:r w:rsidRPr="00D578AD">
              <w:t>35 807</w:t>
            </w:r>
          </w:p>
        </w:tc>
        <w:tc>
          <w:tcPr>
            <w:tcW w:w="2131" w:type="dxa"/>
          </w:tcPr>
          <w:p w14:paraId="4465BCA0" w14:textId="77777777" w:rsidR="000944B8" w:rsidRPr="00D578AD" w:rsidRDefault="000944B8" w:rsidP="00A072C4">
            <w:pPr>
              <w:pStyle w:val="Tabletext"/>
              <w:jc w:val="center"/>
            </w:pPr>
            <w:r w:rsidRPr="00D578AD">
              <w:t>1 094</w:t>
            </w:r>
          </w:p>
        </w:tc>
      </w:tr>
      <w:tr w:rsidR="000944B8" w:rsidRPr="00D578AD" w14:paraId="1B0CF467" w14:textId="77777777" w:rsidTr="00A072C4">
        <w:trPr>
          <w:cantSplit/>
          <w:jc w:val="center"/>
        </w:trPr>
        <w:tc>
          <w:tcPr>
            <w:tcW w:w="3539" w:type="dxa"/>
          </w:tcPr>
          <w:p w14:paraId="018B842D" w14:textId="77777777" w:rsidR="000944B8" w:rsidRPr="00D578AD" w:rsidRDefault="000944B8" w:rsidP="00A072C4">
            <w:pPr>
              <w:pStyle w:val="Tabletext"/>
            </w:pPr>
            <w:r>
              <w:tab/>
            </w:r>
            <w:r w:rsidRPr="00D578AD">
              <w:t>Inclination angle</w:t>
            </w:r>
          </w:p>
        </w:tc>
        <w:tc>
          <w:tcPr>
            <w:tcW w:w="1985" w:type="dxa"/>
            <w:shd w:val="clear" w:color="auto" w:fill="auto"/>
          </w:tcPr>
          <w:p w14:paraId="605A5CC1" w14:textId="77777777" w:rsidR="000944B8" w:rsidRPr="00D578AD" w:rsidRDefault="000944B8" w:rsidP="00A072C4">
            <w:pPr>
              <w:pStyle w:val="Tabletext"/>
              <w:jc w:val="center"/>
            </w:pPr>
            <w:r w:rsidRPr="00D578AD">
              <w:t>degrees</w:t>
            </w:r>
          </w:p>
        </w:tc>
        <w:tc>
          <w:tcPr>
            <w:tcW w:w="1984" w:type="dxa"/>
          </w:tcPr>
          <w:p w14:paraId="05A550FA" w14:textId="77777777" w:rsidR="000944B8" w:rsidRPr="00D578AD" w:rsidRDefault="000944B8" w:rsidP="00A072C4">
            <w:pPr>
              <w:pStyle w:val="Tabletext"/>
              <w:jc w:val="center"/>
            </w:pPr>
            <w:r w:rsidRPr="00D578AD">
              <w:t>0</w:t>
            </w:r>
          </w:p>
        </w:tc>
        <w:tc>
          <w:tcPr>
            <w:tcW w:w="2131" w:type="dxa"/>
          </w:tcPr>
          <w:p w14:paraId="3220453D" w14:textId="77777777" w:rsidR="000944B8" w:rsidRPr="00D578AD" w:rsidRDefault="000944B8" w:rsidP="00A072C4">
            <w:pPr>
              <w:pStyle w:val="Tabletext"/>
              <w:jc w:val="center"/>
            </w:pPr>
            <w:r w:rsidRPr="00D578AD">
              <w:t>63.4</w:t>
            </w:r>
          </w:p>
        </w:tc>
      </w:tr>
      <w:tr w:rsidR="000944B8" w:rsidRPr="00D578AD" w14:paraId="4BAAF017" w14:textId="77777777" w:rsidTr="00A072C4">
        <w:trPr>
          <w:cantSplit/>
          <w:jc w:val="center"/>
        </w:trPr>
        <w:tc>
          <w:tcPr>
            <w:tcW w:w="3539" w:type="dxa"/>
          </w:tcPr>
          <w:p w14:paraId="5B08D295" w14:textId="77777777" w:rsidR="000944B8" w:rsidRPr="00D578AD" w:rsidRDefault="000944B8" w:rsidP="00A072C4">
            <w:pPr>
              <w:pStyle w:val="Tabletext"/>
            </w:pPr>
            <w:r>
              <w:tab/>
            </w:r>
            <w:r w:rsidRPr="00D578AD">
              <w:t>Argument of perigee</w:t>
            </w:r>
          </w:p>
        </w:tc>
        <w:tc>
          <w:tcPr>
            <w:tcW w:w="1985" w:type="dxa"/>
            <w:shd w:val="clear" w:color="auto" w:fill="auto"/>
          </w:tcPr>
          <w:p w14:paraId="7C837CAF" w14:textId="77777777" w:rsidR="000944B8" w:rsidRPr="00D578AD" w:rsidRDefault="000944B8" w:rsidP="00A072C4">
            <w:pPr>
              <w:pStyle w:val="Tabletext"/>
              <w:jc w:val="center"/>
              <w:rPr>
                <w:b/>
                <w:caps/>
              </w:rPr>
            </w:pPr>
          </w:p>
        </w:tc>
        <w:tc>
          <w:tcPr>
            <w:tcW w:w="1984" w:type="dxa"/>
          </w:tcPr>
          <w:p w14:paraId="5B534E9E" w14:textId="77777777" w:rsidR="000944B8" w:rsidRPr="00D578AD" w:rsidRDefault="000944B8" w:rsidP="00A072C4">
            <w:pPr>
              <w:pStyle w:val="Tabletext"/>
              <w:jc w:val="center"/>
            </w:pPr>
            <w:r w:rsidRPr="00D578AD">
              <w:t>0</w:t>
            </w:r>
          </w:p>
        </w:tc>
        <w:tc>
          <w:tcPr>
            <w:tcW w:w="2131" w:type="dxa"/>
          </w:tcPr>
          <w:p w14:paraId="25FBE5C8" w14:textId="77777777" w:rsidR="000944B8" w:rsidRPr="00D578AD" w:rsidRDefault="000944B8" w:rsidP="00A072C4">
            <w:pPr>
              <w:pStyle w:val="Tabletext"/>
              <w:jc w:val="center"/>
            </w:pPr>
            <w:r w:rsidRPr="00D578AD">
              <w:t>270</w:t>
            </w:r>
          </w:p>
        </w:tc>
      </w:tr>
      <w:tr w:rsidR="000944B8" w:rsidRPr="00D578AD" w14:paraId="3DA89898" w14:textId="77777777" w:rsidTr="00A072C4">
        <w:trPr>
          <w:cantSplit/>
          <w:jc w:val="center"/>
        </w:trPr>
        <w:tc>
          <w:tcPr>
            <w:tcW w:w="3539" w:type="dxa"/>
          </w:tcPr>
          <w:p w14:paraId="77C9724D" w14:textId="77777777" w:rsidR="000944B8" w:rsidRPr="00D578AD" w:rsidRDefault="000944B8" w:rsidP="00A072C4">
            <w:pPr>
              <w:pStyle w:val="Tabletext"/>
            </w:pPr>
            <w:r>
              <w:tab/>
            </w:r>
            <w:r w:rsidRPr="00D578AD">
              <w:t>Number of orbital planes</w:t>
            </w:r>
          </w:p>
        </w:tc>
        <w:tc>
          <w:tcPr>
            <w:tcW w:w="1985" w:type="dxa"/>
            <w:shd w:val="clear" w:color="auto" w:fill="auto"/>
          </w:tcPr>
          <w:p w14:paraId="0632ECE9" w14:textId="77777777" w:rsidR="000944B8" w:rsidRPr="00D578AD" w:rsidRDefault="000944B8" w:rsidP="00A072C4">
            <w:pPr>
              <w:pStyle w:val="Tabletext"/>
              <w:jc w:val="center"/>
              <w:rPr>
                <w:b/>
                <w:caps/>
              </w:rPr>
            </w:pPr>
          </w:p>
        </w:tc>
        <w:tc>
          <w:tcPr>
            <w:tcW w:w="1984" w:type="dxa"/>
          </w:tcPr>
          <w:p w14:paraId="6AB760B6" w14:textId="77777777" w:rsidR="000944B8" w:rsidRPr="00D578AD" w:rsidRDefault="000944B8" w:rsidP="00A072C4">
            <w:pPr>
              <w:pStyle w:val="Tabletext"/>
              <w:jc w:val="center"/>
            </w:pPr>
            <w:r w:rsidRPr="00D578AD">
              <w:t>1</w:t>
            </w:r>
          </w:p>
        </w:tc>
        <w:tc>
          <w:tcPr>
            <w:tcW w:w="2131" w:type="dxa"/>
          </w:tcPr>
          <w:p w14:paraId="18061D8E" w14:textId="77777777" w:rsidR="000944B8" w:rsidRPr="00D578AD" w:rsidRDefault="000944B8" w:rsidP="00A072C4">
            <w:pPr>
              <w:pStyle w:val="Tabletext"/>
              <w:jc w:val="center"/>
            </w:pPr>
            <w:r w:rsidRPr="00D578AD">
              <w:t>3</w:t>
            </w:r>
          </w:p>
        </w:tc>
      </w:tr>
      <w:tr w:rsidR="000944B8" w:rsidRPr="00D578AD" w14:paraId="03AD9430" w14:textId="77777777" w:rsidTr="00A072C4">
        <w:trPr>
          <w:cantSplit/>
          <w:jc w:val="center"/>
        </w:trPr>
        <w:tc>
          <w:tcPr>
            <w:tcW w:w="3539" w:type="dxa"/>
          </w:tcPr>
          <w:p w14:paraId="07F2C80E" w14:textId="77777777" w:rsidR="000944B8" w:rsidRPr="00D578AD" w:rsidRDefault="000944B8" w:rsidP="00A072C4">
            <w:pPr>
              <w:pStyle w:val="Tabletext"/>
            </w:pPr>
            <w:r>
              <w:tab/>
            </w:r>
            <w:r w:rsidRPr="00D578AD">
              <w:t>Number of satellites per plane</w:t>
            </w:r>
          </w:p>
        </w:tc>
        <w:tc>
          <w:tcPr>
            <w:tcW w:w="1985" w:type="dxa"/>
            <w:shd w:val="clear" w:color="auto" w:fill="auto"/>
          </w:tcPr>
          <w:p w14:paraId="07F1637B" w14:textId="77777777" w:rsidR="000944B8" w:rsidRPr="00D578AD" w:rsidRDefault="000944B8" w:rsidP="00A072C4">
            <w:pPr>
              <w:pStyle w:val="Tabletext"/>
              <w:jc w:val="center"/>
              <w:rPr>
                <w:b/>
                <w:caps/>
              </w:rPr>
            </w:pPr>
          </w:p>
        </w:tc>
        <w:tc>
          <w:tcPr>
            <w:tcW w:w="1984" w:type="dxa"/>
          </w:tcPr>
          <w:p w14:paraId="52822778" w14:textId="77777777" w:rsidR="000944B8" w:rsidRPr="00D578AD" w:rsidRDefault="000944B8" w:rsidP="00A072C4">
            <w:pPr>
              <w:pStyle w:val="Tabletext"/>
              <w:jc w:val="center"/>
            </w:pPr>
            <w:r w:rsidRPr="00D578AD">
              <w:t>2</w:t>
            </w:r>
          </w:p>
        </w:tc>
        <w:tc>
          <w:tcPr>
            <w:tcW w:w="2131" w:type="dxa"/>
          </w:tcPr>
          <w:p w14:paraId="663112DD" w14:textId="77777777" w:rsidR="000944B8" w:rsidRPr="00D578AD" w:rsidRDefault="000944B8" w:rsidP="00A072C4">
            <w:pPr>
              <w:pStyle w:val="Tabletext"/>
              <w:jc w:val="center"/>
            </w:pPr>
            <w:r w:rsidRPr="00D578AD">
              <w:t>1</w:t>
            </w:r>
          </w:p>
        </w:tc>
      </w:tr>
      <w:tr w:rsidR="000944B8" w:rsidRPr="00D578AD" w14:paraId="6A91E914" w14:textId="77777777" w:rsidTr="00A072C4">
        <w:trPr>
          <w:cantSplit/>
          <w:jc w:val="center"/>
        </w:trPr>
        <w:tc>
          <w:tcPr>
            <w:tcW w:w="3539" w:type="dxa"/>
          </w:tcPr>
          <w:p w14:paraId="351A9821" w14:textId="77777777" w:rsidR="000944B8" w:rsidRPr="00D578AD" w:rsidRDefault="000944B8" w:rsidP="00A072C4">
            <w:pPr>
              <w:pStyle w:val="Tabletext"/>
            </w:pPr>
            <w:r>
              <w:tab/>
            </w:r>
            <w:r w:rsidRPr="00D578AD">
              <w:t>Satellite position (separation)</w:t>
            </w:r>
          </w:p>
        </w:tc>
        <w:tc>
          <w:tcPr>
            <w:tcW w:w="1985" w:type="dxa"/>
            <w:shd w:val="clear" w:color="auto" w:fill="auto"/>
          </w:tcPr>
          <w:p w14:paraId="584B07A6" w14:textId="77777777" w:rsidR="000944B8" w:rsidRPr="00D578AD" w:rsidRDefault="000944B8" w:rsidP="00A072C4">
            <w:pPr>
              <w:pStyle w:val="Tabletext"/>
              <w:jc w:val="center"/>
            </w:pPr>
            <w:r w:rsidRPr="00D578AD">
              <w:t>degrees</w:t>
            </w:r>
          </w:p>
        </w:tc>
        <w:tc>
          <w:tcPr>
            <w:tcW w:w="1984" w:type="dxa"/>
          </w:tcPr>
          <w:p w14:paraId="51714717" w14:textId="77777777" w:rsidR="000944B8" w:rsidRPr="00D578AD" w:rsidRDefault="000944B8" w:rsidP="00A072C4">
            <w:pPr>
              <w:pStyle w:val="Tabletext"/>
              <w:jc w:val="center"/>
            </w:pPr>
            <w:r w:rsidRPr="00D578AD">
              <w:t>119 W, 89 W</w:t>
            </w:r>
          </w:p>
        </w:tc>
        <w:tc>
          <w:tcPr>
            <w:tcW w:w="2131" w:type="dxa"/>
          </w:tcPr>
          <w:p w14:paraId="01C12AC1" w14:textId="77777777" w:rsidR="000944B8" w:rsidRPr="00D578AD" w:rsidRDefault="000944B8" w:rsidP="00A072C4">
            <w:pPr>
              <w:pStyle w:val="Tabletext"/>
              <w:jc w:val="center"/>
            </w:pPr>
            <w:r w:rsidRPr="00D578AD">
              <w:t>120</w:t>
            </w:r>
          </w:p>
        </w:tc>
      </w:tr>
      <w:tr w:rsidR="000944B8" w:rsidRPr="00D578AD" w14:paraId="0C159B81" w14:textId="77777777" w:rsidTr="00A072C4">
        <w:trPr>
          <w:cantSplit/>
          <w:jc w:val="center"/>
        </w:trPr>
        <w:tc>
          <w:tcPr>
            <w:tcW w:w="9639" w:type="dxa"/>
            <w:gridSpan w:val="4"/>
          </w:tcPr>
          <w:p w14:paraId="7AA7A298" w14:textId="77777777" w:rsidR="000944B8" w:rsidRPr="00D578AD" w:rsidRDefault="000944B8" w:rsidP="00A072C4">
            <w:pPr>
              <w:pStyle w:val="Tabletext"/>
              <w:rPr>
                <w:b/>
                <w:caps/>
              </w:rPr>
            </w:pPr>
            <w:r w:rsidRPr="00D578AD">
              <w:rPr>
                <w:b/>
              </w:rPr>
              <w:t>Carrier parameters</w:t>
            </w:r>
          </w:p>
        </w:tc>
      </w:tr>
      <w:tr w:rsidR="000944B8" w:rsidRPr="00D578AD" w14:paraId="3BC71061" w14:textId="77777777" w:rsidTr="00A072C4">
        <w:trPr>
          <w:cantSplit/>
          <w:jc w:val="center"/>
        </w:trPr>
        <w:tc>
          <w:tcPr>
            <w:tcW w:w="3539" w:type="dxa"/>
          </w:tcPr>
          <w:p w14:paraId="33FB6820" w14:textId="77777777" w:rsidR="000944B8" w:rsidRPr="00D578AD" w:rsidRDefault="000944B8" w:rsidP="00A072C4">
            <w:pPr>
              <w:pStyle w:val="Tabletext"/>
            </w:pPr>
            <w:r>
              <w:tab/>
            </w:r>
            <w:r w:rsidRPr="00D578AD">
              <w:t>Centre frequency</w:t>
            </w:r>
            <w:r w:rsidRPr="00D578AD">
              <w:rPr>
                <w:vertAlign w:val="superscript"/>
              </w:rPr>
              <w:t>(</w:t>
            </w:r>
            <w:r w:rsidRPr="00D578AD">
              <w:t>*</w:t>
            </w:r>
            <w:r w:rsidRPr="00D578AD">
              <w:rPr>
                <w:vertAlign w:val="superscript"/>
              </w:rPr>
              <w:t>)</w:t>
            </w:r>
          </w:p>
        </w:tc>
        <w:tc>
          <w:tcPr>
            <w:tcW w:w="1985" w:type="dxa"/>
            <w:shd w:val="clear" w:color="auto" w:fill="auto"/>
          </w:tcPr>
          <w:p w14:paraId="4ED6594F" w14:textId="77777777" w:rsidR="000944B8" w:rsidRPr="00D578AD" w:rsidRDefault="000944B8" w:rsidP="00A072C4">
            <w:pPr>
              <w:pStyle w:val="Tabletext"/>
              <w:jc w:val="center"/>
            </w:pPr>
            <w:r w:rsidRPr="00D578AD">
              <w:t>GHz</w:t>
            </w:r>
          </w:p>
        </w:tc>
        <w:tc>
          <w:tcPr>
            <w:tcW w:w="1984" w:type="dxa"/>
          </w:tcPr>
          <w:p w14:paraId="102D02B2" w14:textId="77777777" w:rsidR="000944B8" w:rsidRPr="00D578AD" w:rsidRDefault="000944B8" w:rsidP="00A072C4">
            <w:pPr>
              <w:pStyle w:val="Tabletext"/>
              <w:jc w:val="center"/>
            </w:pPr>
            <w:r w:rsidRPr="00D578AD">
              <w:t>37.75</w:t>
            </w:r>
          </w:p>
        </w:tc>
        <w:tc>
          <w:tcPr>
            <w:tcW w:w="2131" w:type="dxa"/>
          </w:tcPr>
          <w:p w14:paraId="29CD15B9" w14:textId="77777777" w:rsidR="000944B8" w:rsidRPr="00D578AD" w:rsidRDefault="000944B8" w:rsidP="00A072C4">
            <w:pPr>
              <w:pStyle w:val="Tabletext"/>
              <w:jc w:val="center"/>
            </w:pPr>
            <w:r w:rsidRPr="00D578AD">
              <w:t>37.75</w:t>
            </w:r>
          </w:p>
        </w:tc>
      </w:tr>
      <w:tr w:rsidR="000944B8" w:rsidRPr="00D578AD" w14:paraId="4D038CB9" w14:textId="77777777" w:rsidTr="00A072C4">
        <w:trPr>
          <w:cantSplit/>
          <w:jc w:val="center"/>
        </w:trPr>
        <w:tc>
          <w:tcPr>
            <w:tcW w:w="3539" w:type="dxa"/>
          </w:tcPr>
          <w:p w14:paraId="5ECC3F97" w14:textId="77777777" w:rsidR="000944B8" w:rsidRPr="00D578AD" w:rsidRDefault="000944B8" w:rsidP="00A072C4">
            <w:pPr>
              <w:pStyle w:val="Tabletext"/>
            </w:pPr>
            <w:r>
              <w:tab/>
            </w:r>
            <w:r w:rsidRPr="00D578AD">
              <w:t>Polarization</w:t>
            </w:r>
          </w:p>
        </w:tc>
        <w:tc>
          <w:tcPr>
            <w:tcW w:w="1985" w:type="dxa"/>
            <w:shd w:val="clear" w:color="auto" w:fill="auto"/>
          </w:tcPr>
          <w:p w14:paraId="5CB06257" w14:textId="77777777" w:rsidR="000944B8" w:rsidRPr="00D578AD" w:rsidRDefault="000944B8" w:rsidP="00A072C4">
            <w:pPr>
              <w:pStyle w:val="Tabletext"/>
              <w:jc w:val="center"/>
              <w:rPr>
                <w:b/>
                <w:caps/>
              </w:rPr>
            </w:pPr>
          </w:p>
        </w:tc>
        <w:tc>
          <w:tcPr>
            <w:tcW w:w="1984" w:type="dxa"/>
          </w:tcPr>
          <w:p w14:paraId="75B97F51" w14:textId="77777777" w:rsidR="000944B8" w:rsidRPr="00D578AD" w:rsidRDefault="000944B8" w:rsidP="00A072C4">
            <w:pPr>
              <w:pStyle w:val="Tabletext"/>
              <w:jc w:val="center"/>
            </w:pPr>
            <w:r w:rsidRPr="00D578AD">
              <w:t>RHC/LHC</w:t>
            </w:r>
          </w:p>
        </w:tc>
        <w:tc>
          <w:tcPr>
            <w:tcW w:w="2131" w:type="dxa"/>
          </w:tcPr>
          <w:p w14:paraId="68562CDA" w14:textId="77777777" w:rsidR="000944B8" w:rsidRPr="00D578AD" w:rsidRDefault="000944B8" w:rsidP="00A072C4">
            <w:pPr>
              <w:pStyle w:val="Tabletext"/>
              <w:jc w:val="center"/>
            </w:pPr>
            <w:r w:rsidRPr="00D578AD">
              <w:t>RHC/LHC</w:t>
            </w:r>
          </w:p>
        </w:tc>
      </w:tr>
      <w:tr w:rsidR="000944B8" w:rsidRPr="00D578AD" w14:paraId="57CBCBBE" w14:textId="77777777" w:rsidTr="00A072C4">
        <w:trPr>
          <w:cantSplit/>
          <w:jc w:val="center"/>
        </w:trPr>
        <w:tc>
          <w:tcPr>
            <w:tcW w:w="3539" w:type="dxa"/>
          </w:tcPr>
          <w:p w14:paraId="1C3A73C5" w14:textId="77777777" w:rsidR="000944B8" w:rsidRPr="00D578AD" w:rsidRDefault="000944B8" w:rsidP="00A072C4">
            <w:pPr>
              <w:pStyle w:val="Tabletext"/>
            </w:pPr>
            <w:r>
              <w:tab/>
            </w:r>
            <w:r w:rsidRPr="00D578AD">
              <w:t>Modulation type</w:t>
            </w:r>
          </w:p>
        </w:tc>
        <w:tc>
          <w:tcPr>
            <w:tcW w:w="1985" w:type="dxa"/>
            <w:shd w:val="clear" w:color="auto" w:fill="auto"/>
          </w:tcPr>
          <w:p w14:paraId="097808E3" w14:textId="77777777" w:rsidR="000944B8" w:rsidRPr="00D578AD" w:rsidRDefault="000944B8" w:rsidP="00A072C4">
            <w:pPr>
              <w:pStyle w:val="Tabletext"/>
              <w:jc w:val="center"/>
              <w:rPr>
                <w:b/>
                <w:caps/>
              </w:rPr>
            </w:pPr>
          </w:p>
        </w:tc>
        <w:tc>
          <w:tcPr>
            <w:tcW w:w="1984" w:type="dxa"/>
          </w:tcPr>
          <w:p w14:paraId="5CF9A868" w14:textId="77777777" w:rsidR="000944B8" w:rsidRPr="00D578AD" w:rsidRDefault="000944B8" w:rsidP="00A072C4">
            <w:pPr>
              <w:pStyle w:val="Tabletext"/>
              <w:jc w:val="center"/>
            </w:pPr>
            <w:r w:rsidRPr="00D578AD">
              <w:t>8PSK</w:t>
            </w:r>
          </w:p>
        </w:tc>
        <w:tc>
          <w:tcPr>
            <w:tcW w:w="2131" w:type="dxa"/>
          </w:tcPr>
          <w:p w14:paraId="70BE839B" w14:textId="77777777" w:rsidR="000944B8" w:rsidRPr="00D578AD" w:rsidRDefault="000944B8" w:rsidP="00A072C4">
            <w:pPr>
              <w:pStyle w:val="Tabletext"/>
              <w:jc w:val="center"/>
            </w:pPr>
            <w:r w:rsidRPr="00D578AD">
              <w:t>8PSK</w:t>
            </w:r>
          </w:p>
        </w:tc>
      </w:tr>
      <w:tr w:rsidR="000944B8" w:rsidRPr="00D578AD" w14:paraId="43758E2B" w14:textId="77777777" w:rsidTr="00A072C4">
        <w:trPr>
          <w:cantSplit/>
          <w:jc w:val="center"/>
        </w:trPr>
        <w:tc>
          <w:tcPr>
            <w:tcW w:w="3539" w:type="dxa"/>
          </w:tcPr>
          <w:p w14:paraId="40540A5F" w14:textId="77777777" w:rsidR="000944B8" w:rsidRPr="00D578AD" w:rsidRDefault="000944B8" w:rsidP="00A072C4">
            <w:pPr>
              <w:pStyle w:val="Tabletext"/>
            </w:pPr>
            <w:r>
              <w:tab/>
            </w:r>
            <w:r w:rsidRPr="00D578AD">
              <w:t>Occupied bandwidth</w:t>
            </w:r>
          </w:p>
        </w:tc>
        <w:tc>
          <w:tcPr>
            <w:tcW w:w="1985" w:type="dxa"/>
            <w:shd w:val="clear" w:color="auto" w:fill="auto"/>
          </w:tcPr>
          <w:p w14:paraId="731EA9E3" w14:textId="77777777" w:rsidR="000944B8" w:rsidRPr="00D578AD" w:rsidRDefault="000944B8" w:rsidP="00A072C4">
            <w:pPr>
              <w:pStyle w:val="Tabletext"/>
              <w:jc w:val="center"/>
            </w:pPr>
            <w:r w:rsidRPr="00D578AD">
              <w:t>MHz</w:t>
            </w:r>
          </w:p>
        </w:tc>
        <w:tc>
          <w:tcPr>
            <w:tcW w:w="1984" w:type="dxa"/>
          </w:tcPr>
          <w:p w14:paraId="7A685F53" w14:textId="77777777" w:rsidR="000944B8" w:rsidRPr="00D578AD" w:rsidRDefault="000944B8" w:rsidP="00A072C4">
            <w:pPr>
              <w:pStyle w:val="Tabletext"/>
              <w:jc w:val="center"/>
            </w:pPr>
            <w:r w:rsidRPr="00D578AD">
              <w:t>500</w:t>
            </w:r>
          </w:p>
        </w:tc>
        <w:tc>
          <w:tcPr>
            <w:tcW w:w="2131" w:type="dxa"/>
          </w:tcPr>
          <w:p w14:paraId="111DE8B8" w14:textId="77777777" w:rsidR="000944B8" w:rsidRPr="00D578AD" w:rsidRDefault="000944B8" w:rsidP="00A072C4">
            <w:pPr>
              <w:pStyle w:val="Tabletext"/>
              <w:jc w:val="center"/>
            </w:pPr>
            <w:r w:rsidRPr="00D578AD">
              <w:t>500</w:t>
            </w:r>
          </w:p>
        </w:tc>
      </w:tr>
      <w:tr w:rsidR="000944B8" w:rsidRPr="00D578AD" w14:paraId="22A4691C" w14:textId="77777777" w:rsidTr="00A072C4">
        <w:trPr>
          <w:cantSplit/>
          <w:jc w:val="center"/>
        </w:trPr>
        <w:tc>
          <w:tcPr>
            <w:tcW w:w="3539" w:type="dxa"/>
          </w:tcPr>
          <w:p w14:paraId="0FDBF1B9" w14:textId="77777777" w:rsidR="000944B8" w:rsidRPr="00D578AD" w:rsidRDefault="000944B8" w:rsidP="00A072C4">
            <w:pPr>
              <w:pStyle w:val="Tabletext"/>
            </w:pPr>
            <w:r>
              <w:tab/>
            </w:r>
            <w:r w:rsidRPr="00D578AD">
              <w:t>Transmit e.i.r.p. density</w:t>
            </w:r>
          </w:p>
        </w:tc>
        <w:tc>
          <w:tcPr>
            <w:tcW w:w="1985" w:type="dxa"/>
            <w:shd w:val="clear" w:color="auto" w:fill="auto"/>
          </w:tcPr>
          <w:p w14:paraId="03D5017B" w14:textId="77777777" w:rsidR="000944B8" w:rsidRPr="00D578AD" w:rsidRDefault="000944B8" w:rsidP="00A072C4">
            <w:pPr>
              <w:pStyle w:val="Tabletext"/>
              <w:jc w:val="center"/>
            </w:pPr>
            <w:r w:rsidRPr="00D578AD">
              <w:t>dB</w:t>
            </w:r>
            <w:r>
              <w:t>(</w:t>
            </w:r>
            <w:r w:rsidRPr="00D578AD">
              <w:t>W/MHz</w:t>
            </w:r>
            <w:r>
              <w:t>)</w:t>
            </w:r>
          </w:p>
        </w:tc>
        <w:tc>
          <w:tcPr>
            <w:tcW w:w="1984" w:type="dxa"/>
          </w:tcPr>
          <w:p w14:paraId="1DA672CC" w14:textId="77777777" w:rsidR="000944B8" w:rsidRPr="00D578AD" w:rsidRDefault="000944B8" w:rsidP="00A072C4">
            <w:pPr>
              <w:pStyle w:val="Tabletext"/>
              <w:jc w:val="center"/>
            </w:pPr>
            <w:r w:rsidRPr="00D578AD">
              <w:t>37</w:t>
            </w:r>
          </w:p>
        </w:tc>
        <w:tc>
          <w:tcPr>
            <w:tcW w:w="2131" w:type="dxa"/>
          </w:tcPr>
          <w:p w14:paraId="158ECEE8" w14:textId="77777777" w:rsidR="000944B8" w:rsidRPr="00D578AD" w:rsidRDefault="000944B8" w:rsidP="00A072C4">
            <w:pPr>
              <w:pStyle w:val="Tabletext"/>
              <w:jc w:val="center"/>
            </w:pPr>
            <w:r w:rsidRPr="00D578AD">
              <w:t>37</w:t>
            </w:r>
          </w:p>
        </w:tc>
      </w:tr>
      <w:tr w:rsidR="000944B8" w:rsidRPr="00D578AD" w14:paraId="6E3BCE74" w14:textId="77777777" w:rsidTr="00A072C4">
        <w:trPr>
          <w:cantSplit/>
          <w:jc w:val="center"/>
        </w:trPr>
        <w:tc>
          <w:tcPr>
            <w:tcW w:w="3539" w:type="dxa"/>
          </w:tcPr>
          <w:p w14:paraId="18610DF2" w14:textId="77777777" w:rsidR="000944B8" w:rsidRPr="00D578AD" w:rsidRDefault="000944B8" w:rsidP="00A072C4">
            <w:pPr>
              <w:pStyle w:val="Tabletext"/>
            </w:pPr>
            <w:r>
              <w:tab/>
            </w:r>
            <w:r w:rsidRPr="00D578AD">
              <w:t>Peak antenna gain</w:t>
            </w:r>
          </w:p>
        </w:tc>
        <w:tc>
          <w:tcPr>
            <w:tcW w:w="1985" w:type="dxa"/>
            <w:shd w:val="clear" w:color="auto" w:fill="auto"/>
          </w:tcPr>
          <w:p w14:paraId="5E60CE49" w14:textId="77777777" w:rsidR="000944B8" w:rsidRPr="00D578AD" w:rsidRDefault="000944B8" w:rsidP="00A072C4">
            <w:pPr>
              <w:pStyle w:val="Tabletext"/>
              <w:jc w:val="center"/>
            </w:pPr>
            <w:r w:rsidRPr="00D578AD">
              <w:t>dBi</w:t>
            </w:r>
          </w:p>
        </w:tc>
        <w:tc>
          <w:tcPr>
            <w:tcW w:w="1984" w:type="dxa"/>
          </w:tcPr>
          <w:p w14:paraId="42D6AA66" w14:textId="77777777" w:rsidR="000944B8" w:rsidRPr="00D578AD" w:rsidRDefault="000944B8" w:rsidP="00A072C4">
            <w:pPr>
              <w:pStyle w:val="Tabletext"/>
              <w:jc w:val="center"/>
            </w:pPr>
            <w:r w:rsidRPr="00D578AD">
              <w:t>53</w:t>
            </w:r>
          </w:p>
        </w:tc>
        <w:tc>
          <w:tcPr>
            <w:tcW w:w="2131" w:type="dxa"/>
          </w:tcPr>
          <w:p w14:paraId="4053E9C4" w14:textId="77777777" w:rsidR="000944B8" w:rsidRPr="00D578AD" w:rsidRDefault="000944B8" w:rsidP="00A072C4">
            <w:pPr>
              <w:pStyle w:val="Tabletext"/>
              <w:jc w:val="center"/>
            </w:pPr>
            <w:r w:rsidRPr="00D578AD">
              <w:t>53</w:t>
            </w:r>
          </w:p>
        </w:tc>
      </w:tr>
      <w:tr w:rsidR="000944B8" w:rsidRPr="00D578AD" w14:paraId="4BD4DD0E" w14:textId="77777777" w:rsidTr="00A072C4">
        <w:trPr>
          <w:cantSplit/>
          <w:jc w:val="center"/>
        </w:trPr>
        <w:tc>
          <w:tcPr>
            <w:tcW w:w="3539" w:type="dxa"/>
          </w:tcPr>
          <w:p w14:paraId="076C3892" w14:textId="77777777" w:rsidR="000944B8" w:rsidRPr="00D578AD" w:rsidRDefault="000944B8" w:rsidP="00A072C4">
            <w:pPr>
              <w:pStyle w:val="Tabletext"/>
            </w:pPr>
            <w:r>
              <w:tab/>
            </w:r>
            <w:r w:rsidRPr="00D578AD">
              <w:t>3-dB beamwidth</w:t>
            </w:r>
          </w:p>
        </w:tc>
        <w:tc>
          <w:tcPr>
            <w:tcW w:w="1985" w:type="dxa"/>
            <w:shd w:val="clear" w:color="auto" w:fill="auto"/>
          </w:tcPr>
          <w:p w14:paraId="5DC2F967" w14:textId="77777777" w:rsidR="000944B8" w:rsidRPr="00D578AD" w:rsidRDefault="000944B8" w:rsidP="00A072C4">
            <w:pPr>
              <w:pStyle w:val="Tabletext"/>
              <w:jc w:val="center"/>
            </w:pPr>
            <w:r w:rsidRPr="00D578AD">
              <w:t>degrees</w:t>
            </w:r>
          </w:p>
        </w:tc>
        <w:tc>
          <w:tcPr>
            <w:tcW w:w="1984" w:type="dxa"/>
          </w:tcPr>
          <w:p w14:paraId="1BE6BF62" w14:textId="77777777" w:rsidR="000944B8" w:rsidRPr="00D578AD" w:rsidRDefault="000944B8" w:rsidP="00A072C4">
            <w:pPr>
              <w:pStyle w:val="Tabletext"/>
              <w:jc w:val="center"/>
            </w:pPr>
            <w:r w:rsidRPr="00D578AD">
              <w:t>0.32</w:t>
            </w:r>
          </w:p>
        </w:tc>
        <w:tc>
          <w:tcPr>
            <w:tcW w:w="2131" w:type="dxa"/>
          </w:tcPr>
          <w:p w14:paraId="7E48D9B4" w14:textId="77777777" w:rsidR="000944B8" w:rsidRPr="00D578AD" w:rsidRDefault="000944B8" w:rsidP="00A072C4">
            <w:pPr>
              <w:pStyle w:val="Tabletext"/>
              <w:jc w:val="center"/>
            </w:pPr>
            <w:r w:rsidRPr="00D578AD">
              <w:t>0.32</w:t>
            </w:r>
          </w:p>
        </w:tc>
      </w:tr>
    </w:tbl>
    <w:p w14:paraId="0C1A9B06" w14:textId="77777777" w:rsidR="009F1286" w:rsidRDefault="009F1286">
      <w:r>
        <w:br w:type="page"/>
      </w:r>
    </w:p>
    <w:p w14:paraId="684799D3" w14:textId="0FCC0834" w:rsidR="009F1286" w:rsidRPr="00D578AD" w:rsidRDefault="009F1286" w:rsidP="009F1286">
      <w:pPr>
        <w:pStyle w:val="TableNo"/>
      </w:pPr>
      <w:r w:rsidRPr="00D578AD">
        <w:lastRenderedPageBreak/>
        <w:t>TABLE 7</w:t>
      </w:r>
      <w:r>
        <w:t xml:space="preserve"> (</w:t>
      </w:r>
      <w:r w:rsidRPr="009F1286">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985"/>
        <w:gridCol w:w="1984"/>
        <w:gridCol w:w="2131"/>
      </w:tblGrid>
      <w:tr w:rsidR="009F1286" w:rsidRPr="00D578AD" w14:paraId="5CB97D62" w14:textId="77777777" w:rsidTr="00A072C4">
        <w:trPr>
          <w:cantSplit/>
          <w:tblHeader/>
          <w:jc w:val="center"/>
        </w:trPr>
        <w:tc>
          <w:tcPr>
            <w:tcW w:w="3539" w:type="dxa"/>
            <w:vAlign w:val="center"/>
          </w:tcPr>
          <w:p w14:paraId="780403C7" w14:textId="77777777" w:rsidR="009F1286" w:rsidRPr="00D578AD" w:rsidRDefault="009F1286" w:rsidP="00A072C4">
            <w:pPr>
              <w:pStyle w:val="Tablehead"/>
            </w:pPr>
          </w:p>
        </w:tc>
        <w:tc>
          <w:tcPr>
            <w:tcW w:w="1985" w:type="dxa"/>
            <w:shd w:val="clear" w:color="auto" w:fill="auto"/>
            <w:vAlign w:val="center"/>
          </w:tcPr>
          <w:p w14:paraId="4D11E17A" w14:textId="77777777" w:rsidR="009F1286" w:rsidRPr="00D578AD" w:rsidRDefault="009F1286" w:rsidP="00A072C4">
            <w:pPr>
              <w:pStyle w:val="Tablehead"/>
            </w:pPr>
            <w:r w:rsidRPr="00D578AD">
              <w:t>Units</w:t>
            </w:r>
          </w:p>
        </w:tc>
        <w:tc>
          <w:tcPr>
            <w:tcW w:w="1984" w:type="dxa"/>
            <w:vAlign w:val="center"/>
          </w:tcPr>
          <w:p w14:paraId="4203ECA6" w14:textId="77777777" w:rsidR="009F1286" w:rsidRPr="00D578AD" w:rsidRDefault="009F1286" w:rsidP="00A072C4">
            <w:pPr>
              <w:pStyle w:val="Tablehead"/>
            </w:pPr>
            <w:r w:rsidRPr="00D578AD">
              <w:t>GSO</w:t>
            </w:r>
          </w:p>
        </w:tc>
        <w:tc>
          <w:tcPr>
            <w:tcW w:w="2131" w:type="dxa"/>
            <w:vAlign w:val="center"/>
          </w:tcPr>
          <w:p w14:paraId="2B9A624A" w14:textId="77777777" w:rsidR="009F1286" w:rsidRPr="00D578AD" w:rsidRDefault="009F1286" w:rsidP="00A072C4">
            <w:pPr>
              <w:pStyle w:val="Tablehead"/>
            </w:pPr>
            <w:r w:rsidRPr="00D578AD">
              <w:t>HEO</w:t>
            </w:r>
          </w:p>
        </w:tc>
      </w:tr>
      <w:tr w:rsidR="000944B8" w:rsidRPr="00D578AD" w14:paraId="3AEECF1E" w14:textId="77777777" w:rsidTr="00A072C4">
        <w:trPr>
          <w:cantSplit/>
          <w:jc w:val="center"/>
        </w:trPr>
        <w:tc>
          <w:tcPr>
            <w:tcW w:w="9639" w:type="dxa"/>
            <w:gridSpan w:val="4"/>
          </w:tcPr>
          <w:p w14:paraId="403135EE" w14:textId="3F647649" w:rsidR="000944B8" w:rsidRPr="00D578AD" w:rsidRDefault="000944B8" w:rsidP="00A072C4">
            <w:pPr>
              <w:pStyle w:val="Tabletext"/>
              <w:rPr>
                <w:b/>
                <w:caps/>
              </w:rPr>
            </w:pPr>
            <w:r w:rsidRPr="00D578AD">
              <w:rPr>
                <w:b/>
              </w:rPr>
              <w:t>Earth station parameters</w:t>
            </w:r>
          </w:p>
        </w:tc>
      </w:tr>
      <w:tr w:rsidR="000944B8" w:rsidRPr="00D578AD" w14:paraId="78F7662E" w14:textId="77777777" w:rsidTr="00A072C4">
        <w:trPr>
          <w:cantSplit/>
          <w:jc w:val="center"/>
        </w:trPr>
        <w:tc>
          <w:tcPr>
            <w:tcW w:w="3539" w:type="dxa"/>
          </w:tcPr>
          <w:p w14:paraId="768C7BB3" w14:textId="77777777" w:rsidR="000944B8" w:rsidRPr="00D578AD" w:rsidRDefault="000944B8" w:rsidP="00A072C4">
            <w:pPr>
              <w:pStyle w:val="Tabletext"/>
            </w:pPr>
            <w:r>
              <w:tab/>
            </w:r>
            <w:r w:rsidRPr="00D578AD">
              <w:t>Peak antenna gain</w:t>
            </w:r>
          </w:p>
        </w:tc>
        <w:tc>
          <w:tcPr>
            <w:tcW w:w="1985" w:type="dxa"/>
            <w:shd w:val="clear" w:color="auto" w:fill="auto"/>
          </w:tcPr>
          <w:p w14:paraId="06727F03" w14:textId="77777777" w:rsidR="000944B8" w:rsidRPr="00D578AD" w:rsidRDefault="000944B8" w:rsidP="00A072C4">
            <w:pPr>
              <w:pStyle w:val="Tabletext"/>
              <w:jc w:val="center"/>
            </w:pPr>
            <w:r w:rsidRPr="00D578AD">
              <w:t>dBi</w:t>
            </w:r>
          </w:p>
        </w:tc>
        <w:tc>
          <w:tcPr>
            <w:tcW w:w="1984" w:type="dxa"/>
          </w:tcPr>
          <w:p w14:paraId="717F48AA" w14:textId="77777777" w:rsidR="000944B8" w:rsidRPr="00D578AD" w:rsidRDefault="000944B8" w:rsidP="00A072C4">
            <w:pPr>
              <w:pStyle w:val="Tabletext"/>
              <w:jc w:val="center"/>
            </w:pPr>
            <w:r w:rsidRPr="00D578AD">
              <w:t>58.9</w:t>
            </w:r>
          </w:p>
        </w:tc>
        <w:tc>
          <w:tcPr>
            <w:tcW w:w="2131" w:type="dxa"/>
          </w:tcPr>
          <w:p w14:paraId="3B1392E6" w14:textId="77777777" w:rsidR="000944B8" w:rsidRPr="00D578AD" w:rsidRDefault="000944B8" w:rsidP="00A072C4">
            <w:pPr>
              <w:pStyle w:val="Tabletext"/>
              <w:jc w:val="center"/>
            </w:pPr>
            <w:r w:rsidRPr="00D578AD">
              <w:t>58.9</w:t>
            </w:r>
          </w:p>
        </w:tc>
      </w:tr>
      <w:tr w:rsidR="000944B8" w:rsidRPr="00D578AD" w14:paraId="053E0072" w14:textId="77777777" w:rsidTr="00A072C4">
        <w:trPr>
          <w:cantSplit/>
          <w:jc w:val="center"/>
        </w:trPr>
        <w:tc>
          <w:tcPr>
            <w:tcW w:w="3539" w:type="dxa"/>
          </w:tcPr>
          <w:p w14:paraId="4617F0BE" w14:textId="77777777" w:rsidR="000944B8" w:rsidRPr="00D578AD" w:rsidRDefault="000944B8" w:rsidP="00A072C4">
            <w:pPr>
              <w:pStyle w:val="Tabletext"/>
            </w:pPr>
            <w:r>
              <w:tab/>
            </w:r>
            <w:r w:rsidRPr="00D578AD">
              <w:t>Gain pattern</w:t>
            </w:r>
          </w:p>
        </w:tc>
        <w:tc>
          <w:tcPr>
            <w:tcW w:w="1985" w:type="dxa"/>
            <w:shd w:val="clear" w:color="auto" w:fill="auto"/>
          </w:tcPr>
          <w:p w14:paraId="1F7B7095" w14:textId="77777777" w:rsidR="000944B8" w:rsidRPr="00D578AD" w:rsidRDefault="000944B8" w:rsidP="00A072C4">
            <w:pPr>
              <w:pStyle w:val="Tabletext"/>
              <w:jc w:val="center"/>
              <w:rPr>
                <w:b/>
                <w:caps/>
              </w:rPr>
            </w:pPr>
          </w:p>
        </w:tc>
        <w:tc>
          <w:tcPr>
            <w:tcW w:w="1984" w:type="dxa"/>
          </w:tcPr>
          <w:p w14:paraId="5D9AC983" w14:textId="77777777" w:rsidR="000944B8" w:rsidRPr="009B13C7" w:rsidRDefault="000944B8" w:rsidP="00A072C4">
            <w:pPr>
              <w:pStyle w:val="Tabletext"/>
              <w:jc w:val="center"/>
              <w:rPr>
                <w:lang w:val="fr-FR"/>
              </w:rPr>
            </w:pPr>
            <w:r w:rsidRPr="009B13C7">
              <w:rPr>
                <w:lang w:val="fr-FR"/>
              </w:rPr>
              <w:t xml:space="preserve">Rec. </w:t>
            </w:r>
            <w:hyperlink r:id="rId21" w:history="1">
              <w:r w:rsidRPr="009B13C7">
                <w:rPr>
                  <w:lang w:val="fr-FR"/>
                </w:rPr>
                <w:t>ITU-R S.465</w:t>
              </w:r>
            </w:hyperlink>
          </w:p>
        </w:tc>
        <w:tc>
          <w:tcPr>
            <w:tcW w:w="2131" w:type="dxa"/>
          </w:tcPr>
          <w:p w14:paraId="16318813" w14:textId="77777777" w:rsidR="000944B8" w:rsidRPr="00D578AD" w:rsidRDefault="000944B8" w:rsidP="00A072C4">
            <w:pPr>
              <w:pStyle w:val="Tabletext"/>
              <w:jc w:val="center"/>
            </w:pPr>
            <w:r w:rsidRPr="00D578AD">
              <w:t xml:space="preserve">Rec. </w:t>
            </w:r>
            <w:hyperlink r:id="rId22" w:history="1">
              <w:r w:rsidRPr="009B13C7">
                <w:rPr>
                  <w:lang w:val="fr-FR"/>
                </w:rPr>
                <w:t>ITU-R S.465</w:t>
              </w:r>
            </w:hyperlink>
          </w:p>
        </w:tc>
      </w:tr>
      <w:tr w:rsidR="000944B8" w:rsidRPr="00D578AD" w14:paraId="7A6C82BD" w14:textId="77777777" w:rsidTr="00A072C4">
        <w:trPr>
          <w:cantSplit/>
          <w:jc w:val="center"/>
        </w:trPr>
        <w:tc>
          <w:tcPr>
            <w:tcW w:w="3539" w:type="dxa"/>
          </w:tcPr>
          <w:p w14:paraId="36A3CA17" w14:textId="77777777" w:rsidR="000944B8" w:rsidRPr="00D578AD" w:rsidRDefault="000944B8" w:rsidP="00A072C4">
            <w:pPr>
              <w:pStyle w:val="Tabletext"/>
            </w:pPr>
            <w:r>
              <w:tab/>
            </w:r>
            <w:r w:rsidRPr="00D578AD">
              <w:t>Noise temperature</w:t>
            </w:r>
          </w:p>
        </w:tc>
        <w:tc>
          <w:tcPr>
            <w:tcW w:w="1985" w:type="dxa"/>
            <w:shd w:val="clear" w:color="auto" w:fill="auto"/>
          </w:tcPr>
          <w:p w14:paraId="448CA26E" w14:textId="77777777" w:rsidR="000944B8" w:rsidRPr="00D578AD" w:rsidRDefault="000944B8" w:rsidP="00A072C4">
            <w:pPr>
              <w:pStyle w:val="Tabletext"/>
              <w:jc w:val="center"/>
            </w:pPr>
            <w:r w:rsidRPr="00D578AD">
              <w:t>K</w:t>
            </w:r>
          </w:p>
        </w:tc>
        <w:tc>
          <w:tcPr>
            <w:tcW w:w="1984" w:type="dxa"/>
          </w:tcPr>
          <w:p w14:paraId="62403A23" w14:textId="77777777" w:rsidR="000944B8" w:rsidRPr="00D578AD" w:rsidRDefault="000944B8" w:rsidP="00A072C4">
            <w:pPr>
              <w:pStyle w:val="Tabletext"/>
              <w:jc w:val="center"/>
            </w:pPr>
            <w:r w:rsidRPr="00D578AD">
              <w:t>343</w:t>
            </w:r>
          </w:p>
        </w:tc>
        <w:tc>
          <w:tcPr>
            <w:tcW w:w="2131" w:type="dxa"/>
          </w:tcPr>
          <w:p w14:paraId="55034B4C" w14:textId="77777777" w:rsidR="000944B8" w:rsidRPr="00D578AD" w:rsidRDefault="000944B8" w:rsidP="00A072C4">
            <w:pPr>
              <w:pStyle w:val="Tabletext"/>
              <w:jc w:val="center"/>
            </w:pPr>
            <w:r w:rsidRPr="00D578AD">
              <w:t>340</w:t>
            </w:r>
          </w:p>
        </w:tc>
      </w:tr>
      <w:tr w:rsidR="000944B8" w:rsidRPr="00D578AD" w14:paraId="70803403" w14:textId="77777777" w:rsidTr="00A072C4">
        <w:trPr>
          <w:cantSplit/>
          <w:jc w:val="center"/>
        </w:trPr>
        <w:tc>
          <w:tcPr>
            <w:tcW w:w="3539" w:type="dxa"/>
          </w:tcPr>
          <w:p w14:paraId="2FE08E96" w14:textId="77777777" w:rsidR="000944B8" w:rsidRPr="00D578AD" w:rsidRDefault="000944B8" w:rsidP="00A072C4">
            <w:pPr>
              <w:pStyle w:val="Tabletext"/>
            </w:pPr>
            <w:r>
              <w:tab/>
            </w:r>
            <w:r w:rsidRPr="00D578AD">
              <w:t>Lowest elevation (design)</w:t>
            </w:r>
          </w:p>
        </w:tc>
        <w:tc>
          <w:tcPr>
            <w:tcW w:w="1985" w:type="dxa"/>
            <w:shd w:val="clear" w:color="auto" w:fill="auto"/>
          </w:tcPr>
          <w:p w14:paraId="54CAE922" w14:textId="77777777" w:rsidR="000944B8" w:rsidRPr="00D578AD" w:rsidRDefault="000944B8" w:rsidP="00A072C4">
            <w:pPr>
              <w:pStyle w:val="Tabletext"/>
              <w:jc w:val="center"/>
            </w:pPr>
            <w:r w:rsidRPr="00D578AD">
              <w:t>degrees</w:t>
            </w:r>
          </w:p>
        </w:tc>
        <w:tc>
          <w:tcPr>
            <w:tcW w:w="1984" w:type="dxa"/>
          </w:tcPr>
          <w:p w14:paraId="075E92A0" w14:textId="77777777" w:rsidR="000944B8" w:rsidRPr="00D578AD" w:rsidRDefault="000944B8" w:rsidP="00A072C4">
            <w:pPr>
              <w:pStyle w:val="Tabletext"/>
              <w:jc w:val="center"/>
            </w:pPr>
            <w:r w:rsidRPr="00D578AD">
              <w:t>10</w:t>
            </w:r>
          </w:p>
        </w:tc>
        <w:tc>
          <w:tcPr>
            <w:tcW w:w="2131" w:type="dxa"/>
          </w:tcPr>
          <w:p w14:paraId="522BAC5C" w14:textId="77777777" w:rsidR="000944B8" w:rsidRPr="00D578AD" w:rsidRDefault="000944B8" w:rsidP="00A072C4">
            <w:pPr>
              <w:pStyle w:val="Tabletext"/>
              <w:jc w:val="center"/>
            </w:pPr>
            <w:r w:rsidRPr="00D578AD">
              <w:t>10</w:t>
            </w:r>
          </w:p>
        </w:tc>
      </w:tr>
      <w:tr w:rsidR="000944B8" w:rsidRPr="00D578AD" w14:paraId="39229B88" w14:textId="77777777" w:rsidTr="00A072C4">
        <w:trPr>
          <w:cantSplit/>
          <w:jc w:val="center"/>
        </w:trPr>
        <w:tc>
          <w:tcPr>
            <w:tcW w:w="3539" w:type="dxa"/>
            <w:tcBorders>
              <w:bottom w:val="single" w:sz="4" w:space="0" w:color="auto"/>
            </w:tcBorders>
          </w:tcPr>
          <w:p w14:paraId="01585B31" w14:textId="77777777" w:rsidR="000944B8" w:rsidRPr="00D578AD" w:rsidRDefault="000944B8" w:rsidP="00A072C4">
            <w:pPr>
              <w:pStyle w:val="Tabletext"/>
            </w:pPr>
            <w:r>
              <w:tab/>
            </w:r>
            <w:r w:rsidRPr="00D578AD">
              <w:t>FSS interference criterion</w:t>
            </w:r>
          </w:p>
        </w:tc>
        <w:tc>
          <w:tcPr>
            <w:tcW w:w="1985" w:type="dxa"/>
            <w:tcBorders>
              <w:bottom w:val="single" w:sz="4" w:space="0" w:color="auto"/>
            </w:tcBorders>
            <w:shd w:val="clear" w:color="auto" w:fill="auto"/>
          </w:tcPr>
          <w:p w14:paraId="35AF2345" w14:textId="77777777" w:rsidR="000944B8" w:rsidRPr="00D578AD" w:rsidRDefault="000944B8" w:rsidP="00A072C4">
            <w:pPr>
              <w:pStyle w:val="Tabletext"/>
              <w:jc w:val="center"/>
              <w:rPr>
                <w:b/>
                <w:caps/>
              </w:rPr>
            </w:pPr>
          </w:p>
        </w:tc>
        <w:tc>
          <w:tcPr>
            <w:tcW w:w="1984" w:type="dxa"/>
            <w:tcBorders>
              <w:bottom w:val="single" w:sz="4" w:space="0" w:color="auto"/>
            </w:tcBorders>
          </w:tcPr>
          <w:p w14:paraId="1AE8D7F3" w14:textId="77777777" w:rsidR="000944B8" w:rsidRPr="00CD7851" w:rsidRDefault="000944B8" w:rsidP="00A072C4">
            <w:pPr>
              <w:pStyle w:val="Tabletext"/>
              <w:jc w:val="center"/>
              <w:rPr>
                <w:lang w:val="fr-FR"/>
              </w:rPr>
            </w:pPr>
            <w:r w:rsidRPr="00CD7851">
              <w:rPr>
                <w:lang w:val="fr-FR"/>
              </w:rPr>
              <w:t xml:space="preserve">Rec. </w:t>
            </w:r>
            <w:hyperlink r:id="rId23" w:history="1">
              <w:r w:rsidRPr="00CD7851">
                <w:rPr>
                  <w:lang w:val="fr-FR"/>
                </w:rPr>
                <w:t>ITU-R S.1432</w:t>
              </w:r>
            </w:hyperlink>
          </w:p>
        </w:tc>
        <w:tc>
          <w:tcPr>
            <w:tcW w:w="2131" w:type="dxa"/>
            <w:tcBorders>
              <w:bottom w:val="single" w:sz="4" w:space="0" w:color="auto"/>
            </w:tcBorders>
          </w:tcPr>
          <w:p w14:paraId="71B147F6" w14:textId="77777777" w:rsidR="000944B8" w:rsidRPr="00D578AD" w:rsidRDefault="000944B8" w:rsidP="00A072C4">
            <w:pPr>
              <w:pStyle w:val="Tabletext"/>
              <w:jc w:val="center"/>
            </w:pPr>
            <w:r w:rsidRPr="00D578AD">
              <w:t xml:space="preserve">Rec. </w:t>
            </w:r>
            <w:hyperlink r:id="rId24" w:history="1">
              <w:r w:rsidRPr="00CD7851">
                <w:rPr>
                  <w:lang w:val="fr-FR"/>
                </w:rPr>
                <w:t>ITU-R S.1432</w:t>
              </w:r>
            </w:hyperlink>
          </w:p>
        </w:tc>
      </w:tr>
      <w:tr w:rsidR="000944B8" w:rsidRPr="00D578AD" w14:paraId="73939866" w14:textId="77777777" w:rsidTr="00A072C4">
        <w:trPr>
          <w:cantSplit/>
          <w:jc w:val="center"/>
        </w:trPr>
        <w:tc>
          <w:tcPr>
            <w:tcW w:w="9639" w:type="dxa"/>
            <w:gridSpan w:val="4"/>
            <w:tcBorders>
              <w:top w:val="single" w:sz="4" w:space="0" w:color="auto"/>
              <w:left w:val="nil"/>
              <w:bottom w:val="nil"/>
              <w:right w:val="nil"/>
            </w:tcBorders>
            <w:vAlign w:val="center"/>
          </w:tcPr>
          <w:p w14:paraId="7FB59149" w14:textId="77777777" w:rsidR="000944B8" w:rsidRPr="00D578AD" w:rsidRDefault="000944B8" w:rsidP="00A072C4">
            <w:pPr>
              <w:pStyle w:val="Tablelegend"/>
              <w:rPr>
                <w:rFonts w:eastAsia="SimSun"/>
              </w:rPr>
            </w:pPr>
            <w:r w:rsidRPr="00D578AD">
              <w:rPr>
                <w:rFonts w:eastAsia="SimSun"/>
                <w:vertAlign w:val="superscript"/>
              </w:rPr>
              <w:t>(</w:t>
            </w:r>
            <w:r w:rsidRPr="00D578AD">
              <w:rPr>
                <w:rFonts w:eastAsia="SimSun"/>
              </w:rPr>
              <w:t>*</w:t>
            </w:r>
            <w:r w:rsidRPr="00D578AD">
              <w:rPr>
                <w:rFonts w:eastAsia="SimSun"/>
                <w:vertAlign w:val="superscript"/>
              </w:rPr>
              <w:t>)</w:t>
            </w:r>
            <w:r w:rsidRPr="00D578AD">
              <w:rPr>
                <w:rFonts w:eastAsia="SimSun"/>
              </w:rPr>
              <w:tab/>
              <w:t>The centre frequencies for the proposed FSS GSO and HEO systems are listed as 38.75 GHz in ITU</w:t>
            </w:r>
            <w:r w:rsidRPr="00D578AD">
              <w:rPr>
                <w:rFonts w:eastAsia="SimSun"/>
              </w:rPr>
              <w:noBreakHyphen/>
              <w:t>R S.1328-4 database. For the purpose of this sharing study between the SRS and FSS in the 37.5-38 GHz band, 37.75 GHz is used as the FSS system centre frequency.</w:t>
            </w:r>
          </w:p>
        </w:tc>
      </w:tr>
    </w:tbl>
    <w:p w14:paraId="004A7D11" w14:textId="77777777" w:rsidR="000944B8" w:rsidRPr="00D578AD" w:rsidRDefault="000944B8" w:rsidP="000944B8">
      <w:pPr>
        <w:pStyle w:val="Tablefin"/>
        <w:rPr>
          <w:rFonts w:eastAsia="SimSun"/>
        </w:rPr>
      </w:pPr>
    </w:p>
    <w:p w14:paraId="44AC99F7" w14:textId="77777777" w:rsidR="000944B8" w:rsidRPr="00D578AD" w:rsidRDefault="000944B8" w:rsidP="000944B8">
      <w:r w:rsidRPr="00D578AD">
        <w:t>Both GSO and HEO systems have gateway/HUB applications in the 37.5</w:t>
      </w:r>
      <w:r w:rsidRPr="00D578AD">
        <w:noBreakHyphen/>
        <w:t>38 GHz band. There would be only few gateway/HUB locations within the service area of the FSS satellites. For the FSS HEO systems, the minimum operational elevation angle will be 10 degrees, the minimum operational altitude will be 16 000 km. This minimum operational altitude is used in calculating the maximum pfd spectral density limit generated by the FSS HEO systems on the Earth surface. This pfd spectral density will be reduced by at least 7 dB when the HEO satellite is at the apogee.</w:t>
      </w:r>
    </w:p>
    <w:p w14:paraId="2C9B79B1" w14:textId="77777777" w:rsidR="000944B8" w:rsidRPr="00D578AD" w:rsidRDefault="000944B8" w:rsidP="000944B8">
      <w:pPr>
        <w:pStyle w:val="Heading2"/>
      </w:pPr>
      <w:bookmarkStart w:id="76" w:name="_Toc11418410"/>
      <w:bookmarkStart w:id="77" w:name="_Toc147445802"/>
      <w:bookmarkStart w:id="78" w:name="_Toc147748342"/>
      <w:bookmarkStart w:id="79" w:name="_Toc147748852"/>
      <w:bookmarkStart w:id="80" w:name="_Toc151647599"/>
      <w:r w:rsidRPr="00D578AD">
        <w:t>4.2</w:t>
      </w:r>
      <w:r w:rsidRPr="00D578AD">
        <w:tab/>
        <w:t>MEO and LEO systems</w:t>
      </w:r>
      <w:bookmarkEnd w:id="76"/>
      <w:bookmarkEnd w:id="77"/>
      <w:bookmarkEnd w:id="78"/>
      <w:bookmarkEnd w:id="79"/>
      <w:bookmarkEnd w:id="80"/>
    </w:p>
    <w:p w14:paraId="63983ECF" w14:textId="77777777" w:rsidR="000944B8" w:rsidRPr="00D578AD" w:rsidRDefault="000944B8" w:rsidP="000944B8">
      <w:r w:rsidRPr="00D578AD">
        <w:t xml:space="preserve">Several companies or manufacturers have expressed interest for </w:t>
      </w:r>
      <w:r>
        <w:t>non-</w:t>
      </w:r>
      <w:r w:rsidRPr="00D578AD">
        <w:t xml:space="preserve">GSO constellations in Q/V band. Those </w:t>
      </w:r>
      <w:r>
        <w:t>non-</w:t>
      </w:r>
      <w:r w:rsidRPr="00D578AD">
        <w:t>GSO constellations will consist of up to several thousands of satellites in LEO or MEO orbits.</w:t>
      </w:r>
    </w:p>
    <w:p w14:paraId="62AE7E4A" w14:textId="77777777" w:rsidR="000944B8" w:rsidRPr="00D578AD" w:rsidRDefault="000944B8" w:rsidP="000944B8">
      <w:r w:rsidRPr="00D578AD">
        <w:t xml:space="preserve">Examples of such systems are given in Tables 8 and 9. </w:t>
      </w:r>
    </w:p>
    <w:p w14:paraId="5B2FB6B8" w14:textId="77777777" w:rsidR="000944B8" w:rsidRPr="00D578AD" w:rsidRDefault="000944B8" w:rsidP="000944B8">
      <w:pPr>
        <w:pStyle w:val="TableNo"/>
      </w:pPr>
      <w:r w:rsidRPr="00D578AD">
        <w:t>TABLE 8</w:t>
      </w:r>
    </w:p>
    <w:p w14:paraId="5081A8E1" w14:textId="77777777" w:rsidR="000944B8" w:rsidRPr="00D578AD" w:rsidRDefault="000944B8" w:rsidP="000944B8">
      <w:pPr>
        <w:pStyle w:val="Tabletitle"/>
      </w:pPr>
      <w:bookmarkStart w:id="81" w:name="_Toc82701999"/>
      <w:bookmarkStart w:id="82" w:name="_Toc82702183"/>
      <w:r w:rsidRPr="00D578AD">
        <w:t xml:space="preserve">Orbital characteristics of </w:t>
      </w:r>
      <w:r>
        <w:t>non-</w:t>
      </w:r>
      <w:r w:rsidRPr="00D578AD">
        <w:t>GSO FSS systems</w:t>
      </w:r>
      <w:bookmarkEnd w:id="81"/>
      <w:bookmarkEnd w:id="82"/>
      <w:r w:rsidRPr="00D578AD">
        <w:t xml:space="preserve"> </w:t>
      </w:r>
    </w:p>
    <w:tbl>
      <w:tblPr>
        <w:tblW w:w="5000" w:type="pct"/>
        <w:jc w:val="center"/>
        <w:tblLayout w:type="fixed"/>
        <w:tblCellMar>
          <w:left w:w="57" w:type="dxa"/>
          <w:right w:w="57" w:type="dxa"/>
        </w:tblCellMar>
        <w:tblLook w:val="04A0" w:firstRow="1" w:lastRow="0" w:firstColumn="1" w:lastColumn="0" w:noHBand="0" w:noVBand="1"/>
      </w:tblPr>
      <w:tblGrid>
        <w:gridCol w:w="2258"/>
        <w:gridCol w:w="1279"/>
        <w:gridCol w:w="1190"/>
        <w:gridCol w:w="1959"/>
        <w:gridCol w:w="1456"/>
        <w:gridCol w:w="1487"/>
      </w:tblGrid>
      <w:tr w:rsidR="000944B8" w:rsidRPr="00D578AD" w14:paraId="768CA6A4" w14:textId="77777777" w:rsidTr="00A072C4">
        <w:trPr>
          <w:tblHeader/>
          <w:jc w:val="center"/>
        </w:trPr>
        <w:tc>
          <w:tcPr>
            <w:tcW w:w="1172" w:type="pct"/>
            <w:tcBorders>
              <w:top w:val="single" w:sz="4" w:space="0" w:color="auto"/>
              <w:left w:val="single" w:sz="4" w:space="0" w:color="auto"/>
              <w:bottom w:val="single" w:sz="4" w:space="0" w:color="auto"/>
              <w:right w:val="single" w:sz="4" w:space="0" w:color="auto"/>
            </w:tcBorders>
            <w:vAlign w:val="center"/>
            <w:hideMark/>
          </w:tcPr>
          <w:p w14:paraId="19389921" w14:textId="77777777" w:rsidR="000944B8" w:rsidRPr="00D578AD" w:rsidRDefault="000944B8" w:rsidP="009F1286">
            <w:pPr>
              <w:pStyle w:val="Tablehead"/>
              <w:spacing w:before="20" w:after="20"/>
            </w:pPr>
            <w:r w:rsidRPr="00D578AD">
              <w:t>Constellation</w:t>
            </w:r>
          </w:p>
        </w:tc>
        <w:tc>
          <w:tcPr>
            <w:tcW w:w="664" w:type="pct"/>
            <w:tcBorders>
              <w:top w:val="single" w:sz="4" w:space="0" w:color="auto"/>
              <w:left w:val="single" w:sz="4" w:space="0" w:color="auto"/>
              <w:bottom w:val="single" w:sz="4" w:space="0" w:color="auto"/>
              <w:right w:val="single" w:sz="4" w:space="0" w:color="auto"/>
            </w:tcBorders>
            <w:vAlign w:val="center"/>
            <w:hideMark/>
          </w:tcPr>
          <w:p w14:paraId="2B575537" w14:textId="77777777" w:rsidR="000944B8" w:rsidRPr="00D578AD" w:rsidRDefault="000944B8" w:rsidP="009F1286">
            <w:pPr>
              <w:pStyle w:val="Tablehead"/>
              <w:spacing w:before="20" w:after="20"/>
            </w:pPr>
            <w:r w:rsidRPr="00D578AD">
              <w:t xml:space="preserve">Inclination </w:t>
            </w:r>
            <w:r w:rsidRPr="00D578AD">
              <w:br/>
              <w:t>(degree)</w:t>
            </w:r>
          </w:p>
        </w:tc>
        <w:tc>
          <w:tcPr>
            <w:tcW w:w="618" w:type="pct"/>
            <w:tcBorders>
              <w:top w:val="single" w:sz="4" w:space="0" w:color="auto"/>
              <w:left w:val="single" w:sz="4" w:space="0" w:color="auto"/>
              <w:bottom w:val="single" w:sz="4" w:space="0" w:color="auto"/>
              <w:right w:val="single" w:sz="4" w:space="0" w:color="auto"/>
            </w:tcBorders>
            <w:vAlign w:val="center"/>
            <w:hideMark/>
          </w:tcPr>
          <w:p w14:paraId="506CEABB" w14:textId="77777777" w:rsidR="000944B8" w:rsidRPr="00D578AD" w:rsidRDefault="000944B8" w:rsidP="009F1286">
            <w:pPr>
              <w:pStyle w:val="Tablehead"/>
              <w:spacing w:before="20" w:after="20"/>
            </w:pPr>
            <w:r w:rsidRPr="00D578AD">
              <w:t xml:space="preserve">Altitude </w:t>
            </w:r>
            <w:r w:rsidRPr="00D578AD">
              <w:br/>
              <w:t>(km)</w:t>
            </w:r>
          </w:p>
        </w:tc>
        <w:tc>
          <w:tcPr>
            <w:tcW w:w="1017" w:type="pct"/>
            <w:tcBorders>
              <w:top w:val="single" w:sz="4" w:space="0" w:color="auto"/>
              <w:left w:val="single" w:sz="4" w:space="0" w:color="auto"/>
              <w:bottom w:val="single" w:sz="4" w:space="0" w:color="auto"/>
              <w:right w:val="single" w:sz="4" w:space="0" w:color="auto"/>
            </w:tcBorders>
            <w:vAlign w:val="center"/>
            <w:hideMark/>
          </w:tcPr>
          <w:p w14:paraId="7D75FA45" w14:textId="77777777" w:rsidR="000944B8" w:rsidRPr="00D578AD" w:rsidRDefault="000944B8" w:rsidP="009F1286">
            <w:pPr>
              <w:pStyle w:val="Tablehead"/>
              <w:spacing w:before="20" w:after="20"/>
            </w:pPr>
            <w:r w:rsidRPr="00D578AD">
              <w:t>Number of planes</w:t>
            </w:r>
          </w:p>
        </w:tc>
        <w:tc>
          <w:tcPr>
            <w:tcW w:w="756" w:type="pct"/>
            <w:tcBorders>
              <w:top w:val="single" w:sz="4" w:space="0" w:color="auto"/>
              <w:left w:val="single" w:sz="4" w:space="0" w:color="auto"/>
              <w:bottom w:val="single" w:sz="4" w:space="0" w:color="auto"/>
              <w:right w:val="single" w:sz="4" w:space="0" w:color="auto"/>
            </w:tcBorders>
            <w:vAlign w:val="center"/>
            <w:hideMark/>
          </w:tcPr>
          <w:p w14:paraId="320F3050" w14:textId="77777777" w:rsidR="000944B8" w:rsidRPr="00D578AD" w:rsidRDefault="000944B8" w:rsidP="009F1286">
            <w:pPr>
              <w:pStyle w:val="Tablehead"/>
              <w:spacing w:before="20" w:after="20"/>
            </w:pPr>
            <w:r w:rsidRPr="00D578AD">
              <w:t>Number of satellites/planes</w:t>
            </w:r>
          </w:p>
        </w:tc>
        <w:tc>
          <w:tcPr>
            <w:tcW w:w="772" w:type="pct"/>
            <w:tcBorders>
              <w:top w:val="single" w:sz="4" w:space="0" w:color="auto"/>
              <w:left w:val="single" w:sz="4" w:space="0" w:color="auto"/>
              <w:bottom w:val="single" w:sz="4" w:space="0" w:color="auto"/>
              <w:right w:val="single" w:sz="4" w:space="0" w:color="auto"/>
            </w:tcBorders>
            <w:vAlign w:val="center"/>
            <w:hideMark/>
          </w:tcPr>
          <w:p w14:paraId="0BBD41A9" w14:textId="77777777" w:rsidR="000944B8" w:rsidRPr="00D578AD" w:rsidRDefault="000944B8" w:rsidP="009F1286">
            <w:pPr>
              <w:pStyle w:val="Tablehead"/>
              <w:spacing w:before="20" w:after="20"/>
            </w:pPr>
            <w:r w:rsidRPr="00D578AD">
              <w:t>Total number of satellites</w:t>
            </w:r>
          </w:p>
        </w:tc>
      </w:tr>
      <w:tr w:rsidR="000944B8" w:rsidRPr="00D578AD" w14:paraId="4235B0C3" w14:textId="77777777" w:rsidTr="00A072C4">
        <w:trPr>
          <w:jc w:val="center"/>
        </w:trPr>
        <w:tc>
          <w:tcPr>
            <w:tcW w:w="1172" w:type="pct"/>
            <w:vMerge w:val="restart"/>
            <w:tcBorders>
              <w:top w:val="single" w:sz="4" w:space="0" w:color="auto"/>
              <w:left w:val="single" w:sz="4" w:space="0" w:color="auto"/>
              <w:bottom w:val="single" w:sz="4" w:space="0" w:color="auto"/>
              <w:right w:val="single" w:sz="4" w:space="0" w:color="auto"/>
            </w:tcBorders>
            <w:vAlign w:val="center"/>
            <w:hideMark/>
          </w:tcPr>
          <w:p w14:paraId="0CE1CEE7" w14:textId="77777777" w:rsidR="000944B8" w:rsidRPr="00D578AD" w:rsidRDefault="000944B8" w:rsidP="009F1286">
            <w:pPr>
              <w:pStyle w:val="Tabletext"/>
              <w:spacing w:before="20" w:after="20"/>
              <w:jc w:val="center"/>
            </w:pPr>
            <w:r w:rsidRPr="00D578AD">
              <w:t>#1 (LEO at 1 200 km)</w:t>
            </w:r>
          </w:p>
        </w:tc>
        <w:tc>
          <w:tcPr>
            <w:tcW w:w="664" w:type="pct"/>
            <w:tcBorders>
              <w:top w:val="single" w:sz="4" w:space="0" w:color="auto"/>
              <w:left w:val="single" w:sz="4" w:space="0" w:color="auto"/>
              <w:bottom w:val="single" w:sz="4" w:space="0" w:color="auto"/>
              <w:right w:val="single" w:sz="4" w:space="0" w:color="auto"/>
            </w:tcBorders>
            <w:vAlign w:val="center"/>
            <w:hideMark/>
          </w:tcPr>
          <w:p w14:paraId="4DCB27FE" w14:textId="77777777" w:rsidR="000944B8" w:rsidRPr="00D578AD" w:rsidRDefault="000944B8" w:rsidP="009F1286">
            <w:pPr>
              <w:pStyle w:val="Tabletext"/>
              <w:spacing w:before="20" w:after="20"/>
              <w:jc w:val="center"/>
            </w:pPr>
            <w:r w:rsidRPr="00D578AD">
              <w:t>87.9</w:t>
            </w:r>
          </w:p>
        </w:tc>
        <w:tc>
          <w:tcPr>
            <w:tcW w:w="618" w:type="pct"/>
            <w:tcBorders>
              <w:top w:val="single" w:sz="4" w:space="0" w:color="auto"/>
              <w:left w:val="single" w:sz="4" w:space="0" w:color="auto"/>
              <w:bottom w:val="single" w:sz="4" w:space="0" w:color="auto"/>
              <w:right w:val="single" w:sz="4" w:space="0" w:color="auto"/>
            </w:tcBorders>
            <w:vAlign w:val="center"/>
            <w:hideMark/>
          </w:tcPr>
          <w:p w14:paraId="05CA1E55" w14:textId="77777777" w:rsidR="000944B8" w:rsidRPr="00D578AD" w:rsidRDefault="000944B8" w:rsidP="009F1286">
            <w:pPr>
              <w:pStyle w:val="Tabletext"/>
              <w:spacing w:before="20" w:after="20"/>
              <w:jc w:val="center"/>
            </w:pPr>
            <w:r w:rsidRPr="00D578AD">
              <w:t>1 200</w:t>
            </w:r>
          </w:p>
        </w:tc>
        <w:tc>
          <w:tcPr>
            <w:tcW w:w="1017" w:type="pct"/>
            <w:tcBorders>
              <w:top w:val="single" w:sz="4" w:space="0" w:color="auto"/>
              <w:left w:val="single" w:sz="4" w:space="0" w:color="auto"/>
              <w:bottom w:val="single" w:sz="4" w:space="0" w:color="auto"/>
              <w:right w:val="single" w:sz="4" w:space="0" w:color="auto"/>
            </w:tcBorders>
            <w:vAlign w:val="center"/>
            <w:hideMark/>
          </w:tcPr>
          <w:p w14:paraId="35FA5B4D" w14:textId="77777777" w:rsidR="000944B8" w:rsidRPr="00D578AD" w:rsidRDefault="000944B8" w:rsidP="009F1286">
            <w:pPr>
              <w:pStyle w:val="Tabletext"/>
              <w:spacing w:before="20" w:after="20"/>
              <w:jc w:val="center"/>
            </w:pPr>
            <w:r w:rsidRPr="00D578AD">
              <w:t>36 (spread over 180°)</w:t>
            </w:r>
          </w:p>
        </w:tc>
        <w:tc>
          <w:tcPr>
            <w:tcW w:w="756" w:type="pct"/>
            <w:tcBorders>
              <w:top w:val="single" w:sz="4" w:space="0" w:color="auto"/>
              <w:left w:val="single" w:sz="4" w:space="0" w:color="auto"/>
              <w:bottom w:val="single" w:sz="4" w:space="0" w:color="auto"/>
              <w:right w:val="single" w:sz="4" w:space="0" w:color="auto"/>
            </w:tcBorders>
            <w:vAlign w:val="center"/>
            <w:hideMark/>
          </w:tcPr>
          <w:p w14:paraId="608D6A31" w14:textId="77777777" w:rsidR="000944B8" w:rsidRPr="00D578AD" w:rsidRDefault="000944B8" w:rsidP="009F1286">
            <w:pPr>
              <w:pStyle w:val="Tabletext"/>
              <w:spacing w:before="20" w:after="20"/>
              <w:jc w:val="center"/>
            </w:pPr>
            <w:r w:rsidRPr="00D578AD">
              <w:t>49</w:t>
            </w:r>
          </w:p>
        </w:tc>
        <w:tc>
          <w:tcPr>
            <w:tcW w:w="772" w:type="pct"/>
            <w:tcBorders>
              <w:top w:val="single" w:sz="4" w:space="0" w:color="auto"/>
              <w:left w:val="single" w:sz="4" w:space="0" w:color="auto"/>
              <w:bottom w:val="single" w:sz="4" w:space="0" w:color="auto"/>
              <w:right w:val="single" w:sz="4" w:space="0" w:color="auto"/>
            </w:tcBorders>
            <w:vAlign w:val="center"/>
            <w:hideMark/>
          </w:tcPr>
          <w:p w14:paraId="2C2FD61C" w14:textId="77777777" w:rsidR="000944B8" w:rsidRPr="00D578AD" w:rsidRDefault="000944B8" w:rsidP="009F1286">
            <w:pPr>
              <w:pStyle w:val="Tabletext"/>
              <w:spacing w:before="20" w:after="20"/>
              <w:jc w:val="center"/>
            </w:pPr>
            <w:r w:rsidRPr="00D578AD">
              <w:t>1 764</w:t>
            </w:r>
          </w:p>
        </w:tc>
      </w:tr>
      <w:tr w:rsidR="000944B8" w:rsidRPr="00D578AD" w14:paraId="6B1ADD7F" w14:textId="77777777" w:rsidTr="00A072C4">
        <w:trPr>
          <w:jc w:val="center"/>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20CAF259" w14:textId="77777777" w:rsidR="000944B8" w:rsidRPr="00D578AD" w:rsidRDefault="000944B8" w:rsidP="009F1286">
            <w:pPr>
              <w:pStyle w:val="Tabletext"/>
              <w:spacing w:before="20" w:after="20"/>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14:paraId="24BFFB14" w14:textId="77777777" w:rsidR="000944B8" w:rsidRPr="00D578AD" w:rsidRDefault="000944B8" w:rsidP="009F1286">
            <w:pPr>
              <w:pStyle w:val="Tabletext"/>
              <w:spacing w:before="20" w:after="20"/>
              <w:jc w:val="center"/>
            </w:pPr>
            <w:r w:rsidRPr="00D578AD">
              <w:t>55</w:t>
            </w:r>
          </w:p>
        </w:tc>
        <w:tc>
          <w:tcPr>
            <w:tcW w:w="618" w:type="pct"/>
            <w:tcBorders>
              <w:top w:val="single" w:sz="4" w:space="0" w:color="auto"/>
              <w:left w:val="single" w:sz="4" w:space="0" w:color="auto"/>
              <w:bottom w:val="single" w:sz="4" w:space="0" w:color="auto"/>
              <w:right w:val="single" w:sz="4" w:space="0" w:color="auto"/>
            </w:tcBorders>
            <w:vAlign w:val="center"/>
            <w:hideMark/>
          </w:tcPr>
          <w:p w14:paraId="740FF153" w14:textId="77777777" w:rsidR="000944B8" w:rsidRPr="00D578AD" w:rsidRDefault="000944B8" w:rsidP="009F1286">
            <w:pPr>
              <w:pStyle w:val="Tabletext"/>
              <w:spacing w:before="20" w:after="20"/>
              <w:jc w:val="center"/>
            </w:pPr>
            <w:r w:rsidRPr="00D578AD">
              <w:t>1 200</w:t>
            </w:r>
          </w:p>
        </w:tc>
        <w:tc>
          <w:tcPr>
            <w:tcW w:w="1017" w:type="pct"/>
            <w:tcBorders>
              <w:top w:val="single" w:sz="4" w:space="0" w:color="auto"/>
              <w:left w:val="single" w:sz="4" w:space="0" w:color="auto"/>
              <w:bottom w:val="single" w:sz="4" w:space="0" w:color="auto"/>
              <w:right w:val="single" w:sz="4" w:space="0" w:color="auto"/>
            </w:tcBorders>
            <w:vAlign w:val="center"/>
            <w:hideMark/>
          </w:tcPr>
          <w:p w14:paraId="22A9ECCC" w14:textId="77777777" w:rsidR="000944B8" w:rsidRPr="00D578AD" w:rsidRDefault="000944B8" w:rsidP="009F1286">
            <w:pPr>
              <w:pStyle w:val="Tabletext"/>
              <w:spacing w:before="20" w:after="20"/>
              <w:jc w:val="center"/>
            </w:pPr>
            <w:r w:rsidRPr="00D578AD">
              <w:t>32 (spread over 360°)</w:t>
            </w:r>
          </w:p>
        </w:tc>
        <w:tc>
          <w:tcPr>
            <w:tcW w:w="756" w:type="pct"/>
            <w:tcBorders>
              <w:top w:val="single" w:sz="4" w:space="0" w:color="auto"/>
              <w:left w:val="single" w:sz="4" w:space="0" w:color="auto"/>
              <w:bottom w:val="single" w:sz="4" w:space="0" w:color="auto"/>
              <w:right w:val="single" w:sz="4" w:space="0" w:color="auto"/>
            </w:tcBorders>
            <w:vAlign w:val="center"/>
            <w:hideMark/>
          </w:tcPr>
          <w:p w14:paraId="6BEE1A75" w14:textId="77777777" w:rsidR="000944B8" w:rsidRPr="00D578AD" w:rsidRDefault="000944B8" w:rsidP="009F1286">
            <w:pPr>
              <w:pStyle w:val="Tabletext"/>
              <w:spacing w:before="20" w:after="20"/>
              <w:jc w:val="center"/>
            </w:pPr>
            <w:r w:rsidRPr="00D578AD">
              <w:t>50</w:t>
            </w:r>
          </w:p>
        </w:tc>
        <w:tc>
          <w:tcPr>
            <w:tcW w:w="772" w:type="pct"/>
            <w:tcBorders>
              <w:top w:val="single" w:sz="4" w:space="0" w:color="auto"/>
              <w:left w:val="single" w:sz="4" w:space="0" w:color="auto"/>
              <w:bottom w:val="single" w:sz="4" w:space="0" w:color="auto"/>
              <w:right w:val="single" w:sz="4" w:space="0" w:color="auto"/>
            </w:tcBorders>
            <w:vAlign w:val="center"/>
            <w:hideMark/>
          </w:tcPr>
          <w:p w14:paraId="2879FE3B" w14:textId="77777777" w:rsidR="000944B8" w:rsidRPr="00D578AD" w:rsidRDefault="000944B8" w:rsidP="009F1286">
            <w:pPr>
              <w:pStyle w:val="Tabletext"/>
              <w:spacing w:before="20" w:after="20"/>
              <w:jc w:val="center"/>
            </w:pPr>
            <w:r w:rsidRPr="00D578AD">
              <w:t>1 600</w:t>
            </w:r>
          </w:p>
        </w:tc>
      </w:tr>
      <w:tr w:rsidR="000944B8" w:rsidRPr="00D578AD" w14:paraId="7E06A2E8" w14:textId="77777777" w:rsidTr="00A072C4">
        <w:trPr>
          <w:jc w:val="center"/>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00B03698" w14:textId="77777777" w:rsidR="000944B8" w:rsidRPr="00D578AD" w:rsidRDefault="000944B8" w:rsidP="009F1286">
            <w:pPr>
              <w:pStyle w:val="Tabletext"/>
              <w:spacing w:before="20" w:after="20"/>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14:paraId="032B169A" w14:textId="77777777" w:rsidR="000944B8" w:rsidRPr="00D578AD" w:rsidRDefault="000944B8" w:rsidP="009F1286">
            <w:pPr>
              <w:pStyle w:val="Tabletext"/>
              <w:spacing w:before="20" w:after="20"/>
              <w:jc w:val="center"/>
            </w:pPr>
            <w:r w:rsidRPr="00D578AD">
              <w:t>40</w:t>
            </w:r>
          </w:p>
        </w:tc>
        <w:tc>
          <w:tcPr>
            <w:tcW w:w="618" w:type="pct"/>
            <w:tcBorders>
              <w:top w:val="single" w:sz="4" w:space="0" w:color="auto"/>
              <w:left w:val="single" w:sz="4" w:space="0" w:color="auto"/>
              <w:bottom w:val="single" w:sz="4" w:space="0" w:color="auto"/>
              <w:right w:val="single" w:sz="4" w:space="0" w:color="auto"/>
            </w:tcBorders>
            <w:vAlign w:val="center"/>
            <w:hideMark/>
          </w:tcPr>
          <w:p w14:paraId="270EB9F6" w14:textId="77777777" w:rsidR="000944B8" w:rsidRPr="00D578AD" w:rsidRDefault="000944B8" w:rsidP="009F1286">
            <w:pPr>
              <w:pStyle w:val="Tabletext"/>
              <w:spacing w:before="20" w:after="20"/>
              <w:jc w:val="center"/>
            </w:pPr>
            <w:r w:rsidRPr="00D578AD">
              <w:t>1 200</w:t>
            </w:r>
          </w:p>
        </w:tc>
        <w:tc>
          <w:tcPr>
            <w:tcW w:w="1017" w:type="pct"/>
            <w:tcBorders>
              <w:top w:val="single" w:sz="4" w:space="0" w:color="auto"/>
              <w:left w:val="single" w:sz="4" w:space="0" w:color="auto"/>
              <w:bottom w:val="single" w:sz="4" w:space="0" w:color="auto"/>
              <w:right w:val="single" w:sz="4" w:space="0" w:color="auto"/>
            </w:tcBorders>
            <w:vAlign w:val="center"/>
            <w:hideMark/>
          </w:tcPr>
          <w:p w14:paraId="7B00D130" w14:textId="77777777" w:rsidR="000944B8" w:rsidRPr="00D578AD" w:rsidRDefault="000944B8" w:rsidP="009F1286">
            <w:pPr>
              <w:pStyle w:val="Tabletext"/>
              <w:spacing w:before="20" w:after="20"/>
              <w:jc w:val="center"/>
            </w:pPr>
            <w:r w:rsidRPr="00D578AD">
              <w:t>32 (spread over 360°)</w:t>
            </w:r>
          </w:p>
        </w:tc>
        <w:tc>
          <w:tcPr>
            <w:tcW w:w="756" w:type="pct"/>
            <w:tcBorders>
              <w:top w:val="single" w:sz="4" w:space="0" w:color="auto"/>
              <w:left w:val="single" w:sz="4" w:space="0" w:color="auto"/>
              <w:bottom w:val="single" w:sz="4" w:space="0" w:color="auto"/>
              <w:right w:val="single" w:sz="4" w:space="0" w:color="auto"/>
            </w:tcBorders>
            <w:vAlign w:val="center"/>
            <w:hideMark/>
          </w:tcPr>
          <w:p w14:paraId="6966268B" w14:textId="77777777" w:rsidR="000944B8" w:rsidRPr="00D578AD" w:rsidRDefault="000944B8" w:rsidP="009F1286">
            <w:pPr>
              <w:pStyle w:val="Tabletext"/>
              <w:spacing w:before="20" w:after="20"/>
              <w:jc w:val="center"/>
            </w:pPr>
            <w:r w:rsidRPr="00D578AD">
              <w:t>50</w:t>
            </w:r>
          </w:p>
        </w:tc>
        <w:tc>
          <w:tcPr>
            <w:tcW w:w="772" w:type="pct"/>
            <w:tcBorders>
              <w:top w:val="single" w:sz="4" w:space="0" w:color="auto"/>
              <w:left w:val="single" w:sz="4" w:space="0" w:color="auto"/>
              <w:bottom w:val="single" w:sz="4" w:space="0" w:color="auto"/>
              <w:right w:val="single" w:sz="4" w:space="0" w:color="auto"/>
            </w:tcBorders>
            <w:vAlign w:val="center"/>
            <w:hideMark/>
          </w:tcPr>
          <w:p w14:paraId="0EE18DB9" w14:textId="77777777" w:rsidR="000944B8" w:rsidRPr="00D578AD" w:rsidRDefault="000944B8" w:rsidP="009F1286">
            <w:pPr>
              <w:pStyle w:val="Tabletext"/>
              <w:spacing w:before="20" w:after="20"/>
              <w:jc w:val="center"/>
            </w:pPr>
            <w:r w:rsidRPr="00D578AD">
              <w:t>1 600</w:t>
            </w:r>
          </w:p>
        </w:tc>
      </w:tr>
      <w:tr w:rsidR="000944B8" w:rsidRPr="00D578AD" w14:paraId="0B3F0A84" w14:textId="77777777" w:rsidTr="00A072C4">
        <w:trPr>
          <w:jc w:val="center"/>
        </w:trPr>
        <w:tc>
          <w:tcPr>
            <w:tcW w:w="1172" w:type="pct"/>
            <w:vMerge w:val="restart"/>
            <w:tcBorders>
              <w:top w:val="single" w:sz="4" w:space="0" w:color="auto"/>
              <w:left w:val="single" w:sz="4" w:space="0" w:color="auto"/>
              <w:bottom w:val="single" w:sz="4" w:space="0" w:color="auto"/>
              <w:right w:val="single" w:sz="4" w:space="0" w:color="auto"/>
            </w:tcBorders>
            <w:vAlign w:val="center"/>
            <w:hideMark/>
          </w:tcPr>
          <w:p w14:paraId="5FA4A108" w14:textId="77777777" w:rsidR="000944B8" w:rsidRPr="00D578AD" w:rsidRDefault="000944B8" w:rsidP="009F1286">
            <w:pPr>
              <w:pStyle w:val="Tabletext"/>
              <w:spacing w:before="20" w:after="20"/>
              <w:jc w:val="center"/>
            </w:pPr>
            <w:r w:rsidRPr="00D578AD">
              <w:t>#2 (LEO at ~ 600 km)</w:t>
            </w:r>
          </w:p>
        </w:tc>
        <w:tc>
          <w:tcPr>
            <w:tcW w:w="664" w:type="pct"/>
            <w:tcBorders>
              <w:top w:val="single" w:sz="4" w:space="0" w:color="auto"/>
              <w:left w:val="single" w:sz="4" w:space="0" w:color="auto"/>
              <w:bottom w:val="single" w:sz="4" w:space="0" w:color="auto"/>
              <w:right w:val="single" w:sz="4" w:space="0" w:color="auto"/>
            </w:tcBorders>
            <w:vAlign w:val="center"/>
            <w:hideMark/>
          </w:tcPr>
          <w:p w14:paraId="49C28865" w14:textId="77777777" w:rsidR="000944B8" w:rsidRPr="00D578AD" w:rsidRDefault="000944B8" w:rsidP="009F1286">
            <w:pPr>
              <w:pStyle w:val="Tabletext"/>
              <w:spacing w:before="20" w:after="20"/>
              <w:jc w:val="center"/>
            </w:pPr>
            <w:r w:rsidRPr="00D578AD">
              <w:t>51.9</w:t>
            </w:r>
          </w:p>
        </w:tc>
        <w:tc>
          <w:tcPr>
            <w:tcW w:w="618" w:type="pct"/>
            <w:tcBorders>
              <w:top w:val="single" w:sz="4" w:space="0" w:color="auto"/>
              <w:left w:val="single" w:sz="4" w:space="0" w:color="auto"/>
              <w:bottom w:val="single" w:sz="4" w:space="0" w:color="auto"/>
              <w:right w:val="single" w:sz="4" w:space="0" w:color="auto"/>
            </w:tcBorders>
            <w:vAlign w:val="center"/>
            <w:hideMark/>
          </w:tcPr>
          <w:p w14:paraId="46F77863" w14:textId="77777777" w:rsidR="000944B8" w:rsidRPr="00D578AD" w:rsidRDefault="000944B8" w:rsidP="009F1286">
            <w:pPr>
              <w:pStyle w:val="Tabletext"/>
              <w:spacing w:before="20" w:after="20"/>
              <w:jc w:val="center"/>
            </w:pPr>
            <w:r w:rsidRPr="00D578AD">
              <w:t>630</w:t>
            </w:r>
          </w:p>
        </w:tc>
        <w:tc>
          <w:tcPr>
            <w:tcW w:w="1017" w:type="pct"/>
            <w:tcBorders>
              <w:top w:val="single" w:sz="4" w:space="0" w:color="auto"/>
              <w:left w:val="single" w:sz="4" w:space="0" w:color="auto"/>
              <w:bottom w:val="single" w:sz="4" w:space="0" w:color="auto"/>
              <w:right w:val="single" w:sz="4" w:space="0" w:color="auto"/>
            </w:tcBorders>
            <w:vAlign w:val="center"/>
            <w:hideMark/>
          </w:tcPr>
          <w:p w14:paraId="1ED244CF" w14:textId="77777777" w:rsidR="000944B8" w:rsidRPr="00D578AD" w:rsidRDefault="000944B8" w:rsidP="009F1286">
            <w:pPr>
              <w:pStyle w:val="Tabletext"/>
              <w:spacing w:before="20" w:after="20"/>
              <w:jc w:val="center"/>
            </w:pPr>
            <w:r w:rsidRPr="00D578AD">
              <w:t>34 (spread over 360°)</w:t>
            </w:r>
          </w:p>
        </w:tc>
        <w:tc>
          <w:tcPr>
            <w:tcW w:w="756" w:type="pct"/>
            <w:tcBorders>
              <w:top w:val="single" w:sz="4" w:space="0" w:color="auto"/>
              <w:left w:val="single" w:sz="4" w:space="0" w:color="auto"/>
              <w:bottom w:val="single" w:sz="4" w:space="0" w:color="auto"/>
              <w:right w:val="single" w:sz="4" w:space="0" w:color="auto"/>
            </w:tcBorders>
            <w:vAlign w:val="center"/>
            <w:hideMark/>
          </w:tcPr>
          <w:p w14:paraId="03A680AF" w14:textId="77777777" w:rsidR="000944B8" w:rsidRPr="00D578AD" w:rsidRDefault="000944B8" w:rsidP="009F1286">
            <w:pPr>
              <w:pStyle w:val="Tabletext"/>
              <w:spacing w:before="20" w:after="20"/>
              <w:jc w:val="center"/>
            </w:pPr>
            <w:r w:rsidRPr="00D578AD">
              <w:t>34</w:t>
            </w:r>
          </w:p>
        </w:tc>
        <w:tc>
          <w:tcPr>
            <w:tcW w:w="772" w:type="pct"/>
            <w:tcBorders>
              <w:top w:val="single" w:sz="4" w:space="0" w:color="auto"/>
              <w:left w:val="single" w:sz="4" w:space="0" w:color="auto"/>
              <w:bottom w:val="single" w:sz="4" w:space="0" w:color="auto"/>
              <w:right w:val="single" w:sz="4" w:space="0" w:color="auto"/>
            </w:tcBorders>
            <w:vAlign w:val="center"/>
            <w:hideMark/>
          </w:tcPr>
          <w:p w14:paraId="25A377FE" w14:textId="77777777" w:rsidR="000944B8" w:rsidRPr="00D578AD" w:rsidRDefault="000944B8" w:rsidP="009F1286">
            <w:pPr>
              <w:pStyle w:val="Tabletext"/>
              <w:spacing w:before="20" w:after="20"/>
              <w:jc w:val="center"/>
            </w:pPr>
            <w:r w:rsidRPr="00D578AD">
              <w:t>1 156</w:t>
            </w:r>
          </w:p>
        </w:tc>
      </w:tr>
      <w:tr w:rsidR="000944B8" w:rsidRPr="00D578AD" w14:paraId="5F583FF4" w14:textId="77777777" w:rsidTr="00A072C4">
        <w:trPr>
          <w:jc w:val="center"/>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0C83291F" w14:textId="77777777" w:rsidR="000944B8" w:rsidRPr="00D578AD" w:rsidRDefault="000944B8" w:rsidP="009F1286">
            <w:pPr>
              <w:pStyle w:val="Tabletext"/>
              <w:spacing w:before="20" w:after="20"/>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14:paraId="1ECD4276" w14:textId="77777777" w:rsidR="000944B8" w:rsidRPr="00D578AD" w:rsidRDefault="000944B8" w:rsidP="009F1286">
            <w:pPr>
              <w:pStyle w:val="Tabletext"/>
              <w:spacing w:before="20" w:after="20"/>
              <w:jc w:val="center"/>
            </w:pPr>
            <w:r w:rsidRPr="00D578AD">
              <w:t>42</w:t>
            </w:r>
          </w:p>
        </w:tc>
        <w:tc>
          <w:tcPr>
            <w:tcW w:w="618" w:type="pct"/>
            <w:tcBorders>
              <w:top w:val="single" w:sz="4" w:space="0" w:color="auto"/>
              <w:left w:val="single" w:sz="4" w:space="0" w:color="auto"/>
              <w:bottom w:val="single" w:sz="4" w:space="0" w:color="auto"/>
              <w:right w:val="single" w:sz="4" w:space="0" w:color="auto"/>
            </w:tcBorders>
            <w:vAlign w:val="center"/>
            <w:hideMark/>
          </w:tcPr>
          <w:p w14:paraId="437B652F" w14:textId="77777777" w:rsidR="000944B8" w:rsidRPr="00D578AD" w:rsidRDefault="000944B8" w:rsidP="009F1286">
            <w:pPr>
              <w:pStyle w:val="Tabletext"/>
              <w:spacing w:before="20" w:after="20"/>
              <w:jc w:val="center"/>
            </w:pPr>
            <w:r w:rsidRPr="00D578AD">
              <w:t>610</w:t>
            </w:r>
          </w:p>
        </w:tc>
        <w:tc>
          <w:tcPr>
            <w:tcW w:w="1017" w:type="pct"/>
            <w:tcBorders>
              <w:top w:val="single" w:sz="4" w:space="0" w:color="auto"/>
              <w:left w:val="single" w:sz="4" w:space="0" w:color="auto"/>
              <w:bottom w:val="single" w:sz="4" w:space="0" w:color="auto"/>
              <w:right w:val="single" w:sz="4" w:space="0" w:color="auto"/>
            </w:tcBorders>
            <w:vAlign w:val="center"/>
            <w:hideMark/>
          </w:tcPr>
          <w:p w14:paraId="6FE59E61" w14:textId="77777777" w:rsidR="000944B8" w:rsidRPr="00D578AD" w:rsidRDefault="000944B8" w:rsidP="009F1286">
            <w:pPr>
              <w:pStyle w:val="Tabletext"/>
              <w:spacing w:before="20" w:after="20"/>
              <w:jc w:val="center"/>
            </w:pPr>
            <w:r w:rsidRPr="00D578AD">
              <w:t>36 (spread over 360°)</w:t>
            </w:r>
          </w:p>
        </w:tc>
        <w:tc>
          <w:tcPr>
            <w:tcW w:w="756" w:type="pct"/>
            <w:tcBorders>
              <w:top w:val="single" w:sz="4" w:space="0" w:color="auto"/>
              <w:left w:val="single" w:sz="4" w:space="0" w:color="auto"/>
              <w:bottom w:val="single" w:sz="4" w:space="0" w:color="auto"/>
              <w:right w:val="single" w:sz="4" w:space="0" w:color="auto"/>
            </w:tcBorders>
            <w:vAlign w:val="center"/>
            <w:hideMark/>
          </w:tcPr>
          <w:p w14:paraId="56F9D511" w14:textId="77777777" w:rsidR="000944B8" w:rsidRPr="00D578AD" w:rsidRDefault="000944B8" w:rsidP="009F1286">
            <w:pPr>
              <w:pStyle w:val="Tabletext"/>
              <w:spacing w:before="20" w:after="20"/>
              <w:jc w:val="center"/>
            </w:pPr>
            <w:r w:rsidRPr="00D578AD">
              <w:t>36</w:t>
            </w:r>
          </w:p>
        </w:tc>
        <w:tc>
          <w:tcPr>
            <w:tcW w:w="772" w:type="pct"/>
            <w:tcBorders>
              <w:top w:val="single" w:sz="4" w:space="0" w:color="auto"/>
              <w:left w:val="single" w:sz="4" w:space="0" w:color="auto"/>
              <w:bottom w:val="single" w:sz="4" w:space="0" w:color="auto"/>
              <w:right w:val="single" w:sz="4" w:space="0" w:color="auto"/>
            </w:tcBorders>
            <w:vAlign w:val="center"/>
            <w:hideMark/>
          </w:tcPr>
          <w:p w14:paraId="496FC152" w14:textId="77777777" w:rsidR="000944B8" w:rsidRPr="00D578AD" w:rsidRDefault="000944B8" w:rsidP="009F1286">
            <w:pPr>
              <w:pStyle w:val="Tabletext"/>
              <w:spacing w:before="20" w:after="20"/>
              <w:jc w:val="center"/>
            </w:pPr>
            <w:r w:rsidRPr="00D578AD">
              <w:t>1 296</w:t>
            </w:r>
          </w:p>
        </w:tc>
      </w:tr>
      <w:tr w:rsidR="000944B8" w:rsidRPr="00D578AD" w14:paraId="5E12154E" w14:textId="77777777" w:rsidTr="00A072C4">
        <w:trPr>
          <w:jc w:val="center"/>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579A5353" w14:textId="77777777" w:rsidR="000944B8" w:rsidRPr="00D578AD" w:rsidRDefault="000944B8" w:rsidP="009F1286">
            <w:pPr>
              <w:pStyle w:val="Tabletext"/>
              <w:spacing w:before="20" w:after="20"/>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14:paraId="567B6F44" w14:textId="77777777" w:rsidR="000944B8" w:rsidRPr="00D578AD" w:rsidRDefault="000944B8" w:rsidP="009F1286">
            <w:pPr>
              <w:pStyle w:val="Tabletext"/>
              <w:spacing w:before="20" w:after="20"/>
              <w:jc w:val="center"/>
            </w:pPr>
            <w:r w:rsidRPr="00D578AD">
              <w:t>33</w:t>
            </w:r>
          </w:p>
        </w:tc>
        <w:tc>
          <w:tcPr>
            <w:tcW w:w="618" w:type="pct"/>
            <w:tcBorders>
              <w:top w:val="single" w:sz="4" w:space="0" w:color="auto"/>
              <w:left w:val="single" w:sz="4" w:space="0" w:color="auto"/>
              <w:bottom w:val="single" w:sz="4" w:space="0" w:color="auto"/>
              <w:right w:val="single" w:sz="4" w:space="0" w:color="auto"/>
            </w:tcBorders>
            <w:vAlign w:val="center"/>
            <w:hideMark/>
          </w:tcPr>
          <w:p w14:paraId="586874EB" w14:textId="77777777" w:rsidR="000944B8" w:rsidRPr="00D578AD" w:rsidRDefault="000944B8" w:rsidP="009F1286">
            <w:pPr>
              <w:pStyle w:val="Tabletext"/>
              <w:spacing w:before="20" w:after="20"/>
              <w:jc w:val="center"/>
            </w:pPr>
            <w:r w:rsidRPr="00D578AD">
              <w:t>590</w:t>
            </w:r>
          </w:p>
        </w:tc>
        <w:tc>
          <w:tcPr>
            <w:tcW w:w="1017" w:type="pct"/>
            <w:tcBorders>
              <w:top w:val="single" w:sz="4" w:space="0" w:color="auto"/>
              <w:left w:val="single" w:sz="4" w:space="0" w:color="auto"/>
              <w:bottom w:val="single" w:sz="4" w:space="0" w:color="auto"/>
              <w:right w:val="single" w:sz="4" w:space="0" w:color="auto"/>
            </w:tcBorders>
            <w:vAlign w:val="center"/>
            <w:hideMark/>
          </w:tcPr>
          <w:p w14:paraId="3A5A46D2" w14:textId="77777777" w:rsidR="000944B8" w:rsidRPr="00D578AD" w:rsidRDefault="000944B8" w:rsidP="009F1286">
            <w:pPr>
              <w:pStyle w:val="Tabletext"/>
              <w:spacing w:before="20" w:after="20"/>
              <w:jc w:val="center"/>
            </w:pPr>
            <w:r w:rsidRPr="00D578AD">
              <w:t>28 (spread over 360°)</w:t>
            </w:r>
          </w:p>
        </w:tc>
        <w:tc>
          <w:tcPr>
            <w:tcW w:w="756" w:type="pct"/>
            <w:tcBorders>
              <w:top w:val="single" w:sz="4" w:space="0" w:color="auto"/>
              <w:left w:val="single" w:sz="4" w:space="0" w:color="auto"/>
              <w:bottom w:val="single" w:sz="4" w:space="0" w:color="auto"/>
              <w:right w:val="single" w:sz="4" w:space="0" w:color="auto"/>
            </w:tcBorders>
            <w:vAlign w:val="center"/>
            <w:hideMark/>
          </w:tcPr>
          <w:p w14:paraId="345BABE6" w14:textId="77777777" w:rsidR="000944B8" w:rsidRPr="00D578AD" w:rsidRDefault="000944B8" w:rsidP="009F1286">
            <w:pPr>
              <w:pStyle w:val="Tabletext"/>
              <w:spacing w:before="20" w:after="20"/>
              <w:jc w:val="center"/>
            </w:pPr>
            <w:r w:rsidRPr="00D578AD">
              <w:t>28</w:t>
            </w:r>
          </w:p>
        </w:tc>
        <w:tc>
          <w:tcPr>
            <w:tcW w:w="772" w:type="pct"/>
            <w:tcBorders>
              <w:top w:val="single" w:sz="4" w:space="0" w:color="auto"/>
              <w:left w:val="single" w:sz="4" w:space="0" w:color="auto"/>
              <w:bottom w:val="single" w:sz="4" w:space="0" w:color="auto"/>
              <w:right w:val="single" w:sz="4" w:space="0" w:color="auto"/>
            </w:tcBorders>
            <w:vAlign w:val="center"/>
            <w:hideMark/>
          </w:tcPr>
          <w:p w14:paraId="3BDE6694" w14:textId="77777777" w:rsidR="000944B8" w:rsidRPr="00D578AD" w:rsidRDefault="000944B8" w:rsidP="009F1286">
            <w:pPr>
              <w:pStyle w:val="Tabletext"/>
              <w:spacing w:before="20" w:after="20"/>
              <w:jc w:val="center"/>
            </w:pPr>
            <w:r w:rsidRPr="00D578AD">
              <w:t>784</w:t>
            </w:r>
          </w:p>
        </w:tc>
      </w:tr>
      <w:tr w:rsidR="000944B8" w:rsidRPr="00D578AD" w14:paraId="24453C01" w14:textId="77777777" w:rsidTr="00A072C4">
        <w:trPr>
          <w:jc w:val="center"/>
        </w:trPr>
        <w:tc>
          <w:tcPr>
            <w:tcW w:w="1172" w:type="pct"/>
            <w:vMerge w:val="restart"/>
            <w:tcBorders>
              <w:top w:val="single" w:sz="4" w:space="0" w:color="auto"/>
              <w:left w:val="single" w:sz="4" w:space="0" w:color="auto"/>
              <w:bottom w:val="single" w:sz="4" w:space="0" w:color="auto"/>
              <w:right w:val="single" w:sz="4" w:space="0" w:color="auto"/>
            </w:tcBorders>
            <w:vAlign w:val="center"/>
            <w:hideMark/>
          </w:tcPr>
          <w:p w14:paraId="76C82D7F" w14:textId="77777777" w:rsidR="000944B8" w:rsidRPr="00D578AD" w:rsidRDefault="000944B8" w:rsidP="009F1286">
            <w:pPr>
              <w:pStyle w:val="Tabletext"/>
              <w:spacing w:before="20" w:after="20"/>
              <w:jc w:val="center"/>
            </w:pPr>
            <w:r w:rsidRPr="00D578AD">
              <w:t>#3 (MEO)</w:t>
            </w:r>
          </w:p>
        </w:tc>
        <w:tc>
          <w:tcPr>
            <w:tcW w:w="664" w:type="pct"/>
            <w:tcBorders>
              <w:top w:val="single" w:sz="4" w:space="0" w:color="auto"/>
              <w:left w:val="single" w:sz="4" w:space="0" w:color="auto"/>
              <w:bottom w:val="single" w:sz="4" w:space="0" w:color="auto"/>
              <w:right w:val="single" w:sz="4" w:space="0" w:color="auto"/>
            </w:tcBorders>
            <w:vAlign w:val="center"/>
            <w:hideMark/>
          </w:tcPr>
          <w:p w14:paraId="78864B02" w14:textId="77777777" w:rsidR="000944B8" w:rsidRPr="00D578AD" w:rsidRDefault="000944B8" w:rsidP="009F1286">
            <w:pPr>
              <w:pStyle w:val="Tabletext"/>
              <w:spacing w:before="20" w:after="20"/>
              <w:jc w:val="center"/>
            </w:pPr>
            <w:r w:rsidRPr="00D578AD">
              <w:t>0</w:t>
            </w:r>
          </w:p>
        </w:tc>
        <w:tc>
          <w:tcPr>
            <w:tcW w:w="618" w:type="pct"/>
            <w:tcBorders>
              <w:top w:val="single" w:sz="4" w:space="0" w:color="auto"/>
              <w:left w:val="single" w:sz="4" w:space="0" w:color="auto"/>
              <w:bottom w:val="single" w:sz="4" w:space="0" w:color="auto"/>
              <w:right w:val="single" w:sz="4" w:space="0" w:color="auto"/>
            </w:tcBorders>
            <w:vAlign w:val="center"/>
            <w:hideMark/>
          </w:tcPr>
          <w:p w14:paraId="52F87EE4" w14:textId="77777777" w:rsidR="000944B8" w:rsidRPr="00D578AD" w:rsidRDefault="000944B8" w:rsidP="009F1286">
            <w:pPr>
              <w:pStyle w:val="Tabletext"/>
              <w:spacing w:before="20" w:after="20"/>
              <w:jc w:val="center"/>
            </w:pPr>
            <w:r w:rsidRPr="00D578AD">
              <w:t>8 062</w:t>
            </w:r>
          </w:p>
        </w:tc>
        <w:tc>
          <w:tcPr>
            <w:tcW w:w="1017" w:type="pct"/>
            <w:tcBorders>
              <w:top w:val="single" w:sz="4" w:space="0" w:color="auto"/>
              <w:left w:val="single" w:sz="4" w:space="0" w:color="auto"/>
              <w:bottom w:val="single" w:sz="4" w:space="0" w:color="auto"/>
              <w:right w:val="single" w:sz="4" w:space="0" w:color="auto"/>
            </w:tcBorders>
            <w:vAlign w:val="center"/>
            <w:hideMark/>
          </w:tcPr>
          <w:p w14:paraId="2228D1B6" w14:textId="77777777" w:rsidR="000944B8" w:rsidRPr="00D578AD" w:rsidRDefault="000944B8" w:rsidP="009F1286">
            <w:pPr>
              <w:pStyle w:val="Tabletext"/>
              <w:spacing w:before="20" w:after="20"/>
              <w:jc w:val="center"/>
            </w:pPr>
            <w:r w:rsidRPr="00D578AD">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130207A4" w14:textId="77777777" w:rsidR="000944B8" w:rsidRPr="00D578AD" w:rsidRDefault="000944B8" w:rsidP="009F1286">
            <w:pPr>
              <w:pStyle w:val="Tabletext"/>
              <w:spacing w:before="20" w:after="20"/>
              <w:jc w:val="center"/>
            </w:pPr>
            <w:r w:rsidRPr="00D578AD">
              <w:t>48</w:t>
            </w:r>
          </w:p>
        </w:tc>
        <w:tc>
          <w:tcPr>
            <w:tcW w:w="772" w:type="pct"/>
            <w:tcBorders>
              <w:top w:val="single" w:sz="4" w:space="0" w:color="auto"/>
              <w:left w:val="single" w:sz="4" w:space="0" w:color="auto"/>
              <w:bottom w:val="single" w:sz="4" w:space="0" w:color="auto"/>
              <w:right w:val="single" w:sz="4" w:space="0" w:color="auto"/>
            </w:tcBorders>
            <w:vAlign w:val="center"/>
            <w:hideMark/>
          </w:tcPr>
          <w:p w14:paraId="4FEBCDDB" w14:textId="77777777" w:rsidR="000944B8" w:rsidRPr="00D578AD" w:rsidRDefault="000944B8" w:rsidP="009F1286">
            <w:pPr>
              <w:pStyle w:val="Tabletext"/>
              <w:spacing w:before="20" w:after="20"/>
              <w:jc w:val="center"/>
            </w:pPr>
            <w:r w:rsidRPr="00D578AD">
              <w:t>48</w:t>
            </w:r>
          </w:p>
        </w:tc>
      </w:tr>
      <w:tr w:rsidR="000944B8" w:rsidRPr="00D578AD" w14:paraId="0F216A8E" w14:textId="77777777" w:rsidTr="00A072C4">
        <w:trPr>
          <w:jc w:val="center"/>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0F1BA5FE" w14:textId="77777777" w:rsidR="000944B8" w:rsidRPr="00D578AD" w:rsidRDefault="000944B8" w:rsidP="009F1286">
            <w:pPr>
              <w:pStyle w:val="Tabletext"/>
              <w:spacing w:before="20" w:after="20"/>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14:paraId="32BBBA85" w14:textId="77777777" w:rsidR="000944B8" w:rsidRPr="00D578AD" w:rsidRDefault="000944B8" w:rsidP="009F1286">
            <w:pPr>
              <w:pStyle w:val="Tabletext"/>
              <w:spacing w:before="20" w:after="20"/>
              <w:jc w:val="center"/>
            </w:pPr>
            <w:r w:rsidRPr="00D578AD">
              <w:t>70</w:t>
            </w:r>
          </w:p>
        </w:tc>
        <w:tc>
          <w:tcPr>
            <w:tcW w:w="618" w:type="pct"/>
            <w:tcBorders>
              <w:top w:val="single" w:sz="4" w:space="0" w:color="auto"/>
              <w:left w:val="single" w:sz="4" w:space="0" w:color="auto"/>
              <w:bottom w:val="single" w:sz="4" w:space="0" w:color="auto"/>
              <w:right w:val="single" w:sz="4" w:space="0" w:color="auto"/>
            </w:tcBorders>
            <w:vAlign w:val="center"/>
            <w:hideMark/>
          </w:tcPr>
          <w:p w14:paraId="66EF5176" w14:textId="77777777" w:rsidR="000944B8" w:rsidRPr="00D578AD" w:rsidRDefault="000944B8" w:rsidP="009F1286">
            <w:pPr>
              <w:pStyle w:val="Tabletext"/>
              <w:spacing w:before="20" w:after="20"/>
              <w:jc w:val="center"/>
            </w:pPr>
            <w:r w:rsidRPr="00D578AD">
              <w:t>8 062</w:t>
            </w:r>
          </w:p>
        </w:tc>
        <w:tc>
          <w:tcPr>
            <w:tcW w:w="1017" w:type="pct"/>
            <w:tcBorders>
              <w:top w:val="single" w:sz="4" w:space="0" w:color="auto"/>
              <w:left w:val="single" w:sz="4" w:space="0" w:color="auto"/>
              <w:bottom w:val="single" w:sz="4" w:space="0" w:color="auto"/>
              <w:right w:val="single" w:sz="4" w:space="0" w:color="auto"/>
            </w:tcBorders>
            <w:vAlign w:val="center"/>
            <w:hideMark/>
          </w:tcPr>
          <w:p w14:paraId="06151135" w14:textId="77777777" w:rsidR="000944B8" w:rsidRPr="00D578AD" w:rsidRDefault="000944B8" w:rsidP="009F1286">
            <w:pPr>
              <w:pStyle w:val="Tabletext"/>
              <w:spacing w:before="20" w:after="20"/>
              <w:jc w:val="center"/>
            </w:pPr>
            <w:r w:rsidRPr="00D578AD">
              <w:t>4 (spread over 360°)</w:t>
            </w:r>
          </w:p>
        </w:tc>
        <w:tc>
          <w:tcPr>
            <w:tcW w:w="756" w:type="pct"/>
            <w:tcBorders>
              <w:top w:val="single" w:sz="4" w:space="0" w:color="auto"/>
              <w:left w:val="single" w:sz="4" w:space="0" w:color="auto"/>
              <w:bottom w:val="single" w:sz="4" w:space="0" w:color="auto"/>
              <w:right w:val="single" w:sz="4" w:space="0" w:color="auto"/>
            </w:tcBorders>
            <w:vAlign w:val="center"/>
            <w:hideMark/>
          </w:tcPr>
          <w:p w14:paraId="7141E2F6" w14:textId="77777777" w:rsidR="000944B8" w:rsidRPr="00D578AD" w:rsidRDefault="000944B8" w:rsidP="009F1286">
            <w:pPr>
              <w:pStyle w:val="Tabletext"/>
              <w:spacing w:before="20" w:after="20"/>
              <w:jc w:val="center"/>
            </w:pPr>
            <w:r w:rsidRPr="00D578AD">
              <w:t>12</w:t>
            </w:r>
          </w:p>
        </w:tc>
        <w:tc>
          <w:tcPr>
            <w:tcW w:w="772" w:type="pct"/>
            <w:tcBorders>
              <w:top w:val="single" w:sz="4" w:space="0" w:color="auto"/>
              <w:left w:val="single" w:sz="4" w:space="0" w:color="auto"/>
              <w:bottom w:val="single" w:sz="4" w:space="0" w:color="auto"/>
              <w:right w:val="single" w:sz="4" w:space="0" w:color="auto"/>
            </w:tcBorders>
            <w:vAlign w:val="center"/>
            <w:hideMark/>
          </w:tcPr>
          <w:p w14:paraId="07ACE6DD" w14:textId="77777777" w:rsidR="000944B8" w:rsidRPr="00D578AD" w:rsidRDefault="000944B8" w:rsidP="009F1286">
            <w:pPr>
              <w:pStyle w:val="Tabletext"/>
              <w:spacing w:before="20" w:after="20"/>
              <w:jc w:val="center"/>
            </w:pPr>
            <w:r w:rsidRPr="00D578AD">
              <w:t>48</w:t>
            </w:r>
          </w:p>
        </w:tc>
      </w:tr>
      <w:tr w:rsidR="000944B8" w:rsidRPr="00D578AD" w14:paraId="398B7A54" w14:textId="77777777" w:rsidTr="00A072C4">
        <w:trPr>
          <w:jc w:val="center"/>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10017AE4" w14:textId="77777777" w:rsidR="000944B8" w:rsidRPr="00D578AD" w:rsidRDefault="000944B8" w:rsidP="009F1286">
            <w:pPr>
              <w:pStyle w:val="Tabletext"/>
              <w:spacing w:before="20" w:after="20"/>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14:paraId="23D4443D" w14:textId="77777777" w:rsidR="000944B8" w:rsidRPr="00D578AD" w:rsidRDefault="000944B8" w:rsidP="009F1286">
            <w:pPr>
              <w:pStyle w:val="Tabletext"/>
              <w:spacing w:before="20" w:after="20"/>
              <w:jc w:val="center"/>
            </w:pPr>
            <w:r w:rsidRPr="00D578AD">
              <w:t>90</w:t>
            </w:r>
          </w:p>
        </w:tc>
        <w:tc>
          <w:tcPr>
            <w:tcW w:w="618" w:type="pct"/>
            <w:tcBorders>
              <w:top w:val="single" w:sz="4" w:space="0" w:color="auto"/>
              <w:left w:val="single" w:sz="4" w:space="0" w:color="auto"/>
              <w:bottom w:val="single" w:sz="4" w:space="0" w:color="auto"/>
              <w:right w:val="single" w:sz="4" w:space="0" w:color="auto"/>
            </w:tcBorders>
            <w:vAlign w:val="center"/>
            <w:hideMark/>
          </w:tcPr>
          <w:p w14:paraId="214A8F9C" w14:textId="77777777" w:rsidR="000944B8" w:rsidRPr="00D578AD" w:rsidRDefault="000944B8" w:rsidP="009F1286">
            <w:pPr>
              <w:pStyle w:val="Tabletext"/>
              <w:spacing w:before="20" w:after="20"/>
              <w:jc w:val="center"/>
            </w:pPr>
            <w:r w:rsidRPr="00D578AD">
              <w:t>8 062</w:t>
            </w:r>
          </w:p>
        </w:tc>
        <w:tc>
          <w:tcPr>
            <w:tcW w:w="1017" w:type="pct"/>
            <w:tcBorders>
              <w:top w:val="single" w:sz="4" w:space="0" w:color="auto"/>
              <w:left w:val="single" w:sz="4" w:space="0" w:color="auto"/>
              <w:bottom w:val="single" w:sz="4" w:space="0" w:color="auto"/>
              <w:right w:val="single" w:sz="4" w:space="0" w:color="auto"/>
            </w:tcBorders>
            <w:vAlign w:val="center"/>
            <w:hideMark/>
          </w:tcPr>
          <w:p w14:paraId="44741708" w14:textId="77777777" w:rsidR="000944B8" w:rsidRPr="00D578AD" w:rsidRDefault="000944B8" w:rsidP="009F1286">
            <w:pPr>
              <w:pStyle w:val="Tabletext"/>
              <w:spacing w:before="20" w:after="20"/>
              <w:jc w:val="center"/>
            </w:pPr>
            <w:r w:rsidRPr="00D578AD">
              <w:t>4 (spread over 180°)</w:t>
            </w:r>
          </w:p>
        </w:tc>
        <w:tc>
          <w:tcPr>
            <w:tcW w:w="756" w:type="pct"/>
            <w:tcBorders>
              <w:top w:val="single" w:sz="4" w:space="0" w:color="auto"/>
              <w:left w:val="single" w:sz="4" w:space="0" w:color="auto"/>
              <w:bottom w:val="single" w:sz="4" w:space="0" w:color="auto"/>
              <w:right w:val="single" w:sz="4" w:space="0" w:color="auto"/>
            </w:tcBorders>
            <w:vAlign w:val="center"/>
            <w:hideMark/>
          </w:tcPr>
          <w:p w14:paraId="34A4730F" w14:textId="77777777" w:rsidR="000944B8" w:rsidRPr="00D578AD" w:rsidRDefault="000944B8" w:rsidP="009F1286">
            <w:pPr>
              <w:pStyle w:val="Tabletext"/>
              <w:spacing w:before="20" w:after="20"/>
              <w:jc w:val="center"/>
            </w:pPr>
            <w:r w:rsidRPr="00D578AD">
              <w:t>12</w:t>
            </w:r>
          </w:p>
        </w:tc>
        <w:tc>
          <w:tcPr>
            <w:tcW w:w="772" w:type="pct"/>
            <w:tcBorders>
              <w:top w:val="single" w:sz="4" w:space="0" w:color="auto"/>
              <w:left w:val="single" w:sz="4" w:space="0" w:color="auto"/>
              <w:bottom w:val="single" w:sz="4" w:space="0" w:color="auto"/>
              <w:right w:val="single" w:sz="4" w:space="0" w:color="auto"/>
            </w:tcBorders>
            <w:vAlign w:val="center"/>
            <w:hideMark/>
          </w:tcPr>
          <w:p w14:paraId="23DEE888" w14:textId="77777777" w:rsidR="000944B8" w:rsidRPr="00D578AD" w:rsidRDefault="000944B8" w:rsidP="009F1286">
            <w:pPr>
              <w:pStyle w:val="Tabletext"/>
              <w:spacing w:before="20" w:after="20"/>
              <w:jc w:val="center"/>
            </w:pPr>
            <w:r w:rsidRPr="00D578AD">
              <w:t>48</w:t>
            </w:r>
          </w:p>
        </w:tc>
      </w:tr>
    </w:tbl>
    <w:p w14:paraId="36E0C8F3" w14:textId="77777777" w:rsidR="000944B8" w:rsidRPr="00D578AD" w:rsidRDefault="000944B8" w:rsidP="000944B8">
      <w:pPr>
        <w:pStyle w:val="Tablefin"/>
      </w:pPr>
    </w:p>
    <w:p w14:paraId="6889E359" w14:textId="77777777" w:rsidR="000944B8" w:rsidRPr="00D578AD" w:rsidRDefault="000944B8" w:rsidP="000944B8">
      <w:pPr>
        <w:pStyle w:val="TableNo"/>
      </w:pPr>
      <w:r w:rsidRPr="00D578AD">
        <w:lastRenderedPageBreak/>
        <w:t>TABLE 9</w:t>
      </w:r>
    </w:p>
    <w:p w14:paraId="0CE3BBB4" w14:textId="77777777" w:rsidR="000944B8" w:rsidRPr="00D578AD" w:rsidRDefault="000944B8" w:rsidP="000944B8">
      <w:pPr>
        <w:pStyle w:val="Tabletitle"/>
      </w:pPr>
      <w:bookmarkStart w:id="83" w:name="_Toc82702000"/>
      <w:bookmarkStart w:id="84" w:name="_Toc82702184"/>
      <w:r>
        <w:t>Non-</w:t>
      </w:r>
      <w:r w:rsidRPr="00D578AD">
        <w:t>GSO FSS system parameters</w:t>
      </w:r>
      <w:bookmarkEnd w:id="83"/>
      <w:bookmarkEnd w:id="84"/>
      <w:r w:rsidRPr="00D578AD">
        <w:t xml:space="preserve"> </w:t>
      </w:r>
    </w:p>
    <w:tbl>
      <w:tblPr>
        <w:tblW w:w="5050" w:type="pct"/>
        <w:jc w:val="center"/>
        <w:tblLayout w:type="fixed"/>
        <w:tblCellMar>
          <w:left w:w="28" w:type="dxa"/>
          <w:right w:w="28" w:type="dxa"/>
        </w:tblCellMar>
        <w:tblLook w:val="04A0" w:firstRow="1" w:lastRow="0" w:firstColumn="1" w:lastColumn="0" w:noHBand="0" w:noVBand="1"/>
      </w:tblPr>
      <w:tblGrid>
        <w:gridCol w:w="2529"/>
        <w:gridCol w:w="2400"/>
        <w:gridCol w:w="2400"/>
        <w:gridCol w:w="2396"/>
      </w:tblGrid>
      <w:tr w:rsidR="000944B8" w:rsidRPr="00D578AD" w14:paraId="443DA51B" w14:textId="77777777" w:rsidTr="00A072C4">
        <w:trPr>
          <w:cantSplit/>
          <w:tblHeader/>
          <w:jc w:val="center"/>
        </w:trPr>
        <w:tc>
          <w:tcPr>
            <w:tcW w:w="1300" w:type="pct"/>
            <w:tcBorders>
              <w:top w:val="single" w:sz="4" w:space="0" w:color="auto"/>
              <w:left w:val="single" w:sz="4" w:space="0" w:color="auto"/>
              <w:bottom w:val="single" w:sz="4" w:space="0" w:color="auto"/>
              <w:right w:val="single" w:sz="4" w:space="0" w:color="auto"/>
            </w:tcBorders>
            <w:hideMark/>
          </w:tcPr>
          <w:p w14:paraId="17A4B139" w14:textId="77777777" w:rsidR="000944B8" w:rsidRPr="00D578AD" w:rsidRDefault="000944B8" w:rsidP="00A072C4">
            <w:pPr>
              <w:pStyle w:val="Tablehead"/>
            </w:pPr>
            <w:r w:rsidRPr="00D578AD">
              <w:t>Constellation</w:t>
            </w:r>
          </w:p>
        </w:tc>
        <w:tc>
          <w:tcPr>
            <w:tcW w:w="1234" w:type="pct"/>
            <w:tcBorders>
              <w:top w:val="single" w:sz="4" w:space="0" w:color="auto"/>
              <w:left w:val="single" w:sz="4" w:space="0" w:color="auto"/>
              <w:bottom w:val="single" w:sz="4" w:space="0" w:color="auto"/>
              <w:right w:val="single" w:sz="4" w:space="0" w:color="auto"/>
            </w:tcBorders>
            <w:hideMark/>
          </w:tcPr>
          <w:p w14:paraId="242FA077" w14:textId="77777777" w:rsidR="000944B8" w:rsidRPr="00D578AD" w:rsidRDefault="000944B8" w:rsidP="00A072C4">
            <w:pPr>
              <w:pStyle w:val="Tablehead"/>
            </w:pPr>
            <w:r w:rsidRPr="00D578AD">
              <w:t>(#1) LEO</w:t>
            </w:r>
          </w:p>
        </w:tc>
        <w:tc>
          <w:tcPr>
            <w:tcW w:w="1234" w:type="pct"/>
            <w:tcBorders>
              <w:top w:val="single" w:sz="4" w:space="0" w:color="auto"/>
              <w:left w:val="single" w:sz="4" w:space="0" w:color="auto"/>
              <w:bottom w:val="single" w:sz="4" w:space="0" w:color="auto"/>
              <w:right w:val="single" w:sz="4" w:space="0" w:color="auto"/>
            </w:tcBorders>
            <w:hideMark/>
          </w:tcPr>
          <w:p w14:paraId="522BB704" w14:textId="77777777" w:rsidR="000944B8" w:rsidRPr="00D578AD" w:rsidRDefault="000944B8" w:rsidP="00A072C4">
            <w:pPr>
              <w:pStyle w:val="Tablehead"/>
            </w:pPr>
            <w:r w:rsidRPr="00D578AD">
              <w:t>(#2) LEO</w:t>
            </w:r>
          </w:p>
        </w:tc>
        <w:tc>
          <w:tcPr>
            <w:tcW w:w="1232" w:type="pct"/>
            <w:tcBorders>
              <w:top w:val="single" w:sz="4" w:space="0" w:color="auto"/>
              <w:left w:val="single" w:sz="4" w:space="0" w:color="auto"/>
              <w:bottom w:val="single" w:sz="4" w:space="0" w:color="auto"/>
              <w:right w:val="single" w:sz="4" w:space="0" w:color="auto"/>
            </w:tcBorders>
            <w:hideMark/>
          </w:tcPr>
          <w:p w14:paraId="721900B9" w14:textId="77777777" w:rsidR="000944B8" w:rsidRPr="00D578AD" w:rsidRDefault="000944B8" w:rsidP="00A072C4">
            <w:pPr>
              <w:pStyle w:val="Tablehead"/>
            </w:pPr>
            <w:r w:rsidRPr="00D578AD">
              <w:t>(#3) MEO</w:t>
            </w:r>
          </w:p>
        </w:tc>
      </w:tr>
      <w:tr w:rsidR="000944B8" w:rsidRPr="00D578AD" w14:paraId="68C6E390"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0BF3C5DE" w14:textId="77777777" w:rsidR="000944B8" w:rsidRPr="00D578AD" w:rsidRDefault="000944B8" w:rsidP="009F1286">
            <w:pPr>
              <w:pStyle w:val="Tabletext"/>
              <w:jc w:val="left"/>
            </w:pPr>
            <w:r w:rsidRPr="00D578AD">
              <w:t>Source</w:t>
            </w:r>
          </w:p>
        </w:tc>
        <w:tc>
          <w:tcPr>
            <w:tcW w:w="1234" w:type="pct"/>
            <w:tcBorders>
              <w:top w:val="single" w:sz="4" w:space="0" w:color="auto"/>
              <w:left w:val="single" w:sz="4" w:space="0" w:color="auto"/>
              <w:bottom w:val="single" w:sz="4" w:space="0" w:color="auto"/>
              <w:right w:val="single" w:sz="4" w:space="0" w:color="auto"/>
            </w:tcBorders>
            <w:hideMark/>
          </w:tcPr>
          <w:p w14:paraId="21FA8CF3" w14:textId="77777777" w:rsidR="000944B8" w:rsidRPr="00D578AD" w:rsidRDefault="000944B8" w:rsidP="00A072C4">
            <w:pPr>
              <w:pStyle w:val="Tabletext"/>
              <w:jc w:val="center"/>
            </w:pPr>
            <w:r w:rsidRPr="00D578AD">
              <w:t>VROOM</w:t>
            </w:r>
          </w:p>
        </w:tc>
        <w:tc>
          <w:tcPr>
            <w:tcW w:w="1234" w:type="pct"/>
            <w:tcBorders>
              <w:top w:val="single" w:sz="4" w:space="0" w:color="auto"/>
              <w:left w:val="single" w:sz="4" w:space="0" w:color="auto"/>
              <w:bottom w:val="single" w:sz="4" w:space="0" w:color="auto"/>
              <w:right w:val="single" w:sz="4" w:space="0" w:color="auto"/>
            </w:tcBorders>
            <w:hideMark/>
          </w:tcPr>
          <w:p w14:paraId="23FDFBB4" w14:textId="77777777" w:rsidR="000944B8" w:rsidRPr="00D578AD" w:rsidRDefault="000944B8" w:rsidP="00A072C4">
            <w:pPr>
              <w:pStyle w:val="Tabletext"/>
              <w:jc w:val="center"/>
            </w:pPr>
            <w:r w:rsidRPr="00D578AD">
              <w:t>USASAT-NGSO-9</w:t>
            </w:r>
          </w:p>
        </w:tc>
        <w:tc>
          <w:tcPr>
            <w:tcW w:w="1232" w:type="pct"/>
            <w:tcBorders>
              <w:top w:val="single" w:sz="4" w:space="0" w:color="auto"/>
              <w:left w:val="single" w:sz="4" w:space="0" w:color="auto"/>
              <w:bottom w:val="single" w:sz="4" w:space="0" w:color="auto"/>
              <w:right w:val="single" w:sz="4" w:space="0" w:color="auto"/>
            </w:tcBorders>
            <w:hideMark/>
          </w:tcPr>
          <w:p w14:paraId="61ADEF6C" w14:textId="77777777" w:rsidR="000944B8" w:rsidRPr="00D578AD" w:rsidRDefault="000944B8" w:rsidP="00A072C4">
            <w:pPr>
              <w:pStyle w:val="Tabletext"/>
              <w:jc w:val="center"/>
            </w:pPr>
            <w:r w:rsidRPr="00D578AD">
              <w:t>O3B-E</w:t>
            </w:r>
          </w:p>
        </w:tc>
      </w:tr>
      <w:tr w:rsidR="000944B8" w:rsidRPr="00D578AD" w14:paraId="16EFC93E" w14:textId="77777777" w:rsidTr="00A072C4">
        <w:trPr>
          <w:cantSplit/>
          <w:jc w:val="center"/>
        </w:trPr>
        <w:tc>
          <w:tcPr>
            <w:tcW w:w="1300" w:type="pct"/>
            <w:tcBorders>
              <w:top w:val="single" w:sz="4" w:space="0" w:color="auto"/>
              <w:left w:val="single" w:sz="4" w:space="0" w:color="auto"/>
              <w:bottom w:val="single" w:sz="4" w:space="0" w:color="auto"/>
              <w:right w:val="nil"/>
            </w:tcBorders>
            <w:hideMark/>
          </w:tcPr>
          <w:p w14:paraId="311509A5" w14:textId="77777777" w:rsidR="000944B8" w:rsidRPr="00D578AD" w:rsidRDefault="000944B8" w:rsidP="009F1286">
            <w:pPr>
              <w:pStyle w:val="Tabletext"/>
              <w:jc w:val="left"/>
              <w:rPr>
                <w:b/>
                <w:bCs/>
              </w:rPr>
            </w:pPr>
            <w:r w:rsidRPr="00D578AD">
              <w:rPr>
                <w:b/>
                <w:bCs/>
              </w:rPr>
              <w:t>Satellite</w:t>
            </w:r>
          </w:p>
        </w:tc>
        <w:tc>
          <w:tcPr>
            <w:tcW w:w="1234" w:type="pct"/>
            <w:tcBorders>
              <w:top w:val="single" w:sz="4" w:space="0" w:color="auto"/>
              <w:left w:val="nil"/>
              <w:bottom w:val="single" w:sz="4" w:space="0" w:color="auto"/>
              <w:right w:val="nil"/>
            </w:tcBorders>
          </w:tcPr>
          <w:p w14:paraId="0F1FBBDD" w14:textId="77777777" w:rsidR="000944B8" w:rsidRPr="00D578AD" w:rsidRDefault="000944B8" w:rsidP="00A072C4">
            <w:pPr>
              <w:pStyle w:val="Tabletext"/>
              <w:jc w:val="center"/>
              <w:rPr>
                <w:b/>
                <w:bCs/>
              </w:rPr>
            </w:pPr>
          </w:p>
        </w:tc>
        <w:tc>
          <w:tcPr>
            <w:tcW w:w="1234" w:type="pct"/>
            <w:tcBorders>
              <w:top w:val="single" w:sz="4" w:space="0" w:color="auto"/>
              <w:left w:val="nil"/>
              <w:bottom w:val="single" w:sz="4" w:space="0" w:color="auto"/>
              <w:right w:val="nil"/>
            </w:tcBorders>
          </w:tcPr>
          <w:p w14:paraId="4F76B43F" w14:textId="77777777" w:rsidR="000944B8" w:rsidRPr="00D578AD" w:rsidRDefault="000944B8" w:rsidP="00A072C4">
            <w:pPr>
              <w:pStyle w:val="Tabletext"/>
              <w:jc w:val="center"/>
              <w:rPr>
                <w:b/>
                <w:bCs/>
              </w:rPr>
            </w:pPr>
          </w:p>
        </w:tc>
        <w:tc>
          <w:tcPr>
            <w:tcW w:w="1232" w:type="pct"/>
            <w:tcBorders>
              <w:top w:val="single" w:sz="4" w:space="0" w:color="auto"/>
              <w:left w:val="nil"/>
              <w:bottom w:val="single" w:sz="4" w:space="0" w:color="auto"/>
              <w:right w:val="single" w:sz="4" w:space="0" w:color="auto"/>
            </w:tcBorders>
          </w:tcPr>
          <w:p w14:paraId="17EDC01D" w14:textId="77777777" w:rsidR="000944B8" w:rsidRPr="00D578AD" w:rsidRDefault="000944B8" w:rsidP="00A072C4">
            <w:pPr>
              <w:pStyle w:val="Tabletext"/>
              <w:jc w:val="center"/>
              <w:rPr>
                <w:b/>
                <w:bCs/>
              </w:rPr>
            </w:pPr>
          </w:p>
        </w:tc>
      </w:tr>
      <w:tr w:rsidR="000944B8" w:rsidRPr="00D578AD" w14:paraId="29705C65"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0808058D" w14:textId="77777777" w:rsidR="000944B8" w:rsidRPr="00D578AD" w:rsidRDefault="000944B8" w:rsidP="009F1286">
            <w:pPr>
              <w:pStyle w:val="Tabletext"/>
              <w:jc w:val="left"/>
            </w:pPr>
            <w:r w:rsidRPr="00D578AD">
              <w:t>Antenna gain (dBi)</w:t>
            </w:r>
          </w:p>
        </w:tc>
        <w:tc>
          <w:tcPr>
            <w:tcW w:w="1234" w:type="pct"/>
            <w:tcBorders>
              <w:top w:val="single" w:sz="4" w:space="0" w:color="auto"/>
              <w:left w:val="single" w:sz="4" w:space="0" w:color="auto"/>
              <w:bottom w:val="single" w:sz="4" w:space="0" w:color="auto"/>
              <w:right w:val="single" w:sz="4" w:space="0" w:color="auto"/>
            </w:tcBorders>
            <w:hideMark/>
          </w:tcPr>
          <w:p w14:paraId="36C9A447" w14:textId="77777777" w:rsidR="000944B8" w:rsidRPr="00D578AD" w:rsidRDefault="000944B8" w:rsidP="00A072C4">
            <w:pPr>
              <w:pStyle w:val="Tabletext"/>
              <w:jc w:val="center"/>
            </w:pPr>
            <w:r w:rsidRPr="00D578AD">
              <w:t>34.1, 42.6, 50.6</w:t>
            </w:r>
          </w:p>
        </w:tc>
        <w:tc>
          <w:tcPr>
            <w:tcW w:w="1234" w:type="pct"/>
            <w:tcBorders>
              <w:top w:val="single" w:sz="4" w:space="0" w:color="auto"/>
              <w:left w:val="single" w:sz="4" w:space="0" w:color="auto"/>
              <w:bottom w:val="single" w:sz="4" w:space="0" w:color="auto"/>
              <w:right w:val="single" w:sz="4" w:space="0" w:color="auto"/>
            </w:tcBorders>
            <w:hideMark/>
          </w:tcPr>
          <w:p w14:paraId="70AFF827" w14:textId="77777777" w:rsidR="000944B8" w:rsidRPr="00D578AD" w:rsidRDefault="000944B8" w:rsidP="00A072C4">
            <w:pPr>
              <w:pStyle w:val="Tabletext"/>
              <w:jc w:val="center"/>
            </w:pPr>
            <w:r w:rsidRPr="00D578AD">
              <w:t>47.8, 51.9, 55.5</w:t>
            </w:r>
          </w:p>
        </w:tc>
        <w:tc>
          <w:tcPr>
            <w:tcW w:w="1232" w:type="pct"/>
            <w:tcBorders>
              <w:top w:val="single" w:sz="4" w:space="0" w:color="auto"/>
              <w:left w:val="single" w:sz="4" w:space="0" w:color="auto"/>
              <w:bottom w:val="single" w:sz="4" w:space="0" w:color="auto"/>
              <w:right w:val="single" w:sz="4" w:space="0" w:color="auto"/>
            </w:tcBorders>
            <w:hideMark/>
          </w:tcPr>
          <w:p w14:paraId="29CFF17F" w14:textId="77777777" w:rsidR="000944B8" w:rsidRPr="00D578AD" w:rsidRDefault="000944B8" w:rsidP="00A072C4">
            <w:pPr>
              <w:pStyle w:val="Tabletext"/>
              <w:jc w:val="center"/>
            </w:pPr>
            <w:r w:rsidRPr="00D578AD">
              <w:t>25, 35, 45</w:t>
            </w:r>
          </w:p>
        </w:tc>
      </w:tr>
      <w:tr w:rsidR="000944B8" w:rsidRPr="00340957" w14:paraId="10CD79BB"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56955E90" w14:textId="77777777" w:rsidR="000944B8" w:rsidRPr="00D578AD" w:rsidRDefault="000944B8" w:rsidP="009F1286">
            <w:pPr>
              <w:pStyle w:val="Tabletext"/>
              <w:jc w:val="left"/>
            </w:pPr>
            <w:r w:rsidRPr="00D578AD">
              <w:t>Antenna pattern</w:t>
            </w:r>
          </w:p>
        </w:tc>
        <w:tc>
          <w:tcPr>
            <w:tcW w:w="1234" w:type="pct"/>
            <w:tcBorders>
              <w:top w:val="single" w:sz="4" w:space="0" w:color="auto"/>
              <w:left w:val="single" w:sz="4" w:space="0" w:color="auto"/>
              <w:bottom w:val="single" w:sz="4" w:space="0" w:color="auto"/>
              <w:right w:val="single" w:sz="4" w:space="0" w:color="auto"/>
            </w:tcBorders>
            <w:hideMark/>
          </w:tcPr>
          <w:p w14:paraId="3B59AC47" w14:textId="77777777" w:rsidR="000944B8" w:rsidRPr="00D578AD" w:rsidRDefault="000944B8" w:rsidP="00A072C4">
            <w:pPr>
              <w:pStyle w:val="Tabletext"/>
              <w:jc w:val="center"/>
              <w:rPr>
                <w:lang w:val="fr-FR"/>
              </w:rPr>
            </w:pPr>
            <w:r w:rsidRPr="00D578AD">
              <w:rPr>
                <w:lang w:val="fr-FR"/>
              </w:rPr>
              <w:t xml:space="preserve">Rec. ITU-R S.1528 </w:t>
            </w:r>
            <w:r w:rsidRPr="00D578AD">
              <w:rPr>
                <w:lang w:val="fr-FR"/>
              </w:rPr>
              <w:br/>
            </w:r>
            <w:r w:rsidRPr="00D578AD">
              <w:rPr>
                <w:i/>
                <w:iCs/>
                <w:lang w:val="fr-FR"/>
              </w:rPr>
              <w:t>L</w:t>
            </w:r>
            <w:r w:rsidRPr="00D578AD">
              <w:rPr>
                <w:i/>
                <w:iCs/>
                <w:vertAlign w:val="subscript"/>
                <w:lang w:val="fr-FR"/>
              </w:rPr>
              <w:t>s</w:t>
            </w:r>
            <w:r w:rsidRPr="00D578AD">
              <w:rPr>
                <w:lang w:val="fr-FR"/>
              </w:rPr>
              <w:t xml:space="preserve"> = −25</w:t>
            </w:r>
          </w:p>
        </w:tc>
        <w:tc>
          <w:tcPr>
            <w:tcW w:w="1234" w:type="pct"/>
            <w:tcBorders>
              <w:top w:val="single" w:sz="4" w:space="0" w:color="auto"/>
              <w:left w:val="single" w:sz="4" w:space="0" w:color="auto"/>
              <w:bottom w:val="single" w:sz="4" w:space="0" w:color="auto"/>
              <w:right w:val="single" w:sz="4" w:space="0" w:color="auto"/>
            </w:tcBorders>
            <w:hideMark/>
          </w:tcPr>
          <w:p w14:paraId="7A330432" w14:textId="77777777" w:rsidR="000944B8" w:rsidRPr="00D578AD" w:rsidRDefault="000944B8" w:rsidP="00A072C4">
            <w:pPr>
              <w:pStyle w:val="Tabletext"/>
              <w:jc w:val="center"/>
              <w:rPr>
                <w:lang w:val="fr-FR"/>
              </w:rPr>
            </w:pPr>
            <w:r w:rsidRPr="00D578AD">
              <w:rPr>
                <w:lang w:val="fr-FR"/>
              </w:rPr>
              <w:t xml:space="preserve">Rec. ITU-R S.1528 </w:t>
            </w:r>
            <w:r w:rsidRPr="00D578AD">
              <w:rPr>
                <w:lang w:val="fr-FR"/>
              </w:rPr>
              <w:br/>
            </w:r>
            <w:r w:rsidRPr="00D578AD">
              <w:rPr>
                <w:i/>
                <w:iCs/>
                <w:lang w:val="fr-FR"/>
              </w:rPr>
              <w:t>L</w:t>
            </w:r>
            <w:r w:rsidRPr="00D578AD">
              <w:rPr>
                <w:i/>
                <w:iCs/>
                <w:vertAlign w:val="subscript"/>
                <w:lang w:val="fr-FR"/>
              </w:rPr>
              <w:t>s</w:t>
            </w:r>
            <w:r w:rsidRPr="00D578AD">
              <w:rPr>
                <w:lang w:val="fr-FR"/>
              </w:rPr>
              <w:t xml:space="preserve"> = −25</w:t>
            </w:r>
          </w:p>
        </w:tc>
        <w:tc>
          <w:tcPr>
            <w:tcW w:w="1232" w:type="pct"/>
            <w:tcBorders>
              <w:top w:val="single" w:sz="4" w:space="0" w:color="auto"/>
              <w:left w:val="single" w:sz="4" w:space="0" w:color="auto"/>
              <w:bottom w:val="single" w:sz="4" w:space="0" w:color="auto"/>
              <w:right w:val="single" w:sz="4" w:space="0" w:color="auto"/>
            </w:tcBorders>
            <w:hideMark/>
          </w:tcPr>
          <w:p w14:paraId="1234DB4B" w14:textId="77777777" w:rsidR="000944B8" w:rsidRPr="00D578AD" w:rsidRDefault="000944B8" w:rsidP="00A072C4">
            <w:pPr>
              <w:pStyle w:val="Tabletext"/>
              <w:jc w:val="center"/>
              <w:rPr>
                <w:lang w:val="fr-FR"/>
              </w:rPr>
            </w:pPr>
            <w:r w:rsidRPr="00D578AD">
              <w:rPr>
                <w:lang w:val="fr-FR"/>
              </w:rPr>
              <w:t xml:space="preserve">Rec. ITU-R S.1528 </w:t>
            </w:r>
            <w:r w:rsidRPr="00D578AD">
              <w:rPr>
                <w:lang w:val="fr-FR"/>
              </w:rPr>
              <w:br/>
              <w:t>(</w:t>
            </w:r>
            <w:r w:rsidRPr="00D578AD">
              <w:rPr>
                <w:i/>
                <w:iCs/>
                <w:lang w:val="fr-FR"/>
              </w:rPr>
              <w:t>L</w:t>
            </w:r>
            <w:r w:rsidRPr="00D578AD">
              <w:rPr>
                <w:i/>
                <w:iCs/>
                <w:vertAlign w:val="subscript"/>
                <w:lang w:val="fr-FR"/>
              </w:rPr>
              <w:t>s</w:t>
            </w:r>
            <w:r w:rsidRPr="00D578AD">
              <w:rPr>
                <w:lang w:val="fr-FR"/>
              </w:rPr>
              <w:t xml:space="preserve"> = −25)</w:t>
            </w:r>
          </w:p>
        </w:tc>
      </w:tr>
      <w:tr w:rsidR="000944B8" w:rsidRPr="00D578AD" w14:paraId="7E3026C1"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35C3B83A" w14:textId="77777777" w:rsidR="000944B8" w:rsidRPr="00D578AD" w:rsidRDefault="000944B8" w:rsidP="009F1286">
            <w:pPr>
              <w:pStyle w:val="Tabletext"/>
              <w:jc w:val="left"/>
            </w:pPr>
            <w:r w:rsidRPr="00D578AD">
              <w:t>Peak power density (dBW/Hz)</w:t>
            </w:r>
          </w:p>
        </w:tc>
        <w:tc>
          <w:tcPr>
            <w:tcW w:w="1234" w:type="pct"/>
            <w:tcBorders>
              <w:top w:val="single" w:sz="4" w:space="0" w:color="auto"/>
              <w:left w:val="single" w:sz="4" w:space="0" w:color="auto"/>
              <w:bottom w:val="single" w:sz="4" w:space="0" w:color="auto"/>
              <w:right w:val="single" w:sz="4" w:space="0" w:color="auto"/>
            </w:tcBorders>
            <w:hideMark/>
          </w:tcPr>
          <w:p w14:paraId="307F52E0" w14:textId="77777777" w:rsidR="000944B8" w:rsidRPr="00D578AD" w:rsidRDefault="000944B8" w:rsidP="00A072C4">
            <w:pPr>
              <w:pStyle w:val="Tabletext"/>
              <w:jc w:val="center"/>
            </w:pPr>
            <w:r w:rsidRPr="00D578AD">
              <w:t>−67</w:t>
            </w:r>
          </w:p>
        </w:tc>
        <w:tc>
          <w:tcPr>
            <w:tcW w:w="1234" w:type="pct"/>
            <w:tcBorders>
              <w:top w:val="single" w:sz="4" w:space="0" w:color="auto"/>
              <w:left w:val="single" w:sz="4" w:space="0" w:color="auto"/>
              <w:bottom w:val="single" w:sz="4" w:space="0" w:color="auto"/>
              <w:right w:val="single" w:sz="4" w:space="0" w:color="auto"/>
            </w:tcBorders>
            <w:hideMark/>
          </w:tcPr>
          <w:p w14:paraId="1F9B31FF" w14:textId="77777777" w:rsidR="000944B8" w:rsidRPr="00D578AD" w:rsidRDefault="000944B8" w:rsidP="00A072C4">
            <w:pPr>
              <w:pStyle w:val="Tabletext"/>
              <w:jc w:val="center"/>
            </w:pPr>
            <w:r w:rsidRPr="00D578AD">
              <w:t>−67.6</w:t>
            </w:r>
          </w:p>
        </w:tc>
        <w:tc>
          <w:tcPr>
            <w:tcW w:w="1232" w:type="pct"/>
            <w:tcBorders>
              <w:top w:val="single" w:sz="4" w:space="0" w:color="auto"/>
              <w:left w:val="single" w:sz="4" w:space="0" w:color="auto"/>
              <w:bottom w:val="single" w:sz="4" w:space="0" w:color="auto"/>
              <w:right w:val="single" w:sz="4" w:space="0" w:color="auto"/>
            </w:tcBorders>
            <w:hideMark/>
          </w:tcPr>
          <w:p w14:paraId="1FD9B637" w14:textId="77777777" w:rsidR="000944B8" w:rsidRPr="00D578AD" w:rsidRDefault="000944B8" w:rsidP="00A072C4">
            <w:pPr>
              <w:pStyle w:val="Tabletext"/>
              <w:jc w:val="center"/>
            </w:pPr>
            <w:r w:rsidRPr="00D578AD">
              <w:t>−62.1</w:t>
            </w:r>
          </w:p>
        </w:tc>
      </w:tr>
      <w:tr w:rsidR="000944B8" w:rsidRPr="00D578AD" w14:paraId="2941C86E"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184BC4F5" w14:textId="77777777" w:rsidR="000944B8" w:rsidRPr="00D578AD" w:rsidRDefault="000944B8" w:rsidP="009F1286">
            <w:pPr>
              <w:pStyle w:val="Tabletext"/>
              <w:jc w:val="left"/>
            </w:pPr>
            <w:r w:rsidRPr="00D578AD">
              <w:t>e.i.r.p. (dBW)</w:t>
            </w:r>
          </w:p>
        </w:tc>
        <w:tc>
          <w:tcPr>
            <w:tcW w:w="1234" w:type="pct"/>
            <w:tcBorders>
              <w:top w:val="single" w:sz="4" w:space="0" w:color="auto"/>
              <w:left w:val="single" w:sz="4" w:space="0" w:color="auto"/>
              <w:bottom w:val="single" w:sz="4" w:space="0" w:color="auto"/>
              <w:right w:val="single" w:sz="4" w:space="0" w:color="auto"/>
            </w:tcBorders>
            <w:hideMark/>
          </w:tcPr>
          <w:p w14:paraId="2DCFB4CF" w14:textId="77777777" w:rsidR="000944B8" w:rsidRPr="00D578AD" w:rsidRDefault="000944B8" w:rsidP="00A072C4">
            <w:pPr>
              <w:pStyle w:val="Tabletext"/>
              <w:jc w:val="center"/>
            </w:pPr>
            <w:r w:rsidRPr="00D578AD">
              <w:t>54.1, 62.6, 70.6</w:t>
            </w:r>
          </w:p>
        </w:tc>
        <w:tc>
          <w:tcPr>
            <w:tcW w:w="1234" w:type="pct"/>
            <w:tcBorders>
              <w:top w:val="single" w:sz="4" w:space="0" w:color="auto"/>
              <w:left w:val="single" w:sz="4" w:space="0" w:color="auto"/>
              <w:bottom w:val="single" w:sz="4" w:space="0" w:color="auto"/>
              <w:right w:val="single" w:sz="4" w:space="0" w:color="auto"/>
            </w:tcBorders>
            <w:hideMark/>
          </w:tcPr>
          <w:p w14:paraId="14583FD2" w14:textId="77777777" w:rsidR="000944B8" w:rsidRPr="00D578AD" w:rsidRDefault="000944B8" w:rsidP="00A072C4">
            <w:pPr>
              <w:pStyle w:val="Tabletext"/>
              <w:jc w:val="center"/>
            </w:pPr>
            <w:r w:rsidRPr="00D578AD">
              <w:t>54, 60.7</w:t>
            </w:r>
          </w:p>
        </w:tc>
        <w:tc>
          <w:tcPr>
            <w:tcW w:w="1232" w:type="pct"/>
            <w:tcBorders>
              <w:top w:val="single" w:sz="4" w:space="0" w:color="auto"/>
              <w:left w:val="single" w:sz="4" w:space="0" w:color="auto"/>
              <w:bottom w:val="single" w:sz="4" w:space="0" w:color="auto"/>
              <w:right w:val="single" w:sz="4" w:space="0" w:color="auto"/>
            </w:tcBorders>
            <w:hideMark/>
          </w:tcPr>
          <w:p w14:paraId="18950DDE" w14:textId="77777777" w:rsidR="000944B8" w:rsidRPr="00D578AD" w:rsidRDefault="000944B8" w:rsidP="00A072C4">
            <w:pPr>
              <w:pStyle w:val="Tabletext"/>
              <w:jc w:val="center"/>
            </w:pPr>
            <w:r w:rsidRPr="00D578AD">
              <w:t>46.9, 56.9, 66.9</w:t>
            </w:r>
          </w:p>
        </w:tc>
      </w:tr>
      <w:tr w:rsidR="000944B8" w:rsidRPr="00D578AD" w14:paraId="453E977A" w14:textId="77777777" w:rsidTr="00A072C4">
        <w:trPr>
          <w:cantSplit/>
          <w:jc w:val="center"/>
        </w:trPr>
        <w:tc>
          <w:tcPr>
            <w:tcW w:w="1300" w:type="pct"/>
            <w:tcBorders>
              <w:top w:val="single" w:sz="4" w:space="0" w:color="auto"/>
              <w:left w:val="single" w:sz="4" w:space="0" w:color="auto"/>
              <w:bottom w:val="single" w:sz="4" w:space="0" w:color="auto"/>
              <w:right w:val="nil"/>
            </w:tcBorders>
            <w:hideMark/>
          </w:tcPr>
          <w:p w14:paraId="5BB2E213" w14:textId="77777777" w:rsidR="000944B8" w:rsidRPr="00D578AD" w:rsidRDefault="000944B8" w:rsidP="009F1286">
            <w:pPr>
              <w:pStyle w:val="Tabletext"/>
              <w:jc w:val="left"/>
              <w:rPr>
                <w:b/>
                <w:bCs/>
              </w:rPr>
            </w:pPr>
            <w:r w:rsidRPr="00D578AD">
              <w:rPr>
                <w:b/>
                <w:bCs/>
              </w:rPr>
              <w:t>Earth station</w:t>
            </w:r>
          </w:p>
        </w:tc>
        <w:tc>
          <w:tcPr>
            <w:tcW w:w="1234" w:type="pct"/>
            <w:tcBorders>
              <w:top w:val="single" w:sz="4" w:space="0" w:color="auto"/>
              <w:left w:val="nil"/>
              <w:bottom w:val="single" w:sz="4" w:space="0" w:color="auto"/>
              <w:right w:val="nil"/>
            </w:tcBorders>
          </w:tcPr>
          <w:p w14:paraId="7897E2FE" w14:textId="77777777" w:rsidR="000944B8" w:rsidRPr="00D578AD" w:rsidRDefault="000944B8" w:rsidP="00A072C4">
            <w:pPr>
              <w:pStyle w:val="Tabletext"/>
              <w:jc w:val="center"/>
              <w:rPr>
                <w:b/>
                <w:bCs/>
              </w:rPr>
            </w:pPr>
          </w:p>
        </w:tc>
        <w:tc>
          <w:tcPr>
            <w:tcW w:w="1234" w:type="pct"/>
            <w:tcBorders>
              <w:top w:val="single" w:sz="4" w:space="0" w:color="auto"/>
              <w:left w:val="nil"/>
              <w:bottom w:val="single" w:sz="4" w:space="0" w:color="auto"/>
              <w:right w:val="nil"/>
            </w:tcBorders>
          </w:tcPr>
          <w:p w14:paraId="75EC2048" w14:textId="77777777" w:rsidR="000944B8" w:rsidRPr="00D578AD" w:rsidRDefault="000944B8" w:rsidP="00A072C4">
            <w:pPr>
              <w:pStyle w:val="Tabletext"/>
              <w:jc w:val="center"/>
              <w:rPr>
                <w:b/>
                <w:bCs/>
              </w:rPr>
            </w:pPr>
          </w:p>
        </w:tc>
        <w:tc>
          <w:tcPr>
            <w:tcW w:w="1232" w:type="pct"/>
            <w:tcBorders>
              <w:top w:val="single" w:sz="4" w:space="0" w:color="auto"/>
              <w:left w:val="nil"/>
              <w:bottom w:val="single" w:sz="4" w:space="0" w:color="auto"/>
              <w:right w:val="single" w:sz="4" w:space="0" w:color="auto"/>
            </w:tcBorders>
          </w:tcPr>
          <w:p w14:paraId="7E9F6DA7" w14:textId="77777777" w:rsidR="000944B8" w:rsidRPr="00D578AD" w:rsidRDefault="000944B8" w:rsidP="00A072C4">
            <w:pPr>
              <w:pStyle w:val="Tabletext"/>
              <w:jc w:val="center"/>
              <w:rPr>
                <w:b/>
                <w:bCs/>
              </w:rPr>
            </w:pPr>
          </w:p>
        </w:tc>
      </w:tr>
      <w:tr w:rsidR="000944B8" w:rsidRPr="00D578AD" w14:paraId="18334C4E"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0D460E3F" w14:textId="77777777" w:rsidR="000944B8" w:rsidRPr="00D578AD" w:rsidRDefault="000944B8" w:rsidP="009F1286">
            <w:pPr>
              <w:pStyle w:val="Tabletext"/>
              <w:jc w:val="left"/>
            </w:pPr>
            <w:r w:rsidRPr="00D578AD">
              <w:t>Antenna gain (dBi)</w:t>
            </w:r>
          </w:p>
        </w:tc>
        <w:tc>
          <w:tcPr>
            <w:tcW w:w="1234" w:type="pct"/>
            <w:tcBorders>
              <w:top w:val="single" w:sz="4" w:space="0" w:color="auto"/>
              <w:left w:val="single" w:sz="4" w:space="0" w:color="auto"/>
              <w:bottom w:val="single" w:sz="4" w:space="0" w:color="auto"/>
              <w:right w:val="single" w:sz="4" w:space="0" w:color="auto"/>
            </w:tcBorders>
            <w:hideMark/>
          </w:tcPr>
          <w:p w14:paraId="539D4214" w14:textId="77777777" w:rsidR="000944B8" w:rsidRPr="00D578AD" w:rsidRDefault="000944B8" w:rsidP="00A072C4">
            <w:pPr>
              <w:pStyle w:val="Tabletext"/>
              <w:jc w:val="center"/>
            </w:pPr>
            <w:r w:rsidRPr="00D578AD">
              <w:t>36.6, 42.6, 48.6, 55.7, 61.9</w:t>
            </w:r>
          </w:p>
        </w:tc>
        <w:tc>
          <w:tcPr>
            <w:tcW w:w="1234" w:type="pct"/>
            <w:tcBorders>
              <w:top w:val="single" w:sz="4" w:space="0" w:color="auto"/>
              <w:left w:val="single" w:sz="4" w:space="0" w:color="auto"/>
              <w:bottom w:val="single" w:sz="4" w:space="0" w:color="auto"/>
              <w:right w:val="single" w:sz="4" w:space="0" w:color="auto"/>
            </w:tcBorders>
            <w:hideMark/>
          </w:tcPr>
          <w:p w14:paraId="52FCE623" w14:textId="77777777" w:rsidR="000944B8" w:rsidRPr="00D578AD" w:rsidRDefault="000944B8" w:rsidP="00A072C4">
            <w:pPr>
              <w:pStyle w:val="Tabletext"/>
              <w:jc w:val="center"/>
            </w:pPr>
            <w:r w:rsidRPr="00D578AD">
              <w:t>47.8, 51.9, 55.5</w:t>
            </w:r>
          </w:p>
        </w:tc>
        <w:tc>
          <w:tcPr>
            <w:tcW w:w="1232" w:type="pct"/>
            <w:tcBorders>
              <w:top w:val="single" w:sz="4" w:space="0" w:color="auto"/>
              <w:left w:val="single" w:sz="4" w:space="0" w:color="auto"/>
              <w:bottom w:val="single" w:sz="4" w:space="0" w:color="auto"/>
              <w:right w:val="single" w:sz="4" w:space="0" w:color="auto"/>
            </w:tcBorders>
            <w:hideMark/>
          </w:tcPr>
          <w:p w14:paraId="4B15A3A2" w14:textId="77777777" w:rsidR="000944B8" w:rsidRPr="00D578AD" w:rsidRDefault="000944B8" w:rsidP="00A072C4">
            <w:pPr>
              <w:pStyle w:val="Tabletext"/>
              <w:jc w:val="center"/>
            </w:pPr>
            <w:r w:rsidRPr="00D578AD">
              <w:t>31.6, 41.1, 51.6, 56.7, 59.2, 63, 64.7, 68.9, 71.6</w:t>
            </w:r>
          </w:p>
        </w:tc>
      </w:tr>
      <w:tr w:rsidR="000944B8" w:rsidRPr="00D578AD" w14:paraId="0B52DE64"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030306A2" w14:textId="77777777" w:rsidR="000944B8" w:rsidRPr="00D578AD" w:rsidRDefault="000944B8" w:rsidP="009F1286">
            <w:pPr>
              <w:pStyle w:val="Tabletext"/>
              <w:jc w:val="left"/>
            </w:pPr>
            <w:r w:rsidRPr="00D578AD">
              <w:t>Antenna pattern</w:t>
            </w:r>
          </w:p>
        </w:tc>
        <w:tc>
          <w:tcPr>
            <w:tcW w:w="1234" w:type="pct"/>
            <w:tcBorders>
              <w:top w:val="single" w:sz="4" w:space="0" w:color="auto"/>
              <w:left w:val="single" w:sz="4" w:space="0" w:color="auto"/>
              <w:bottom w:val="single" w:sz="4" w:space="0" w:color="auto"/>
              <w:right w:val="single" w:sz="4" w:space="0" w:color="auto"/>
            </w:tcBorders>
            <w:hideMark/>
          </w:tcPr>
          <w:p w14:paraId="26223478" w14:textId="77777777" w:rsidR="000944B8" w:rsidRPr="00D578AD" w:rsidRDefault="000944B8" w:rsidP="00A072C4">
            <w:pPr>
              <w:pStyle w:val="Tabletext"/>
              <w:jc w:val="center"/>
            </w:pPr>
            <w:r>
              <w:t xml:space="preserve">RR </w:t>
            </w:r>
            <w:r w:rsidRPr="00D578AD">
              <w:t xml:space="preserve">Appendix </w:t>
            </w:r>
            <w:r w:rsidRPr="00D578AD">
              <w:rPr>
                <w:b/>
                <w:bCs/>
              </w:rPr>
              <w:t>8</w:t>
            </w:r>
          </w:p>
        </w:tc>
        <w:tc>
          <w:tcPr>
            <w:tcW w:w="1234" w:type="pct"/>
            <w:tcBorders>
              <w:top w:val="single" w:sz="4" w:space="0" w:color="auto"/>
              <w:left w:val="single" w:sz="4" w:space="0" w:color="auto"/>
              <w:bottom w:val="single" w:sz="4" w:space="0" w:color="auto"/>
              <w:right w:val="single" w:sz="4" w:space="0" w:color="auto"/>
            </w:tcBorders>
            <w:hideMark/>
          </w:tcPr>
          <w:p w14:paraId="09439B3E" w14:textId="77777777" w:rsidR="000944B8" w:rsidRPr="00D578AD" w:rsidRDefault="000944B8" w:rsidP="00A072C4">
            <w:pPr>
              <w:pStyle w:val="Tabletext"/>
              <w:jc w:val="center"/>
            </w:pPr>
            <w:r>
              <w:t xml:space="preserve">RR </w:t>
            </w:r>
            <w:r w:rsidRPr="00D578AD">
              <w:t xml:space="preserve">Appendix </w:t>
            </w:r>
            <w:r w:rsidRPr="00D578AD">
              <w:rPr>
                <w:b/>
                <w:bCs/>
              </w:rPr>
              <w:t>8</w:t>
            </w:r>
          </w:p>
        </w:tc>
        <w:tc>
          <w:tcPr>
            <w:tcW w:w="1232" w:type="pct"/>
            <w:tcBorders>
              <w:top w:val="single" w:sz="4" w:space="0" w:color="auto"/>
              <w:left w:val="single" w:sz="4" w:space="0" w:color="auto"/>
              <w:bottom w:val="single" w:sz="4" w:space="0" w:color="auto"/>
              <w:right w:val="single" w:sz="4" w:space="0" w:color="auto"/>
            </w:tcBorders>
            <w:hideMark/>
          </w:tcPr>
          <w:p w14:paraId="01A7541F" w14:textId="77777777" w:rsidR="000944B8" w:rsidRPr="00D578AD" w:rsidRDefault="000944B8" w:rsidP="00A072C4">
            <w:pPr>
              <w:pStyle w:val="Tabletext"/>
              <w:jc w:val="center"/>
            </w:pPr>
            <w:r>
              <w:t xml:space="preserve">RR </w:t>
            </w:r>
            <w:r w:rsidRPr="00D578AD">
              <w:t xml:space="preserve">Appendix </w:t>
            </w:r>
            <w:r w:rsidRPr="00D578AD">
              <w:rPr>
                <w:b/>
                <w:bCs/>
              </w:rPr>
              <w:t>8</w:t>
            </w:r>
          </w:p>
        </w:tc>
      </w:tr>
      <w:tr w:rsidR="000944B8" w:rsidRPr="00D578AD" w14:paraId="2BAD831C"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052A4D7E" w14:textId="77777777" w:rsidR="000944B8" w:rsidRPr="00D578AD" w:rsidRDefault="000944B8" w:rsidP="009F1286">
            <w:pPr>
              <w:pStyle w:val="Tabletext"/>
              <w:jc w:val="left"/>
            </w:pPr>
            <w:r w:rsidRPr="00D578AD">
              <w:t>Noise temperature (K)</w:t>
            </w:r>
          </w:p>
        </w:tc>
        <w:tc>
          <w:tcPr>
            <w:tcW w:w="1234" w:type="pct"/>
            <w:tcBorders>
              <w:top w:val="single" w:sz="4" w:space="0" w:color="auto"/>
              <w:left w:val="single" w:sz="4" w:space="0" w:color="auto"/>
              <w:bottom w:val="single" w:sz="4" w:space="0" w:color="auto"/>
              <w:right w:val="single" w:sz="4" w:space="0" w:color="auto"/>
            </w:tcBorders>
            <w:hideMark/>
          </w:tcPr>
          <w:p w14:paraId="42EB8B5D" w14:textId="77777777" w:rsidR="000944B8" w:rsidRPr="00D578AD" w:rsidRDefault="000944B8" w:rsidP="00A072C4">
            <w:pPr>
              <w:pStyle w:val="Tabletext"/>
              <w:jc w:val="center"/>
            </w:pPr>
            <w:r w:rsidRPr="00D578AD">
              <w:t>150</w:t>
            </w:r>
          </w:p>
        </w:tc>
        <w:tc>
          <w:tcPr>
            <w:tcW w:w="1234" w:type="pct"/>
            <w:tcBorders>
              <w:top w:val="single" w:sz="4" w:space="0" w:color="auto"/>
              <w:left w:val="single" w:sz="4" w:space="0" w:color="auto"/>
              <w:bottom w:val="single" w:sz="4" w:space="0" w:color="auto"/>
              <w:right w:val="single" w:sz="4" w:space="0" w:color="auto"/>
            </w:tcBorders>
            <w:hideMark/>
          </w:tcPr>
          <w:p w14:paraId="614E53E6" w14:textId="77777777" w:rsidR="000944B8" w:rsidRPr="00D578AD" w:rsidRDefault="000944B8" w:rsidP="00A072C4">
            <w:pPr>
              <w:pStyle w:val="Tabletext"/>
              <w:jc w:val="center"/>
            </w:pPr>
            <w:r w:rsidRPr="00D578AD">
              <w:t>251</w:t>
            </w:r>
          </w:p>
        </w:tc>
        <w:tc>
          <w:tcPr>
            <w:tcW w:w="1232" w:type="pct"/>
            <w:tcBorders>
              <w:top w:val="single" w:sz="4" w:space="0" w:color="auto"/>
              <w:left w:val="single" w:sz="4" w:space="0" w:color="auto"/>
              <w:bottom w:val="single" w:sz="4" w:space="0" w:color="auto"/>
              <w:right w:val="single" w:sz="4" w:space="0" w:color="auto"/>
            </w:tcBorders>
            <w:hideMark/>
          </w:tcPr>
          <w:p w14:paraId="14F5904C" w14:textId="77777777" w:rsidR="000944B8" w:rsidRPr="00D578AD" w:rsidRDefault="000944B8" w:rsidP="00A072C4">
            <w:pPr>
              <w:pStyle w:val="Tabletext"/>
              <w:jc w:val="center"/>
            </w:pPr>
            <w:r w:rsidRPr="00D578AD">
              <w:t>120</w:t>
            </w:r>
          </w:p>
        </w:tc>
      </w:tr>
      <w:tr w:rsidR="000944B8" w:rsidRPr="00D578AD" w14:paraId="10F24B75" w14:textId="77777777" w:rsidTr="00A072C4">
        <w:trPr>
          <w:cantSplit/>
          <w:jc w:val="center"/>
        </w:trPr>
        <w:tc>
          <w:tcPr>
            <w:tcW w:w="1300" w:type="pct"/>
            <w:tcBorders>
              <w:top w:val="single" w:sz="4" w:space="0" w:color="auto"/>
              <w:left w:val="single" w:sz="4" w:space="0" w:color="auto"/>
              <w:bottom w:val="single" w:sz="4" w:space="0" w:color="auto"/>
              <w:right w:val="nil"/>
            </w:tcBorders>
            <w:hideMark/>
          </w:tcPr>
          <w:p w14:paraId="3A8B984C" w14:textId="77777777" w:rsidR="000944B8" w:rsidRPr="00D578AD" w:rsidRDefault="000944B8" w:rsidP="009F1286">
            <w:pPr>
              <w:pStyle w:val="Tabletext"/>
              <w:jc w:val="left"/>
              <w:rPr>
                <w:b/>
                <w:bCs/>
              </w:rPr>
            </w:pPr>
            <w:r w:rsidRPr="00D578AD">
              <w:rPr>
                <w:b/>
                <w:bCs/>
              </w:rPr>
              <w:t>Link</w:t>
            </w:r>
          </w:p>
        </w:tc>
        <w:tc>
          <w:tcPr>
            <w:tcW w:w="1234" w:type="pct"/>
            <w:tcBorders>
              <w:top w:val="single" w:sz="4" w:space="0" w:color="auto"/>
              <w:left w:val="nil"/>
              <w:bottom w:val="single" w:sz="4" w:space="0" w:color="auto"/>
              <w:right w:val="nil"/>
            </w:tcBorders>
          </w:tcPr>
          <w:p w14:paraId="185E6E42" w14:textId="77777777" w:rsidR="000944B8" w:rsidRPr="00D578AD" w:rsidRDefault="000944B8" w:rsidP="00A072C4">
            <w:pPr>
              <w:pStyle w:val="Tabletext"/>
              <w:jc w:val="center"/>
              <w:rPr>
                <w:b/>
                <w:bCs/>
              </w:rPr>
            </w:pPr>
          </w:p>
        </w:tc>
        <w:tc>
          <w:tcPr>
            <w:tcW w:w="1234" w:type="pct"/>
            <w:tcBorders>
              <w:top w:val="single" w:sz="4" w:space="0" w:color="auto"/>
              <w:left w:val="nil"/>
              <w:bottom w:val="single" w:sz="4" w:space="0" w:color="auto"/>
              <w:right w:val="nil"/>
            </w:tcBorders>
          </w:tcPr>
          <w:p w14:paraId="79B89ADC" w14:textId="77777777" w:rsidR="000944B8" w:rsidRPr="00D578AD" w:rsidRDefault="000944B8" w:rsidP="00A072C4">
            <w:pPr>
              <w:pStyle w:val="Tabletext"/>
              <w:jc w:val="center"/>
              <w:rPr>
                <w:b/>
                <w:bCs/>
              </w:rPr>
            </w:pPr>
          </w:p>
        </w:tc>
        <w:tc>
          <w:tcPr>
            <w:tcW w:w="1232" w:type="pct"/>
            <w:tcBorders>
              <w:top w:val="single" w:sz="4" w:space="0" w:color="auto"/>
              <w:left w:val="nil"/>
              <w:bottom w:val="single" w:sz="4" w:space="0" w:color="auto"/>
              <w:right w:val="single" w:sz="4" w:space="0" w:color="auto"/>
            </w:tcBorders>
          </w:tcPr>
          <w:p w14:paraId="3A19F5AA" w14:textId="77777777" w:rsidR="000944B8" w:rsidRPr="00D578AD" w:rsidRDefault="000944B8" w:rsidP="00A072C4">
            <w:pPr>
              <w:pStyle w:val="Tabletext"/>
              <w:jc w:val="center"/>
              <w:rPr>
                <w:b/>
                <w:bCs/>
              </w:rPr>
            </w:pPr>
          </w:p>
        </w:tc>
      </w:tr>
      <w:tr w:rsidR="000944B8" w:rsidRPr="00D578AD" w14:paraId="5C16C010"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3A459308" w14:textId="77777777" w:rsidR="000944B8" w:rsidRPr="00D578AD" w:rsidRDefault="000944B8" w:rsidP="009F1286">
            <w:pPr>
              <w:pStyle w:val="Tabletext"/>
              <w:jc w:val="left"/>
            </w:pPr>
            <w:r w:rsidRPr="00D578AD">
              <w:t>Centre frequency (MHz)</w:t>
            </w:r>
          </w:p>
        </w:tc>
        <w:tc>
          <w:tcPr>
            <w:tcW w:w="1234" w:type="pct"/>
            <w:tcBorders>
              <w:top w:val="single" w:sz="4" w:space="0" w:color="auto"/>
              <w:left w:val="single" w:sz="4" w:space="0" w:color="auto"/>
              <w:bottom w:val="single" w:sz="4" w:space="0" w:color="auto"/>
              <w:right w:val="single" w:sz="4" w:space="0" w:color="auto"/>
            </w:tcBorders>
            <w:hideMark/>
          </w:tcPr>
          <w:p w14:paraId="1A267758" w14:textId="77777777" w:rsidR="000944B8" w:rsidRPr="00D578AD" w:rsidRDefault="000944B8" w:rsidP="00A072C4">
            <w:pPr>
              <w:pStyle w:val="Tabletext"/>
              <w:jc w:val="center"/>
            </w:pPr>
            <w:r w:rsidRPr="00D578AD">
              <w:t>37 750</w:t>
            </w:r>
          </w:p>
        </w:tc>
        <w:tc>
          <w:tcPr>
            <w:tcW w:w="1234" w:type="pct"/>
            <w:tcBorders>
              <w:top w:val="single" w:sz="4" w:space="0" w:color="auto"/>
              <w:left w:val="single" w:sz="4" w:space="0" w:color="auto"/>
              <w:bottom w:val="single" w:sz="4" w:space="0" w:color="auto"/>
              <w:right w:val="single" w:sz="4" w:space="0" w:color="auto"/>
            </w:tcBorders>
            <w:hideMark/>
          </w:tcPr>
          <w:p w14:paraId="50BD31DA" w14:textId="77777777" w:rsidR="000944B8" w:rsidRPr="00D578AD" w:rsidRDefault="000944B8" w:rsidP="00A072C4">
            <w:pPr>
              <w:pStyle w:val="Tabletext"/>
              <w:jc w:val="center"/>
            </w:pPr>
            <w:r w:rsidRPr="00D578AD">
              <w:t>37 750</w:t>
            </w:r>
          </w:p>
        </w:tc>
        <w:tc>
          <w:tcPr>
            <w:tcW w:w="1232" w:type="pct"/>
            <w:tcBorders>
              <w:top w:val="single" w:sz="4" w:space="0" w:color="auto"/>
              <w:left w:val="single" w:sz="4" w:space="0" w:color="auto"/>
              <w:bottom w:val="single" w:sz="4" w:space="0" w:color="auto"/>
              <w:right w:val="single" w:sz="4" w:space="0" w:color="auto"/>
            </w:tcBorders>
            <w:hideMark/>
          </w:tcPr>
          <w:p w14:paraId="052E4B98" w14:textId="77777777" w:rsidR="000944B8" w:rsidRPr="00D578AD" w:rsidRDefault="000944B8" w:rsidP="00A072C4">
            <w:pPr>
              <w:pStyle w:val="Tabletext"/>
              <w:jc w:val="center"/>
            </w:pPr>
            <w:r w:rsidRPr="00D578AD">
              <w:t>37 625, 37 875</w:t>
            </w:r>
          </w:p>
        </w:tc>
      </w:tr>
      <w:tr w:rsidR="000944B8" w:rsidRPr="00D578AD" w14:paraId="1E41A1A0"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hideMark/>
          </w:tcPr>
          <w:p w14:paraId="6FD30857" w14:textId="77777777" w:rsidR="000944B8" w:rsidRPr="00D578AD" w:rsidRDefault="000944B8" w:rsidP="009F1286">
            <w:pPr>
              <w:pStyle w:val="Tabletext"/>
              <w:jc w:val="left"/>
            </w:pPr>
            <w:r w:rsidRPr="00D578AD">
              <w:t>Maximum bandwidth (MHz)</w:t>
            </w:r>
          </w:p>
        </w:tc>
        <w:tc>
          <w:tcPr>
            <w:tcW w:w="1234" w:type="pct"/>
            <w:tcBorders>
              <w:top w:val="single" w:sz="4" w:space="0" w:color="auto"/>
              <w:left w:val="single" w:sz="4" w:space="0" w:color="auto"/>
              <w:bottom w:val="single" w:sz="4" w:space="0" w:color="auto"/>
              <w:right w:val="single" w:sz="4" w:space="0" w:color="auto"/>
            </w:tcBorders>
            <w:hideMark/>
          </w:tcPr>
          <w:p w14:paraId="0DF3EC57" w14:textId="77777777" w:rsidR="000944B8" w:rsidRPr="00D578AD" w:rsidRDefault="000944B8" w:rsidP="00A072C4">
            <w:pPr>
              <w:pStyle w:val="Tabletext"/>
              <w:jc w:val="center"/>
            </w:pPr>
            <w:r w:rsidRPr="00D578AD">
              <w:t>500</w:t>
            </w:r>
          </w:p>
        </w:tc>
        <w:tc>
          <w:tcPr>
            <w:tcW w:w="1234" w:type="pct"/>
            <w:tcBorders>
              <w:top w:val="single" w:sz="4" w:space="0" w:color="auto"/>
              <w:left w:val="single" w:sz="4" w:space="0" w:color="auto"/>
              <w:bottom w:val="single" w:sz="4" w:space="0" w:color="auto"/>
              <w:right w:val="single" w:sz="4" w:space="0" w:color="auto"/>
            </w:tcBorders>
            <w:hideMark/>
          </w:tcPr>
          <w:p w14:paraId="61BE8D76" w14:textId="77777777" w:rsidR="000944B8" w:rsidRPr="00D578AD" w:rsidRDefault="000944B8" w:rsidP="00A072C4">
            <w:pPr>
              <w:pStyle w:val="Tabletext"/>
              <w:jc w:val="center"/>
            </w:pPr>
            <w:r w:rsidRPr="00D578AD">
              <w:t>475</w:t>
            </w:r>
          </w:p>
        </w:tc>
        <w:tc>
          <w:tcPr>
            <w:tcW w:w="1232" w:type="pct"/>
            <w:tcBorders>
              <w:top w:val="single" w:sz="4" w:space="0" w:color="auto"/>
              <w:left w:val="single" w:sz="4" w:space="0" w:color="auto"/>
              <w:bottom w:val="single" w:sz="4" w:space="0" w:color="auto"/>
              <w:right w:val="single" w:sz="4" w:space="0" w:color="auto"/>
            </w:tcBorders>
            <w:hideMark/>
          </w:tcPr>
          <w:p w14:paraId="6645C91F" w14:textId="77777777" w:rsidR="000944B8" w:rsidRPr="00D578AD" w:rsidRDefault="000944B8" w:rsidP="00A072C4">
            <w:pPr>
              <w:pStyle w:val="Tabletext"/>
              <w:jc w:val="center"/>
            </w:pPr>
            <w:r w:rsidRPr="00D578AD">
              <w:t>250</w:t>
            </w:r>
          </w:p>
        </w:tc>
      </w:tr>
      <w:tr w:rsidR="000944B8" w:rsidRPr="00D578AD" w14:paraId="4E155236" w14:textId="77777777" w:rsidTr="00A072C4">
        <w:trPr>
          <w:cantSplit/>
          <w:jc w:val="center"/>
        </w:trPr>
        <w:tc>
          <w:tcPr>
            <w:tcW w:w="1300" w:type="pct"/>
            <w:tcBorders>
              <w:top w:val="single" w:sz="4" w:space="0" w:color="auto"/>
              <w:left w:val="single" w:sz="4" w:space="0" w:color="auto"/>
              <w:bottom w:val="single" w:sz="4" w:space="0" w:color="auto"/>
              <w:right w:val="single" w:sz="4" w:space="0" w:color="auto"/>
            </w:tcBorders>
          </w:tcPr>
          <w:p w14:paraId="56E23829" w14:textId="77777777" w:rsidR="000944B8" w:rsidRPr="00E6152F" w:rsidRDefault="000944B8" w:rsidP="009F1286">
            <w:pPr>
              <w:pStyle w:val="Tabletext"/>
              <w:jc w:val="left"/>
            </w:pPr>
            <w:r w:rsidRPr="00CD7851">
              <w:t>Number of co-frequency beams (Nco)</w:t>
            </w:r>
          </w:p>
        </w:tc>
        <w:tc>
          <w:tcPr>
            <w:tcW w:w="1234" w:type="pct"/>
            <w:tcBorders>
              <w:top w:val="single" w:sz="4" w:space="0" w:color="auto"/>
              <w:left w:val="single" w:sz="4" w:space="0" w:color="auto"/>
              <w:bottom w:val="single" w:sz="4" w:space="0" w:color="auto"/>
              <w:right w:val="single" w:sz="4" w:space="0" w:color="auto"/>
            </w:tcBorders>
          </w:tcPr>
          <w:p w14:paraId="3F917036" w14:textId="77777777" w:rsidR="000944B8" w:rsidRPr="00E6152F" w:rsidRDefault="000944B8" w:rsidP="00A072C4">
            <w:pPr>
              <w:pStyle w:val="Tabletext"/>
              <w:jc w:val="center"/>
            </w:pPr>
            <w:r w:rsidRPr="00CD7851">
              <w:t>10</w:t>
            </w:r>
          </w:p>
        </w:tc>
        <w:tc>
          <w:tcPr>
            <w:tcW w:w="1234" w:type="pct"/>
            <w:tcBorders>
              <w:top w:val="single" w:sz="4" w:space="0" w:color="auto"/>
              <w:left w:val="single" w:sz="4" w:space="0" w:color="auto"/>
              <w:bottom w:val="single" w:sz="4" w:space="0" w:color="auto"/>
              <w:right w:val="single" w:sz="4" w:space="0" w:color="auto"/>
            </w:tcBorders>
          </w:tcPr>
          <w:p w14:paraId="498A8FFF" w14:textId="77777777" w:rsidR="000944B8" w:rsidRPr="00E6152F" w:rsidRDefault="000944B8" w:rsidP="00A072C4">
            <w:pPr>
              <w:pStyle w:val="Tabletext"/>
              <w:jc w:val="center"/>
            </w:pPr>
            <w:r w:rsidRPr="00CD7851">
              <w:t>4</w:t>
            </w:r>
          </w:p>
        </w:tc>
        <w:tc>
          <w:tcPr>
            <w:tcW w:w="1232" w:type="pct"/>
            <w:tcBorders>
              <w:top w:val="single" w:sz="4" w:space="0" w:color="auto"/>
              <w:left w:val="single" w:sz="4" w:space="0" w:color="auto"/>
              <w:bottom w:val="single" w:sz="4" w:space="0" w:color="auto"/>
              <w:right w:val="single" w:sz="4" w:space="0" w:color="auto"/>
            </w:tcBorders>
          </w:tcPr>
          <w:p w14:paraId="63C3154F" w14:textId="77777777" w:rsidR="000944B8" w:rsidRPr="00E6152F" w:rsidRDefault="000944B8" w:rsidP="00A072C4">
            <w:pPr>
              <w:pStyle w:val="Tabletext"/>
              <w:jc w:val="center"/>
            </w:pPr>
            <w:r w:rsidRPr="00CD7851">
              <w:t>1</w:t>
            </w:r>
          </w:p>
        </w:tc>
      </w:tr>
    </w:tbl>
    <w:p w14:paraId="22FFCBA5" w14:textId="77777777" w:rsidR="000944B8" w:rsidRPr="00D578AD" w:rsidRDefault="000944B8" w:rsidP="000944B8">
      <w:pPr>
        <w:pStyle w:val="Tablefin"/>
      </w:pPr>
    </w:p>
    <w:p w14:paraId="4A342D3E" w14:textId="77777777" w:rsidR="000944B8" w:rsidRPr="00D578AD" w:rsidRDefault="000944B8" w:rsidP="000944B8">
      <w:pPr>
        <w:rPr>
          <w:spacing w:val="-2"/>
        </w:rPr>
      </w:pPr>
      <w:r w:rsidRPr="00D578AD">
        <w:t xml:space="preserve">Those </w:t>
      </w:r>
      <w:r>
        <w:t>non-</w:t>
      </w:r>
      <w:r w:rsidRPr="00D578AD">
        <w:t xml:space="preserve">GSO constellations make use of steerable beams in order to close the links. It is important to take this into account in the sharing studies, as it would provide additional isolation when no FSS earth station is collocated with the SRS earth station, which is likely to be the case. </w:t>
      </w:r>
    </w:p>
    <w:p w14:paraId="4EB8751F" w14:textId="77777777" w:rsidR="000944B8" w:rsidRPr="00D578AD" w:rsidRDefault="000944B8" w:rsidP="000944B8">
      <w:r w:rsidRPr="00D578AD">
        <w:t xml:space="preserve">If required, interference impact of </w:t>
      </w:r>
      <w:r>
        <w:t>non-</w:t>
      </w:r>
      <w:r w:rsidRPr="00D578AD">
        <w:t>GSO FSS constellation with fixed multi-spot coverage</w:t>
      </w:r>
      <w:r w:rsidRPr="00D578AD">
        <w:rPr>
          <w:spacing w:val="-2"/>
        </w:rPr>
        <w:t xml:space="preserve"> could be further studied</w:t>
      </w:r>
      <w:r w:rsidRPr="00D578AD">
        <w:t>.</w:t>
      </w:r>
    </w:p>
    <w:p w14:paraId="1571F8B0" w14:textId="77777777" w:rsidR="000944B8" w:rsidRPr="00D578AD" w:rsidRDefault="000944B8" w:rsidP="000944B8">
      <w:pPr>
        <w:pStyle w:val="Heading2"/>
      </w:pPr>
      <w:bookmarkStart w:id="85" w:name="_Toc367126715"/>
      <w:bookmarkStart w:id="86" w:name="_Toc147445803"/>
      <w:bookmarkStart w:id="87" w:name="_Toc147748343"/>
      <w:bookmarkStart w:id="88" w:name="_Toc147748853"/>
      <w:bookmarkStart w:id="89" w:name="_Toc151647600"/>
      <w:r w:rsidRPr="00D578AD">
        <w:t>4.3</w:t>
      </w:r>
      <w:r w:rsidRPr="00D578AD">
        <w:tab/>
        <w:t>FSS protection criterion</w:t>
      </w:r>
      <w:bookmarkEnd w:id="85"/>
      <w:bookmarkEnd w:id="86"/>
      <w:bookmarkEnd w:id="87"/>
      <w:bookmarkEnd w:id="88"/>
      <w:bookmarkEnd w:id="89"/>
    </w:p>
    <w:p w14:paraId="505E23EB" w14:textId="0F3E8A8E" w:rsidR="000944B8" w:rsidRPr="00D578AD" w:rsidRDefault="000944B8" w:rsidP="000944B8">
      <w:r w:rsidRPr="00D578AD">
        <w:t>In this study, the interference statistics from the SRS SVLBI or lunar mission downlink-telemetry transmissions to the FSS earth station receiver are collected when the FSS earth station antenna is tracking an FSS GSO or HEO satellite. Since there are no ITU</w:t>
      </w:r>
      <w:r w:rsidRPr="00D578AD">
        <w:noBreakHyphen/>
        <w:t xml:space="preserve">R Recommendations that give an interference criterion for SRS/FSS in the 37.5-38 GHz band, the level of interference is compared with the FSS interference criterion given in Recommendation </w:t>
      </w:r>
      <w:hyperlink r:id="rId25" w:history="1">
        <w:r w:rsidRPr="00CD7851">
          <w:t>ITU-R S.1432</w:t>
        </w:r>
      </w:hyperlink>
      <w:r w:rsidRPr="00D578AD">
        <w:t xml:space="preserve"> for systems operating below 30 GHz. In deriving the protection criterion for FSS systems in the 37.5-38 GHz band, </w:t>
      </w:r>
      <w:r w:rsidR="00B76B0C">
        <w:t xml:space="preserve">it is </w:t>
      </w:r>
      <w:r w:rsidRPr="00D578AD">
        <w:t>assumed that FSS systems can tolerate the same signal-to-noise ratio degradation as for the frequencies below 30 GHz. The FSS system protection in the 37.5-38 GHz band is derived in Table 10 using a system noise temperature of 343 K:</w:t>
      </w:r>
    </w:p>
    <w:p w14:paraId="4694E01D" w14:textId="77777777" w:rsidR="000944B8" w:rsidRPr="00D578AD" w:rsidRDefault="000944B8" w:rsidP="009F1286">
      <w:pPr>
        <w:pStyle w:val="TableNo"/>
        <w:keepLines/>
      </w:pPr>
      <w:bookmarkStart w:id="90" w:name="_Toc269882323"/>
      <w:r w:rsidRPr="00D578AD">
        <w:lastRenderedPageBreak/>
        <w:t>TABLE 10</w:t>
      </w:r>
    </w:p>
    <w:p w14:paraId="58668808" w14:textId="77777777" w:rsidR="000944B8" w:rsidRPr="00D578AD" w:rsidRDefault="000944B8" w:rsidP="009F1286">
      <w:pPr>
        <w:pStyle w:val="Tabletitle"/>
        <w:keepLines/>
      </w:pPr>
      <w:bookmarkStart w:id="91" w:name="_Toc82702001"/>
      <w:bookmarkStart w:id="92" w:name="_Toc82702185"/>
      <w:r w:rsidRPr="00D578AD">
        <w:t>FSS GSO and HEO system protection in the 37-38 GHz band</w:t>
      </w:r>
      <w:bookmarkEnd w:id="90"/>
      <w:bookmarkEnd w:id="91"/>
      <w:bookmarkEnd w:id="9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1103"/>
        <w:gridCol w:w="1326"/>
        <w:gridCol w:w="2591"/>
      </w:tblGrid>
      <w:tr w:rsidR="000944B8" w:rsidRPr="00D578AD" w14:paraId="4C3650AE" w14:textId="77777777" w:rsidTr="00A072C4">
        <w:trPr>
          <w:jc w:val="center"/>
        </w:trPr>
        <w:tc>
          <w:tcPr>
            <w:tcW w:w="2918" w:type="dxa"/>
          </w:tcPr>
          <w:p w14:paraId="707D9064" w14:textId="77777777" w:rsidR="000944B8" w:rsidRPr="00D578AD" w:rsidRDefault="000944B8" w:rsidP="009F1286">
            <w:pPr>
              <w:pStyle w:val="Tabletext"/>
              <w:keepNext/>
              <w:keepLines/>
            </w:pPr>
            <w:r w:rsidRPr="00D578AD">
              <w:t>System noise temperature</w:t>
            </w:r>
          </w:p>
        </w:tc>
        <w:tc>
          <w:tcPr>
            <w:tcW w:w="1103" w:type="dxa"/>
          </w:tcPr>
          <w:p w14:paraId="1C194557" w14:textId="77777777" w:rsidR="000944B8" w:rsidRPr="00D578AD" w:rsidRDefault="000944B8" w:rsidP="009F1286">
            <w:pPr>
              <w:pStyle w:val="Tabletext"/>
              <w:keepNext/>
              <w:keepLines/>
              <w:jc w:val="center"/>
              <w:rPr>
                <w:i/>
                <w:iCs/>
              </w:rPr>
            </w:pPr>
            <w:r w:rsidRPr="00D578AD">
              <w:rPr>
                <w:i/>
                <w:iCs/>
              </w:rPr>
              <w:t>T</w:t>
            </w:r>
          </w:p>
        </w:tc>
        <w:tc>
          <w:tcPr>
            <w:tcW w:w="1326" w:type="dxa"/>
          </w:tcPr>
          <w:p w14:paraId="1085DB92" w14:textId="77777777" w:rsidR="000944B8" w:rsidRPr="00D578AD" w:rsidRDefault="000944B8" w:rsidP="009F1286">
            <w:pPr>
              <w:pStyle w:val="Tabletext"/>
              <w:keepNext/>
              <w:keepLines/>
              <w:jc w:val="center"/>
            </w:pPr>
            <w:r w:rsidRPr="00D578AD">
              <w:t>343</w:t>
            </w:r>
          </w:p>
        </w:tc>
        <w:tc>
          <w:tcPr>
            <w:tcW w:w="2591" w:type="dxa"/>
          </w:tcPr>
          <w:p w14:paraId="7A453605" w14:textId="77777777" w:rsidR="000944B8" w:rsidRPr="00D578AD" w:rsidRDefault="000944B8" w:rsidP="009F1286">
            <w:pPr>
              <w:pStyle w:val="Tabletext"/>
              <w:keepNext/>
              <w:keepLines/>
              <w:jc w:val="center"/>
              <w:rPr>
                <w:i/>
                <w:iCs/>
              </w:rPr>
            </w:pPr>
            <w:r w:rsidRPr="00D578AD">
              <w:rPr>
                <w:i/>
                <w:iCs/>
              </w:rPr>
              <w:t>K</w:t>
            </w:r>
          </w:p>
        </w:tc>
      </w:tr>
      <w:tr w:rsidR="000944B8" w:rsidRPr="00D578AD" w14:paraId="34A8FDA8" w14:textId="77777777" w:rsidTr="00A072C4">
        <w:trPr>
          <w:jc w:val="center"/>
        </w:trPr>
        <w:tc>
          <w:tcPr>
            <w:tcW w:w="2918" w:type="dxa"/>
          </w:tcPr>
          <w:p w14:paraId="5AC20E95" w14:textId="77777777" w:rsidR="000944B8" w:rsidRPr="00D578AD" w:rsidRDefault="000944B8" w:rsidP="009F1286">
            <w:pPr>
              <w:pStyle w:val="Tabletext"/>
              <w:keepNext/>
              <w:keepLines/>
            </w:pPr>
            <w:r w:rsidRPr="00D578AD">
              <w:t>System noise PSD</w:t>
            </w:r>
          </w:p>
        </w:tc>
        <w:tc>
          <w:tcPr>
            <w:tcW w:w="1103" w:type="dxa"/>
          </w:tcPr>
          <w:p w14:paraId="61B64F21" w14:textId="77777777" w:rsidR="000944B8" w:rsidRPr="00D578AD" w:rsidRDefault="000944B8" w:rsidP="009F1286">
            <w:pPr>
              <w:pStyle w:val="Tabletext"/>
              <w:keepNext/>
              <w:keepLines/>
              <w:jc w:val="center"/>
            </w:pPr>
            <w:r w:rsidRPr="00D578AD">
              <w:rPr>
                <w:i/>
                <w:iCs/>
              </w:rPr>
              <w:t>N</w:t>
            </w:r>
            <w:r w:rsidRPr="00D578AD">
              <w:rPr>
                <w:vertAlign w:val="subscript"/>
              </w:rPr>
              <w:t xml:space="preserve">0 </w:t>
            </w:r>
            <w:r w:rsidRPr="00D578AD">
              <w:t xml:space="preserve">= </w:t>
            </w:r>
            <w:r w:rsidRPr="00D578AD">
              <w:rPr>
                <w:i/>
                <w:iCs/>
              </w:rPr>
              <w:t>kT</w:t>
            </w:r>
          </w:p>
        </w:tc>
        <w:tc>
          <w:tcPr>
            <w:tcW w:w="1326" w:type="dxa"/>
          </w:tcPr>
          <w:p w14:paraId="2A069F7F" w14:textId="77777777" w:rsidR="000944B8" w:rsidRPr="00D578AD" w:rsidRDefault="000944B8" w:rsidP="009F1286">
            <w:pPr>
              <w:pStyle w:val="Tabletext"/>
              <w:keepNext/>
              <w:keepLines/>
              <w:jc w:val="center"/>
            </w:pPr>
            <w:r w:rsidRPr="00D578AD">
              <w:t>−143</w:t>
            </w:r>
          </w:p>
        </w:tc>
        <w:tc>
          <w:tcPr>
            <w:tcW w:w="2591" w:type="dxa"/>
          </w:tcPr>
          <w:p w14:paraId="5B21A44D" w14:textId="77777777" w:rsidR="000944B8" w:rsidRPr="00D578AD" w:rsidRDefault="000944B8" w:rsidP="009F1286">
            <w:pPr>
              <w:pStyle w:val="Tabletext"/>
              <w:keepNext/>
              <w:keepLines/>
              <w:jc w:val="center"/>
            </w:pPr>
            <w:r w:rsidRPr="00D578AD">
              <w:t>dB</w:t>
            </w:r>
            <w:r>
              <w:t>(</w:t>
            </w:r>
            <w:r w:rsidRPr="00D578AD">
              <w:t>W/MHz</w:t>
            </w:r>
            <w:r>
              <w:t>)</w:t>
            </w:r>
          </w:p>
        </w:tc>
      </w:tr>
      <w:tr w:rsidR="000944B8" w:rsidRPr="00340957" w14:paraId="02544304" w14:textId="77777777" w:rsidTr="00A072C4">
        <w:trPr>
          <w:jc w:val="center"/>
        </w:trPr>
        <w:tc>
          <w:tcPr>
            <w:tcW w:w="2918" w:type="dxa"/>
          </w:tcPr>
          <w:p w14:paraId="5217EE25" w14:textId="77777777" w:rsidR="000944B8" w:rsidRPr="00D578AD" w:rsidRDefault="000944B8" w:rsidP="009F1286">
            <w:pPr>
              <w:pStyle w:val="Tabletext"/>
              <w:keepNext/>
              <w:keepLines/>
            </w:pPr>
            <w:r w:rsidRPr="00D578AD">
              <w:t>Protection level</w:t>
            </w:r>
          </w:p>
        </w:tc>
        <w:tc>
          <w:tcPr>
            <w:tcW w:w="1103" w:type="dxa"/>
          </w:tcPr>
          <w:p w14:paraId="7B17F2A8" w14:textId="77777777" w:rsidR="000944B8" w:rsidRPr="00D578AD" w:rsidRDefault="000944B8" w:rsidP="009F1286">
            <w:pPr>
              <w:pStyle w:val="Tabletext"/>
              <w:keepNext/>
              <w:keepLines/>
              <w:jc w:val="center"/>
            </w:pPr>
            <w:r w:rsidRPr="00D578AD">
              <w:rPr>
                <w:i/>
                <w:iCs/>
              </w:rPr>
              <w:t>I</w:t>
            </w:r>
            <w:r w:rsidRPr="00D578AD">
              <w:rPr>
                <w:vertAlign w:val="subscript"/>
              </w:rPr>
              <w:t>0</w:t>
            </w:r>
            <w:r w:rsidRPr="00D578AD">
              <w:t>/</w:t>
            </w:r>
            <w:r w:rsidRPr="00D578AD">
              <w:rPr>
                <w:i/>
                <w:iCs/>
              </w:rPr>
              <w:t>N</w:t>
            </w:r>
            <w:r w:rsidRPr="00D578AD">
              <w:rPr>
                <w:vertAlign w:val="subscript"/>
              </w:rPr>
              <w:t>0</w:t>
            </w:r>
          </w:p>
        </w:tc>
        <w:tc>
          <w:tcPr>
            <w:tcW w:w="1326" w:type="dxa"/>
          </w:tcPr>
          <w:p w14:paraId="60C5027A" w14:textId="77777777" w:rsidR="000944B8" w:rsidRPr="00D578AD" w:rsidRDefault="000944B8" w:rsidP="009F1286">
            <w:pPr>
              <w:pStyle w:val="Tabletext"/>
              <w:keepNext/>
              <w:keepLines/>
              <w:jc w:val="center"/>
            </w:pPr>
            <w:r w:rsidRPr="00D578AD">
              <w:t>0</w:t>
            </w:r>
          </w:p>
        </w:tc>
        <w:tc>
          <w:tcPr>
            <w:tcW w:w="2591" w:type="dxa"/>
          </w:tcPr>
          <w:p w14:paraId="00FCEE72" w14:textId="77777777" w:rsidR="000944B8" w:rsidRPr="00D578AD" w:rsidRDefault="000944B8" w:rsidP="009F1286">
            <w:pPr>
              <w:pStyle w:val="Tabletext"/>
              <w:keepNext/>
              <w:keepLines/>
              <w:jc w:val="center"/>
              <w:rPr>
                <w:lang w:val="fr-FR"/>
              </w:rPr>
            </w:pPr>
            <w:r w:rsidRPr="00D578AD">
              <w:rPr>
                <w:lang w:val="fr-FR"/>
              </w:rPr>
              <w:t xml:space="preserve">dB (Rec. </w:t>
            </w:r>
            <w:hyperlink r:id="rId26" w:history="1">
              <w:r w:rsidRPr="00CD7851">
                <w:rPr>
                  <w:lang w:val="fr-FR"/>
                </w:rPr>
                <w:t>ITU-R S.1432</w:t>
              </w:r>
            </w:hyperlink>
            <w:r w:rsidRPr="00D578AD">
              <w:rPr>
                <w:lang w:val="fr-FR"/>
              </w:rPr>
              <w:t>)</w:t>
            </w:r>
          </w:p>
        </w:tc>
      </w:tr>
      <w:tr w:rsidR="000944B8" w:rsidRPr="00D578AD" w14:paraId="35B79769" w14:textId="77777777" w:rsidTr="00A072C4">
        <w:trPr>
          <w:jc w:val="center"/>
        </w:trPr>
        <w:tc>
          <w:tcPr>
            <w:tcW w:w="2918" w:type="dxa"/>
          </w:tcPr>
          <w:p w14:paraId="759B9B63" w14:textId="77777777" w:rsidR="000944B8" w:rsidRPr="00D578AD" w:rsidRDefault="000944B8" w:rsidP="00A072C4">
            <w:pPr>
              <w:pStyle w:val="Tabletext"/>
            </w:pPr>
            <w:r w:rsidRPr="00D578AD">
              <w:t>Interference PSD</w:t>
            </w:r>
          </w:p>
        </w:tc>
        <w:tc>
          <w:tcPr>
            <w:tcW w:w="1103" w:type="dxa"/>
          </w:tcPr>
          <w:p w14:paraId="6DA50D5F" w14:textId="77777777" w:rsidR="000944B8" w:rsidRPr="00D578AD" w:rsidRDefault="000944B8" w:rsidP="00A072C4">
            <w:pPr>
              <w:pStyle w:val="Tabletext"/>
              <w:jc w:val="center"/>
            </w:pPr>
            <w:r w:rsidRPr="00D578AD">
              <w:rPr>
                <w:i/>
                <w:iCs/>
              </w:rPr>
              <w:t>I</w:t>
            </w:r>
            <w:r w:rsidRPr="00D578AD">
              <w:rPr>
                <w:vertAlign w:val="subscript"/>
              </w:rPr>
              <w:t>0</w:t>
            </w:r>
          </w:p>
        </w:tc>
        <w:tc>
          <w:tcPr>
            <w:tcW w:w="1326" w:type="dxa"/>
          </w:tcPr>
          <w:p w14:paraId="6FFEF676" w14:textId="77777777" w:rsidR="000944B8" w:rsidRPr="00D578AD" w:rsidRDefault="000944B8" w:rsidP="00A072C4">
            <w:pPr>
              <w:pStyle w:val="Tabletext"/>
              <w:jc w:val="center"/>
            </w:pPr>
            <w:r w:rsidRPr="00D578AD">
              <w:t>−143</w:t>
            </w:r>
          </w:p>
        </w:tc>
        <w:tc>
          <w:tcPr>
            <w:tcW w:w="2591" w:type="dxa"/>
          </w:tcPr>
          <w:p w14:paraId="2341FDF0" w14:textId="77777777" w:rsidR="000944B8" w:rsidRPr="00D578AD" w:rsidRDefault="000944B8" w:rsidP="00A072C4">
            <w:pPr>
              <w:pStyle w:val="Tabletext"/>
              <w:jc w:val="center"/>
            </w:pPr>
            <w:r w:rsidRPr="00D578AD">
              <w:t>dB</w:t>
            </w:r>
            <w:r>
              <w:t>(</w:t>
            </w:r>
            <w:r w:rsidRPr="00D578AD">
              <w:t>W/MHz</w:t>
            </w:r>
            <w:r>
              <w:t>)</w:t>
            </w:r>
          </w:p>
        </w:tc>
      </w:tr>
      <w:tr w:rsidR="000944B8" w:rsidRPr="00D578AD" w14:paraId="144592B6" w14:textId="77777777" w:rsidTr="00A072C4">
        <w:trPr>
          <w:jc w:val="center"/>
        </w:trPr>
        <w:tc>
          <w:tcPr>
            <w:tcW w:w="2918" w:type="dxa"/>
          </w:tcPr>
          <w:p w14:paraId="5F386BF6" w14:textId="77777777" w:rsidR="000944B8" w:rsidRPr="00D578AD" w:rsidRDefault="000944B8" w:rsidP="00A072C4">
            <w:pPr>
              <w:pStyle w:val="Tabletext"/>
            </w:pPr>
            <w:r w:rsidRPr="00D578AD">
              <w:t>Reference bandwidth</w:t>
            </w:r>
          </w:p>
        </w:tc>
        <w:tc>
          <w:tcPr>
            <w:tcW w:w="1103" w:type="dxa"/>
          </w:tcPr>
          <w:p w14:paraId="1292ADE3" w14:textId="77777777" w:rsidR="000944B8" w:rsidRPr="00D578AD" w:rsidRDefault="000944B8" w:rsidP="00A072C4">
            <w:pPr>
              <w:pStyle w:val="Tabletext"/>
              <w:jc w:val="center"/>
              <w:rPr>
                <w:i/>
                <w:iCs/>
              </w:rPr>
            </w:pPr>
            <w:r w:rsidRPr="00D578AD">
              <w:rPr>
                <w:i/>
                <w:iCs/>
              </w:rPr>
              <w:t>R</w:t>
            </w:r>
          </w:p>
        </w:tc>
        <w:tc>
          <w:tcPr>
            <w:tcW w:w="1326" w:type="dxa"/>
          </w:tcPr>
          <w:p w14:paraId="20259810" w14:textId="77777777" w:rsidR="000944B8" w:rsidRPr="00D578AD" w:rsidRDefault="000944B8" w:rsidP="00A072C4">
            <w:pPr>
              <w:pStyle w:val="Tabletext"/>
              <w:jc w:val="center"/>
            </w:pPr>
            <w:r w:rsidRPr="00D578AD">
              <w:t>1</w:t>
            </w:r>
          </w:p>
        </w:tc>
        <w:tc>
          <w:tcPr>
            <w:tcW w:w="2591" w:type="dxa"/>
          </w:tcPr>
          <w:p w14:paraId="5D4752EF" w14:textId="77777777" w:rsidR="000944B8" w:rsidRPr="00D578AD" w:rsidRDefault="000944B8" w:rsidP="00A072C4">
            <w:pPr>
              <w:pStyle w:val="Tabletext"/>
              <w:jc w:val="center"/>
            </w:pPr>
            <w:r w:rsidRPr="00D578AD">
              <w:t>MHz</w:t>
            </w:r>
          </w:p>
        </w:tc>
      </w:tr>
      <w:tr w:rsidR="000944B8" w:rsidRPr="00D578AD" w14:paraId="01109BE0" w14:textId="77777777" w:rsidTr="00A072C4">
        <w:trPr>
          <w:trHeight w:val="201"/>
          <w:jc w:val="center"/>
        </w:trPr>
        <w:tc>
          <w:tcPr>
            <w:tcW w:w="2918" w:type="dxa"/>
          </w:tcPr>
          <w:p w14:paraId="4C1A1B92" w14:textId="77777777" w:rsidR="000944B8" w:rsidRPr="00D578AD" w:rsidRDefault="000944B8" w:rsidP="00A072C4">
            <w:pPr>
              <w:pStyle w:val="Tabletext"/>
            </w:pPr>
            <w:r w:rsidRPr="00D578AD">
              <w:t>Exceedance percentage</w:t>
            </w:r>
          </w:p>
        </w:tc>
        <w:tc>
          <w:tcPr>
            <w:tcW w:w="1103" w:type="dxa"/>
          </w:tcPr>
          <w:p w14:paraId="20A08682" w14:textId="77777777" w:rsidR="000944B8" w:rsidRPr="00D578AD" w:rsidRDefault="000944B8" w:rsidP="00A072C4">
            <w:pPr>
              <w:pStyle w:val="Tabletext"/>
              <w:jc w:val="center"/>
              <w:rPr>
                <w:i/>
                <w:iCs/>
              </w:rPr>
            </w:pPr>
            <w:r w:rsidRPr="00D578AD">
              <w:rPr>
                <w:i/>
                <w:iCs/>
              </w:rPr>
              <w:t>p</w:t>
            </w:r>
          </w:p>
        </w:tc>
        <w:tc>
          <w:tcPr>
            <w:tcW w:w="1326" w:type="dxa"/>
          </w:tcPr>
          <w:p w14:paraId="4954F43B" w14:textId="77777777" w:rsidR="000944B8" w:rsidRPr="00D578AD" w:rsidRDefault="000944B8" w:rsidP="00A072C4">
            <w:pPr>
              <w:pStyle w:val="Tabletext"/>
              <w:jc w:val="center"/>
            </w:pPr>
            <w:r w:rsidRPr="00D578AD">
              <w:t>0.005%</w:t>
            </w:r>
          </w:p>
        </w:tc>
        <w:tc>
          <w:tcPr>
            <w:tcW w:w="2591" w:type="dxa"/>
          </w:tcPr>
          <w:p w14:paraId="5B2A4E74" w14:textId="77777777" w:rsidR="000944B8" w:rsidRPr="00D578AD" w:rsidRDefault="000944B8" w:rsidP="00A072C4">
            <w:pPr>
              <w:pStyle w:val="Tabletext"/>
              <w:jc w:val="center"/>
            </w:pPr>
            <w:r w:rsidRPr="00D578AD">
              <w:t xml:space="preserve">(Rec. </w:t>
            </w:r>
            <w:hyperlink r:id="rId27" w:history="1">
              <w:r w:rsidRPr="00CD7851">
                <w:rPr>
                  <w:lang w:val="fr-FR"/>
                </w:rPr>
                <w:t>ITU-R S.1432</w:t>
              </w:r>
            </w:hyperlink>
            <w:r w:rsidRPr="00D578AD">
              <w:t>)</w:t>
            </w:r>
          </w:p>
        </w:tc>
      </w:tr>
    </w:tbl>
    <w:p w14:paraId="75388AC8" w14:textId="77777777" w:rsidR="000944B8" w:rsidRPr="00D578AD" w:rsidRDefault="000944B8" w:rsidP="000944B8">
      <w:pPr>
        <w:pStyle w:val="Tablefin"/>
        <w:rPr>
          <w:rFonts w:eastAsia="SimSun"/>
        </w:rPr>
      </w:pPr>
    </w:p>
    <w:p w14:paraId="15311385" w14:textId="77777777" w:rsidR="000944B8" w:rsidRPr="00D578AD" w:rsidRDefault="000944B8" w:rsidP="000944B8">
      <w:r w:rsidRPr="00D578AD">
        <w:t xml:space="preserve">Note that in Recommendation </w:t>
      </w:r>
      <w:hyperlink r:id="rId28" w:history="1">
        <w:r w:rsidRPr="00CD7851">
          <w:t>ITU-R S.1432</w:t>
        </w:r>
      </w:hyperlink>
      <w:r w:rsidRPr="00D578AD">
        <w:t xml:space="preserve">, FSS interference criterion is given as a line that connects two points: first point is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ratio not to exceed −10 dB for 20% of the time (long-term), and the second point is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ratio not to exceed 0 dB for more than 0.005% of the time (short</w:t>
      </w:r>
      <w:r w:rsidRPr="00D578AD">
        <w:noBreakHyphen/>
        <w:t xml:space="preserve">term). The more stringent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requirement of 0 dB with 0.005% exceedance is taken as the FSS protection criterion.</w:t>
      </w:r>
    </w:p>
    <w:p w14:paraId="16C693E2" w14:textId="77777777" w:rsidR="000944B8" w:rsidRPr="00D578AD" w:rsidRDefault="000944B8" w:rsidP="000944B8">
      <w:r w:rsidRPr="00D578AD">
        <w:t xml:space="preserve">If the two points that determine the protection criterion of the FSS systems, given in Recommendation </w:t>
      </w:r>
      <w:hyperlink r:id="rId29" w:history="1">
        <w:r w:rsidRPr="00CD7851">
          <w:t>ITU-R S.1432</w:t>
        </w:r>
      </w:hyperlink>
      <w:r w:rsidRPr="00D578AD">
        <w:t xml:space="preserve">, are connected with a line, this line would pass through the point with coordinates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 −6 dB with 0.7% exceedance. Note that this point,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 −6 dB with 0.7% exceedance, gives a more relaxed protection criterion than the assumed FSS protection criterion of </w:t>
      </w:r>
      <w:r w:rsidRPr="00D578AD">
        <w:rPr>
          <w:i/>
          <w:iCs/>
        </w:rPr>
        <w:t>I</w:t>
      </w:r>
      <w:r w:rsidRPr="00D578AD">
        <w:rPr>
          <w:vertAlign w:val="subscript"/>
        </w:rPr>
        <w:t>0</w:t>
      </w:r>
      <w:r w:rsidRPr="00D578AD">
        <w:t>/</w:t>
      </w:r>
      <w:r w:rsidRPr="00D578AD">
        <w:rPr>
          <w:i/>
          <w:iCs/>
        </w:rPr>
        <w:t>N</w:t>
      </w:r>
      <w:r w:rsidRPr="00D578AD">
        <w:rPr>
          <w:vertAlign w:val="subscript"/>
        </w:rPr>
        <w:t>0</w:t>
      </w:r>
      <w:r w:rsidRPr="00D578AD">
        <w:t xml:space="preserve"> = </w:t>
      </w:r>
      <w:r w:rsidRPr="00D578AD">
        <w:rPr>
          <w:rFonts w:ascii="Century Schoolbook" w:hAnsi="Century Schoolbook"/>
        </w:rPr>
        <w:t>0</w:t>
      </w:r>
      <w:r w:rsidRPr="00D578AD">
        <w:t> dB with 0.05% exceedance. If the FSS systems could tolerate this relaxed protection criterion, they will have additional margins in their link designs. This could make the FSS systems to be more accommodating to the sharing considerations.</w:t>
      </w:r>
    </w:p>
    <w:p w14:paraId="5B241247" w14:textId="77777777" w:rsidR="000944B8" w:rsidRPr="00D578AD" w:rsidRDefault="000944B8" w:rsidP="000944B8">
      <w:pPr>
        <w:pStyle w:val="Heading1"/>
      </w:pPr>
      <w:bookmarkStart w:id="93" w:name="_Toc147445804"/>
      <w:bookmarkStart w:id="94" w:name="_Toc147748344"/>
      <w:bookmarkStart w:id="95" w:name="_Toc147748854"/>
      <w:bookmarkStart w:id="96" w:name="_Toc151647601"/>
      <w:bookmarkStart w:id="97" w:name="_Toc367126716"/>
      <w:r w:rsidRPr="00D578AD">
        <w:t>5</w:t>
      </w:r>
      <w:r w:rsidRPr="00D578AD">
        <w:tab/>
        <w:t>Analysis involving GSO and HEO FSS systems</w:t>
      </w:r>
      <w:bookmarkEnd w:id="93"/>
      <w:bookmarkEnd w:id="94"/>
      <w:bookmarkEnd w:id="95"/>
      <w:bookmarkEnd w:id="96"/>
    </w:p>
    <w:p w14:paraId="11DE0B15" w14:textId="77777777" w:rsidR="000944B8" w:rsidRPr="00D578AD" w:rsidRDefault="000944B8" w:rsidP="000944B8">
      <w:pPr>
        <w:pStyle w:val="Heading2"/>
      </w:pPr>
      <w:bookmarkStart w:id="98" w:name="_Toc147445805"/>
      <w:bookmarkStart w:id="99" w:name="_Toc147748345"/>
      <w:bookmarkStart w:id="100" w:name="_Toc147748855"/>
      <w:bookmarkStart w:id="101" w:name="_Toc151647602"/>
      <w:r w:rsidRPr="00D578AD">
        <w:t>5.1</w:t>
      </w:r>
      <w:r w:rsidRPr="00D578AD">
        <w:tab/>
        <w:t>Simulation assumptions</w:t>
      </w:r>
      <w:bookmarkEnd w:id="97"/>
      <w:bookmarkEnd w:id="98"/>
      <w:bookmarkEnd w:id="99"/>
      <w:bookmarkEnd w:id="100"/>
      <w:bookmarkEnd w:id="101"/>
    </w:p>
    <w:p w14:paraId="0E5BDD94" w14:textId="65280CE0" w:rsidR="000944B8" w:rsidRPr="00D578AD" w:rsidRDefault="000944B8" w:rsidP="000944B8">
      <w:r w:rsidRPr="00D578AD">
        <w:t>In this SRS/FSS frequency sharing study, the following conditions for interference simulations</w:t>
      </w:r>
      <w:r w:rsidR="00B76B0C" w:rsidRPr="00B76B0C">
        <w:t xml:space="preserve"> </w:t>
      </w:r>
      <w:r w:rsidR="00B76B0C">
        <w:t xml:space="preserve">are </w:t>
      </w:r>
      <w:r w:rsidR="00B76B0C" w:rsidRPr="00D578AD">
        <w:t>assumed</w:t>
      </w:r>
      <w:r w:rsidRPr="00D578AD">
        <w:t>:</w:t>
      </w:r>
    </w:p>
    <w:p w14:paraId="75502C09" w14:textId="77777777" w:rsidR="000944B8" w:rsidRPr="00D578AD" w:rsidRDefault="000944B8" w:rsidP="000944B8">
      <w:pPr>
        <w:pStyle w:val="enumlev1"/>
      </w:pPr>
      <w:r w:rsidRPr="00D578AD">
        <w:t>1)</w:t>
      </w:r>
      <w:r w:rsidRPr="00D578AD">
        <w:tab/>
        <w:t>The SRS earth stations and FSS earth stations are collocated. Therefore, for interference from SRS to FSS, the SRS spacecraft antenna are assumed to point at the FSS earth station. And vice versa, for interference from FSS to SRS, one of the FSS satellite beams are assumed to point at the SRS earth station. These configurations give the maximum transmitted e.i.r.p. density towards the victim earth stations, i.e. worst interference.</w:t>
      </w:r>
    </w:p>
    <w:p w14:paraId="1FB65B18" w14:textId="77777777" w:rsidR="000944B8" w:rsidRPr="00D578AD" w:rsidRDefault="000944B8" w:rsidP="000944B8">
      <w:pPr>
        <w:pStyle w:val="enumlev1"/>
      </w:pPr>
      <w:r w:rsidRPr="00D578AD">
        <w:t>2)</w:t>
      </w:r>
      <w:r w:rsidRPr="00D578AD">
        <w:tab/>
        <w:t>In simulating the FSS HEO systems, it is assumed that the HEO system has three satellites. Other possible HEO systems are described in Recommendation ITU</w:t>
      </w:r>
      <w:r w:rsidRPr="00D578AD">
        <w:noBreakHyphen/>
        <w:t>R S.1759. In these simulations, in order to assess the worst-case interference to the SRS systems, HEO systems with hand-over operations are simulated, using a simple hand-over condition.</w:t>
      </w:r>
    </w:p>
    <w:p w14:paraId="31D16B15" w14:textId="77777777" w:rsidR="000944B8" w:rsidRPr="00D578AD" w:rsidRDefault="000944B8" w:rsidP="000944B8">
      <w:pPr>
        <w:pStyle w:val="enumlev1"/>
      </w:pPr>
      <w:r w:rsidRPr="00D578AD">
        <w:t>3)</w:t>
      </w:r>
      <w:r w:rsidRPr="00D578AD">
        <w:tab/>
        <w:t>SRS spacecraft and FSS satellites are using the 37.5-38 GHz band, i.e. the signal and interference spectra are overlapping in the 37.5-38 GHz frequency band.</w:t>
      </w:r>
    </w:p>
    <w:p w14:paraId="4A05C36B" w14:textId="77777777" w:rsidR="000944B8" w:rsidRPr="00D578AD" w:rsidRDefault="000944B8" w:rsidP="000944B8">
      <w:pPr>
        <w:pStyle w:val="enumlev1"/>
      </w:pPr>
      <w:r w:rsidRPr="00D578AD">
        <w:t>4)</w:t>
      </w:r>
      <w:r w:rsidRPr="00D578AD">
        <w:tab/>
        <w:t xml:space="preserve">The interference PSD received by the SRS earth station from the </w:t>
      </w:r>
      <w:r w:rsidRPr="00D578AD">
        <w:rPr>
          <w:i/>
          <w:iCs/>
        </w:rPr>
        <w:t>i</w:t>
      </w:r>
      <w:r w:rsidRPr="00D578AD">
        <w:noBreakHyphen/>
        <w:t>th</w:t>
      </w:r>
      <w:r w:rsidRPr="00D578AD">
        <w:rPr>
          <w:vertAlign w:val="superscript"/>
        </w:rPr>
        <w:t xml:space="preserve"> </w:t>
      </w:r>
      <w:r w:rsidRPr="00D578AD">
        <w:t>FSS satellite is calculated as follows:</w:t>
      </w:r>
    </w:p>
    <w:p w14:paraId="5A26C1F3" w14:textId="77777777" w:rsidR="000944B8" w:rsidRPr="00D578AD" w:rsidRDefault="000944B8" w:rsidP="000944B8">
      <w:pPr>
        <w:pStyle w:val="Equation"/>
      </w:pPr>
      <w:r w:rsidRPr="00D578AD">
        <w:tab/>
      </w:r>
      <w:r w:rsidRPr="00D578AD">
        <w:tab/>
      </w:r>
      <m:oMath>
        <m:sSub>
          <m:sSubPr>
            <m:ctrlPr>
              <w:rPr>
                <w:rFonts w:ascii="Cambria Math" w:hAnsi="Cambria Math"/>
              </w:rPr>
            </m:ctrlPr>
          </m:sSubPr>
          <m:e>
            <m:r>
              <w:rPr>
                <w:rFonts w:ascii="Cambria Math" w:hAnsi="Cambria Math"/>
              </w:rPr>
              <m:t>PSD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PFD</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i</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λ</m:t>
                </m:r>
              </m:e>
              <m:sup>
                <m:r>
                  <m:rPr>
                    <m:sty m:val="p"/>
                  </m:rPr>
                  <w:rPr>
                    <w:rFonts w:ascii="Cambria Math" w:hAnsi="Cambria Math"/>
                  </w:rPr>
                  <m:t>2</m:t>
                </m:r>
              </m:sup>
            </m:sSup>
          </m:num>
          <m:den>
            <m:r>
              <m:rPr>
                <m:sty m:val="p"/>
              </m:rPr>
              <w:rPr>
                <w:rFonts w:ascii="Cambria Math" w:hAnsi="Cambria Math"/>
              </w:rPr>
              <m:t>4π</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m:rPr>
            <m:sty m:val="p"/>
          </m:rPr>
          <w:rPr>
            <w:rFonts w:ascii="Cambria Math" w:hAnsi="Cambria Math"/>
          </w:rPr>
          <m:t>)</m:t>
        </m:r>
      </m:oMath>
      <w:r w:rsidRPr="00D578AD">
        <w:tab/>
        <w:t>(1)</w:t>
      </w:r>
    </w:p>
    <w:p w14:paraId="1BEB7E91" w14:textId="77777777" w:rsidR="000944B8" w:rsidRPr="00D578AD" w:rsidRDefault="000944B8" w:rsidP="000944B8">
      <w:r w:rsidRPr="00D578AD">
        <w:tab/>
        <w:t>where:</w:t>
      </w:r>
    </w:p>
    <w:p w14:paraId="34633ABF" w14:textId="77777777" w:rsidR="000944B8" w:rsidRPr="00D578AD" w:rsidRDefault="000944B8" w:rsidP="000944B8">
      <w:pPr>
        <w:pStyle w:val="Equationlegend"/>
      </w:pPr>
      <w:r w:rsidRPr="00D578AD">
        <w:tab/>
      </w:r>
      <w:r w:rsidRPr="00D578AD">
        <w:rPr>
          <w:i/>
          <w:iCs/>
        </w:rPr>
        <w:t>PSD</w:t>
      </w:r>
      <w:r w:rsidRPr="00D578AD">
        <w:rPr>
          <w:i/>
          <w:iCs/>
          <w:vertAlign w:val="subscript"/>
        </w:rPr>
        <w:t>i</w:t>
      </w:r>
      <w:r w:rsidRPr="00D578AD">
        <w:t>:</w:t>
      </w:r>
      <w:r w:rsidRPr="00D578AD">
        <w:tab/>
        <w:t>peak received interference power spectral-density;</w:t>
      </w:r>
    </w:p>
    <w:p w14:paraId="5DD18275" w14:textId="77777777" w:rsidR="000944B8" w:rsidRPr="00D578AD" w:rsidRDefault="000944B8" w:rsidP="000944B8">
      <w:pPr>
        <w:pStyle w:val="Equationlegend"/>
      </w:pPr>
      <w:r w:rsidRPr="00D578AD">
        <w:lastRenderedPageBreak/>
        <w:tab/>
      </w:r>
      <w:r w:rsidRPr="00D578AD">
        <w:rPr>
          <w:i/>
          <w:iCs/>
        </w:rPr>
        <w:t>pfd</w:t>
      </w:r>
      <w:r w:rsidRPr="00D578AD">
        <w:rPr>
          <w:i/>
          <w:iCs/>
          <w:vertAlign w:val="subscript"/>
        </w:rPr>
        <w:t>r</w:t>
      </w:r>
      <w:r w:rsidRPr="00D578AD">
        <w:t>(</w:t>
      </w:r>
      <w:r w:rsidRPr="00D578AD">
        <w:rPr>
          <w:rFonts w:ascii="Symbol" w:hAnsi="Symbol"/>
        </w:rPr>
        <w:t></w:t>
      </w:r>
      <w:r w:rsidRPr="00D578AD">
        <w:rPr>
          <w:i/>
          <w:iCs/>
          <w:vertAlign w:val="subscript"/>
        </w:rPr>
        <w:t>i</w:t>
      </w:r>
      <w:r w:rsidRPr="00D578AD">
        <w:t>):</w:t>
      </w:r>
      <w:r w:rsidRPr="00D578AD">
        <w:tab/>
        <w:t xml:space="preserve">received interference pfd spectral density from the </w:t>
      </w:r>
      <w:r w:rsidRPr="00D578AD">
        <w:rPr>
          <w:i/>
          <w:iCs/>
        </w:rPr>
        <w:t>i</w:t>
      </w:r>
      <w:r w:rsidRPr="00D578AD">
        <w:t xml:space="preserve">-th FSS satellite at elevation angle </w:t>
      </w:r>
      <w:r w:rsidRPr="00D578AD">
        <w:rPr>
          <w:rFonts w:ascii="Symbol" w:hAnsi="Symbol"/>
        </w:rPr>
        <w:t></w:t>
      </w:r>
      <w:r w:rsidRPr="00D578AD">
        <w:rPr>
          <w:i/>
          <w:iCs/>
          <w:vertAlign w:val="subscript"/>
        </w:rPr>
        <w:t>i</w:t>
      </w:r>
      <w:r w:rsidRPr="00D578AD">
        <w:t>;</w:t>
      </w:r>
    </w:p>
    <w:p w14:paraId="4986B0DF" w14:textId="77777777" w:rsidR="000944B8" w:rsidRPr="00D578AD" w:rsidRDefault="000944B8" w:rsidP="000944B8">
      <w:pPr>
        <w:pStyle w:val="Equationlegend"/>
      </w:pPr>
      <w:r w:rsidRPr="00D578AD">
        <w:tab/>
      </w:r>
      <w:r w:rsidRPr="00D578AD">
        <w:rPr>
          <w:i/>
          <w:iCs/>
        </w:rPr>
        <w:t>G</w:t>
      </w:r>
      <w:r w:rsidRPr="00D578AD">
        <w:rPr>
          <w:i/>
          <w:iCs/>
          <w:vertAlign w:val="subscript"/>
        </w:rPr>
        <w:t>r</w:t>
      </w:r>
      <w:r w:rsidRPr="00D578AD">
        <w:t>(θ</w:t>
      </w:r>
      <w:r w:rsidRPr="00D578AD">
        <w:rPr>
          <w:i/>
          <w:iCs/>
          <w:vertAlign w:val="subscript"/>
        </w:rPr>
        <w:t>i</w:t>
      </w:r>
      <w:r w:rsidRPr="00D578AD">
        <w:t>):</w:t>
      </w:r>
      <w:r w:rsidRPr="00D578AD">
        <w:tab/>
        <w:t>SRS earth station antenna gain at separation angle θ</w:t>
      </w:r>
      <w:r w:rsidRPr="00D578AD">
        <w:rPr>
          <w:i/>
          <w:iCs/>
          <w:vertAlign w:val="subscript"/>
        </w:rPr>
        <w:t>i</w:t>
      </w:r>
      <w:r w:rsidRPr="00D578AD">
        <w:t>. In calculating the separation angles, the SRS earth station antenna is assumed to be tracking the SRS spacecraft.</w:t>
      </w:r>
    </w:p>
    <w:p w14:paraId="4F3C4A34" w14:textId="77777777" w:rsidR="000944B8" w:rsidRPr="00D578AD" w:rsidRDefault="000944B8" w:rsidP="009F1286">
      <w:pPr>
        <w:pStyle w:val="enumlev1"/>
      </w:pPr>
      <w:r w:rsidRPr="00D578AD">
        <w:tab/>
        <w:t>A similar expression is valid for the PSD received by the FSS earth station from an SRS spacecraft.</w:t>
      </w:r>
    </w:p>
    <w:p w14:paraId="56F79C02" w14:textId="77777777" w:rsidR="000944B8" w:rsidRPr="00D578AD" w:rsidRDefault="000944B8" w:rsidP="009F1286">
      <w:pPr>
        <w:pStyle w:val="enumlev1"/>
      </w:pPr>
      <w:r w:rsidRPr="00D578AD">
        <w:tab/>
        <w:t xml:space="preserve">Note that for the frequency band 37.5-38 GHz, </w:t>
      </w:r>
      <m:oMath>
        <m:f>
          <m:fPr>
            <m:type m:val="lin"/>
            <m:ctrlPr>
              <w:rPr>
                <w:rFonts w:ascii="Cambria Math" w:hAnsi="Cambria Math"/>
                <w:i/>
              </w:rPr>
            </m:ctrlPr>
          </m:fPr>
          <m:num>
            <m:sSup>
              <m:sSupPr>
                <m:ctrlPr>
                  <w:rPr>
                    <w:rFonts w:ascii="Cambria Math" w:hAnsi="Cambria Math"/>
                    <w:i/>
                  </w:rPr>
                </m:ctrlPr>
              </m:sSupPr>
              <m:e>
                <m:r>
                  <m:rPr>
                    <m:sty m:val="p"/>
                  </m:rPr>
                  <w:rPr>
                    <w:rFonts w:ascii="Cambria Math" w:hAnsi="Cambria Math"/>
                  </w:rPr>
                  <m:t>λ</m:t>
                </m:r>
              </m:e>
              <m:sup>
                <m:r>
                  <w:rPr>
                    <w:rFonts w:ascii="Cambria Math" w:hAnsi="Cambria Math"/>
                  </w:rPr>
                  <m:t>2</m:t>
                </m:r>
              </m:sup>
            </m:sSup>
          </m:num>
          <m:den>
            <m:r>
              <w:rPr>
                <w:rFonts w:ascii="Cambria Math" w:hAnsi="Cambria Math"/>
              </w:rPr>
              <m:t>4</m:t>
            </m:r>
            <m:r>
              <m:rPr>
                <m:sty m:val="p"/>
              </m:rPr>
              <w:rPr>
                <w:rFonts w:ascii="Cambria Math" w:hAnsi="Cambria Math"/>
              </w:rPr>
              <m:t>λ</m:t>
            </m:r>
          </m:den>
        </m:f>
        <m:r>
          <w:rPr>
            <w:rFonts w:ascii="Cambria Math" w:hAnsi="Cambria Math"/>
          </w:rPr>
          <m:t>=53 dB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p w14:paraId="7428E0E0" w14:textId="77777777" w:rsidR="000944B8" w:rsidRPr="00D578AD" w:rsidRDefault="000944B8" w:rsidP="009F1286">
      <w:pPr>
        <w:pStyle w:val="enumlev1"/>
      </w:pPr>
      <w:r w:rsidRPr="00D578AD">
        <w:t>5)</w:t>
      </w:r>
      <w:r w:rsidRPr="00D578AD">
        <w:tab/>
        <w:t>Normally the interference pfd spectral density at the receiving earth station is calculated using the transmitted e.i.r.p. density, transmit antenna radiation pattern, spectrum spreading due to data modulation, slant range, and atmospheric attenuation. However, there are pfd spectral density limits for different services specified in the Radio Regulations.</w:t>
      </w:r>
    </w:p>
    <w:p w14:paraId="5F47DDA5" w14:textId="77777777" w:rsidR="000944B8" w:rsidRPr="00D578AD" w:rsidRDefault="000944B8" w:rsidP="000944B8">
      <w:pPr>
        <w:pStyle w:val="enumlev1"/>
      </w:pPr>
      <w:r w:rsidRPr="00D578AD">
        <w:tab/>
        <w:t xml:space="preserve">The pfd spectral density limits at the Earth’s surface produced by emissions from SRS spacecraft at different elevation angles are specified in RR Table </w:t>
      </w:r>
      <w:r w:rsidRPr="00D578AD">
        <w:rPr>
          <w:b/>
          <w:bCs/>
        </w:rPr>
        <w:t>21-4</w:t>
      </w:r>
      <w:r w:rsidRPr="00D578AD">
        <w:t xml:space="preserve"> as follows:</w:t>
      </w:r>
    </w:p>
    <w:p w14:paraId="630EEEE9" w14:textId="77777777" w:rsidR="000944B8" w:rsidRPr="00D578AD" w:rsidRDefault="000944B8" w:rsidP="000944B8">
      <w:pPr>
        <w:pStyle w:val="FigureNo"/>
      </w:pPr>
      <w:bookmarkStart w:id="102" w:name="_Toc269882327"/>
      <w:r w:rsidRPr="00D578AD">
        <w:t>FIGURE 1</w:t>
      </w:r>
    </w:p>
    <w:p w14:paraId="4EF05708" w14:textId="77777777" w:rsidR="000944B8" w:rsidRPr="00D578AD" w:rsidRDefault="000944B8" w:rsidP="000944B8">
      <w:pPr>
        <w:pStyle w:val="Figuretitle"/>
      </w:pPr>
      <w:bookmarkStart w:id="103" w:name="_Toc82702192"/>
      <w:r w:rsidRPr="00D578AD">
        <w:t>pfd spectral density limits for SRS systems (from RR Table 21-4)</w:t>
      </w:r>
      <w:bookmarkEnd w:id="102"/>
      <w:bookmarkEnd w:id="103"/>
    </w:p>
    <w:p w14:paraId="7547A771" w14:textId="77777777" w:rsidR="000944B8" w:rsidRPr="00D578AD" w:rsidRDefault="000944B8" w:rsidP="000944B8">
      <w:pPr>
        <w:pStyle w:val="Figure"/>
      </w:pPr>
      <w:r w:rsidRPr="00D578AD">
        <w:rPr>
          <w:noProof/>
          <w:lang w:val="en-US"/>
        </w:rPr>
        <w:drawing>
          <wp:inline distT="0" distB="0" distL="0" distR="0" wp14:anchorId="55550A82" wp14:editId="3A80F7F7">
            <wp:extent cx="4362450" cy="3181350"/>
            <wp:effectExtent l="1905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hart&#10;&#10;Description automatically generated"/>
                    <pic:cNvPicPr>
                      <a:picLocks noChangeAspect="1" noChangeArrowheads="1"/>
                    </pic:cNvPicPr>
                  </pic:nvPicPr>
                  <pic:blipFill>
                    <a:blip r:embed="rId30" cstate="print"/>
                    <a:srcRect/>
                    <a:stretch>
                      <a:fillRect/>
                    </a:stretch>
                  </pic:blipFill>
                  <pic:spPr bwMode="auto">
                    <a:xfrm>
                      <a:off x="0" y="0"/>
                      <a:ext cx="4362450" cy="3181350"/>
                    </a:xfrm>
                    <a:prstGeom prst="rect">
                      <a:avLst/>
                    </a:prstGeom>
                    <a:noFill/>
                    <a:ln w="9525">
                      <a:noFill/>
                      <a:miter lim="800000"/>
                      <a:headEnd/>
                      <a:tailEnd/>
                    </a:ln>
                  </pic:spPr>
                </pic:pic>
              </a:graphicData>
            </a:graphic>
          </wp:inline>
        </w:drawing>
      </w:r>
    </w:p>
    <w:p w14:paraId="58EF9C93" w14:textId="77777777" w:rsidR="000944B8" w:rsidRPr="00D578AD" w:rsidRDefault="000944B8" w:rsidP="009F1286">
      <w:pPr>
        <w:pStyle w:val="enumlev1"/>
      </w:pPr>
      <w:r w:rsidRPr="00D578AD">
        <w:tab/>
        <w:t xml:space="preserve">The pfd spectral density limits at the Earth’s surface produced by emissions from FSS satellites at different elevation angles are specified in RR Table </w:t>
      </w:r>
      <w:r w:rsidRPr="00D578AD">
        <w:rPr>
          <w:b/>
          <w:bCs/>
        </w:rPr>
        <w:t>21-4</w:t>
      </w:r>
      <w:r w:rsidRPr="00D578AD">
        <w:t xml:space="preserve"> as given below.</w:t>
      </w:r>
    </w:p>
    <w:p w14:paraId="7B569D6C" w14:textId="77777777" w:rsidR="000944B8" w:rsidRPr="00D578AD" w:rsidRDefault="000944B8" w:rsidP="000944B8">
      <w:pPr>
        <w:pStyle w:val="FigureNo"/>
      </w:pPr>
      <w:bookmarkStart w:id="104" w:name="_Toc269882328"/>
      <w:r w:rsidRPr="00D578AD">
        <w:lastRenderedPageBreak/>
        <w:t>FIGURE 2</w:t>
      </w:r>
    </w:p>
    <w:p w14:paraId="44E23943" w14:textId="77777777" w:rsidR="000944B8" w:rsidRPr="00D578AD" w:rsidRDefault="000944B8" w:rsidP="000944B8">
      <w:pPr>
        <w:pStyle w:val="Figuretitle"/>
      </w:pPr>
      <w:bookmarkStart w:id="105" w:name="_Toc82702193"/>
      <w:r w:rsidRPr="00D578AD">
        <w:t>pfd spectral density limits for FSS systems (from RR Table 21-4)</w:t>
      </w:r>
      <w:bookmarkEnd w:id="104"/>
      <w:bookmarkEnd w:id="105"/>
    </w:p>
    <w:p w14:paraId="35BB9116" w14:textId="77777777" w:rsidR="000944B8" w:rsidRPr="00D578AD" w:rsidRDefault="000944B8" w:rsidP="000944B8">
      <w:pPr>
        <w:pStyle w:val="Figure"/>
      </w:pPr>
      <w:r w:rsidRPr="00D578AD">
        <w:rPr>
          <w:noProof/>
          <w:lang w:val="en-US"/>
        </w:rPr>
        <w:drawing>
          <wp:inline distT="0" distB="0" distL="0" distR="0" wp14:anchorId="00B5974D" wp14:editId="517A0CE9">
            <wp:extent cx="4533900" cy="3181350"/>
            <wp:effectExtent l="19050" t="0" r="0" b="0"/>
            <wp:docPr id="2032175364" name="Picture 20321753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hart, line chart&#10;&#10;Description automatically generated"/>
                    <pic:cNvPicPr>
                      <a:picLocks noChangeAspect="1" noChangeArrowheads="1"/>
                    </pic:cNvPicPr>
                  </pic:nvPicPr>
                  <pic:blipFill>
                    <a:blip r:embed="rId31" cstate="print"/>
                    <a:srcRect/>
                    <a:stretch>
                      <a:fillRect/>
                    </a:stretch>
                  </pic:blipFill>
                  <pic:spPr bwMode="auto">
                    <a:xfrm>
                      <a:off x="0" y="0"/>
                      <a:ext cx="4533900" cy="3181350"/>
                    </a:xfrm>
                    <a:prstGeom prst="rect">
                      <a:avLst/>
                    </a:prstGeom>
                    <a:noFill/>
                    <a:ln w="9525">
                      <a:noFill/>
                      <a:miter lim="800000"/>
                      <a:headEnd/>
                      <a:tailEnd/>
                    </a:ln>
                  </pic:spPr>
                </pic:pic>
              </a:graphicData>
            </a:graphic>
          </wp:inline>
        </w:drawing>
      </w:r>
    </w:p>
    <w:p w14:paraId="77B9D959" w14:textId="77777777" w:rsidR="000944B8" w:rsidRPr="00D578AD" w:rsidRDefault="000944B8" w:rsidP="009F1286">
      <w:pPr>
        <w:pStyle w:val="enumlev1"/>
      </w:pPr>
      <w:r w:rsidRPr="00D578AD">
        <w:t>6)</w:t>
      </w:r>
      <w:r w:rsidRPr="00D578AD">
        <w:tab/>
        <w:t xml:space="preserve">When there are multiple satellites in the FSS system, then the FSS satellite with the highest elevation angle from the SRS earth station is assumed to be active and communicating with the FSS earth station. This is reasonable since the FSS satellite with the highest elevation angle will have the shortest slant range to the FSS earth station and the largest link margin. Therefore, the total interference power-spectral density, </w:t>
      </w:r>
      <w:r w:rsidRPr="00D578AD">
        <w:rPr>
          <w:i/>
        </w:rPr>
        <w:t>PSD</w:t>
      </w:r>
      <w:r w:rsidRPr="00D578AD">
        <w:rPr>
          <w:i/>
          <w:vertAlign w:val="subscript"/>
        </w:rPr>
        <w:t>M</w:t>
      </w:r>
      <w:r w:rsidRPr="00D578AD">
        <w:t>, received from the FSS system is assumed to be:</w:t>
      </w:r>
    </w:p>
    <w:p w14:paraId="2FD41BCD" w14:textId="77777777" w:rsidR="000944B8" w:rsidRPr="00D578AD" w:rsidRDefault="000944B8" w:rsidP="000944B8">
      <w:pPr>
        <w:pStyle w:val="Equation"/>
      </w:pPr>
      <w:r w:rsidRPr="00D578AD">
        <w:tab/>
      </w:r>
      <w:r w:rsidRPr="00D578AD">
        <w:tab/>
      </w:r>
      <w:r w:rsidRPr="00D578AD">
        <w:object w:dxaOrig="3220" w:dyaOrig="360" w14:anchorId="6D0D1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9pt;height:20.05pt" o:ole="">
            <v:imagedata r:id="rId32" o:title=""/>
          </v:shape>
          <o:OLEObject Type="Embed" ProgID="Equation.3" ShapeID="_x0000_i1025" DrawAspect="Content" ObjectID="_1762501574" r:id="rId33"/>
        </w:object>
      </w:r>
      <w:r w:rsidRPr="00D578AD">
        <w:tab/>
        <w:t>(2)</w:t>
      </w:r>
    </w:p>
    <w:p w14:paraId="773B53AC" w14:textId="77777777" w:rsidR="000944B8" w:rsidRPr="00D578AD" w:rsidRDefault="000944B8" w:rsidP="000944B8">
      <w:pPr>
        <w:pStyle w:val="enumlev1"/>
      </w:pPr>
      <w:r w:rsidRPr="00D578AD">
        <w:tab/>
        <w:t xml:space="preserve">Note that, in equation (2), the time variable has been omitted for clarity with the understanding that the </w:t>
      </w:r>
      <w:r w:rsidRPr="00D578AD">
        <w:rPr>
          <w:i/>
          <w:iCs/>
        </w:rPr>
        <w:t>PSD</w:t>
      </w:r>
      <w:r w:rsidRPr="00D578AD">
        <w:rPr>
          <w:i/>
          <w:iCs/>
          <w:vertAlign w:val="subscript"/>
        </w:rPr>
        <w:t>M</w:t>
      </w:r>
      <w:r w:rsidRPr="00D578AD">
        <w:rPr>
          <w:vertAlign w:val="subscript"/>
        </w:rPr>
        <w:t xml:space="preserve"> </w:t>
      </w:r>
      <w:r w:rsidRPr="00D578AD">
        <w:t>has to be re-evaluated for each simulation time point.</w:t>
      </w:r>
    </w:p>
    <w:p w14:paraId="3A05E346" w14:textId="77777777" w:rsidR="000944B8" w:rsidRPr="00D578AD" w:rsidRDefault="000944B8" w:rsidP="000944B8">
      <w:pPr>
        <w:pStyle w:val="enumlev1"/>
      </w:pPr>
      <w:r w:rsidRPr="00D578AD">
        <w:t>7)</w:t>
      </w:r>
      <w:r w:rsidRPr="00D578AD">
        <w:tab/>
        <w:t xml:space="preserve">The probability that the interference is greater than a given threshold, </w:t>
      </w:r>
      <w:r w:rsidRPr="00D578AD">
        <w:rPr>
          <w:i/>
        </w:rPr>
        <w:t>x</w:t>
      </w:r>
      <w:r w:rsidRPr="00D578AD">
        <w:t xml:space="preserve"> (dB</w:t>
      </w:r>
      <w:r>
        <w:t>(</w:t>
      </w:r>
      <w:r w:rsidRPr="00D578AD">
        <w:t>W/MHz</w:t>
      </w:r>
      <w:r>
        <w:t>)</w:t>
      </w:r>
      <w:r w:rsidRPr="00D578AD">
        <w:t>), is calculated as the ratio of interference time and tracking time, i.e.:</w:t>
      </w:r>
    </w:p>
    <w:p w14:paraId="0EECBC97" w14:textId="77777777" w:rsidR="000944B8" w:rsidRPr="00D578AD" w:rsidRDefault="000944B8" w:rsidP="000944B8">
      <w:pPr>
        <w:pStyle w:val="Equation"/>
      </w:pPr>
      <w:r w:rsidRPr="00D578AD">
        <w:tab/>
      </w:r>
      <w:r w:rsidRPr="00D578AD">
        <w:tab/>
      </w:r>
      <w:r w:rsidRPr="00D578AD">
        <w:object w:dxaOrig="2960" w:dyaOrig="680" w14:anchorId="2A913C00">
          <v:shape id="_x0000_i1026" type="#_x0000_t75" style="width:146.5pt;height:35.05pt" o:ole="">
            <v:imagedata r:id="rId34" o:title=""/>
          </v:shape>
          <o:OLEObject Type="Embed" ProgID="Equation.3" ShapeID="_x0000_i1026" DrawAspect="Content" ObjectID="_1762501575" r:id="rId35"/>
        </w:object>
      </w:r>
      <w:r w:rsidRPr="00D578AD">
        <w:tab/>
        <w:t>(3)</w:t>
      </w:r>
    </w:p>
    <w:p w14:paraId="2B0B9D43" w14:textId="77777777" w:rsidR="000944B8" w:rsidRPr="00D578AD" w:rsidRDefault="000944B8" w:rsidP="000944B8">
      <w:pPr>
        <w:pStyle w:val="enumlev1"/>
      </w:pPr>
      <w:r w:rsidRPr="00D578AD">
        <w:tab/>
        <w:t xml:space="preserve">where </w:t>
      </w:r>
      <w:r w:rsidRPr="00D578AD">
        <w:rPr>
          <w:i/>
          <w:iCs/>
        </w:rPr>
        <w:t>T</w:t>
      </w:r>
      <w:r w:rsidRPr="00D578AD">
        <w:t>[] is the duration operator. The numerator is the interference time defined as the duration when the interference received from the FSS satellite is greater than the given threshold, and the denominator is the tracking time defined as the duration when the elevation angle (ε) of the SRS tracking station is greater than minimum elevation angle (ε</w:t>
      </w:r>
      <w:r w:rsidRPr="00D578AD">
        <w:rPr>
          <w:vertAlign w:val="subscript"/>
        </w:rPr>
        <w:t>0</w:t>
      </w:r>
      <w:r w:rsidRPr="00D578AD">
        <w:t>). Here, of course, it is assumed that the SRS earth station is tracking the SRS spacecraft only when the elevation angle is greater than ε</w:t>
      </w:r>
      <w:r w:rsidRPr="00D578AD">
        <w:rPr>
          <w:vertAlign w:val="subscript"/>
        </w:rPr>
        <w:t>0</w:t>
      </w:r>
      <w:r w:rsidRPr="00D578AD">
        <w:t>.</w:t>
      </w:r>
    </w:p>
    <w:p w14:paraId="779CD3DA" w14:textId="77777777" w:rsidR="000944B8" w:rsidRPr="00D578AD" w:rsidRDefault="000944B8" w:rsidP="000944B8">
      <w:pPr>
        <w:pStyle w:val="enumlev1"/>
      </w:pPr>
      <w:r w:rsidRPr="00D578AD">
        <w:tab/>
        <w:t>A similar expression is valid for interference from the SRS satellite to the FSS earth station. In this case, however, the denominator has to be modified to give the correct tracking time for the FSS satellite. For example, the tracking condition might be that the range is greater than a specified distance.</w:t>
      </w:r>
    </w:p>
    <w:p w14:paraId="56783B18" w14:textId="77777777" w:rsidR="000944B8" w:rsidRPr="00D578AD" w:rsidRDefault="000944B8" w:rsidP="000944B8">
      <w:pPr>
        <w:pStyle w:val="enumlev1"/>
      </w:pPr>
      <w:r w:rsidRPr="00D578AD">
        <w:t>8)</w:t>
      </w:r>
      <w:r w:rsidRPr="00D578AD">
        <w:tab/>
        <w:t>The simulations are run for three years with 30-second intervals. The simulation duration can be extended to obtain statistics to cover probabilities of the order 10</w:t>
      </w:r>
      <w:r w:rsidRPr="00D578AD">
        <w:rPr>
          <w:vertAlign w:val="superscript"/>
        </w:rPr>
        <w:t>−5</w:t>
      </w:r>
      <w:r w:rsidRPr="00D578AD">
        <w:t>.</w:t>
      </w:r>
    </w:p>
    <w:p w14:paraId="5D7FECF2" w14:textId="77777777" w:rsidR="000944B8" w:rsidRPr="00D578AD" w:rsidRDefault="000944B8" w:rsidP="000944B8">
      <w:pPr>
        <w:pStyle w:val="Heading2"/>
      </w:pPr>
      <w:bookmarkStart w:id="106" w:name="_Toc367126717"/>
      <w:bookmarkStart w:id="107" w:name="_Toc147445806"/>
      <w:bookmarkStart w:id="108" w:name="_Toc147748346"/>
      <w:bookmarkStart w:id="109" w:name="_Toc147748856"/>
      <w:bookmarkStart w:id="110" w:name="_Toc151647603"/>
      <w:r w:rsidRPr="00D578AD">
        <w:lastRenderedPageBreak/>
        <w:t>5.2</w:t>
      </w:r>
      <w:r w:rsidRPr="00D578AD">
        <w:tab/>
        <w:t>Interference analysis</w:t>
      </w:r>
      <w:bookmarkEnd w:id="106"/>
      <w:bookmarkEnd w:id="107"/>
      <w:bookmarkEnd w:id="108"/>
      <w:bookmarkEnd w:id="109"/>
      <w:bookmarkEnd w:id="110"/>
    </w:p>
    <w:p w14:paraId="0FB1E8F8" w14:textId="77777777" w:rsidR="000944B8" w:rsidRPr="00D578AD" w:rsidRDefault="000944B8" w:rsidP="000944B8">
      <w:r w:rsidRPr="00D578AD">
        <w:t xml:space="preserve">In this interference analysis, the interference to the FSS systems from the SRS systems are given for two cases: </w:t>
      </w:r>
    </w:p>
    <w:p w14:paraId="37431888" w14:textId="77777777" w:rsidR="000944B8" w:rsidRPr="00D578AD" w:rsidRDefault="000944B8" w:rsidP="000944B8">
      <w:pPr>
        <w:pStyle w:val="enumlev1"/>
      </w:pPr>
      <w:r w:rsidRPr="00D578AD">
        <w:rPr>
          <w:i/>
        </w:rPr>
        <w:t>Case 1)</w:t>
      </w:r>
      <w:r w:rsidRPr="00D578AD">
        <w:rPr>
          <w:i/>
        </w:rPr>
        <w:tab/>
      </w:r>
      <w:r w:rsidRPr="00D578AD">
        <w:rPr>
          <w:iCs/>
        </w:rPr>
        <w:t>The</w:t>
      </w:r>
      <w:r w:rsidRPr="00D578AD">
        <w:t xml:space="preserve"> received pfd spectral density is calculated using the proposed SRS SVLBI and lunar system parameters given in Tables 2 and 5.</w:t>
      </w:r>
    </w:p>
    <w:p w14:paraId="2410FA37" w14:textId="77777777" w:rsidR="000944B8" w:rsidRPr="00A65789" w:rsidRDefault="000944B8" w:rsidP="000944B8">
      <w:pPr>
        <w:pStyle w:val="enumlev1"/>
      </w:pPr>
      <w:r w:rsidRPr="00D578AD">
        <w:rPr>
          <w:i/>
        </w:rPr>
        <w:t>Case 2)</w:t>
      </w:r>
      <w:r w:rsidRPr="00D578AD">
        <w:rPr>
          <w:i/>
        </w:rPr>
        <w:tab/>
      </w:r>
      <w:r w:rsidRPr="00D578AD">
        <w:t xml:space="preserve">The received pfd spectral density is assumed to be the pfd spectral density limits for the </w:t>
      </w:r>
      <w:r w:rsidRPr="00A65789">
        <w:t>SRS systems given in Fig. 1. Since the SRS SVLBI and lunar systems are non</w:t>
      </w:r>
      <w:r w:rsidRPr="00A65789">
        <w:noBreakHyphen/>
        <w:t xml:space="preserve">GSO systems, the non-GSO curve in Fig. 1 should be used. It gives the maximum pfd spectral density level on the surface of the Earth to be −105 </w:t>
      </w:r>
      <w:bookmarkStart w:id="111" w:name="_Hlk102723202"/>
      <w:r w:rsidRPr="00A65789">
        <w:t>dB</w:t>
      </w:r>
      <w:r>
        <w:t>(</w:t>
      </w:r>
      <w:r w:rsidRPr="00A65789">
        <w:t>W/</w:t>
      </w:r>
      <w:r>
        <w:t>(</w:t>
      </w:r>
      <w:r w:rsidRPr="00A65789">
        <w:t>m</w:t>
      </w:r>
      <w:r w:rsidRPr="00A65789">
        <w:rPr>
          <w:vertAlign w:val="superscript"/>
        </w:rPr>
        <w:t>2</w:t>
      </w:r>
      <w:r>
        <w:t> · </w:t>
      </w:r>
      <w:r w:rsidRPr="00A65789">
        <w:t>MHz)</w:t>
      </w:r>
      <w:r>
        <w:t>)</w:t>
      </w:r>
      <w:r w:rsidRPr="00A65789">
        <w:t xml:space="preserve"> </w:t>
      </w:r>
      <w:bookmarkEnd w:id="111"/>
      <w:r w:rsidRPr="00A65789">
        <w:t>for high elevation angles greater than 25 degrees, and −120 dB</w:t>
      </w:r>
      <w:r>
        <w:t>(</w:t>
      </w:r>
      <w:r w:rsidRPr="00A65789">
        <w:t>W/</w:t>
      </w:r>
      <w:r>
        <w:t>(</w:t>
      </w:r>
      <w:r w:rsidRPr="00A65789">
        <w:t>m</w:t>
      </w:r>
      <w:r w:rsidRPr="00A65789">
        <w:rPr>
          <w:vertAlign w:val="superscript"/>
        </w:rPr>
        <w:t>2</w:t>
      </w:r>
      <w:r>
        <w:t> · </w:t>
      </w:r>
      <w:r w:rsidRPr="00A65789">
        <w:t>MHz)</w:t>
      </w:r>
      <w:r>
        <w:t>)</w:t>
      </w:r>
      <w:r w:rsidRPr="00A65789">
        <w:t xml:space="preserve"> for low elevation angles less than 5 degrees. For elevation angles in between, linear interpolation is used.</w:t>
      </w:r>
    </w:p>
    <w:p w14:paraId="3A5BDD88" w14:textId="77777777" w:rsidR="000944B8" w:rsidRPr="00A65789" w:rsidRDefault="000944B8" w:rsidP="000944B8">
      <w:r w:rsidRPr="00A65789">
        <w:t>Similarly, the interference to the SRS systems from the FSS systems are calculated for two cases:</w:t>
      </w:r>
    </w:p>
    <w:p w14:paraId="714E842B" w14:textId="77777777" w:rsidR="000944B8" w:rsidRPr="00A65789" w:rsidRDefault="000944B8" w:rsidP="000944B8">
      <w:pPr>
        <w:pStyle w:val="enumlev1"/>
      </w:pPr>
      <w:r w:rsidRPr="00A65789">
        <w:rPr>
          <w:i/>
        </w:rPr>
        <w:t>Case 1)</w:t>
      </w:r>
      <w:r w:rsidRPr="00A65789">
        <w:rPr>
          <w:i/>
        </w:rPr>
        <w:tab/>
      </w:r>
      <w:r w:rsidRPr="00A65789">
        <w:t>The received pfd spectral density is calculated using the proposed FSS GSO and HEO system parameters given in Table 7.</w:t>
      </w:r>
    </w:p>
    <w:p w14:paraId="6C3156AF" w14:textId="77777777" w:rsidR="000944B8" w:rsidRPr="00D578AD" w:rsidRDefault="000944B8" w:rsidP="000944B8">
      <w:pPr>
        <w:pStyle w:val="enumlev1"/>
      </w:pPr>
      <w:r w:rsidRPr="00A65789">
        <w:rPr>
          <w:i/>
        </w:rPr>
        <w:t>Case 2)</w:t>
      </w:r>
      <w:r w:rsidRPr="00A65789">
        <w:rPr>
          <w:i/>
        </w:rPr>
        <w:tab/>
      </w:r>
      <w:r w:rsidRPr="00A65789">
        <w:t>The received pfd spectral density is assumed to be the pfd spectral density limits for the FSS systems given in Fig. 2 for FSS GSO and non-GSO systems. For the FSS GSO system, the GSO curve, and for the FSS HEO system, the non-GSO curve should be used. For GSO and non-GSO systems, the maximum pfd spectral density level on the surface of the Earth is again −105 dB</w:t>
      </w:r>
      <w:r>
        <w:t>(</w:t>
      </w:r>
      <w:r w:rsidRPr="00A65789">
        <w:t>W/</w:t>
      </w:r>
      <w:r>
        <w:t>(</w:t>
      </w:r>
      <w:r w:rsidRPr="00A65789">
        <w:t>m</w:t>
      </w:r>
      <w:r w:rsidRPr="00A65789">
        <w:rPr>
          <w:vertAlign w:val="superscript"/>
        </w:rPr>
        <w:t>2</w:t>
      </w:r>
      <w:r>
        <w:t> · </w:t>
      </w:r>
      <w:r w:rsidRPr="00A65789">
        <w:t>MHz)</w:t>
      </w:r>
      <w:r>
        <w:t>)</w:t>
      </w:r>
      <w:r w:rsidRPr="00A65789">
        <w:t xml:space="preserve"> for high elevation</w:t>
      </w:r>
      <w:r w:rsidRPr="00D578AD">
        <w:t xml:space="preserve"> angles greater than 25</w:t>
      </w:r>
      <w:r>
        <w:t> </w:t>
      </w:r>
      <w:r w:rsidRPr="00D578AD">
        <w:t>degrees.</w:t>
      </w:r>
    </w:p>
    <w:p w14:paraId="3BD77B86" w14:textId="77777777" w:rsidR="000944B8" w:rsidRPr="00D578AD" w:rsidRDefault="000944B8" w:rsidP="000944B8">
      <w:r w:rsidRPr="00D578AD">
        <w:t>Simulation results are shown in Annex 1. The probabilities of the interference exceedance as a function of PSD are shown.</w:t>
      </w:r>
    </w:p>
    <w:p w14:paraId="54AA9893" w14:textId="77777777" w:rsidR="000944B8" w:rsidRPr="00D578AD" w:rsidRDefault="000944B8" w:rsidP="000944B8">
      <w:pPr>
        <w:pStyle w:val="Heading3"/>
      </w:pPr>
      <w:bookmarkStart w:id="112" w:name="_Toc367126718"/>
      <w:bookmarkStart w:id="113" w:name="_Toc11418415"/>
      <w:bookmarkStart w:id="114" w:name="_Toc147445807"/>
      <w:bookmarkStart w:id="115" w:name="_Toc147748347"/>
      <w:bookmarkStart w:id="116" w:name="_Toc147748857"/>
      <w:r w:rsidRPr="00D578AD">
        <w:t>5.</w:t>
      </w:r>
      <w:r>
        <w:t>2</w:t>
      </w:r>
      <w:r w:rsidRPr="00D578AD">
        <w:t>.1</w:t>
      </w:r>
      <w:r w:rsidRPr="00D578AD">
        <w:tab/>
        <w:t>Interference results for Case 1</w:t>
      </w:r>
      <w:bookmarkEnd w:id="112"/>
      <w:bookmarkEnd w:id="113"/>
      <w:bookmarkEnd w:id="114"/>
      <w:bookmarkEnd w:id="115"/>
      <w:bookmarkEnd w:id="116"/>
    </w:p>
    <w:p w14:paraId="2FAC1186" w14:textId="77777777" w:rsidR="000944B8" w:rsidRPr="00D578AD" w:rsidRDefault="000944B8" w:rsidP="000944B8">
      <w:r w:rsidRPr="00D578AD">
        <w:t>Table 11 shows the expected pfd spectral densities for SRS and FSS systems when the systems transmit using the proposed system parameters (Case 1). The received spectral pfd spectral densities are calculated using the proposed e.i.r.p. densities, transmit antenna gains, operational ranges, and data rates for the systems.</w:t>
      </w:r>
    </w:p>
    <w:p w14:paraId="77291E83" w14:textId="77777777" w:rsidR="000944B8" w:rsidRPr="00D578AD" w:rsidRDefault="000944B8" w:rsidP="000944B8">
      <w:pPr>
        <w:pStyle w:val="TableNo"/>
      </w:pPr>
      <w:bookmarkStart w:id="117" w:name="_Toc269882324"/>
      <w:r w:rsidRPr="00D578AD">
        <w:t>TABLE 11</w:t>
      </w:r>
    </w:p>
    <w:p w14:paraId="7F8489D0" w14:textId="77777777" w:rsidR="000944B8" w:rsidRPr="00D578AD" w:rsidRDefault="000944B8" w:rsidP="000944B8">
      <w:pPr>
        <w:pStyle w:val="Tabletitle"/>
      </w:pPr>
      <w:bookmarkStart w:id="118" w:name="_Toc82702002"/>
      <w:bookmarkStart w:id="119" w:name="_Toc82702186"/>
      <w:r w:rsidRPr="00D578AD">
        <w:t>Expected pfd spectral densities at the SRS and FSS earth stations</w:t>
      </w:r>
      <w:r w:rsidRPr="00D578AD">
        <w:br/>
        <w:t>when the systems use the proposed e.i.r.p. densities (Case 1)</w:t>
      </w:r>
      <w:bookmarkEnd w:id="117"/>
      <w:bookmarkEnd w:id="118"/>
      <w:bookmarkEnd w:id="119"/>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2756"/>
        <w:gridCol w:w="3182"/>
      </w:tblGrid>
      <w:tr w:rsidR="000944B8" w:rsidRPr="00D578AD" w14:paraId="1CDF99B1" w14:textId="77777777" w:rsidTr="00A072C4">
        <w:trPr>
          <w:trHeight w:val="475"/>
          <w:jc w:val="center"/>
        </w:trPr>
        <w:tc>
          <w:tcPr>
            <w:tcW w:w="1151" w:type="dxa"/>
            <w:vAlign w:val="center"/>
          </w:tcPr>
          <w:p w14:paraId="1AA7E514" w14:textId="77777777" w:rsidR="000944B8" w:rsidRPr="00D578AD" w:rsidRDefault="000944B8" w:rsidP="00A072C4">
            <w:pPr>
              <w:pStyle w:val="Tablehead"/>
            </w:pPr>
            <w:r w:rsidRPr="00D578AD">
              <w:t>Service</w:t>
            </w:r>
          </w:p>
        </w:tc>
        <w:tc>
          <w:tcPr>
            <w:tcW w:w="1586" w:type="dxa"/>
            <w:vAlign w:val="center"/>
          </w:tcPr>
          <w:p w14:paraId="360BF520" w14:textId="77777777" w:rsidR="000944B8" w:rsidRPr="00D578AD" w:rsidRDefault="000944B8" w:rsidP="00A072C4">
            <w:pPr>
              <w:pStyle w:val="Tablehead"/>
            </w:pPr>
            <w:r w:rsidRPr="00D578AD">
              <w:t>System</w:t>
            </w:r>
          </w:p>
        </w:tc>
        <w:tc>
          <w:tcPr>
            <w:tcW w:w="1831" w:type="dxa"/>
            <w:vAlign w:val="center"/>
          </w:tcPr>
          <w:p w14:paraId="03C7A3B2" w14:textId="77777777" w:rsidR="000944B8" w:rsidRPr="00D578AD" w:rsidRDefault="000944B8" w:rsidP="00A072C4">
            <w:pPr>
              <w:pStyle w:val="Tablehead"/>
            </w:pPr>
            <w:r w:rsidRPr="00D578AD">
              <w:t>Generated pfd spectral density</w:t>
            </w:r>
            <w:r>
              <w:t xml:space="preserve"> </w:t>
            </w:r>
            <w:r w:rsidRPr="00D578AD">
              <w:t>(dB(W/(m</w:t>
            </w:r>
            <w:r w:rsidRPr="00D578AD">
              <w:rPr>
                <w:vertAlign w:val="superscript"/>
              </w:rPr>
              <w:t>2</w:t>
            </w:r>
            <w:r w:rsidRPr="00D578AD">
              <w:t xml:space="preserve"> · MHz)))</w:t>
            </w:r>
          </w:p>
        </w:tc>
      </w:tr>
      <w:tr w:rsidR="000944B8" w:rsidRPr="00D578AD" w14:paraId="608AC9A2" w14:textId="77777777" w:rsidTr="00A072C4">
        <w:trPr>
          <w:jc w:val="center"/>
        </w:trPr>
        <w:tc>
          <w:tcPr>
            <w:tcW w:w="1151" w:type="dxa"/>
            <w:vMerge w:val="restart"/>
            <w:vAlign w:val="center"/>
          </w:tcPr>
          <w:p w14:paraId="4917CD5A" w14:textId="77777777" w:rsidR="000944B8" w:rsidRPr="00D578AD" w:rsidRDefault="000944B8" w:rsidP="00A072C4">
            <w:pPr>
              <w:pStyle w:val="Tabletext"/>
              <w:jc w:val="center"/>
            </w:pPr>
            <w:r w:rsidRPr="00D578AD">
              <w:t>SRS</w:t>
            </w:r>
          </w:p>
        </w:tc>
        <w:tc>
          <w:tcPr>
            <w:tcW w:w="1586" w:type="dxa"/>
            <w:vAlign w:val="center"/>
          </w:tcPr>
          <w:p w14:paraId="312DDC6C" w14:textId="77777777" w:rsidR="000944B8" w:rsidRPr="00D578AD" w:rsidRDefault="000944B8" w:rsidP="00A072C4">
            <w:pPr>
              <w:pStyle w:val="Tabletext"/>
              <w:jc w:val="center"/>
            </w:pPr>
            <w:r w:rsidRPr="00D578AD">
              <w:t>SVLBI</w:t>
            </w:r>
          </w:p>
        </w:tc>
        <w:tc>
          <w:tcPr>
            <w:tcW w:w="1831" w:type="dxa"/>
          </w:tcPr>
          <w:p w14:paraId="476DF632" w14:textId="77777777" w:rsidR="000944B8" w:rsidRPr="00D578AD" w:rsidRDefault="000944B8" w:rsidP="00A072C4">
            <w:pPr>
              <w:pStyle w:val="Tabletext"/>
              <w:jc w:val="center"/>
            </w:pPr>
            <w:r w:rsidRPr="00D578AD">
              <w:t>−119</w:t>
            </w:r>
          </w:p>
        </w:tc>
      </w:tr>
      <w:tr w:rsidR="000944B8" w:rsidRPr="00D578AD" w14:paraId="6209B730" w14:textId="77777777" w:rsidTr="00A072C4">
        <w:trPr>
          <w:jc w:val="center"/>
        </w:trPr>
        <w:tc>
          <w:tcPr>
            <w:tcW w:w="1151" w:type="dxa"/>
            <w:vMerge/>
            <w:vAlign w:val="center"/>
          </w:tcPr>
          <w:p w14:paraId="47663427" w14:textId="77777777" w:rsidR="000944B8" w:rsidRPr="00D578AD" w:rsidRDefault="000944B8" w:rsidP="00A072C4">
            <w:pPr>
              <w:pStyle w:val="Tabletext"/>
              <w:jc w:val="center"/>
            </w:pPr>
          </w:p>
        </w:tc>
        <w:tc>
          <w:tcPr>
            <w:tcW w:w="1586" w:type="dxa"/>
            <w:vAlign w:val="center"/>
          </w:tcPr>
          <w:p w14:paraId="36EB9003" w14:textId="77777777" w:rsidR="000944B8" w:rsidRPr="00D578AD" w:rsidRDefault="000944B8" w:rsidP="00A072C4">
            <w:pPr>
              <w:pStyle w:val="Tabletext"/>
              <w:jc w:val="center"/>
            </w:pPr>
            <w:r w:rsidRPr="00D578AD">
              <w:t>Lunar</w:t>
            </w:r>
          </w:p>
        </w:tc>
        <w:tc>
          <w:tcPr>
            <w:tcW w:w="1831" w:type="dxa"/>
          </w:tcPr>
          <w:p w14:paraId="0600A6C0" w14:textId="77777777" w:rsidR="000944B8" w:rsidRPr="00D578AD" w:rsidRDefault="000944B8" w:rsidP="00A072C4">
            <w:pPr>
              <w:pStyle w:val="Tabletext"/>
              <w:jc w:val="center"/>
            </w:pPr>
            <w:r w:rsidRPr="00D578AD">
              <w:t>−128</w:t>
            </w:r>
          </w:p>
        </w:tc>
      </w:tr>
      <w:tr w:rsidR="000944B8" w:rsidRPr="00D578AD" w14:paraId="03444217" w14:textId="77777777" w:rsidTr="00A072C4">
        <w:trPr>
          <w:jc w:val="center"/>
        </w:trPr>
        <w:tc>
          <w:tcPr>
            <w:tcW w:w="1151" w:type="dxa"/>
            <w:vMerge w:val="restart"/>
            <w:vAlign w:val="center"/>
          </w:tcPr>
          <w:p w14:paraId="29C5A96B" w14:textId="77777777" w:rsidR="000944B8" w:rsidRPr="00D578AD" w:rsidRDefault="000944B8" w:rsidP="00A072C4">
            <w:pPr>
              <w:pStyle w:val="Tabletext"/>
              <w:jc w:val="center"/>
            </w:pPr>
            <w:r w:rsidRPr="00D578AD">
              <w:t>FSS</w:t>
            </w:r>
          </w:p>
        </w:tc>
        <w:tc>
          <w:tcPr>
            <w:tcW w:w="1586" w:type="dxa"/>
            <w:vAlign w:val="center"/>
          </w:tcPr>
          <w:p w14:paraId="1F0146D0" w14:textId="77777777" w:rsidR="000944B8" w:rsidRPr="00D578AD" w:rsidRDefault="000944B8" w:rsidP="00A072C4">
            <w:pPr>
              <w:pStyle w:val="Tabletext"/>
              <w:jc w:val="center"/>
            </w:pPr>
            <w:r w:rsidRPr="00D578AD">
              <w:t>GSO</w:t>
            </w:r>
          </w:p>
        </w:tc>
        <w:tc>
          <w:tcPr>
            <w:tcW w:w="1831" w:type="dxa"/>
          </w:tcPr>
          <w:p w14:paraId="0F066458" w14:textId="77777777" w:rsidR="000944B8" w:rsidRPr="00D578AD" w:rsidRDefault="000944B8" w:rsidP="00A072C4">
            <w:pPr>
              <w:pStyle w:val="Tabletext"/>
              <w:jc w:val="center"/>
            </w:pPr>
            <w:r w:rsidRPr="00D578AD">
              <w:t>−125</w:t>
            </w:r>
          </w:p>
        </w:tc>
      </w:tr>
      <w:tr w:rsidR="000944B8" w:rsidRPr="00D578AD" w14:paraId="453E5F76" w14:textId="77777777" w:rsidTr="00A072C4">
        <w:trPr>
          <w:trHeight w:val="201"/>
          <w:jc w:val="center"/>
        </w:trPr>
        <w:tc>
          <w:tcPr>
            <w:tcW w:w="1151" w:type="dxa"/>
            <w:vMerge/>
          </w:tcPr>
          <w:p w14:paraId="6CA80FB8" w14:textId="77777777" w:rsidR="000944B8" w:rsidRPr="00D578AD" w:rsidRDefault="000944B8" w:rsidP="00A072C4">
            <w:pPr>
              <w:pStyle w:val="Tabletext"/>
            </w:pPr>
          </w:p>
        </w:tc>
        <w:tc>
          <w:tcPr>
            <w:tcW w:w="1586" w:type="dxa"/>
            <w:vAlign w:val="center"/>
          </w:tcPr>
          <w:p w14:paraId="066FFBDD" w14:textId="77777777" w:rsidR="000944B8" w:rsidRPr="00D578AD" w:rsidRDefault="000944B8" w:rsidP="00A072C4">
            <w:pPr>
              <w:pStyle w:val="Tabletext"/>
              <w:jc w:val="center"/>
            </w:pPr>
            <w:r w:rsidRPr="00D578AD">
              <w:t>HEO</w:t>
            </w:r>
          </w:p>
        </w:tc>
        <w:tc>
          <w:tcPr>
            <w:tcW w:w="1831" w:type="dxa"/>
          </w:tcPr>
          <w:p w14:paraId="111DF4A0" w14:textId="77777777" w:rsidR="000944B8" w:rsidRPr="00D578AD" w:rsidRDefault="000944B8" w:rsidP="00A072C4">
            <w:pPr>
              <w:pStyle w:val="Tabletext"/>
              <w:jc w:val="center"/>
            </w:pPr>
            <w:r w:rsidRPr="00D578AD">
              <w:t>−121</w:t>
            </w:r>
          </w:p>
        </w:tc>
      </w:tr>
    </w:tbl>
    <w:p w14:paraId="04E11AB2" w14:textId="77777777" w:rsidR="000944B8" w:rsidRPr="00D578AD" w:rsidRDefault="000944B8" w:rsidP="000944B8">
      <w:pPr>
        <w:pStyle w:val="Tablefin"/>
      </w:pPr>
    </w:p>
    <w:p w14:paraId="4AC9D68F" w14:textId="77777777" w:rsidR="000944B8" w:rsidRPr="00D578AD" w:rsidRDefault="000944B8" w:rsidP="000944B8">
      <w:r w:rsidRPr="00D578AD">
        <w:t xml:space="preserve">It is clear that the expected operational spectral pfd spectral densities are smaller than the pfd spectral density limits given in Figs 1 and 2 (which are obtained from RR, Table </w:t>
      </w:r>
      <w:r w:rsidRPr="00D578AD">
        <w:rPr>
          <w:b/>
          <w:bCs/>
        </w:rPr>
        <w:t>21-4</w:t>
      </w:r>
      <w:r w:rsidRPr="00D578AD">
        <w:t xml:space="preserve">). The SRS and FSS systems are operating at least 14 dB below the maximum allowed by the RR, Table </w:t>
      </w:r>
      <w:r w:rsidRPr="00D578AD">
        <w:rPr>
          <w:b/>
          <w:bCs/>
        </w:rPr>
        <w:t>21-4</w:t>
      </w:r>
      <w:r w:rsidRPr="00D578AD">
        <w:t>.</w:t>
      </w:r>
    </w:p>
    <w:p w14:paraId="3C39191F" w14:textId="77777777" w:rsidR="000944B8" w:rsidRPr="00D578AD" w:rsidRDefault="000944B8" w:rsidP="000944B8">
      <w:r w:rsidRPr="00D578AD">
        <w:t>Table 12 gives the exceedance levels for interferences caused by a system in SRS and FSS to other systems above their protection criteria. These levels are obtained from the results of interference simulations for Case 1 as shown in Annex 1.</w:t>
      </w:r>
    </w:p>
    <w:p w14:paraId="758586B0" w14:textId="77777777" w:rsidR="000944B8" w:rsidRPr="00D578AD" w:rsidRDefault="000944B8" w:rsidP="000944B8">
      <w:pPr>
        <w:pStyle w:val="TableNo"/>
      </w:pPr>
      <w:bookmarkStart w:id="120" w:name="_Toc269882325"/>
      <w:r w:rsidRPr="00D578AD">
        <w:lastRenderedPageBreak/>
        <w:t>TABLE 12</w:t>
      </w:r>
    </w:p>
    <w:p w14:paraId="1E8CF245" w14:textId="264EBBF6" w:rsidR="000944B8" w:rsidRPr="00D578AD" w:rsidRDefault="000944B8" w:rsidP="000944B8">
      <w:pPr>
        <w:pStyle w:val="Tabletitle"/>
      </w:pPr>
      <w:bookmarkStart w:id="121" w:name="_Toc82702003"/>
      <w:bookmarkStart w:id="122" w:name="_Toc82702187"/>
      <w:r w:rsidRPr="00D578AD">
        <w:t xml:space="preserve">Exceedance of protection criteria for SRS (SVLBI </w:t>
      </w:r>
      <w:r w:rsidR="00E66428">
        <w:t>and</w:t>
      </w:r>
      <w:r w:rsidRPr="00D578AD">
        <w:t xml:space="preserve"> lunar) and FSS </w:t>
      </w:r>
      <w:r w:rsidRPr="00D578AD">
        <w:br/>
        <w:t xml:space="preserve">(GSO </w:t>
      </w:r>
      <w:r w:rsidR="00E66428">
        <w:t>and</w:t>
      </w:r>
      <w:r w:rsidRPr="00D578AD">
        <w:t xml:space="preserve"> HEO) systems using e.i.r.p. density levels</w:t>
      </w:r>
      <w:bookmarkEnd w:id="120"/>
      <w:bookmarkEnd w:id="121"/>
      <w:bookmarkEnd w:id="12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
        <w:gridCol w:w="1394"/>
        <w:gridCol w:w="1487"/>
        <w:gridCol w:w="1397"/>
        <w:gridCol w:w="1285"/>
        <w:gridCol w:w="851"/>
        <w:gridCol w:w="850"/>
        <w:gridCol w:w="1709"/>
      </w:tblGrid>
      <w:tr w:rsidR="000944B8" w:rsidRPr="00D578AD" w14:paraId="6A40B119" w14:textId="77777777" w:rsidTr="00A072C4">
        <w:trPr>
          <w:trHeight w:val="246"/>
          <w:tblHeader/>
          <w:jc w:val="center"/>
        </w:trPr>
        <w:tc>
          <w:tcPr>
            <w:tcW w:w="2060" w:type="dxa"/>
            <w:gridSpan w:val="2"/>
            <w:vAlign w:val="center"/>
          </w:tcPr>
          <w:p w14:paraId="2036FCF0" w14:textId="77777777" w:rsidR="000944B8" w:rsidRPr="00D578AD" w:rsidRDefault="000944B8" w:rsidP="00A072C4">
            <w:pPr>
              <w:pStyle w:val="Tablehead"/>
            </w:pPr>
            <w:r w:rsidRPr="00D578AD">
              <w:t xml:space="preserve">e.i.r.p. </w:t>
            </w:r>
            <w:r>
              <w:br/>
            </w:r>
            <w:r w:rsidRPr="00D578AD">
              <w:t>(Case 1)</w:t>
            </w:r>
          </w:p>
        </w:tc>
        <w:tc>
          <w:tcPr>
            <w:tcW w:w="5870" w:type="dxa"/>
            <w:gridSpan w:val="5"/>
            <w:tcBorders>
              <w:right w:val="double" w:sz="4" w:space="0" w:color="auto"/>
            </w:tcBorders>
          </w:tcPr>
          <w:p w14:paraId="78923BAE" w14:textId="77777777" w:rsidR="000944B8" w:rsidRPr="00D578AD" w:rsidRDefault="000944B8" w:rsidP="00A072C4">
            <w:pPr>
              <w:pStyle w:val="Tablehead"/>
            </w:pPr>
            <w:r w:rsidRPr="00D578AD">
              <w:t>(Victim systems)</w:t>
            </w:r>
            <w:r>
              <w:br/>
            </w:r>
            <w:r w:rsidRPr="00D578AD">
              <w:t>Exceedance of protection criteria</w:t>
            </w:r>
            <w:r>
              <w:br/>
            </w:r>
            <w:r w:rsidRPr="00D578AD">
              <w:t>(dB)</w:t>
            </w:r>
          </w:p>
        </w:tc>
        <w:tc>
          <w:tcPr>
            <w:tcW w:w="1709" w:type="dxa"/>
            <w:tcBorders>
              <w:left w:val="double" w:sz="4" w:space="0" w:color="auto"/>
            </w:tcBorders>
            <w:vAlign w:val="center"/>
          </w:tcPr>
          <w:p w14:paraId="1D0880C4" w14:textId="77777777" w:rsidR="000944B8" w:rsidRPr="00D578AD" w:rsidRDefault="000944B8" w:rsidP="00A072C4">
            <w:pPr>
              <w:pStyle w:val="Tablehead"/>
            </w:pPr>
            <w:r w:rsidRPr="00D578AD">
              <w:t>Max.</w:t>
            </w:r>
            <w:r>
              <w:t xml:space="preserve"> </w:t>
            </w:r>
            <w:r w:rsidRPr="00D578AD">
              <w:t>exceedance</w:t>
            </w:r>
            <w:r>
              <w:t xml:space="preserve"> </w:t>
            </w:r>
            <w:r w:rsidRPr="00D578AD">
              <w:t>level</w:t>
            </w:r>
            <w:r>
              <w:br/>
            </w:r>
            <w:r w:rsidRPr="00D578AD">
              <w:t>(dB)</w:t>
            </w:r>
          </w:p>
        </w:tc>
      </w:tr>
      <w:tr w:rsidR="000944B8" w:rsidRPr="00D578AD" w14:paraId="129D79F3" w14:textId="77777777" w:rsidTr="00A072C4">
        <w:trPr>
          <w:trHeight w:val="246"/>
          <w:tblHeader/>
          <w:jc w:val="center"/>
        </w:trPr>
        <w:tc>
          <w:tcPr>
            <w:tcW w:w="2060" w:type="dxa"/>
            <w:gridSpan w:val="2"/>
            <w:vMerge w:val="restart"/>
            <w:vAlign w:val="center"/>
          </w:tcPr>
          <w:p w14:paraId="4ED6FA60" w14:textId="77777777" w:rsidR="000944B8" w:rsidRPr="00D578AD" w:rsidRDefault="000944B8" w:rsidP="00A072C4">
            <w:pPr>
              <w:pStyle w:val="Tablehead"/>
            </w:pPr>
            <w:r w:rsidRPr="00D578AD">
              <w:t>Service/system</w:t>
            </w:r>
          </w:p>
        </w:tc>
        <w:tc>
          <w:tcPr>
            <w:tcW w:w="2884" w:type="dxa"/>
            <w:gridSpan w:val="2"/>
            <w:vAlign w:val="center"/>
          </w:tcPr>
          <w:p w14:paraId="28501D1A" w14:textId="77777777" w:rsidR="000944B8" w:rsidRPr="00D578AD" w:rsidRDefault="000944B8" w:rsidP="00A072C4">
            <w:pPr>
              <w:pStyle w:val="Tablehead"/>
            </w:pPr>
            <w:r w:rsidRPr="00D578AD">
              <w:t>SRS</w:t>
            </w:r>
          </w:p>
        </w:tc>
        <w:tc>
          <w:tcPr>
            <w:tcW w:w="1285" w:type="dxa"/>
            <w:vAlign w:val="center"/>
          </w:tcPr>
          <w:p w14:paraId="24793B53" w14:textId="77777777" w:rsidR="000944B8" w:rsidRPr="00D578AD" w:rsidRDefault="000944B8" w:rsidP="00A072C4">
            <w:pPr>
              <w:pStyle w:val="Tablehead"/>
            </w:pPr>
          </w:p>
        </w:tc>
        <w:tc>
          <w:tcPr>
            <w:tcW w:w="1701" w:type="dxa"/>
            <w:gridSpan w:val="2"/>
            <w:tcBorders>
              <w:right w:val="double" w:sz="4" w:space="0" w:color="auto"/>
            </w:tcBorders>
            <w:vAlign w:val="center"/>
          </w:tcPr>
          <w:p w14:paraId="59E5A090" w14:textId="77777777" w:rsidR="000944B8" w:rsidRPr="00D578AD" w:rsidRDefault="000944B8" w:rsidP="00A072C4">
            <w:pPr>
              <w:pStyle w:val="Tablehead"/>
            </w:pPr>
            <w:r w:rsidRPr="00D578AD">
              <w:t>FSS</w:t>
            </w:r>
          </w:p>
        </w:tc>
        <w:tc>
          <w:tcPr>
            <w:tcW w:w="1709" w:type="dxa"/>
            <w:tcBorders>
              <w:left w:val="double" w:sz="4" w:space="0" w:color="auto"/>
            </w:tcBorders>
            <w:vAlign w:val="center"/>
          </w:tcPr>
          <w:p w14:paraId="594DA41B" w14:textId="77777777" w:rsidR="000944B8" w:rsidRPr="00D578AD" w:rsidRDefault="000944B8" w:rsidP="00A072C4">
            <w:pPr>
              <w:pStyle w:val="Tablehead"/>
            </w:pPr>
          </w:p>
        </w:tc>
      </w:tr>
      <w:tr w:rsidR="000944B8" w:rsidRPr="00D578AD" w14:paraId="7B1025F2" w14:textId="77777777" w:rsidTr="00340957">
        <w:trPr>
          <w:trHeight w:val="255"/>
          <w:tblHeader/>
          <w:jc w:val="center"/>
        </w:trPr>
        <w:tc>
          <w:tcPr>
            <w:tcW w:w="2060" w:type="dxa"/>
            <w:gridSpan w:val="2"/>
            <w:vMerge/>
          </w:tcPr>
          <w:p w14:paraId="3E5C2676" w14:textId="77777777" w:rsidR="000944B8" w:rsidRPr="00D578AD" w:rsidRDefault="000944B8" w:rsidP="00A072C4">
            <w:pPr>
              <w:pStyle w:val="Tablehead"/>
            </w:pPr>
          </w:p>
        </w:tc>
        <w:tc>
          <w:tcPr>
            <w:tcW w:w="1487" w:type="dxa"/>
            <w:shd w:val="clear" w:color="auto" w:fill="auto"/>
            <w:vAlign w:val="center"/>
          </w:tcPr>
          <w:p w14:paraId="703C45C5" w14:textId="77777777" w:rsidR="000944B8" w:rsidRPr="00D578AD" w:rsidRDefault="000944B8" w:rsidP="00A072C4">
            <w:pPr>
              <w:pStyle w:val="Tablehead"/>
            </w:pPr>
            <w:r w:rsidRPr="00D578AD">
              <w:t>SVLBI-20</w:t>
            </w:r>
          </w:p>
          <w:p w14:paraId="534D8CA7" w14:textId="77777777" w:rsidR="000944B8" w:rsidRPr="00D578AD" w:rsidRDefault="000944B8" w:rsidP="00A072C4">
            <w:pPr>
              <w:pStyle w:val="Tablehead"/>
            </w:pPr>
            <w:r w:rsidRPr="00D578AD">
              <w:t>SVLBI-31</w:t>
            </w:r>
          </w:p>
          <w:p w14:paraId="6119C6B2" w14:textId="77777777" w:rsidR="000944B8" w:rsidRPr="00D578AD" w:rsidRDefault="000944B8" w:rsidP="00A072C4">
            <w:pPr>
              <w:pStyle w:val="Tablehead"/>
            </w:pPr>
            <w:r w:rsidRPr="00D578AD">
              <w:t>SVLBI-65</w:t>
            </w:r>
          </w:p>
        </w:tc>
        <w:tc>
          <w:tcPr>
            <w:tcW w:w="1397" w:type="dxa"/>
            <w:shd w:val="clear" w:color="auto" w:fill="auto"/>
            <w:vAlign w:val="center"/>
          </w:tcPr>
          <w:p w14:paraId="34E88750" w14:textId="77777777" w:rsidR="000944B8" w:rsidRPr="00D578AD" w:rsidRDefault="000944B8" w:rsidP="00A072C4">
            <w:pPr>
              <w:pStyle w:val="Tablehead"/>
            </w:pPr>
            <w:r w:rsidRPr="00D578AD">
              <w:t>Lunar</w:t>
            </w:r>
            <w:r>
              <w:br/>
            </w:r>
            <w:r w:rsidRPr="00D578AD">
              <w:t>(unmanned)</w:t>
            </w:r>
          </w:p>
        </w:tc>
        <w:tc>
          <w:tcPr>
            <w:tcW w:w="1285" w:type="dxa"/>
            <w:shd w:val="clear" w:color="auto" w:fill="auto"/>
            <w:vAlign w:val="center"/>
          </w:tcPr>
          <w:p w14:paraId="579BCA13" w14:textId="77777777" w:rsidR="000944B8" w:rsidRPr="00D578AD" w:rsidRDefault="000944B8" w:rsidP="00A072C4">
            <w:pPr>
              <w:pStyle w:val="Tablehead"/>
            </w:pPr>
            <w:r w:rsidRPr="00D578AD">
              <w:t>Lunar</w:t>
            </w:r>
            <w:r>
              <w:br/>
            </w:r>
            <w:r w:rsidRPr="00D578AD">
              <w:t>(manned)</w:t>
            </w:r>
          </w:p>
        </w:tc>
        <w:tc>
          <w:tcPr>
            <w:tcW w:w="851" w:type="dxa"/>
            <w:shd w:val="clear" w:color="auto" w:fill="auto"/>
            <w:vAlign w:val="center"/>
          </w:tcPr>
          <w:p w14:paraId="0EA415B8" w14:textId="77777777" w:rsidR="000944B8" w:rsidRPr="00D578AD" w:rsidRDefault="000944B8" w:rsidP="00A072C4">
            <w:pPr>
              <w:pStyle w:val="Tablehead"/>
            </w:pPr>
            <w:r w:rsidRPr="00D578AD">
              <w:t>GSO</w:t>
            </w:r>
          </w:p>
        </w:tc>
        <w:tc>
          <w:tcPr>
            <w:tcW w:w="850" w:type="dxa"/>
            <w:tcBorders>
              <w:right w:val="double" w:sz="4" w:space="0" w:color="auto"/>
            </w:tcBorders>
            <w:shd w:val="clear" w:color="auto" w:fill="auto"/>
            <w:vAlign w:val="center"/>
          </w:tcPr>
          <w:p w14:paraId="47E1ED04" w14:textId="77777777" w:rsidR="000944B8" w:rsidRPr="00D578AD" w:rsidRDefault="000944B8" w:rsidP="00A072C4">
            <w:pPr>
              <w:pStyle w:val="Tablehead"/>
            </w:pPr>
            <w:r w:rsidRPr="00D578AD">
              <w:t>HEO</w:t>
            </w:r>
          </w:p>
        </w:tc>
        <w:tc>
          <w:tcPr>
            <w:tcW w:w="1709" w:type="dxa"/>
            <w:tcBorders>
              <w:left w:val="double" w:sz="4" w:space="0" w:color="auto"/>
            </w:tcBorders>
            <w:vAlign w:val="center"/>
          </w:tcPr>
          <w:p w14:paraId="414E7CA2" w14:textId="77777777" w:rsidR="000944B8" w:rsidRPr="00D578AD" w:rsidRDefault="000944B8" w:rsidP="00A072C4">
            <w:pPr>
              <w:pStyle w:val="Tablehead"/>
            </w:pPr>
          </w:p>
        </w:tc>
      </w:tr>
      <w:tr w:rsidR="000944B8" w:rsidRPr="00D578AD" w14:paraId="010391B4" w14:textId="77777777" w:rsidTr="00340957">
        <w:trPr>
          <w:jc w:val="center"/>
        </w:trPr>
        <w:tc>
          <w:tcPr>
            <w:tcW w:w="666" w:type="dxa"/>
            <w:vMerge w:val="restart"/>
            <w:vAlign w:val="center"/>
          </w:tcPr>
          <w:p w14:paraId="358C9F9D" w14:textId="77777777" w:rsidR="000944B8" w:rsidRPr="00D578AD" w:rsidRDefault="000944B8" w:rsidP="00A072C4">
            <w:pPr>
              <w:pStyle w:val="Tabletext"/>
              <w:jc w:val="center"/>
            </w:pPr>
            <w:r w:rsidRPr="00D578AD">
              <w:t>SRS</w:t>
            </w:r>
          </w:p>
        </w:tc>
        <w:tc>
          <w:tcPr>
            <w:tcW w:w="1394" w:type="dxa"/>
            <w:shd w:val="clear" w:color="auto" w:fill="auto"/>
            <w:vAlign w:val="center"/>
          </w:tcPr>
          <w:p w14:paraId="6ED416AF" w14:textId="77777777" w:rsidR="000944B8" w:rsidRPr="00D578AD" w:rsidRDefault="000944B8" w:rsidP="00A072C4">
            <w:pPr>
              <w:pStyle w:val="Tabletext"/>
              <w:jc w:val="center"/>
            </w:pPr>
            <w:r w:rsidRPr="00D578AD">
              <w:t>SVLBI-20</w:t>
            </w:r>
          </w:p>
          <w:p w14:paraId="597730CF" w14:textId="77777777" w:rsidR="000944B8" w:rsidRPr="00D578AD" w:rsidRDefault="000944B8" w:rsidP="00A072C4">
            <w:pPr>
              <w:pStyle w:val="Tabletext"/>
              <w:jc w:val="center"/>
            </w:pPr>
            <w:r w:rsidRPr="00D578AD">
              <w:t>SVLBI-31</w:t>
            </w:r>
          </w:p>
          <w:p w14:paraId="4C984B24" w14:textId="77777777" w:rsidR="000944B8" w:rsidRPr="00D578AD" w:rsidRDefault="000944B8" w:rsidP="00A072C4">
            <w:pPr>
              <w:pStyle w:val="Tabletext"/>
              <w:jc w:val="center"/>
            </w:pPr>
            <w:r w:rsidRPr="00D578AD">
              <w:t>SVLBI-65</w:t>
            </w:r>
          </w:p>
        </w:tc>
        <w:tc>
          <w:tcPr>
            <w:tcW w:w="1487" w:type="dxa"/>
            <w:vAlign w:val="center"/>
          </w:tcPr>
          <w:p w14:paraId="09878B09" w14:textId="77777777" w:rsidR="000944B8" w:rsidRPr="00D578AD" w:rsidRDefault="000944B8" w:rsidP="00A072C4">
            <w:pPr>
              <w:pStyle w:val="Tabletext"/>
              <w:jc w:val="center"/>
            </w:pPr>
            <w:r w:rsidRPr="00D578AD">
              <w:t>&gt;&lt;</w:t>
            </w:r>
          </w:p>
        </w:tc>
        <w:tc>
          <w:tcPr>
            <w:tcW w:w="1397" w:type="dxa"/>
            <w:vAlign w:val="center"/>
          </w:tcPr>
          <w:p w14:paraId="2FED7B6A" w14:textId="3A7A8DA4" w:rsidR="000944B8" w:rsidRPr="00D578AD" w:rsidRDefault="00340957" w:rsidP="00A072C4">
            <w:pPr>
              <w:pStyle w:val="Tabletext"/>
              <w:jc w:val="center"/>
            </w:pPr>
            <w:r>
              <w:t>−</w:t>
            </w:r>
            <w:r w:rsidR="000944B8" w:rsidRPr="00D578AD">
              <w:t>17</w:t>
            </w:r>
          </w:p>
          <w:p w14:paraId="44A44C40" w14:textId="77777777" w:rsidR="000944B8" w:rsidRPr="00D578AD" w:rsidRDefault="000944B8" w:rsidP="00A072C4">
            <w:pPr>
              <w:pStyle w:val="Tabletext"/>
              <w:jc w:val="center"/>
            </w:pPr>
            <w:r w:rsidRPr="00D578AD">
              <w:t>−16</w:t>
            </w:r>
          </w:p>
          <w:p w14:paraId="6E0E1CAC" w14:textId="77777777" w:rsidR="000944B8" w:rsidRPr="00D578AD" w:rsidRDefault="000944B8" w:rsidP="00A072C4">
            <w:pPr>
              <w:pStyle w:val="Tabletext"/>
              <w:jc w:val="center"/>
            </w:pPr>
            <w:r w:rsidRPr="00D578AD">
              <w:t>−22</w:t>
            </w:r>
          </w:p>
        </w:tc>
        <w:tc>
          <w:tcPr>
            <w:tcW w:w="1285" w:type="dxa"/>
            <w:vAlign w:val="center"/>
          </w:tcPr>
          <w:p w14:paraId="2E6EE221" w14:textId="77777777" w:rsidR="000944B8" w:rsidRPr="00D578AD" w:rsidRDefault="000944B8" w:rsidP="00A072C4">
            <w:pPr>
              <w:pStyle w:val="Tabletext"/>
              <w:jc w:val="center"/>
            </w:pPr>
          </w:p>
        </w:tc>
        <w:tc>
          <w:tcPr>
            <w:tcW w:w="851" w:type="dxa"/>
            <w:vAlign w:val="center"/>
          </w:tcPr>
          <w:p w14:paraId="6EE5D856" w14:textId="77777777" w:rsidR="000944B8" w:rsidRPr="00D578AD" w:rsidRDefault="000944B8" w:rsidP="00A072C4">
            <w:pPr>
              <w:pStyle w:val="Tabletext"/>
              <w:jc w:val="center"/>
            </w:pPr>
            <w:r w:rsidRPr="00D578AD">
              <w:t>−8</w:t>
            </w:r>
          </w:p>
          <w:p w14:paraId="02A95EF8" w14:textId="77777777" w:rsidR="000944B8" w:rsidRPr="00D578AD" w:rsidRDefault="000944B8" w:rsidP="00A072C4">
            <w:pPr>
              <w:pStyle w:val="Tabletext"/>
              <w:jc w:val="center"/>
            </w:pPr>
            <w:r w:rsidRPr="00D578AD">
              <w:t>−10</w:t>
            </w:r>
          </w:p>
          <w:p w14:paraId="36AD1029" w14:textId="77777777" w:rsidR="000944B8" w:rsidRPr="00D578AD" w:rsidRDefault="000944B8" w:rsidP="00A072C4">
            <w:pPr>
              <w:pStyle w:val="Tabletext"/>
              <w:jc w:val="center"/>
            </w:pPr>
            <w:r w:rsidRPr="00D578AD">
              <w:t>−14</w:t>
            </w:r>
          </w:p>
        </w:tc>
        <w:tc>
          <w:tcPr>
            <w:tcW w:w="850" w:type="dxa"/>
            <w:tcBorders>
              <w:right w:val="double" w:sz="4" w:space="0" w:color="auto"/>
            </w:tcBorders>
            <w:vAlign w:val="center"/>
          </w:tcPr>
          <w:p w14:paraId="2851B3FD" w14:textId="77777777" w:rsidR="000944B8" w:rsidRPr="00D578AD" w:rsidRDefault="000944B8" w:rsidP="00A072C4">
            <w:pPr>
              <w:pStyle w:val="Tabletext"/>
              <w:jc w:val="center"/>
            </w:pPr>
            <w:r w:rsidRPr="00D578AD">
              <w:t>−36</w:t>
            </w:r>
          </w:p>
          <w:p w14:paraId="6172B924" w14:textId="77777777" w:rsidR="000944B8" w:rsidRPr="00D578AD" w:rsidRDefault="000944B8" w:rsidP="00A072C4">
            <w:pPr>
              <w:pStyle w:val="Tabletext"/>
              <w:jc w:val="center"/>
            </w:pPr>
            <w:r w:rsidRPr="00D578AD">
              <w:t>−34</w:t>
            </w:r>
          </w:p>
          <w:p w14:paraId="093577D1" w14:textId="77777777" w:rsidR="000944B8" w:rsidRPr="00D578AD" w:rsidRDefault="000944B8" w:rsidP="00A072C4">
            <w:pPr>
              <w:pStyle w:val="Tabletext"/>
              <w:jc w:val="center"/>
            </w:pPr>
            <w:r w:rsidRPr="00D578AD">
              <w:t>−8</w:t>
            </w:r>
          </w:p>
        </w:tc>
        <w:tc>
          <w:tcPr>
            <w:tcW w:w="1709" w:type="dxa"/>
            <w:tcBorders>
              <w:left w:val="double" w:sz="4" w:space="0" w:color="auto"/>
            </w:tcBorders>
            <w:vAlign w:val="center"/>
          </w:tcPr>
          <w:p w14:paraId="63424951" w14:textId="77777777" w:rsidR="000944B8" w:rsidRPr="00D578AD" w:rsidRDefault="000944B8" w:rsidP="00A072C4">
            <w:pPr>
              <w:pStyle w:val="Tabletext"/>
              <w:jc w:val="center"/>
            </w:pPr>
            <w:r w:rsidRPr="00D578AD">
              <w:t>−8</w:t>
            </w:r>
          </w:p>
        </w:tc>
      </w:tr>
      <w:tr w:rsidR="000944B8" w:rsidRPr="00D578AD" w14:paraId="6E61D661" w14:textId="77777777" w:rsidTr="00340957">
        <w:trPr>
          <w:jc w:val="center"/>
        </w:trPr>
        <w:tc>
          <w:tcPr>
            <w:tcW w:w="666" w:type="dxa"/>
            <w:vMerge/>
            <w:vAlign w:val="center"/>
          </w:tcPr>
          <w:p w14:paraId="00F961BD" w14:textId="77777777" w:rsidR="000944B8" w:rsidRPr="00D578AD" w:rsidRDefault="000944B8" w:rsidP="00A072C4">
            <w:pPr>
              <w:pStyle w:val="Tabletext"/>
              <w:jc w:val="center"/>
              <w:rPr>
                <w:b/>
                <w:caps/>
              </w:rPr>
            </w:pPr>
          </w:p>
        </w:tc>
        <w:tc>
          <w:tcPr>
            <w:tcW w:w="1394" w:type="dxa"/>
            <w:shd w:val="clear" w:color="auto" w:fill="auto"/>
            <w:vAlign w:val="center"/>
          </w:tcPr>
          <w:p w14:paraId="7A273DBD" w14:textId="77777777" w:rsidR="000944B8" w:rsidRPr="00D578AD" w:rsidRDefault="000944B8" w:rsidP="00A072C4">
            <w:pPr>
              <w:pStyle w:val="Tabletext"/>
              <w:jc w:val="center"/>
            </w:pPr>
            <w:r w:rsidRPr="00D578AD">
              <w:t>Lunar</w:t>
            </w:r>
          </w:p>
        </w:tc>
        <w:tc>
          <w:tcPr>
            <w:tcW w:w="1487" w:type="dxa"/>
            <w:vAlign w:val="center"/>
          </w:tcPr>
          <w:p w14:paraId="4E787C32" w14:textId="77777777" w:rsidR="000944B8" w:rsidRPr="00D578AD" w:rsidRDefault="000944B8" w:rsidP="00A072C4">
            <w:pPr>
              <w:pStyle w:val="Tabletext"/>
              <w:jc w:val="center"/>
            </w:pPr>
            <w:r w:rsidRPr="00D578AD">
              <w:t>−22</w:t>
            </w:r>
          </w:p>
          <w:p w14:paraId="7F41777B" w14:textId="77777777" w:rsidR="000944B8" w:rsidRPr="00D578AD" w:rsidRDefault="000944B8" w:rsidP="00A072C4">
            <w:pPr>
              <w:pStyle w:val="Tabletext"/>
              <w:jc w:val="center"/>
            </w:pPr>
            <w:r w:rsidRPr="00D578AD">
              <w:t>−19</w:t>
            </w:r>
          </w:p>
          <w:p w14:paraId="0D91AA6A" w14:textId="77777777" w:rsidR="000944B8" w:rsidRPr="00D578AD" w:rsidRDefault="000944B8" w:rsidP="00A072C4">
            <w:pPr>
              <w:pStyle w:val="Tabletext"/>
              <w:jc w:val="center"/>
            </w:pPr>
            <w:r w:rsidRPr="00D578AD">
              <w:t>−29</w:t>
            </w:r>
          </w:p>
        </w:tc>
        <w:tc>
          <w:tcPr>
            <w:tcW w:w="1397" w:type="dxa"/>
            <w:vAlign w:val="center"/>
          </w:tcPr>
          <w:p w14:paraId="28435A62" w14:textId="77777777" w:rsidR="000944B8" w:rsidRPr="00D578AD" w:rsidRDefault="000944B8" w:rsidP="00A072C4">
            <w:pPr>
              <w:pStyle w:val="Tabletext"/>
              <w:jc w:val="center"/>
            </w:pPr>
            <w:r w:rsidRPr="00D578AD">
              <w:t>&gt;&lt;</w:t>
            </w:r>
          </w:p>
        </w:tc>
        <w:tc>
          <w:tcPr>
            <w:tcW w:w="1285" w:type="dxa"/>
            <w:vAlign w:val="center"/>
          </w:tcPr>
          <w:p w14:paraId="3AEF2C15" w14:textId="77777777" w:rsidR="000944B8" w:rsidRPr="00D578AD" w:rsidRDefault="000944B8" w:rsidP="00A072C4">
            <w:pPr>
              <w:pStyle w:val="Tabletext"/>
              <w:jc w:val="center"/>
            </w:pPr>
          </w:p>
        </w:tc>
        <w:tc>
          <w:tcPr>
            <w:tcW w:w="851" w:type="dxa"/>
            <w:vAlign w:val="center"/>
          </w:tcPr>
          <w:p w14:paraId="047AEA3D" w14:textId="77777777" w:rsidR="000944B8" w:rsidRPr="00D578AD" w:rsidRDefault="000944B8" w:rsidP="00A072C4">
            <w:pPr>
              <w:pStyle w:val="Tabletext"/>
              <w:jc w:val="center"/>
            </w:pPr>
            <w:r w:rsidRPr="00D578AD">
              <w:t>−2</w:t>
            </w:r>
          </w:p>
        </w:tc>
        <w:tc>
          <w:tcPr>
            <w:tcW w:w="850" w:type="dxa"/>
            <w:tcBorders>
              <w:right w:val="double" w:sz="4" w:space="0" w:color="auto"/>
            </w:tcBorders>
            <w:vAlign w:val="center"/>
          </w:tcPr>
          <w:p w14:paraId="7A78DA02" w14:textId="77777777" w:rsidR="000944B8" w:rsidRPr="00D578AD" w:rsidRDefault="000944B8" w:rsidP="00A072C4">
            <w:pPr>
              <w:pStyle w:val="Tabletext"/>
              <w:jc w:val="center"/>
            </w:pPr>
            <w:r w:rsidRPr="00D578AD">
              <w:t>−41</w:t>
            </w:r>
          </w:p>
        </w:tc>
        <w:tc>
          <w:tcPr>
            <w:tcW w:w="1709" w:type="dxa"/>
            <w:tcBorders>
              <w:left w:val="double" w:sz="4" w:space="0" w:color="auto"/>
            </w:tcBorders>
            <w:vAlign w:val="center"/>
          </w:tcPr>
          <w:p w14:paraId="0950733E" w14:textId="77777777" w:rsidR="000944B8" w:rsidRPr="00D578AD" w:rsidRDefault="000944B8" w:rsidP="00A072C4">
            <w:pPr>
              <w:pStyle w:val="Tabletext"/>
              <w:jc w:val="center"/>
            </w:pPr>
            <w:r w:rsidRPr="00D578AD">
              <w:t>−2</w:t>
            </w:r>
          </w:p>
        </w:tc>
      </w:tr>
      <w:tr w:rsidR="000944B8" w:rsidRPr="00D578AD" w14:paraId="036E96FD" w14:textId="77777777" w:rsidTr="00340957">
        <w:trPr>
          <w:jc w:val="center"/>
        </w:trPr>
        <w:tc>
          <w:tcPr>
            <w:tcW w:w="666" w:type="dxa"/>
            <w:vMerge w:val="restart"/>
            <w:vAlign w:val="center"/>
          </w:tcPr>
          <w:p w14:paraId="3A6A44AB" w14:textId="77777777" w:rsidR="000944B8" w:rsidRPr="00D578AD" w:rsidRDefault="000944B8" w:rsidP="00A072C4">
            <w:pPr>
              <w:pStyle w:val="Tabletext"/>
              <w:keepNext/>
              <w:keepLines/>
              <w:jc w:val="center"/>
            </w:pPr>
            <w:r w:rsidRPr="00D578AD">
              <w:t>FSS</w:t>
            </w:r>
          </w:p>
        </w:tc>
        <w:tc>
          <w:tcPr>
            <w:tcW w:w="1394" w:type="dxa"/>
            <w:shd w:val="clear" w:color="auto" w:fill="auto"/>
            <w:vAlign w:val="center"/>
          </w:tcPr>
          <w:p w14:paraId="19D930A9" w14:textId="77777777" w:rsidR="000944B8" w:rsidRPr="00D578AD" w:rsidRDefault="000944B8" w:rsidP="00A072C4">
            <w:pPr>
              <w:pStyle w:val="Tabletext"/>
              <w:keepNext/>
              <w:keepLines/>
              <w:jc w:val="center"/>
            </w:pPr>
            <w:r w:rsidRPr="00D578AD">
              <w:t>GSO</w:t>
            </w:r>
          </w:p>
        </w:tc>
        <w:tc>
          <w:tcPr>
            <w:tcW w:w="1487" w:type="dxa"/>
            <w:vAlign w:val="center"/>
          </w:tcPr>
          <w:p w14:paraId="3C2C8362" w14:textId="77777777" w:rsidR="000944B8" w:rsidRPr="00D578AD" w:rsidRDefault="000944B8" w:rsidP="00A072C4">
            <w:pPr>
              <w:pStyle w:val="Tabletext"/>
              <w:keepNext/>
              <w:keepLines/>
              <w:jc w:val="center"/>
            </w:pPr>
            <w:r w:rsidRPr="00D578AD">
              <w:t>−16</w:t>
            </w:r>
          </w:p>
          <w:p w14:paraId="12B92517" w14:textId="77777777" w:rsidR="000944B8" w:rsidRPr="00D578AD" w:rsidRDefault="000944B8" w:rsidP="00A072C4">
            <w:pPr>
              <w:pStyle w:val="Tabletext"/>
              <w:keepNext/>
              <w:keepLines/>
              <w:jc w:val="center"/>
            </w:pPr>
            <w:r w:rsidRPr="00D578AD">
              <w:t>−18</w:t>
            </w:r>
          </w:p>
          <w:p w14:paraId="63D098B4" w14:textId="77777777" w:rsidR="000944B8" w:rsidRPr="00D578AD" w:rsidRDefault="000944B8" w:rsidP="00A072C4">
            <w:pPr>
              <w:pStyle w:val="Tabletext"/>
              <w:keepNext/>
              <w:keepLines/>
              <w:jc w:val="center"/>
            </w:pPr>
            <w:r w:rsidRPr="00D578AD">
              <w:t>−20</w:t>
            </w:r>
          </w:p>
        </w:tc>
        <w:tc>
          <w:tcPr>
            <w:tcW w:w="1397" w:type="dxa"/>
            <w:vAlign w:val="center"/>
          </w:tcPr>
          <w:p w14:paraId="547F17D1" w14:textId="77777777" w:rsidR="000944B8" w:rsidRPr="00D578AD" w:rsidRDefault="000944B8" w:rsidP="00A072C4">
            <w:pPr>
              <w:pStyle w:val="Tabletext"/>
              <w:keepNext/>
              <w:keepLines/>
              <w:jc w:val="center"/>
            </w:pPr>
            <w:r w:rsidRPr="00D578AD">
              <w:t>−5</w:t>
            </w:r>
          </w:p>
        </w:tc>
        <w:tc>
          <w:tcPr>
            <w:tcW w:w="1285" w:type="dxa"/>
            <w:vAlign w:val="center"/>
          </w:tcPr>
          <w:p w14:paraId="2AC19261" w14:textId="77777777" w:rsidR="000944B8" w:rsidRPr="00D578AD" w:rsidRDefault="000944B8" w:rsidP="00A072C4">
            <w:pPr>
              <w:pStyle w:val="Tabletext"/>
              <w:keepNext/>
              <w:keepLines/>
              <w:jc w:val="center"/>
            </w:pPr>
            <w:r w:rsidRPr="00D578AD">
              <w:t>25</w:t>
            </w:r>
          </w:p>
        </w:tc>
        <w:tc>
          <w:tcPr>
            <w:tcW w:w="851" w:type="dxa"/>
            <w:vAlign w:val="center"/>
          </w:tcPr>
          <w:p w14:paraId="5F196AD4" w14:textId="77777777" w:rsidR="000944B8" w:rsidRPr="00D578AD" w:rsidRDefault="000944B8" w:rsidP="00A072C4">
            <w:pPr>
              <w:pStyle w:val="Tabletext"/>
              <w:keepNext/>
              <w:keepLines/>
              <w:jc w:val="center"/>
            </w:pPr>
            <w:r w:rsidRPr="00D578AD">
              <w:t>&gt;&lt;</w:t>
            </w:r>
          </w:p>
        </w:tc>
        <w:tc>
          <w:tcPr>
            <w:tcW w:w="850" w:type="dxa"/>
            <w:tcBorders>
              <w:right w:val="double" w:sz="4" w:space="0" w:color="auto"/>
            </w:tcBorders>
            <w:vAlign w:val="center"/>
          </w:tcPr>
          <w:p w14:paraId="6D242DD1" w14:textId="77777777" w:rsidR="000944B8" w:rsidRPr="00D578AD" w:rsidRDefault="000944B8" w:rsidP="00A072C4">
            <w:pPr>
              <w:pStyle w:val="Tabletext"/>
              <w:keepNext/>
              <w:keepLines/>
              <w:jc w:val="center"/>
            </w:pPr>
            <w:r w:rsidRPr="00D578AD">
              <w:t>−46</w:t>
            </w:r>
          </w:p>
        </w:tc>
        <w:tc>
          <w:tcPr>
            <w:tcW w:w="1709" w:type="dxa"/>
            <w:tcBorders>
              <w:left w:val="double" w:sz="4" w:space="0" w:color="auto"/>
            </w:tcBorders>
            <w:vAlign w:val="center"/>
          </w:tcPr>
          <w:p w14:paraId="1FFE8CDC" w14:textId="77777777" w:rsidR="000944B8" w:rsidRPr="00D578AD" w:rsidRDefault="000944B8" w:rsidP="00A072C4">
            <w:pPr>
              <w:pStyle w:val="Tabletext"/>
              <w:keepNext/>
              <w:keepLines/>
              <w:jc w:val="center"/>
            </w:pPr>
            <w:r w:rsidRPr="00D578AD">
              <w:t>−5</w:t>
            </w:r>
            <w:r w:rsidRPr="00D578AD">
              <w:br/>
              <w:t>(lunar unmanned)</w:t>
            </w:r>
            <w:r w:rsidRPr="00D578AD">
              <w:br/>
              <w:t>25</w:t>
            </w:r>
            <w:r w:rsidRPr="00D578AD">
              <w:br/>
              <w:t>(lunar manned)</w:t>
            </w:r>
          </w:p>
        </w:tc>
      </w:tr>
      <w:tr w:rsidR="000944B8" w:rsidRPr="00D578AD" w14:paraId="21BC1636" w14:textId="77777777" w:rsidTr="00340957">
        <w:trPr>
          <w:trHeight w:val="201"/>
          <w:jc w:val="center"/>
        </w:trPr>
        <w:tc>
          <w:tcPr>
            <w:tcW w:w="666" w:type="dxa"/>
            <w:vMerge/>
            <w:vAlign w:val="center"/>
          </w:tcPr>
          <w:p w14:paraId="44A30AD4" w14:textId="77777777" w:rsidR="000944B8" w:rsidRPr="00D578AD" w:rsidRDefault="000944B8" w:rsidP="00A072C4">
            <w:pPr>
              <w:pStyle w:val="Tabletext"/>
              <w:jc w:val="center"/>
            </w:pPr>
          </w:p>
        </w:tc>
        <w:tc>
          <w:tcPr>
            <w:tcW w:w="1394" w:type="dxa"/>
            <w:shd w:val="clear" w:color="auto" w:fill="auto"/>
            <w:vAlign w:val="center"/>
          </w:tcPr>
          <w:p w14:paraId="3DE33338" w14:textId="77777777" w:rsidR="000944B8" w:rsidRPr="00D578AD" w:rsidRDefault="000944B8" w:rsidP="00A072C4">
            <w:pPr>
              <w:pStyle w:val="Tabletext"/>
              <w:jc w:val="center"/>
            </w:pPr>
            <w:r w:rsidRPr="00D578AD">
              <w:t>HEO</w:t>
            </w:r>
          </w:p>
        </w:tc>
        <w:tc>
          <w:tcPr>
            <w:tcW w:w="1487" w:type="dxa"/>
            <w:vAlign w:val="center"/>
          </w:tcPr>
          <w:p w14:paraId="5030BAC4" w14:textId="77777777" w:rsidR="000944B8" w:rsidRPr="00D578AD" w:rsidRDefault="000944B8" w:rsidP="00A072C4">
            <w:pPr>
              <w:pStyle w:val="Tabletext"/>
              <w:jc w:val="center"/>
            </w:pPr>
            <w:r w:rsidRPr="00D578AD">
              <w:t>−31</w:t>
            </w:r>
          </w:p>
          <w:p w14:paraId="7879DFB8" w14:textId="77777777" w:rsidR="000944B8" w:rsidRPr="00D578AD" w:rsidRDefault="000944B8" w:rsidP="00A072C4">
            <w:pPr>
              <w:pStyle w:val="Tabletext"/>
              <w:jc w:val="center"/>
            </w:pPr>
            <w:r w:rsidRPr="00D578AD">
              <w:t>−28</w:t>
            </w:r>
          </w:p>
          <w:p w14:paraId="768892F9" w14:textId="77777777" w:rsidR="000944B8" w:rsidRPr="00D578AD" w:rsidRDefault="000944B8" w:rsidP="00A072C4">
            <w:pPr>
              <w:pStyle w:val="Tabletext"/>
              <w:jc w:val="center"/>
            </w:pPr>
            <w:r w:rsidRPr="00D578AD">
              <w:t>−11</w:t>
            </w:r>
          </w:p>
        </w:tc>
        <w:tc>
          <w:tcPr>
            <w:tcW w:w="1397" w:type="dxa"/>
            <w:vAlign w:val="center"/>
          </w:tcPr>
          <w:p w14:paraId="707B417B" w14:textId="7F3DB07A" w:rsidR="000944B8" w:rsidRPr="00D578AD" w:rsidRDefault="00340957" w:rsidP="00A072C4">
            <w:pPr>
              <w:pStyle w:val="Tabletext"/>
              <w:jc w:val="center"/>
            </w:pPr>
            <w:r>
              <w:t>−</w:t>
            </w:r>
            <w:r w:rsidR="000944B8" w:rsidRPr="00D578AD">
              <w:t>29</w:t>
            </w:r>
          </w:p>
        </w:tc>
        <w:tc>
          <w:tcPr>
            <w:tcW w:w="1285" w:type="dxa"/>
            <w:vAlign w:val="center"/>
          </w:tcPr>
          <w:p w14:paraId="438C0298" w14:textId="6ACCD674" w:rsidR="000944B8" w:rsidRPr="00D578AD" w:rsidRDefault="00340957" w:rsidP="00A072C4">
            <w:pPr>
              <w:pStyle w:val="Tabletext"/>
              <w:jc w:val="center"/>
            </w:pPr>
            <w:r>
              <w:t>−</w:t>
            </w:r>
            <w:r w:rsidR="000944B8" w:rsidRPr="00D578AD">
              <w:t>27</w:t>
            </w:r>
          </w:p>
        </w:tc>
        <w:tc>
          <w:tcPr>
            <w:tcW w:w="851" w:type="dxa"/>
            <w:vAlign w:val="center"/>
          </w:tcPr>
          <w:p w14:paraId="6D4C653F" w14:textId="6C92EB3A" w:rsidR="000944B8" w:rsidRPr="00D578AD" w:rsidRDefault="00340957" w:rsidP="00A072C4">
            <w:pPr>
              <w:pStyle w:val="Tabletext"/>
              <w:jc w:val="center"/>
            </w:pPr>
            <w:r>
              <w:t>−</w:t>
            </w:r>
            <w:r w:rsidR="000944B8" w:rsidRPr="00D578AD">
              <w:t>41</w:t>
            </w:r>
          </w:p>
        </w:tc>
        <w:tc>
          <w:tcPr>
            <w:tcW w:w="850" w:type="dxa"/>
            <w:tcBorders>
              <w:right w:val="double" w:sz="4" w:space="0" w:color="auto"/>
            </w:tcBorders>
            <w:vAlign w:val="center"/>
          </w:tcPr>
          <w:p w14:paraId="26D50E89" w14:textId="77777777" w:rsidR="000944B8" w:rsidRPr="00D578AD" w:rsidRDefault="000944B8" w:rsidP="00A072C4">
            <w:pPr>
              <w:pStyle w:val="Tabletext"/>
              <w:jc w:val="center"/>
            </w:pPr>
            <w:r w:rsidRPr="00D578AD">
              <w:t>&gt;&lt;</w:t>
            </w:r>
          </w:p>
        </w:tc>
        <w:tc>
          <w:tcPr>
            <w:tcW w:w="1709" w:type="dxa"/>
            <w:tcBorders>
              <w:left w:val="double" w:sz="4" w:space="0" w:color="auto"/>
            </w:tcBorders>
            <w:vAlign w:val="center"/>
          </w:tcPr>
          <w:p w14:paraId="569B5FEE" w14:textId="77777777" w:rsidR="000944B8" w:rsidRPr="00D578AD" w:rsidRDefault="000944B8" w:rsidP="00A072C4">
            <w:pPr>
              <w:pStyle w:val="Tabletext"/>
              <w:jc w:val="center"/>
            </w:pPr>
            <w:r w:rsidRPr="00D578AD">
              <w:t>−11</w:t>
            </w:r>
          </w:p>
        </w:tc>
      </w:tr>
    </w:tbl>
    <w:p w14:paraId="47ACECE9" w14:textId="77777777" w:rsidR="000944B8" w:rsidRDefault="000944B8" w:rsidP="000944B8">
      <w:pPr>
        <w:pStyle w:val="Tablefin"/>
      </w:pPr>
    </w:p>
    <w:p w14:paraId="50097192" w14:textId="77777777" w:rsidR="000944B8" w:rsidRPr="00D578AD" w:rsidRDefault="000944B8" w:rsidP="000944B8">
      <w:r w:rsidRPr="00D578AD">
        <w:t>Note that, except for the GSO FSS to manned lunar SRS case, all the interference levels have negative exceedances, which means that the interference levels are below the protection criteria of the respective systems. The interference from GSO FSS into manned lunar SRS system exceeds the SRS protection by 25 dB. Therefore, if the SRS and FSS systems operate using the proposed system parameters, then the unmanned lunar and SVLBI systems of SRS and GSO and HEO systems of FSS can share the 37.5-38 GHz band without exceeding the protection criteria of any system. For the case of GSO FSS and manned lunar SRS, the 0.001% exceedance required for the protection of the SRS mission would not be met.</w:t>
      </w:r>
    </w:p>
    <w:p w14:paraId="1556E075" w14:textId="77777777" w:rsidR="000944B8" w:rsidRPr="00D578AD" w:rsidRDefault="000944B8" w:rsidP="000944B8">
      <w:pPr>
        <w:pStyle w:val="Heading3"/>
      </w:pPr>
      <w:bookmarkStart w:id="123" w:name="_Toc367126719"/>
      <w:bookmarkStart w:id="124" w:name="_Toc11418416"/>
      <w:bookmarkStart w:id="125" w:name="_Toc147445808"/>
      <w:bookmarkStart w:id="126" w:name="_Toc147748348"/>
      <w:bookmarkStart w:id="127" w:name="_Toc147748858"/>
      <w:r w:rsidRPr="00D578AD">
        <w:t>5.</w:t>
      </w:r>
      <w:r>
        <w:t>2</w:t>
      </w:r>
      <w:r w:rsidRPr="00D578AD">
        <w:t>.2</w:t>
      </w:r>
      <w:r w:rsidRPr="00D578AD">
        <w:tab/>
        <w:t>Interference results for Case 2</w:t>
      </w:r>
      <w:bookmarkEnd w:id="123"/>
      <w:bookmarkEnd w:id="124"/>
      <w:bookmarkEnd w:id="125"/>
      <w:bookmarkEnd w:id="126"/>
      <w:bookmarkEnd w:id="127"/>
    </w:p>
    <w:p w14:paraId="40EDA9FE" w14:textId="77777777" w:rsidR="000944B8" w:rsidRPr="00D578AD" w:rsidRDefault="000944B8" w:rsidP="000944B8">
      <w:r w:rsidRPr="00D578AD">
        <w:t xml:space="preserve">When the SRS and FSS systems use higher e.i.r.p. densities, the received pfd spectral densities at the earth stations need to satisfy the pfd spectral density limits given in RR Table </w:t>
      </w:r>
      <w:r w:rsidRPr="00D578AD">
        <w:rPr>
          <w:b/>
          <w:bCs/>
        </w:rPr>
        <w:t>21-4</w:t>
      </w:r>
      <w:r w:rsidRPr="00D578AD">
        <w:t xml:space="preserve"> as shown in Figs 1 and 2. In order to obtain the exceedance levels, the interferences between the two given systems are simulated assuming that the received pfd spectral density at the Earth’s surface are as given by RR Table </w:t>
      </w:r>
      <w:r w:rsidRPr="00D578AD">
        <w:rPr>
          <w:b/>
          <w:bCs/>
        </w:rPr>
        <w:t>21-4</w:t>
      </w:r>
      <w:r w:rsidRPr="00D578AD">
        <w:t xml:space="preserve"> with a maximum value of −105 dB</w:t>
      </w:r>
      <w:r>
        <w:t>(</w:t>
      </w:r>
      <w:r w:rsidRPr="00D578AD">
        <w:t>W/</w:t>
      </w:r>
      <w:r>
        <w:t>(</w:t>
      </w:r>
      <w:r w:rsidRPr="00D578AD">
        <w:t>m</w:t>
      </w:r>
      <w:r w:rsidRPr="00D578AD">
        <w:rPr>
          <w:vertAlign w:val="superscript"/>
        </w:rPr>
        <w:t>2</w:t>
      </w:r>
      <w:r>
        <w:t> · </w:t>
      </w:r>
      <w:r w:rsidRPr="00D578AD">
        <w:t>MHz)</w:t>
      </w:r>
      <w:r>
        <w:t>)</w:t>
      </w:r>
      <w:r w:rsidRPr="00D578AD">
        <w:t>, and the results are compared with the corresponding protection criteria of the systems. Note that these interference results are the worst case, since the FSS and SRS systems are assumed to transmit at any location in their orbits with a high power level that result in having the pfd spectral density limit on the Earth’s surface 100% of the time.</w:t>
      </w:r>
    </w:p>
    <w:p w14:paraId="789F45AB" w14:textId="77777777" w:rsidR="000944B8" w:rsidRPr="00D578AD" w:rsidRDefault="000944B8" w:rsidP="000944B8">
      <w:r w:rsidRPr="00D578AD">
        <w:t>Table 13 shows the levels that the interferences from the SVLBI and lunar systems of SRS and the GSO and HEO systems of FSS exceed the protection criterion of the other systems.</w:t>
      </w:r>
    </w:p>
    <w:p w14:paraId="1140AD81" w14:textId="77777777" w:rsidR="000944B8" w:rsidRPr="00D578AD" w:rsidRDefault="000944B8" w:rsidP="000944B8">
      <w:pPr>
        <w:pStyle w:val="TableNo"/>
      </w:pPr>
      <w:bookmarkStart w:id="128" w:name="_Toc269882326"/>
      <w:r w:rsidRPr="00D578AD">
        <w:lastRenderedPageBreak/>
        <w:t>TABLE 13</w:t>
      </w:r>
    </w:p>
    <w:p w14:paraId="794CF56B" w14:textId="7806EED3" w:rsidR="000944B8" w:rsidRPr="00D578AD" w:rsidRDefault="000944B8" w:rsidP="000944B8">
      <w:pPr>
        <w:pStyle w:val="Tabletitle"/>
      </w:pPr>
      <w:bookmarkStart w:id="129" w:name="_Toc82702004"/>
      <w:bookmarkStart w:id="130" w:name="_Toc82702188"/>
      <w:r w:rsidRPr="00D578AD">
        <w:t xml:space="preserve">Exceedance of protection criteria for SRS (SVLBI </w:t>
      </w:r>
      <w:r w:rsidR="00350D98">
        <w:t>and</w:t>
      </w:r>
      <w:r w:rsidRPr="00D578AD">
        <w:t xml:space="preserve"> lunar) and</w:t>
      </w:r>
      <w:r w:rsidRPr="00D578AD">
        <w:br/>
        <w:t xml:space="preserve">FSS (GSO </w:t>
      </w:r>
      <w:r w:rsidR="00350D98">
        <w:t>and</w:t>
      </w:r>
      <w:r w:rsidRPr="00D578AD">
        <w:t xml:space="preserve"> HEO) systems using pfd spectral density limits</w:t>
      </w:r>
      <w:bookmarkEnd w:id="128"/>
      <w:bookmarkEnd w:id="129"/>
      <w:bookmarkEnd w:id="13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1"/>
        <w:gridCol w:w="1297"/>
        <w:gridCol w:w="1335"/>
        <w:gridCol w:w="1422"/>
        <w:gridCol w:w="1170"/>
        <w:gridCol w:w="877"/>
        <w:gridCol w:w="917"/>
        <w:gridCol w:w="1910"/>
      </w:tblGrid>
      <w:tr w:rsidR="000944B8" w:rsidRPr="00D578AD" w14:paraId="62109265" w14:textId="77777777" w:rsidTr="00A072C4">
        <w:trPr>
          <w:trHeight w:val="246"/>
          <w:jc w:val="center"/>
        </w:trPr>
        <w:tc>
          <w:tcPr>
            <w:tcW w:w="2008" w:type="dxa"/>
            <w:gridSpan w:val="2"/>
            <w:vAlign w:val="center"/>
          </w:tcPr>
          <w:p w14:paraId="186FF59F" w14:textId="77777777" w:rsidR="000944B8" w:rsidRPr="00D578AD" w:rsidRDefault="000944B8" w:rsidP="00A072C4">
            <w:pPr>
              <w:pStyle w:val="Tablehead"/>
            </w:pPr>
            <w:r w:rsidRPr="00D578AD">
              <w:t xml:space="preserve">pfd </w:t>
            </w:r>
            <w:r>
              <w:br/>
            </w:r>
            <w:r w:rsidRPr="00D578AD">
              <w:t>(Case 2)</w:t>
            </w:r>
          </w:p>
        </w:tc>
        <w:tc>
          <w:tcPr>
            <w:tcW w:w="5721" w:type="dxa"/>
            <w:gridSpan w:val="5"/>
            <w:tcBorders>
              <w:right w:val="double" w:sz="4" w:space="0" w:color="auto"/>
            </w:tcBorders>
          </w:tcPr>
          <w:p w14:paraId="1A2E9008" w14:textId="77777777" w:rsidR="000944B8" w:rsidRPr="00D578AD" w:rsidRDefault="000944B8" w:rsidP="00A072C4">
            <w:pPr>
              <w:pStyle w:val="Tablehead"/>
            </w:pPr>
            <w:r w:rsidRPr="00D578AD">
              <w:t>(Victim systems)</w:t>
            </w:r>
            <w:r>
              <w:br/>
            </w:r>
            <w:r w:rsidRPr="00D578AD">
              <w:t>Exceedance of protection criteria</w:t>
            </w:r>
            <w:r>
              <w:br/>
            </w:r>
            <w:r w:rsidRPr="00D578AD">
              <w:t>(dB)</w:t>
            </w:r>
          </w:p>
        </w:tc>
        <w:tc>
          <w:tcPr>
            <w:tcW w:w="1910" w:type="dxa"/>
            <w:tcBorders>
              <w:left w:val="double" w:sz="4" w:space="0" w:color="auto"/>
            </w:tcBorders>
            <w:vAlign w:val="center"/>
          </w:tcPr>
          <w:p w14:paraId="07585063" w14:textId="77777777" w:rsidR="000944B8" w:rsidRPr="00D578AD" w:rsidRDefault="000944B8" w:rsidP="00A072C4">
            <w:pPr>
              <w:pStyle w:val="Tablehead"/>
            </w:pPr>
            <w:r w:rsidRPr="00D578AD">
              <w:t>Max. exceedance</w:t>
            </w:r>
            <w:r>
              <w:t xml:space="preserve"> </w:t>
            </w:r>
            <w:r w:rsidRPr="00D578AD">
              <w:t>level</w:t>
            </w:r>
            <w:r>
              <w:br/>
            </w:r>
            <w:r w:rsidRPr="00D578AD">
              <w:t>(dB)</w:t>
            </w:r>
          </w:p>
        </w:tc>
      </w:tr>
      <w:tr w:rsidR="000944B8" w:rsidRPr="00D578AD" w14:paraId="4E3445C3" w14:textId="77777777" w:rsidTr="00A072C4">
        <w:trPr>
          <w:trHeight w:val="246"/>
          <w:jc w:val="center"/>
        </w:trPr>
        <w:tc>
          <w:tcPr>
            <w:tcW w:w="2008" w:type="dxa"/>
            <w:gridSpan w:val="2"/>
            <w:vMerge w:val="restart"/>
            <w:vAlign w:val="center"/>
          </w:tcPr>
          <w:p w14:paraId="30CD21E1" w14:textId="77777777" w:rsidR="000944B8" w:rsidRPr="00D578AD" w:rsidRDefault="000944B8" w:rsidP="00A072C4">
            <w:pPr>
              <w:pStyle w:val="Tablehead"/>
            </w:pPr>
            <w:r w:rsidRPr="00D578AD">
              <w:t>Service/System</w:t>
            </w:r>
          </w:p>
        </w:tc>
        <w:tc>
          <w:tcPr>
            <w:tcW w:w="2757" w:type="dxa"/>
            <w:gridSpan w:val="2"/>
            <w:vAlign w:val="center"/>
          </w:tcPr>
          <w:p w14:paraId="489991E0" w14:textId="77777777" w:rsidR="000944B8" w:rsidRPr="00D578AD" w:rsidRDefault="000944B8" w:rsidP="00A072C4">
            <w:pPr>
              <w:pStyle w:val="Tablehead"/>
            </w:pPr>
            <w:r w:rsidRPr="00D578AD">
              <w:t>SRS</w:t>
            </w:r>
          </w:p>
        </w:tc>
        <w:tc>
          <w:tcPr>
            <w:tcW w:w="1170" w:type="dxa"/>
          </w:tcPr>
          <w:p w14:paraId="467E0FBF" w14:textId="77777777" w:rsidR="000944B8" w:rsidRPr="00D578AD" w:rsidRDefault="000944B8" w:rsidP="00A072C4">
            <w:pPr>
              <w:pStyle w:val="Tablehead"/>
            </w:pPr>
          </w:p>
        </w:tc>
        <w:tc>
          <w:tcPr>
            <w:tcW w:w="1794" w:type="dxa"/>
            <w:gridSpan w:val="2"/>
            <w:tcBorders>
              <w:right w:val="double" w:sz="4" w:space="0" w:color="auto"/>
            </w:tcBorders>
            <w:vAlign w:val="center"/>
          </w:tcPr>
          <w:p w14:paraId="6D2EF644" w14:textId="77777777" w:rsidR="000944B8" w:rsidRPr="00D578AD" w:rsidRDefault="000944B8" w:rsidP="00A072C4">
            <w:pPr>
              <w:pStyle w:val="Tablehead"/>
            </w:pPr>
            <w:r w:rsidRPr="00D578AD">
              <w:t>FSS</w:t>
            </w:r>
          </w:p>
        </w:tc>
        <w:tc>
          <w:tcPr>
            <w:tcW w:w="1910" w:type="dxa"/>
            <w:tcBorders>
              <w:left w:val="double" w:sz="4" w:space="0" w:color="auto"/>
            </w:tcBorders>
            <w:vAlign w:val="center"/>
          </w:tcPr>
          <w:p w14:paraId="3DAA6D6A" w14:textId="77777777" w:rsidR="000944B8" w:rsidRPr="00D578AD" w:rsidRDefault="000944B8" w:rsidP="00A072C4">
            <w:pPr>
              <w:pStyle w:val="Tablehead"/>
            </w:pPr>
          </w:p>
        </w:tc>
      </w:tr>
      <w:tr w:rsidR="000944B8" w:rsidRPr="00D578AD" w14:paraId="1289C658" w14:textId="77777777" w:rsidTr="00340957">
        <w:trPr>
          <w:trHeight w:val="255"/>
          <w:jc w:val="center"/>
        </w:trPr>
        <w:tc>
          <w:tcPr>
            <w:tcW w:w="2008" w:type="dxa"/>
            <w:gridSpan w:val="2"/>
            <w:vMerge/>
            <w:vAlign w:val="center"/>
          </w:tcPr>
          <w:p w14:paraId="466523E7" w14:textId="77777777" w:rsidR="000944B8" w:rsidRPr="00D578AD" w:rsidRDefault="000944B8" w:rsidP="00A072C4">
            <w:pPr>
              <w:pStyle w:val="Tablehead"/>
            </w:pPr>
          </w:p>
        </w:tc>
        <w:tc>
          <w:tcPr>
            <w:tcW w:w="1335" w:type="dxa"/>
            <w:shd w:val="clear" w:color="auto" w:fill="auto"/>
            <w:vAlign w:val="center"/>
          </w:tcPr>
          <w:p w14:paraId="311F3B7F" w14:textId="77777777" w:rsidR="000944B8" w:rsidRPr="00D578AD" w:rsidRDefault="000944B8" w:rsidP="00A072C4">
            <w:pPr>
              <w:pStyle w:val="Tablehead"/>
            </w:pPr>
            <w:r w:rsidRPr="00D578AD">
              <w:t>SVLBI-20</w:t>
            </w:r>
          </w:p>
          <w:p w14:paraId="163A442A" w14:textId="77777777" w:rsidR="000944B8" w:rsidRPr="00D578AD" w:rsidRDefault="000944B8" w:rsidP="00A072C4">
            <w:pPr>
              <w:pStyle w:val="Tablehead"/>
            </w:pPr>
            <w:r w:rsidRPr="00D578AD">
              <w:t>SVLBI-31</w:t>
            </w:r>
          </w:p>
          <w:p w14:paraId="5455CE9B" w14:textId="77777777" w:rsidR="000944B8" w:rsidRPr="00D578AD" w:rsidRDefault="000944B8" w:rsidP="00A072C4">
            <w:pPr>
              <w:pStyle w:val="Tablehead"/>
            </w:pPr>
            <w:r w:rsidRPr="00D578AD">
              <w:t>SVLBI-65</w:t>
            </w:r>
          </w:p>
        </w:tc>
        <w:tc>
          <w:tcPr>
            <w:tcW w:w="1422" w:type="dxa"/>
            <w:shd w:val="clear" w:color="auto" w:fill="auto"/>
            <w:vAlign w:val="center"/>
          </w:tcPr>
          <w:p w14:paraId="7AE3F7DB" w14:textId="77777777" w:rsidR="000944B8" w:rsidRPr="00D578AD" w:rsidRDefault="000944B8" w:rsidP="00A072C4">
            <w:pPr>
              <w:pStyle w:val="Tablehead"/>
            </w:pPr>
            <w:r w:rsidRPr="00D578AD">
              <w:t>Lunar</w:t>
            </w:r>
            <w:r>
              <w:br/>
            </w:r>
            <w:r w:rsidRPr="00D578AD">
              <w:t>(unmanned)</w:t>
            </w:r>
          </w:p>
        </w:tc>
        <w:tc>
          <w:tcPr>
            <w:tcW w:w="1170" w:type="dxa"/>
            <w:shd w:val="clear" w:color="auto" w:fill="auto"/>
            <w:vAlign w:val="center"/>
          </w:tcPr>
          <w:p w14:paraId="16A88DD0" w14:textId="77777777" w:rsidR="000944B8" w:rsidRPr="00D578AD" w:rsidRDefault="000944B8" w:rsidP="00A072C4">
            <w:pPr>
              <w:pStyle w:val="Tablehead"/>
            </w:pPr>
            <w:r w:rsidRPr="00D578AD">
              <w:t>Lunar</w:t>
            </w:r>
            <w:r>
              <w:br/>
            </w:r>
            <w:r w:rsidRPr="00D578AD">
              <w:t>(manned)</w:t>
            </w:r>
          </w:p>
        </w:tc>
        <w:tc>
          <w:tcPr>
            <w:tcW w:w="877" w:type="dxa"/>
            <w:shd w:val="clear" w:color="auto" w:fill="auto"/>
            <w:vAlign w:val="center"/>
          </w:tcPr>
          <w:p w14:paraId="5B5524C6" w14:textId="77777777" w:rsidR="000944B8" w:rsidRPr="00D578AD" w:rsidRDefault="000944B8" w:rsidP="00A072C4">
            <w:pPr>
              <w:pStyle w:val="Tablehead"/>
            </w:pPr>
            <w:r w:rsidRPr="00D578AD">
              <w:t>GSO</w:t>
            </w:r>
          </w:p>
        </w:tc>
        <w:tc>
          <w:tcPr>
            <w:tcW w:w="917" w:type="dxa"/>
            <w:tcBorders>
              <w:right w:val="double" w:sz="4" w:space="0" w:color="auto"/>
            </w:tcBorders>
            <w:shd w:val="clear" w:color="auto" w:fill="auto"/>
            <w:vAlign w:val="center"/>
          </w:tcPr>
          <w:p w14:paraId="6C70B351" w14:textId="77777777" w:rsidR="000944B8" w:rsidRPr="00D578AD" w:rsidRDefault="000944B8" w:rsidP="00A072C4">
            <w:pPr>
              <w:pStyle w:val="Tablehead"/>
            </w:pPr>
            <w:r w:rsidRPr="00D578AD">
              <w:t>HEO</w:t>
            </w:r>
          </w:p>
        </w:tc>
        <w:tc>
          <w:tcPr>
            <w:tcW w:w="1910" w:type="dxa"/>
            <w:tcBorders>
              <w:left w:val="double" w:sz="4" w:space="0" w:color="auto"/>
            </w:tcBorders>
            <w:vAlign w:val="center"/>
          </w:tcPr>
          <w:p w14:paraId="3A9C2024" w14:textId="77777777" w:rsidR="000944B8" w:rsidRPr="00D578AD" w:rsidRDefault="000944B8" w:rsidP="00A072C4">
            <w:pPr>
              <w:pStyle w:val="Tablehead"/>
            </w:pPr>
          </w:p>
        </w:tc>
      </w:tr>
      <w:tr w:rsidR="000944B8" w:rsidRPr="00D578AD" w14:paraId="13D0ADA3" w14:textId="77777777" w:rsidTr="00340957">
        <w:trPr>
          <w:jc w:val="center"/>
        </w:trPr>
        <w:tc>
          <w:tcPr>
            <w:tcW w:w="711" w:type="dxa"/>
            <w:vMerge w:val="restart"/>
            <w:vAlign w:val="center"/>
          </w:tcPr>
          <w:p w14:paraId="4A8AD976" w14:textId="77777777" w:rsidR="000944B8" w:rsidRPr="00D578AD" w:rsidRDefault="000944B8" w:rsidP="00A072C4">
            <w:pPr>
              <w:pStyle w:val="Tabletext"/>
              <w:jc w:val="center"/>
            </w:pPr>
            <w:r w:rsidRPr="00D578AD">
              <w:t>SRS</w:t>
            </w:r>
          </w:p>
        </w:tc>
        <w:tc>
          <w:tcPr>
            <w:tcW w:w="1297" w:type="dxa"/>
            <w:shd w:val="clear" w:color="auto" w:fill="auto"/>
            <w:vAlign w:val="center"/>
          </w:tcPr>
          <w:p w14:paraId="4BC5663F" w14:textId="77777777" w:rsidR="000944B8" w:rsidRPr="00D578AD" w:rsidRDefault="000944B8" w:rsidP="00A072C4">
            <w:pPr>
              <w:pStyle w:val="Tabletext"/>
              <w:jc w:val="center"/>
            </w:pPr>
            <w:r w:rsidRPr="00D578AD">
              <w:t>SVLBI-20</w:t>
            </w:r>
          </w:p>
          <w:p w14:paraId="6EF06BAE" w14:textId="77777777" w:rsidR="000944B8" w:rsidRPr="00D578AD" w:rsidRDefault="000944B8" w:rsidP="00A072C4">
            <w:pPr>
              <w:pStyle w:val="Tabletext"/>
              <w:jc w:val="center"/>
            </w:pPr>
            <w:r w:rsidRPr="00D578AD">
              <w:t>SVLBI-31</w:t>
            </w:r>
          </w:p>
          <w:p w14:paraId="185FE887" w14:textId="77777777" w:rsidR="000944B8" w:rsidRPr="00D578AD" w:rsidRDefault="000944B8" w:rsidP="00A072C4">
            <w:pPr>
              <w:pStyle w:val="Tabletext"/>
              <w:jc w:val="center"/>
            </w:pPr>
            <w:r w:rsidRPr="00D578AD">
              <w:t>SVLBI-65</w:t>
            </w:r>
          </w:p>
        </w:tc>
        <w:tc>
          <w:tcPr>
            <w:tcW w:w="1335" w:type="dxa"/>
            <w:vAlign w:val="center"/>
          </w:tcPr>
          <w:p w14:paraId="32682F54" w14:textId="77777777" w:rsidR="000944B8" w:rsidRPr="00D578AD" w:rsidRDefault="000944B8" w:rsidP="00A072C4">
            <w:pPr>
              <w:pStyle w:val="Tabletext"/>
              <w:jc w:val="center"/>
            </w:pPr>
            <w:r w:rsidRPr="00D578AD">
              <w:t>&gt;&lt;</w:t>
            </w:r>
          </w:p>
        </w:tc>
        <w:tc>
          <w:tcPr>
            <w:tcW w:w="1422" w:type="dxa"/>
            <w:vAlign w:val="center"/>
          </w:tcPr>
          <w:p w14:paraId="61EC6A67" w14:textId="77777777" w:rsidR="000944B8" w:rsidRPr="00D578AD" w:rsidRDefault="000944B8" w:rsidP="00A072C4">
            <w:pPr>
              <w:pStyle w:val="Tabletext"/>
              <w:jc w:val="center"/>
            </w:pPr>
            <w:r w:rsidRPr="00D578AD">
              <w:t>12</w:t>
            </w:r>
          </w:p>
          <w:p w14:paraId="45BAD6CC" w14:textId="77777777" w:rsidR="000944B8" w:rsidRPr="00D578AD" w:rsidRDefault="000944B8" w:rsidP="00A072C4">
            <w:pPr>
              <w:pStyle w:val="Tabletext"/>
              <w:jc w:val="center"/>
            </w:pPr>
            <w:r w:rsidRPr="00D578AD">
              <w:t>13</w:t>
            </w:r>
          </w:p>
          <w:p w14:paraId="2BCF20BC" w14:textId="77777777" w:rsidR="000944B8" w:rsidRPr="00D578AD" w:rsidRDefault="000944B8" w:rsidP="00A072C4">
            <w:pPr>
              <w:pStyle w:val="Tabletext"/>
              <w:jc w:val="center"/>
            </w:pPr>
            <w:r w:rsidRPr="00D578AD">
              <w:t>1</w:t>
            </w:r>
          </w:p>
        </w:tc>
        <w:tc>
          <w:tcPr>
            <w:tcW w:w="1170" w:type="dxa"/>
            <w:vAlign w:val="center"/>
          </w:tcPr>
          <w:p w14:paraId="442790DB" w14:textId="77777777" w:rsidR="000944B8" w:rsidRPr="00D578AD" w:rsidRDefault="000944B8" w:rsidP="00A072C4">
            <w:pPr>
              <w:pStyle w:val="Tabletext"/>
              <w:jc w:val="center"/>
            </w:pPr>
          </w:p>
        </w:tc>
        <w:tc>
          <w:tcPr>
            <w:tcW w:w="877" w:type="dxa"/>
            <w:vAlign w:val="center"/>
          </w:tcPr>
          <w:p w14:paraId="3CED031E" w14:textId="77777777" w:rsidR="000944B8" w:rsidRPr="00D578AD" w:rsidRDefault="000944B8" w:rsidP="00A072C4">
            <w:pPr>
              <w:pStyle w:val="Tabletext"/>
              <w:jc w:val="center"/>
            </w:pPr>
            <w:r w:rsidRPr="00D578AD">
              <w:t>21</w:t>
            </w:r>
          </w:p>
          <w:p w14:paraId="6B9D5C67" w14:textId="77777777" w:rsidR="000944B8" w:rsidRPr="00D578AD" w:rsidRDefault="000944B8" w:rsidP="00A072C4">
            <w:pPr>
              <w:pStyle w:val="Tabletext"/>
              <w:jc w:val="center"/>
            </w:pPr>
            <w:r w:rsidRPr="00D578AD">
              <w:t>22</w:t>
            </w:r>
          </w:p>
          <w:p w14:paraId="0EEED8B4" w14:textId="77777777" w:rsidR="000944B8" w:rsidRPr="00D578AD" w:rsidRDefault="000944B8" w:rsidP="00A072C4">
            <w:pPr>
              <w:pStyle w:val="Tabletext"/>
              <w:jc w:val="center"/>
            </w:pPr>
            <w:r w:rsidRPr="00D578AD">
              <w:t>9</w:t>
            </w:r>
          </w:p>
        </w:tc>
        <w:tc>
          <w:tcPr>
            <w:tcW w:w="917" w:type="dxa"/>
            <w:tcBorders>
              <w:right w:val="double" w:sz="4" w:space="0" w:color="auto"/>
            </w:tcBorders>
            <w:vAlign w:val="center"/>
          </w:tcPr>
          <w:p w14:paraId="7BFC1979" w14:textId="77777777" w:rsidR="000944B8" w:rsidRPr="00D578AD" w:rsidRDefault="000944B8" w:rsidP="00A072C4">
            <w:pPr>
              <w:pStyle w:val="Tabletext"/>
              <w:jc w:val="center"/>
            </w:pPr>
            <w:r w:rsidRPr="00D578AD">
              <w:t>−35</w:t>
            </w:r>
          </w:p>
          <w:p w14:paraId="116A3DFB" w14:textId="77777777" w:rsidR="000944B8" w:rsidRPr="00D578AD" w:rsidRDefault="000944B8" w:rsidP="00A072C4">
            <w:pPr>
              <w:pStyle w:val="Tabletext"/>
              <w:jc w:val="center"/>
            </w:pPr>
            <w:r w:rsidRPr="00D578AD">
              <w:t>−31</w:t>
            </w:r>
          </w:p>
          <w:p w14:paraId="33D885F3" w14:textId="77777777" w:rsidR="000944B8" w:rsidRPr="00D578AD" w:rsidRDefault="000944B8" w:rsidP="00A072C4">
            <w:pPr>
              <w:pStyle w:val="Tabletext"/>
              <w:jc w:val="center"/>
            </w:pPr>
            <w:r w:rsidRPr="00D578AD">
              <w:t>11</w:t>
            </w:r>
          </w:p>
        </w:tc>
        <w:tc>
          <w:tcPr>
            <w:tcW w:w="1910" w:type="dxa"/>
            <w:tcBorders>
              <w:left w:val="double" w:sz="4" w:space="0" w:color="auto"/>
            </w:tcBorders>
            <w:vAlign w:val="center"/>
          </w:tcPr>
          <w:p w14:paraId="149784DC" w14:textId="77777777" w:rsidR="000944B8" w:rsidRPr="00D578AD" w:rsidRDefault="000944B8" w:rsidP="00A072C4">
            <w:pPr>
              <w:pStyle w:val="Tabletext"/>
              <w:jc w:val="center"/>
            </w:pPr>
            <w:r w:rsidRPr="00D578AD">
              <w:t>22</w:t>
            </w:r>
          </w:p>
        </w:tc>
      </w:tr>
      <w:tr w:rsidR="000944B8" w:rsidRPr="00D578AD" w14:paraId="33DDE973" w14:textId="77777777" w:rsidTr="00340957">
        <w:trPr>
          <w:jc w:val="center"/>
        </w:trPr>
        <w:tc>
          <w:tcPr>
            <w:tcW w:w="711" w:type="dxa"/>
            <w:vMerge/>
            <w:vAlign w:val="center"/>
          </w:tcPr>
          <w:p w14:paraId="47A20528" w14:textId="77777777" w:rsidR="000944B8" w:rsidRPr="00D578AD" w:rsidRDefault="000944B8" w:rsidP="00A072C4">
            <w:pPr>
              <w:pStyle w:val="Tabletext"/>
              <w:jc w:val="center"/>
            </w:pPr>
          </w:p>
        </w:tc>
        <w:tc>
          <w:tcPr>
            <w:tcW w:w="1297" w:type="dxa"/>
            <w:shd w:val="clear" w:color="auto" w:fill="auto"/>
            <w:vAlign w:val="center"/>
          </w:tcPr>
          <w:p w14:paraId="2DAC9930" w14:textId="77777777" w:rsidR="000944B8" w:rsidRPr="00D578AD" w:rsidRDefault="000944B8" w:rsidP="00A072C4">
            <w:pPr>
              <w:pStyle w:val="Tabletext"/>
              <w:jc w:val="center"/>
            </w:pPr>
            <w:r w:rsidRPr="00D578AD">
              <w:t>Lunar</w:t>
            </w:r>
          </w:p>
        </w:tc>
        <w:tc>
          <w:tcPr>
            <w:tcW w:w="1335" w:type="dxa"/>
            <w:vAlign w:val="center"/>
          </w:tcPr>
          <w:p w14:paraId="517D8F1E" w14:textId="77777777" w:rsidR="000944B8" w:rsidRPr="00D578AD" w:rsidRDefault="000944B8" w:rsidP="00A072C4">
            <w:pPr>
              <w:pStyle w:val="Tabletext"/>
              <w:jc w:val="center"/>
            </w:pPr>
            <w:r w:rsidRPr="00D578AD">
              <w:t>5</w:t>
            </w:r>
          </w:p>
          <w:p w14:paraId="58E85314" w14:textId="77777777" w:rsidR="000944B8" w:rsidRPr="00D578AD" w:rsidRDefault="000944B8" w:rsidP="00A072C4">
            <w:pPr>
              <w:pStyle w:val="Tabletext"/>
              <w:jc w:val="center"/>
            </w:pPr>
            <w:r w:rsidRPr="00D578AD">
              <w:t>6</w:t>
            </w:r>
          </w:p>
          <w:p w14:paraId="63C816A8" w14:textId="77777777" w:rsidR="000944B8" w:rsidRPr="00D578AD" w:rsidRDefault="000944B8" w:rsidP="00A072C4">
            <w:pPr>
              <w:pStyle w:val="Tabletext"/>
              <w:jc w:val="center"/>
            </w:pPr>
            <w:r w:rsidRPr="00D578AD">
              <w:t>2</w:t>
            </w:r>
          </w:p>
        </w:tc>
        <w:tc>
          <w:tcPr>
            <w:tcW w:w="1422" w:type="dxa"/>
            <w:vAlign w:val="center"/>
          </w:tcPr>
          <w:p w14:paraId="0E1A168F" w14:textId="77777777" w:rsidR="000944B8" w:rsidRPr="00D578AD" w:rsidRDefault="000944B8" w:rsidP="00A072C4">
            <w:pPr>
              <w:pStyle w:val="Tabletext"/>
              <w:jc w:val="center"/>
            </w:pPr>
            <w:r w:rsidRPr="00D578AD">
              <w:t>&gt;&lt;</w:t>
            </w:r>
          </w:p>
        </w:tc>
        <w:tc>
          <w:tcPr>
            <w:tcW w:w="1170" w:type="dxa"/>
            <w:vAlign w:val="center"/>
          </w:tcPr>
          <w:p w14:paraId="19E0122A" w14:textId="77777777" w:rsidR="000944B8" w:rsidRPr="00D578AD" w:rsidRDefault="000944B8" w:rsidP="00A072C4">
            <w:pPr>
              <w:pStyle w:val="Tabletext"/>
              <w:jc w:val="center"/>
            </w:pPr>
          </w:p>
        </w:tc>
        <w:tc>
          <w:tcPr>
            <w:tcW w:w="877" w:type="dxa"/>
            <w:vAlign w:val="center"/>
          </w:tcPr>
          <w:p w14:paraId="4425A129" w14:textId="77777777" w:rsidR="000944B8" w:rsidRPr="00D578AD" w:rsidRDefault="000944B8" w:rsidP="00A072C4">
            <w:pPr>
              <w:pStyle w:val="Tabletext"/>
              <w:jc w:val="center"/>
            </w:pPr>
            <w:r w:rsidRPr="00D578AD">
              <w:t>23</w:t>
            </w:r>
          </w:p>
        </w:tc>
        <w:tc>
          <w:tcPr>
            <w:tcW w:w="917" w:type="dxa"/>
            <w:tcBorders>
              <w:right w:val="double" w:sz="4" w:space="0" w:color="auto"/>
            </w:tcBorders>
            <w:vAlign w:val="center"/>
          </w:tcPr>
          <w:p w14:paraId="72A47BCE" w14:textId="77777777" w:rsidR="000944B8" w:rsidRPr="00D578AD" w:rsidRDefault="000944B8" w:rsidP="00A072C4">
            <w:pPr>
              <w:pStyle w:val="Tabletext"/>
              <w:jc w:val="center"/>
            </w:pPr>
            <w:r w:rsidRPr="00D578AD">
              <w:t>−32</w:t>
            </w:r>
          </w:p>
        </w:tc>
        <w:tc>
          <w:tcPr>
            <w:tcW w:w="1910" w:type="dxa"/>
            <w:tcBorders>
              <w:left w:val="double" w:sz="4" w:space="0" w:color="auto"/>
            </w:tcBorders>
            <w:vAlign w:val="center"/>
          </w:tcPr>
          <w:p w14:paraId="2B2E8CD7" w14:textId="77777777" w:rsidR="000944B8" w:rsidRPr="00D578AD" w:rsidRDefault="000944B8" w:rsidP="00A072C4">
            <w:pPr>
              <w:pStyle w:val="Tabletext"/>
              <w:jc w:val="center"/>
            </w:pPr>
            <w:r w:rsidRPr="00D578AD">
              <w:t>23</w:t>
            </w:r>
          </w:p>
        </w:tc>
      </w:tr>
      <w:tr w:rsidR="000944B8" w:rsidRPr="00D578AD" w14:paraId="2DC2BE99" w14:textId="77777777" w:rsidTr="00340957">
        <w:trPr>
          <w:jc w:val="center"/>
        </w:trPr>
        <w:tc>
          <w:tcPr>
            <w:tcW w:w="711" w:type="dxa"/>
            <w:vMerge w:val="restart"/>
            <w:vAlign w:val="center"/>
          </w:tcPr>
          <w:p w14:paraId="6351B658" w14:textId="77777777" w:rsidR="000944B8" w:rsidRPr="00D578AD" w:rsidRDefault="000944B8" w:rsidP="00A072C4">
            <w:pPr>
              <w:pStyle w:val="Tabletext"/>
              <w:jc w:val="center"/>
            </w:pPr>
            <w:r w:rsidRPr="00D578AD">
              <w:t>FSS</w:t>
            </w:r>
          </w:p>
        </w:tc>
        <w:tc>
          <w:tcPr>
            <w:tcW w:w="1297" w:type="dxa"/>
            <w:shd w:val="clear" w:color="auto" w:fill="auto"/>
            <w:vAlign w:val="center"/>
          </w:tcPr>
          <w:p w14:paraId="50CD3871" w14:textId="77777777" w:rsidR="000944B8" w:rsidRPr="00D578AD" w:rsidRDefault="000944B8" w:rsidP="00A072C4">
            <w:pPr>
              <w:pStyle w:val="Tabletext"/>
              <w:jc w:val="center"/>
            </w:pPr>
            <w:r w:rsidRPr="00D578AD">
              <w:t>GSO</w:t>
            </w:r>
          </w:p>
        </w:tc>
        <w:tc>
          <w:tcPr>
            <w:tcW w:w="1335" w:type="dxa"/>
            <w:vAlign w:val="center"/>
          </w:tcPr>
          <w:p w14:paraId="6BFB2529" w14:textId="77777777" w:rsidR="000944B8" w:rsidRPr="00D578AD" w:rsidRDefault="000944B8" w:rsidP="00A072C4">
            <w:pPr>
              <w:pStyle w:val="Tabletext"/>
              <w:jc w:val="center"/>
            </w:pPr>
            <w:r w:rsidRPr="00D578AD">
              <w:t>4</w:t>
            </w:r>
          </w:p>
          <w:p w14:paraId="1CCD7522" w14:textId="77777777" w:rsidR="000944B8" w:rsidRPr="00D578AD" w:rsidRDefault="000944B8" w:rsidP="00A072C4">
            <w:pPr>
              <w:pStyle w:val="Tabletext"/>
              <w:jc w:val="center"/>
            </w:pPr>
            <w:r w:rsidRPr="00D578AD">
              <w:t>2</w:t>
            </w:r>
          </w:p>
          <w:p w14:paraId="111347BC" w14:textId="77777777" w:rsidR="000944B8" w:rsidRPr="00D578AD" w:rsidRDefault="000944B8" w:rsidP="00A072C4">
            <w:pPr>
              <w:pStyle w:val="Tabletext"/>
              <w:jc w:val="center"/>
            </w:pPr>
            <w:r w:rsidRPr="00D578AD">
              <w:t>1</w:t>
            </w:r>
          </w:p>
        </w:tc>
        <w:tc>
          <w:tcPr>
            <w:tcW w:w="1422" w:type="dxa"/>
            <w:vAlign w:val="center"/>
          </w:tcPr>
          <w:p w14:paraId="2BB3BB7C" w14:textId="77777777" w:rsidR="000944B8" w:rsidRPr="00D578AD" w:rsidRDefault="000944B8" w:rsidP="00A072C4">
            <w:pPr>
              <w:pStyle w:val="Tabletext"/>
              <w:jc w:val="center"/>
            </w:pPr>
            <w:r w:rsidRPr="00D578AD">
              <w:t>16</w:t>
            </w:r>
          </w:p>
        </w:tc>
        <w:tc>
          <w:tcPr>
            <w:tcW w:w="1170" w:type="dxa"/>
            <w:vAlign w:val="center"/>
          </w:tcPr>
          <w:p w14:paraId="292C42C3" w14:textId="77777777" w:rsidR="000944B8" w:rsidRPr="00D578AD" w:rsidRDefault="000944B8" w:rsidP="00A072C4">
            <w:pPr>
              <w:pStyle w:val="Tabletext"/>
              <w:jc w:val="center"/>
            </w:pPr>
            <w:r w:rsidRPr="00D578AD">
              <w:t>44</w:t>
            </w:r>
          </w:p>
        </w:tc>
        <w:tc>
          <w:tcPr>
            <w:tcW w:w="877" w:type="dxa"/>
            <w:vAlign w:val="center"/>
          </w:tcPr>
          <w:p w14:paraId="220A0DF4" w14:textId="77777777" w:rsidR="000944B8" w:rsidRPr="00D578AD" w:rsidRDefault="000944B8" w:rsidP="00A072C4">
            <w:pPr>
              <w:pStyle w:val="Tabletext"/>
              <w:jc w:val="center"/>
            </w:pPr>
            <w:r w:rsidRPr="00D578AD">
              <w:t>&gt;&lt;</w:t>
            </w:r>
          </w:p>
        </w:tc>
        <w:tc>
          <w:tcPr>
            <w:tcW w:w="917" w:type="dxa"/>
            <w:tcBorders>
              <w:right w:val="double" w:sz="4" w:space="0" w:color="auto"/>
            </w:tcBorders>
            <w:vAlign w:val="center"/>
          </w:tcPr>
          <w:p w14:paraId="76C61EAE" w14:textId="77777777" w:rsidR="000944B8" w:rsidRPr="00D578AD" w:rsidRDefault="000944B8" w:rsidP="00A072C4">
            <w:pPr>
              <w:pStyle w:val="Tabletext"/>
              <w:jc w:val="center"/>
            </w:pPr>
            <w:r w:rsidRPr="00D578AD">
              <w:t>−25</w:t>
            </w:r>
          </w:p>
        </w:tc>
        <w:tc>
          <w:tcPr>
            <w:tcW w:w="1910" w:type="dxa"/>
            <w:tcBorders>
              <w:left w:val="double" w:sz="4" w:space="0" w:color="auto"/>
            </w:tcBorders>
            <w:vAlign w:val="center"/>
          </w:tcPr>
          <w:p w14:paraId="2993FFA2" w14:textId="77777777" w:rsidR="000944B8" w:rsidRPr="00D578AD" w:rsidRDefault="000944B8" w:rsidP="00A072C4">
            <w:pPr>
              <w:pStyle w:val="Tabletext"/>
              <w:jc w:val="center"/>
            </w:pPr>
            <w:r w:rsidRPr="00D578AD">
              <w:t>16</w:t>
            </w:r>
            <w:r w:rsidRPr="00D578AD">
              <w:br/>
              <w:t>(lunar unmanned)</w:t>
            </w:r>
            <w:r w:rsidRPr="00D578AD">
              <w:br/>
              <w:t>44</w:t>
            </w:r>
            <w:r w:rsidRPr="00D578AD">
              <w:br/>
              <w:t>(lunar manned)</w:t>
            </w:r>
          </w:p>
        </w:tc>
      </w:tr>
      <w:tr w:rsidR="000944B8" w:rsidRPr="00D578AD" w14:paraId="451DC652" w14:textId="77777777" w:rsidTr="00340957">
        <w:trPr>
          <w:trHeight w:val="201"/>
          <w:jc w:val="center"/>
        </w:trPr>
        <w:tc>
          <w:tcPr>
            <w:tcW w:w="711" w:type="dxa"/>
            <w:vMerge/>
            <w:vAlign w:val="center"/>
          </w:tcPr>
          <w:p w14:paraId="2316B7C5" w14:textId="77777777" w:rsidR="000944B8" w:rsidRPr="00D578AD" w:rsidRDefault="000944B8" w:rsidP="00A072C4">
            <w:pPr>
              <w:pStyle w:val="Tabletext"/>
              <w:jc w:val="center"/>
            </w:pPr>
          </w:p>
        </w:tc>
        <w:tc>
          <w:tcPr>
            <w:tcW w:w="1297" w:type="dxa"/>
            <w:shd w:val="clear" w:color="auto" w:fill="auto"/>
            <w:vAlign w:val="center"/>
          </w:tcPr>
          <w:p w14:paraId="3994BF48" w14:textId="77777777" w:rsidR="000944B8" w:rsidRPr="00D578AD" w:rsidRDefault="000944B8" w:rsidP="00A072C4">
            <w:pPr>
              <w:pStyle w:val="Tabletext"/>
              <w:jc w:val="center"/>
            </w:pPr>
            <w:r w:rsidRPr="00D578AD">
              <w:t>HEO</w:t>
            </w:r>
          </w:p>
        </w:tc>
        <w:tc>
          <w:tcPr>
            <w:tcW w:w="1335" w:type="dxa"/>
            <w:vAlign w:val="center"/>
          </w:tcPr>
          <w:p w14:paraId="1A7B0846" w14:textId="77777777" w:rsidR="000944B8" w:rsidRPr="00D578AD" w:rsidRDefault="000944B8" w:rsidP="00A072C4">
            <w:pPr>
              <w:pStyle w:val="Tabletext"/>
              <w:jc w:val="center"/>
            </w:pPr>
            <w:r w:rsidRPr="00D578AD">
              <w:t>−28</w:t>
            </w:r>
          </w:p>
          <w:p w14:paraId="7CF9141B" w14:textId="77777777" w:rsidR="000944B8" w:rsidRPr="00D578AD" w:rsidRDefault="000944B8" w:rsidP="00A072C4">
            <w:pPr>
              <w:pStyle w:val="Tabletext"/>
              <w:jc w:val="center"/>
            </w:pPr>
            <w:r w:rsidRPr="00D578AD">
              <w:t>−25</w:t>
            </w:r>
          </w:p>
          <w:p w14:paraId="7A85563A" w14:textId="77777777" w:rsidR="000944B8" w:rsidRPr="00D578AD" w:rsidRDefault="000944B8" w:rsidP="00A072C4">
            <w:pPr>
              <w:pStyle w:val="Tabletext"/>
              <w:jc w:val="center"/>
            </w:pPr>
            <w:r w:rsidRPr="00D578AD">
              <w:t>−6</w:t>
            </w:r>
          </w:p>
        </w:tc>
        <w:tc>
          <w:tcPr>
            <w:tcW w:w="1422" w:type="dxa"/>
            <w:vAlign w:val="center"/>
          </w:tcPr>
          <w:p w14:paraId="6849EA2D" w14:textId="77777777" w:rsidR="000944B8" w:rsidRPr="00D578AD" w:rsidRDefault="000944B8" w:rsidP="00A072C4">
            <w:pPr>
              <w:pStyle w:val="Tabletext"/>
              <w:jc w:val="center"/>
            </w:pPr>
            <w:r w:rsidRPr="00D578AD">
              <w:t>−27</w:t>
            </w:r>
          </w:p>
        </w:tc>
        <w:tc>
          <w:tcPr>
            <w:tcW w:w="1170" w:type="dxa"/>
            <w:vAlign w:val="center"/>
          </w:tcPr>
          <w:p w14:paraId="76A9AAF8" w14:textId="77777777" w:rsidR="000944B8" w:rsidRPr="00D578AD" w:rsidRDefault="000944B8" w:rsidP="00A072C4">
            <w:pPr>
              <w:pStyle w:val="Tabletext"/>
              <w:jc w:val="center"/>
            </w:pPr>
            <w:r w:rsidRPr="00D578AD">
              <w:t>–26</w:t>
            </w:r>
          </w:p>
        </w:tc>
        <w:tc>
          <w:tcPr>
            <w:tcW w:w="877" w:type="dxa"/>
            <w:vAlign w:val="center"/>
          </w:tcPr>
          <w:p w14:paraId="6610D823" w14:textId="77777777" w:rsidR="000944B8" w:rsidRPr="00D578AD" w:rsidRDefault="000944B8" w:rsidP="00A072C4">
            <w:pPr>
              <w:pStyle w:val="Tabletext"/>
              <w:jc w:val="center"/>
            </w:pPr>
            <w:r w:rsidRPr="00D578AD">
              <w:t>−25</w:t>
            </w:r>
          </w:p>
        </w:tc>
        <w:tc>
          <w:tcPr>
            <w:tcW w:w="917" w:type="dxa"/>
            <w:tcBorders>
              <w:right w:val="double" w:sz="4" w:space="0" w:color="auto"/>
            </w:tcBorders>
            <w:vAlign w:val="center"/>
          </w:tcPr>
          <w:p w14:paraId="2F40B439" w14:textId="77777777" w:rsidR="000944B8" w:rsidRPr="00D578AD" w:rsidRDefault="000944B8" w:rsidP="00A072C4">
            <w:pPr>
              <w:pStyle w:val="Tabletext"/>
              <w:jc w:val="center"/>
            </w:pPr>
            <w:r w:rsidRPr="00D578AD">
              <w:t>&gt;&lt;</w:t>
            </w:r>
          </w:p>
        </w:tc>
        <w:tc>
          <w:tcPr>
            <w:tcW w:w="1910" w:type="dxa"/>
            <w:tcBorders>
              <w:left w:val="double" w:sz="4" w:space="0" w:color="auto"/>
            </w:tcBorders>
            <w:vAlign w:val="center"/>
          </w:tcPr>
          <w:p w14:paraId="604EABB2" w14:textId="77777777" w:rsidR="000944B8" w:rsidRPr="00D578AD" w:rsidRDefault="000944B8" w:rsidP="00A072C4">
            <w:pPr>
              <w:pStyle w:val="Tabletext"/>
              <w:jc w:val="center"/>
            </w:pPr>
            <w:r w:rsidRPr="00D578AD">
              <w:t>−6</w:t>
            </w:r>
          </w:p>
        </w:tc>
      </w:tr>
    </w:tbl>
    <w:p w14:paraId="224E1EE4" w14:textId="77777777" w:rsidR="000944B8" w:rsidRPr="00D578AD" w:rsidRDefault="000944B8" w:rsidP="000944B8">
      <w:pPr>
        <w:pStyle w:val="Tablefin"/>
      </w:pPr>
    </w:p>
    <w:p w14:paraId="2A03E845" w14:textId="77777777" w:rsidR="000944B8" w:rsidRPr="00D578AD" w:rsidRDefault="000944B8" w:rsidP="000944B8">
      <w:r w:rsidRPr="00D578AD">
        <w:t>Note that FSS HEO system operating at the pfd limit causes interference to the SRS systems that are below their protection criteria. The FSS GSO system, however, operating at the pfd limit causes interference to unmanned and manned lunar SRS systems that are 16 dB and 44 dB above their protection criteria, respectively. Therefore, interferences from FSS GSO need to be reduced by reducing the pfd limit for FSS GSO, or by separating the FSS GSO earth stations and SRS earth stations.</w:t>
      </w:r>
    </w:p>
    <w:p w14:paraId="72F277EE" w14:textId="77777777" w:rsidR="000944B8" w:rsidRPr="00D578AD" w:rsidRDefault="000944B8" w:rsidP="000944B8">
      <w:r w:rsidRPr="00D578AD">
        <w:t>If the SRS SVLBI and lunar systems operate at the maximum pfd limits, then the interference levels will exceed the FSS protection criteria by 23 dB in the worst case. However, SRS SVLBI and lunar systems are usually designed to operate much below the maximum allowed pfd limits.</w:t>
      </w:r>
    </w:p>
    <w:p w14:paraId="5AEFCFA2" w14:textId="77777777" w:rsidR="000944B8" w:rsidRPr="00D578AD" w:rsidRDefault="000944B8" w:rsidP="000944B8">
      <w:pPr>
        <w:pStyle w:val="Heading2"/>
      </w:pPr>
      <w:bookmarkStart w:id="131" w:name="_Toc367126720"/>
      <w:bookmarkStart w:id="132" w:name="_Toc147445809"/>
      <w:bookmarkStart w:id="133" w:name="_Toc147748349"/>
      <w:bookmarkStart w:id="134" w:name="_Toc147748859"/>
      <w:bookmarkStart w:id="135" w:name="_Toc151647604"/>
      <w:r w:rsidRPr="00D578AD">
        <w:t>5.</w:t>
      </w:r>
      <w:r>
        <w:t>3</w:t>
      </w:r>
      <w:r w:rsidRPr="00D578AD">
        <w:tab/>
        <w:t>Other considerations for sharing between SRS and FSS</w:t>
      </w:r>
      <w:bookmarkEnd w:id="131"/>
      <w:bookmarkEnd w:id="132"/>
      <w:bookmarkEnd w:id="133"/>
      <w:bookmarkEnd w:id="134"/>
      <w:bookmarkEnd w:id="135"/>
    </w:p>
    <w:p w14:paraId="3CFD6287" w14:textId="77777777" w:rsidR="000944B8" w:rsidRPr="00D578AD" w:rsidRDefault="000944B8" w:rsidP="000944B8">
      <w:r w:rsidRPr="00D578AD">
        <w:t>When SRS and FSS satellites operate using the specified design parameters given in Tables 2, 5 and 7 (Case 1), the received interference pfd spectral densities are well below the maximum allowed. In this case, the interferences received at the SRS and FSS earth stations meet the protection criteria of both services, and SRS and FSS do not degrade each other’s telecom link performance. Thus, the two services can share the 37.5-38 GHz band.</w:t>
      </w:r>
    </w:p>
    <w:p w14:paraId="5FB9A55D" w14:textId="77777777" w:rsidR="000944B8" w:rsidRPr="00D578AD" w:rsidRDefault="000944B8" w:rsidP="000944B8">
      <w:r w:rsidRPr="00D578AD">
        <w:t xml:space="preserve">When, however, SRS and FSS satellites operate at the maximum pfd spectral density limits specified in RR Table </w:t>
      </w:r>
      <w:r w:rsidRPr="00D578AD">
        <w:rPr>
          <w:b/>
          <w:bCs/>
        </w:rPr>
        <w:t>21-4</w:t>
      </w:r>
      <w:r w:rsidRPr="00D578AD">
        <w:t xml:space="preserve"> (Case 2), the interference received at the SRS and FSS earth stations may exceed the interference criteria of the services. In this case, one needs to consider how likely that the systems in these two services operate at the maximum pfd spectral density limits, and other methods to reduce the interference to acceptable levels, such as separating the SRS and the FSS earth station locations, </w:t>
      </w:r>
      <w:r w:rsidRPr="00D578AD">
        <w:lastRenderedPageBreak/>
        <w:t>making the FSS systems to use frequency bands above 38 GHz, and using FSS spot beams. In addition, other mitigations are possible with the FSS VSAT operations.</w:t>
      </w:r>
    </w:p>
    <w:p w14:paraId="7009D632" w14:textId="77777777" w:rsidR="000944B8" w:rsidRPr="00D578AD" w:rsidRDefault="000944B8" w:rsidP="000944B8">
      <w:pPr>
        <w:pStyle w:val="Heading3"/>
      </w:pPr>
      <w:bookmarkStart w:id="136" w:name="_Toc140365431"/>
      <w:bookmarkStart w:id="137" w:name="_Toc367126721"/>
      <w:bookmarkStart w:id="138" w:name="_Toc11418418"/>
      <w:bookmarkStart w:id="139" w:name="_Toc147445810"/>
      <w:bookmarkStart w:id="140" w:name="_Toc147748350"/>
      <w:bookmarkStart w:id="141" w:name="_Toc147748860"/>
      <w:r w:rsidRPr="00D578AD">
        <w:t>5.</w:t>
      </w:r>
      <w:r>
        <w:t>3</w:t>
      </w:r>
      <w:r w:rsidRPr="00D578AD">
        <w:t>.1</w:t>
      </w:r>
      <w:r w:rsidRPr="00D578AD">
        <w:tab/>
        <w:t>SRS and FSS pfd spectral density levels</w:t>
      </w:r>
      <w:bookmarkEnd w:id="136"/>
      <w:bookmarkEnd w:id="137"/>
      <w:bookmarkEnd w:id="138"/>
      <w:bookmarkEnd w:id="139"/>
      <w:bookmarkEnd w:id="140"/>
      <w:bookmarkEnd w:id="141"/>
    </w:p>
    <w:p w14:paraId="446B2E34" w14:textId="1757AD01" w:rsidR="000944B8" w:rsidRPr="00D578AD" w:rsidRDefault="000944B8" w:rsidP="000944B8">
      <w:r w:rsidRPr="00D578AD">
        <w:t xml:space="preserve">Note that for Case 1, the proposed SRS and FSS systems generate pfd spectral densities at the surface of the Earth well below the maximum pfd spectral density limits allowed for Case 2 as given in RR Table </w:t>
      </w:r>
      <w:r w:rsidRPr="00D578AD">
        <w:rPr>
          <w:b/>
          <w:bCs/>
        </w:rPr>
        <w:t>21-4</w:t>
      </w:r>
      <w:r w:rsidRPr="00D578AD">
        <w:t xml:space="preserve"> (see Table</w:t>
      </w:r>
      <w:r w:rsidR="00E66428">
        <w:t xml:space="preserve"> 11)</w:t>
      </w:r>
      <w:r w:rsidRPr="00D578AD">
        <w:t>. Due to satellite weight, power, and size constraints, future SRS and FSS systems in the 37.5</w:t>
      </w:r>
      <w:r w:rsidRPr="00D578AD">
        <w:noBreakHyphen/>
        <w:t>38 GHz band would not be able to operate at the maximum allowable pfd spectral density limits, particularly for the clear-sky conditions.</w:t>
      </w:r>
    </w:p>
    <w:p w14:paraId="5ED86C69" w14:textId="77777777" w:rsidR="000944B8" w:rsidRPr="00D578AD" w:rsidRDefault="000944B8" w:rsidP="000944B8">
      <w:r w:rsidRPr="00D578AD">
        <w:t>In clear-sky conditions, future FSS systems proposed in the database of Recommendation ITU</w:t>
      </w:r>
      <w:r w:rsidRPr="00D578AD">
        <w:noBreakHyphen/>
        <w:t>R S.1328 using the 37.5-38 GHz band would operate at pfd spectral density levels as in Case 1. During fading, however, these systems may operate near the maximum pfd spectral density levels shown in Case 2 for a small percentage of time. In this case, if the SRS and FSS earth stations are close to each other, they will experience the same atmospheric losses and the interferences will not increase. When the two earth stations are separated considerably such that one experience is fading and the other not, then the interference may be higher.</w:t>
      </w:r>
    </w:p>
    <w:p w14:paraId="2FC3EB16" w14:textId="77777777" w:rsidR="000944B8" w:rsidRPr="00D578AD" w:rsidRDefault="000944B8" w:rsidP="000944B8">
      <w:r w:rsidRPr="00D578AD">
        <w:t>In simulating Case 2, it is assumed that the systems operate at pfd spectral density limits with a peak of −105 dB</w:t>
      </w:r>
      <w:r>
        <w:t>(</w:t>
      </w:r>
      <w:r w:rsidRPr="00D578AD">
        <w:t>W/</w:t>
      </w:r>
      <w:r>
        <w:t>(</w:t>
      </w:r>
      <w:r w:rsidRPr="00D578AD">
        <w:t>m</w:t>
      </w:r>
      <w:r w:rsidRPr="00D578AD">
        <w:rPr>
          <w:vertAlign w:val="superscript"/>
        </w:rPr>
        <w:t>2</w:t>
      </w:r>
      <w:r>
        <w:t> · </w:t>
      </w:r>
      <w:r w:rsidRPr="00D578AD">
        <w:t>MHz)</w:t>
      </w:r>
      <w:r>
        <w:t>)</w:t>
      </w:r>
      <w:r w:rsidRPr="00D578AD">
        <w:t xml:space="preserve"> for 100% of the time, which is the worst case. As a result, the interference levels at SRS earth stations sometimes exceed the SRS interference criterion. </w:t>
      </w:r>
    </w:p>
    <w:p w14:paraId="0A1E76E6" w14:textId="77777777" w:rsidR="000944B8" w:rsidRPr="00D578AD" w:rsidRDefault="000944B8" w:rsidP="000944B8">
      <w:pPr>
        <w:pStyle w:val="Heading3"/>
      </w:pPr>
      <w:bookmarkStart w:id="142" w:name="_Toc140365432"/>
      <w:bookmarkStart w:id="143" w:name="_Toc367126722"/>
      <w:bookmarkStart w:id="144" w:name="_Toc11418419"/>
      <w:bookmarkStart w:id="145" w:name="_Toc147445811"/>
      <w:bookmarkStart w:id="146" w:name="_Toc147748351"/>
      <w:bookmarkStart w:id="147" w:name="_Toc147748861"/>
      <w:r w:rsidRPr="00D578AD">
        <w:t>5.</w:t>
      </w:r>
      <w:r>
        <w:t>3</w:t>
      </w:r>
      <w:r w:rsidRPr="00D578AD">
        <w:t>.2</w:t>
      </w:r>
      <w:r w:rsidRPr="00D578AD">
        <w:tab/>
        <w:t>SRS earth station and FSS earth station locations</w:t>
      </w:r>
      <w:bookmarkEnd w:id="142"/>
      <w:bookmarkEnd w:id="143"/>
      <w:bookmarkEnd w:id="144"/>
      <w:bookmarkEnd w:id="145"/>
      <w:bookmarkEnd w:id="146"/>
      <w:bookmarkEnd w:id="147"/>
    </w:p>
    <w:p w14:paraId="4DC4091B" w14:textId="77777777" w:rsidR="000944B8" w:rsidRPr="00D578AD" w:rsidRDefault="000944B8" w:rsidP="000944B8">
      <w:r w:rsidRPr="00D578AD">
        <w:t>The FSS earth stations, called gateways, and the SRS earth stations are not likely to be collocated. Therefore, if the FSS systems use spot beams that point to the FSS earth stations, then the received interference at the SRS earth stations will be less depending on the separation distance and the beamwidth.</w:t>
      </w:r>
    </w:p>
    <w:p w14:paraId="749E2972" w14:textId="77777777" w:rsidR="000944B8" w:rsidRPr="00D578AD" w:rsidRDefault="000944B8" w:rsidP="000944B8">
      <w:r w:rsidRPr="00D578AD">
        <w:t>For example, if the FSS GSO satellite uses a spot beam with a 3 dB beamwidth of 0.32 degrees, then its footprint will be about 200 km in diameter. This means that if FSS and SRS earth stations are separated by 100 km, the interference from FSS to SRS will be reduced by 3 dB. And further, for the same spot beam the 10 dB beamwidth will be about 0.64 degrees, and a 200-km separation between the two earth stations will provide a 10 dB isolation.</w:t>
      </w:r>
    </w:p>
    <w:p w14:paraId="72A8F60B" w14:textId="77777777" w:rsidR="000944B8" w:rsidRPr="00D578AD" w:rsidRDefault="000944B8" w:rsidP="000944B8">
      <w:pPr>
        <w:pStyle w:val="Heading3"/>
      </w:pPr>
      <w:bookmarkStart w:id="148" w:name="_Toc140365433"/>
      <w:bookmarkStart w:id="149" w:name="_Toc367126723"/>
      <w:bookmarkStart w:id="150" w:name="_Toc11418420"/>
      <w:bookmarkStart w:id="151" w:name="_Toc147445812"/>
      <w:bookmarkStart w:id="152" w:name="_Toc147748352"/>
      <w:bookmarkStart w:id="153" w:name="_Toc147748862"/>
      <w:r w:rsidRPr="00D578AD">
        <w:t>5.</w:t>
      </w:r>
      <w:r>
        <w:t>3</w:t>
      </w:r>
      <w:r w:rsidRPr="00D578AD">
        <w:t>.3</w:t>
      </w:r>
      <w:r w:rsidRPr="00D578AD">
        <w:tab/>
        <w:t>FSS band allocations</w:t>
      </w:r>
      <w:bookmarkEnd w:id="148"/>
      <w:bookmarkEnd w:id="149"/>
      <w:bookmarkEnd w:id="150"/>
      <w:bookmarkEnd w:id="151"/>
      <w:bookmarkEnd w:id="152"/>
      <w:bookmarkEnd w:id="153"/>
    </w:p>
    <w:p w14:paraId="56F3F91C" w14:textId="77777777" w:rsidR="000944B8" w:rsidRPr="00D578AD" w:rsidRDefault="000944B8" w:rsidP="000944B8">
      <w:r w:rsidRPr="00D578AD">
        <w:t xml:space="preserve">The FSS has a 2.5 GHz allocation in the 37.5-40 GHz band. Therefore, in an FSS system supporting few gateways, an FSS gateway station located near an SRS earth station can be supported by a spot beam using a carrier frequency above 38 GHz (in USA). </w:t>
      </w:r>
    </w:p>
    <w:p w14:paraId="68A87D6A" w14:textId="77777777" w:rsidR="000944B8" w:rsidRPr="00D578AD" w:rsidRDefault="000944B8" w:rsidP="000944B8">
      <w:pPr>
        <w:pStyle w:val="Heading3"/>
      </w:pPr>
      <w:bookmarkStart w:id="154" w:name="_Toc140365435"/>
      <w:bookmarkStart w:id="155" w:name="_Toc367126724"/>
      <w:bookmarkStart w:id="156" w:name="_Toc11418421"/>
      <w:bookmarkStart w:id="157" w:name="_Toc147445813"/>
      <w:bookmarkStart w:id="158" w:name="_Toc147748353"/>
      <w:bookmarkStart w:id="159" w:name="_Toc147748863"/>
      <w:r w:rsidRPr="00D578AD">
        <w:t>5.</w:t>
      </w:r>
      <w:r>
        <w:t>3</w:t>
      </w:r>
      <w:r w:rsidRPr="00D578AD">
        <w:t>.4</w:t>
      </w:r>
      <w:r w:rsidRPr="00D578AD">
        <w:tab/>
        <w:t>FSS VSAT operations</w:t>
      </w:r>
      <w:bookmarkEnd w:id="154"/>
      <w:bookmarkEnd w:id="155"/>
      <w:bookmarkEnd w:id="156"/>
      <w:bookmarkEnd w:id="157"/>
      <w:bookmarkEnd w:id="158"/>
      <w:bookmarkEnd w:id="159"/>
    </w:p>
    <w:p w14:paraId="22E027F9" w14:textId="77777777" w:rsidR="000944B8" w:rsidRPr="00D578AD" w:rsidRDefault="000944B8" w:rsidP="000944B8">
      <w:r w:rsidRPr="00D578AD">
        <w:t>The FSS systems, with VSAT type earth station terminals, are likely to have multiple spot beams in the 37.5-40 GHz band. These spot beams are pointed to different geographical areas. For these FSS systems, it is possible to assign a frequency band above 38 GHz to the spot beam that covers the SRS earth stations and assign the 37.5-38 GHz band to the other spot beams.</w:t>
      </w:r>
    </w:p>
    <w:p w14:paraId="0C6A347B" w14:textId="77777777" w:rsidR="000944B8" w:rsidRPr="00D578AD" w:rsidRDefault="000944B8" w:rsidP="000944B8">
      <w:pPr>
        <w:pStyle w:val="Heading3"/>
      </w:pPr>
      <w:bookmarkStart w:id="160" w:name="_Toc367126725"/>
      <w:bookmarkStart w:id="161" w:name="_Toc11418422"/>
      <w:bookmarkStart w:id="162" w:name="_Toc147445814"/>
      <w:bookmarkStart w:id="163" w:name="_Toc147748354"/>
      <w:bookmarkStart w:id="164" w:name="_Toc147748864"/>
      <w:r w:rsidRPr="00D578AD">
        <w:t>5.</w:t>
      </w:r>
      <w:r>
        <w:t>3</w:t>
      </w:r>
      <w:r w:rsidRPr="00D578AD">
        <w:t>.5</w:t>
      </w:r>
      <w:r w:rsidRPr="00D578AD">
        <w:tab/>
        <w:t>Apportionment of interference</w:t>
      </w:r>
      <w:bookmarkEnd w:id="160"/>
      <w:bookmarkEnd w:id="161"/>
      <w:bookmarkEnd w:id="162"/>
      <w:bookmarkEnd w:id="163"/>
      <w:bookmarkEnd w:id="164"/>
    </w:p>
    <w:p w14:paraId="616C0EED" w14:textId="77777777" w:rsidR="000944B8" w:rsidRPr="00D578AD" w:rsidRDefault="000944B8" w:rsidP="000944B8">
      <w:r w:rsidRPr="00D578AD">
        <w:t>The sharing results above are obtained using the system parameters of a system in SRS and a system in FSS in pairs. The aggregate interference was not considered.</w:t>
      </w:r>
    </w:p>
    <w:p w14:paraId="09857570" w14:textId="77777777" w:rsidR="000944B8" w:rsidRPr="00D578AD" w:rsidRDefault="000944B8" w:rsidP="000944B8">
      <w:r w:rsidRPr="00D578AD">
        <w:t xml:space="preserve">It is understood that if the systems in FSS, MS, FS, and SRS all contribute the same levels of interference (as specified for the FSS systems) to an application in SRS, then the total interference will be </w:t>
      </w:r>
      <w:r>
        <w:t>four</w:t>
      </w:r>
      <w:r w:rsidRPr="00D578AD">
        <w:t xml:space="preserve"> times higher, i.e. 6 dB higher. This, in principle, is true, but since MS and FS are </w:t>
      </w:r>
      <w:r w:rsidRPr="00D578AD">
        <w:lastRenderedPageBreak/>
        <w:t>terrestrial services, the expected interferences from these services to the SRS systems should be small compared to interferences from FSS.</w:t>
      </w:r>
    </w:p>
    <w:p w14:paraId="5FF70D45" w14:textId="4D4A3DF7" w:rsidR="000944B8" w:rsidRPr="00D578AD" w:rsidRDefault="000944B8" w:rsidP="000944B8">
      <w:r w:rsidRPr="00D578AD">
        <w:t xml:space="preserve">Furthermore, the interference levels from the SRS and FSS systems given in Table </w:t>
      </w:r>
      <w:r w:rsidR="00E66428">
        <w:t xml:space="preserve">12 </w:t>
      </w:r>
      <w:r w:rsidRPr="00D578AD">
        <w:t>vary considerably among themselves. It is clear that not all systems interfere with another at the same level, and usually there is a dominant interferer. In this case, the aggregate interference would be very close to the interference from the dominant source, and limiting the interference from this dominant source would protect the victim system satisfactorily.</w:t>
      </w:r>
    </w:p>
    <w:p w14:paraId="23C50A20" w14:textId="77777777" w:rsidR="000944B8" w:rsidRPr="00D578AD" w:rsidRDefault="000944B8" w:rsidP="000944B8">
      <w:r w:rsidRPr="00D578AD">
        <w:t>If the expected aggregate interference would be higher than the interference calculated individually, then the protection criterion for the victim system needs to have an additional margin. To assess this additional margin, complicated interference scenarios with all the systems need to be run. Recommendation ITU</w:t>
      </w:r>
      <w:r w:rsidRPr="00D578AD">
        <w:noBreakHyphen/>
        <w:t>R SA.1743 allows 89% of the interference from the in-band SRS systems, 10% from the other services sharing the band on a co-equal basis, and 1% from all the other sources. This is not recommended. This would reduce the allowable interference from FSS system by another 10 dB, which may not be acceptable by FSS. Therefore, additional protection margins need to be determined by considering specifics of all the interfering systems without overly restricting the operation of these systems.</w:t>
      </w:r>
    </w:p>
    <w:p w14:paraId="59224357" w14:textId="77777777" w:rsidR="000944B8" w:rsidRPr="00D578AD" w:rsidRDefault="000944B8" w:rsidP="000944B8">
      <w:pPr>
        <w:pStyle w:val="Heading3"/>
      </w:pPr>
      <w:bookmarkStart w:id="165" w:name="_Toc367126726"/>
      <w:bookmarkStart w:id="166" w:name="_Toc11418423"/>
      <w:bookmarkStart w:id="167" w:name="_Toc147445815"/>
      <w:bookmarkStart w:id="168" w:name="_Toc147748355"/>
      <w:bookmarkStart w:id="169" w:name="_Toc147748865"/>
      <w:r w:rsidRPr="00D578AD">
        <w:t>5.</w:t>
      </w:r>
      <w:r>
        <w:t>3</w:t>
      </w:r>
      <w:r w:rsidRPr="00D578AD">
        <w:t>.6</w:t>
      </w:r>
      <w:r w:rsidRPr="00D578AD">
        <w:tab/>
        <w:t>System noise temperatures</w:t>
      </w:r>
      <w:bookmarkEnd w:id="165"/>
      <w:bookmarkEnd w:id="166"/>
      <w:bookmarkEnd w:id="167"/>
      <w:bookmarkEnd w:id="168"/>
      <w:bookmarkEnd w:id="169"/>
    </w:p>
    <w:p w14:paraId="127E5905" w14:textId="77777777" w:rsidR="000944B8" w:rsidRPr="00D578AD" w:rsidRDefault="000944B8" w:rsidP="000944B8">
      <w:r w:rsidRPr="00D578AD">
        <w:t>The system noise temperature of the SRS earth station receivers in the 37-38 GHz band (with 90% weather condition) varies with respect to the pointing elevation angle as shown in Fig</w:t>
      </w:r>
      <w:r>
        <w:t>.</w:t>
      </w:r>
      <w:r w:rsidRPr="00D578AD">
        <w:t> 3.</w:t>
      </w:r>
    </w:p>
    <w:p w14:paraId="1429C453" w14:textId="77777777" w:rsidR="000944B8" w:rsidRPr="00D578AD" w:rsidRDefault="000944B8" w:rsidP="000944B8">
      <w:pPr>
        <w:pStyle w:val="FigureNo"/>
      </w:pPr>
      <w:bookmarkStart w:id="170" w:name="_Toc269882329"/>
      <w:r w:rsidRPr="00D578AD">
        <w:t>FIGURE 3</w:t>
      </w:r>
    </w:p>
    <w:p w14:paraId="215D5DC6" w14:textId="77777777" w:rsidR="000944B8" w:rsidRPr="00D578AD" w:rsidRDefault="000944B8" w:rsidP="000944B8">
      <w:pPr>
        <w:pStyle w:val="Figuretitle"/>
      </w:pPr>
      <w:bookmarkStart w:id="171" w:name="_Toc82702194"/>
      <w:r w:rsidRPr="00D578AD">
        <w:t>System temperature for SRS earth station receivers</w:t>
      </w:r>
      <w:r w:rsidRPr="00D578AD">
        <w:br/>
        <w:t>in the 37-38 GHz band (with 90% weather)</w:t>
      </w:r>
      <w:bookmarkEnd w:id="170"/>
      <w:bookmarkEnd w:id="171"/>
    </w:p>
    <w:p w14:paraId="15E3428F" w14:textId="77777777" w:rsidR="000944B8" w:rsidRPr="00D578AD" w:rsidRDefault="000944B8" w:rsidP="000944B8">
      <w:pPr>
        <w:pStyle w:val="Figure"/>
      </w:pPr>
      <w:r w:rsidRPr="00D578AD">
        <w:object w:dxaOrig="6982" w:dyaOrig="5042" w14:anchorId="20B7A458">
          <v:shape id="_x0000_i1027" type="#_x0000_t75" style="width:344.35pt;height:252.3pt" o:ole="" o:allowoverlap="f">
            <v:imagedata r:id="rId36" o:title=""/>
          </v:shape>
          <o:OLEObject Type="Embed" ProgID="CorelDraw.Graphic.12" ShapeID="_x0000_i1027" DrawAspect="Content" ObjectID="_1762501576" r:id="rId37"/>
        </w:object>
      </w:r>
    </w:p>
    <w:p w14:paraId="4A7D2251" w14:textId="77777777" w:rsidR="000944B8" w:rsidRPr="00D578AD" w:rsidRDefault="000944B8" w:rsidP="000944B8">
      <w:pPr>
        <w:spacing w:before="360"/>
      </w:pPr>
      <w:r w:rsidRPr="00D578AD">
        <w:t>This study uses the following receiver noise temperatures for the SRS systems: 60 K for the general SRS protection, 150 K for the SVLBI protection, and 123 K for the lunar mission protection. These receiver noise temperatures are assumed to be the system noise temperatures in telecom link designs for the SRS systems, except for lunar missions, where the total system noise temperature is the sum of the receiver noise temperature and the lunar disk luminescence temperature, i.e. 123 + 250 = 353 K.</w:t>
      </w:r>
    </w:p>
    <w:p w14:paraId="3D9A6A5F" w14:textId="77777777" w:rsidR="000944B8" w:rsidRPr="00D578AD" w:rsidRDefault="000944B8" w:rsidP="000944B8">
      <w:r w:rsidRPr="00D578AD">
        <w:lastRenderedPageBreak/>
        <w:t>The general SRS system protection criterion uses a low system noise temperature of 60 K for telecom link design, since the deep space missions are power limited and would not be able to close the link for higher system noise temperatures some of the time. The SVLBI and lunar missions are not power limited and could be designed to have higher transmit e.i.r.p. densities to close the telecom links with an earth station having higher system noise temperatures. It is clear from Fig</w:t>
      </w:r>
      <w:r>
        <w:t>.</w:t>
      </w:r>
      <w:r w:rsidRPr="00D578AD">
        <w:t> 3 that as the tracking elevation angle increases, the system noise will decrease, and the missions will have a larger telecom link margin. This margin can be used to increase the transmitted data rates. In</w:t>
      </w:r>
      <w:r>
        <w:t> </w:t>
      </w:r>
      <w:r w:rsidRPr="00D578AD">
        <w:t>order to protect the SVLBI, lunar, or any other SRS application from interference from FSS, one could develop a sharing criterion based on the system noise temperature at a higher elevation, i.e. using a lower system noise temperature. But, this would result in a very strict protection criteria, which would be very hard for the interfering FSS systems to satisfy.</w:t>
      </w:r>
    </w:p>
    <w:p w14:paraId="67EF9C65" w14:textId="77777777" w:rsidR="000944B8" w:rsidRPr="00D578AD" w:rsidRDefault="000944B8" w:rsidP="000944B8">
      <w:pPr>
        <w:pStyle w:val="Heading3"/>
      </w:pPr>
      <w:bookmarkStart w:id="172" w:name="_Toc367126727"/>
      <w:bookmarkStart w:id="173" w:name="_Toc11418424"/>
      <w:bookmarkStart w:id="174" w:name="_Toc147748866"/>
      <w:r w:rsidRPr="00D578AD">
        <w:t>5.</w:t>
      </w:r>
      <w:r>
        <w:t>3</w:t>
      </w:r>
      <w:r w:rsidRPr="00D578AD">
        <w:t>.7</w:t>
      </w:r>
      <w:r w:rsidRPr="00D578AD">
        <w:tab/>
        <w:t>Other SRS systems using the 37.5-38 GHz band</w:t>
      </w:r>
      <w:bookmarkEnd w:id="172"/>
      <w:bookmarkEnd w:id="173"/>
      <w:bookmarkEnd w:id="174"/>
    </w:p>
    <w:p w14:paraId="6E4FBF62" w14:textId="77777777" w:rsidR="000944B8" w:rsidRPr="00D578AD" w:rsidRDefault="000944B8" w:rsidP="000944B8">
      <w:r w:rsidRPr="00D578AD">
        <w:t>Other SRS systems using the 37-38 GHz band, for example L1/L2 missions, could be designed to have telecom parameters similar to lunar missions; that is, they could have high transmit e.i.r.p. densities and be able to close the link for high system noise temperature of 350 K. Since their real system noise temperature would in general be low, around 60 K, they would have an additional link margin of 7 to 8 dB. They could use this additional margin to tolerate interference from FSS systems, with a telecom link performance similar to the lunar missions.</w:t>
      </w:r>
    </w:p>
    <w:p w14:paraId="046DF3A3" w14:textId="77777777" w:rsidR="000944B8" w:rsidRPr="00D578AD" w:rsidRDefault="000944B8" w:rsidP="000944B8">
      <w:pPr>
        <w:pStyle w:val="Heading3"/>
      </w:pPr>
      <w:bookmarkStart w:id="175" w:name="_Toc367126728"/>
      <w:bookmarkStart w:id="176" w:name="_Toc11418425"/>
      <w:bookmarkStart w:id="177" w:name="_Toc147445816"/>
      <w:bookmarkStart w:id="178" w:name="_Toc147748356"/>
      <w:bookmarkStart w:id="179" w:name="_Toc147748867"/>
      <w:r w:rsidRPr="00D578AD">
        <w:t>5.</w:t>
      </w:r>
      <w:r>
        <w:t>3</w:t>
      </w:r>
      <w:r w:rsidRPr="00D578AD">
        <w:t>.8</w:t>
      </w:r>
      <w:r w:rsidRPr="00D578AD">
        <w:tab/>
        <w:t>Atmospheric attenuation in sharing studies</w:t>
      </w:r>
      <w:bookmarkEnd w:id="175"/>
      <w:bookmarkEnd w:id="176"/>
      <w:bookmarkEnd w:id="177"/>
      <w:bookmarkEnd w:id="178"/>
      <w:bookmarkEnd w:id="179"/>
    </w:p>
    <w:p w14:paraId="09287063" w14:textId="626A79C7" w:rsidR="000944B8" w:rsidRPr="00D578AD" w:rsidRDefault="000944B8" w:rsidP="000944B8">
      <w:bookmarkStart w:id="180" w:name="_Hlk151887494"/>
      <w:r w:rsidRPr="00D578AD">
        <w:t xml:space="preserve">The sharing studies use two cases for the received pfd spectral densities at the earth stations as given in § </w:t>
      </w:r>
      <w:r w:rsidR="00090FC1">
        <w:t xml:space="preserve">5.2: </w:t>
      </w:r>
      <w:r w:rsidRPr="00D578AD">
        <w:t xml:space="preserve">1) pfd spectral densities generated by the proposed transmitter e.i.r.p. densities, and 2) the pfd spectral density limits specified in RR Table </w:t>
      </w:r>
      <w:r w:rsidRPr="00D578AD">
        <w:rPr>
          <w:b/>
          <w:bCs/>
        </w:rPr>
        <w:t>21-4</w:t>
      </w:r>
      <w:r w:rsidRPr="00D578AD">
        <w:t>. For Case 1, the received pfd spectral density at the earth station is calculated using the transmit power, transmit antenna gain, space loss, and atmospheric gaseous loss. In the band 37.5-38 GHz, since the atmospheric gaseous loss is small, the pfd spectral densities at the earth station with or without atmospheric losses would not differ much. For Case 2, since the pfd spectral density limits are specified at the earth stations, atmospheric losses as well as the e.i.r.p. densities, antenna gains, and space losses are not used.</w:t>
      </w:r>
    </w:p>
    <w:p w14:paraId="6F6C33F8" w14:textId="77777777" w:rsidR="000944B8" w:rsidRPr="00D578AD" w:rsidRDefault="000944B8" w:rsidP="000944B8">
      <w:pPr>
        <w:pStyle w:val="Heading3"/>
      </w:pPr>
      <w:bookmarkStart w:id="181" w:name="_Toc367126729"/>
      <w:bookmarkStart w:id="182" w:name="_Toc11418426"/>
      <w:bookmarkStart w:id="183" w:name="_Toc147445817"/>
      <w:bookmarkStart w:id="184" w:name="_Toc147748357"/>
      <w:bookmarkStart w:id="185" w:name="_Toc147748868"/>
      <w:bookmarkEnd w:id="180"/>
      <w:r w:rsidRPr="00D578AD">
        <w:t>5.</w:t>
      </w:r>
      <w:r>
        <w:t>3</w:t>
      </w:r>
      <w:r w:rsidRPr="00D578AD">
        <w:t>.9</w:t>
      </w:r>
      <w:r w:rsidRPr="00D578AD">
        <w:tab/>
        <w:t>Antenna patterns for sharing studies</w:t>
      </w:r>
      <w:bookmarkEnd w:id="181"/>
      <w:bookmarkEnd w:id="182"/>
      <w:bookmarkEnd w:id="183"/>
      <w:bookmarkEnd w:id="184"/>
      <w:bookmarkEnd w:id="185"/>
    </w:p>
    <w:p w14:paraId="25129F2A" w14:textId="7B906308" w:rsidR="000944B8" w:rsidRPr="00D578AD" w:rsidRDefault="000944B8" w:rsidP="000944B8">
      <w:r w:rsidRPr="00D578AD">
        <w:t xml:space="preserve">The sharing studies use the SRS antenna pattern given in RR </w:t>
      </w:r>
      <w:r w:rsidRPr="00543F2C">
        <w:t>AP</w:t>
      </w:r>
      <w:r w:rsidR="00090FC1">
        <w:t xml:space="preserve"> </w:t>
      </w:r>
      <w:r w:rsidRPr="00D578AD">
        <w:rPr>
          <w:b/>
          <w:bCs/>
        </w:rPr>
        <w:t>8-10</w:t>
      </w:r>
      <w:r w:rsidRPr="00D578AD">
        <w:t xml:space="preserve">, which specifies the main-lobe gain and the envelope of the side-lobe gains. This envelope of the side-lobe gains is similar to the envelope given in Recommendation </w:t>
      </w:r>
      <w:hyperlink r:id="rId38" w:history="1">
        <w:r w:rsidRPr="000D2B4F">
          <w:t>ITU-R SA.509</w:t>
        </w:r>
      </w:hyperlink>
      <w:r w:rsidRPr="00D578AD">
        <w:t>.</w:t>
      </w:r>
    </w:p>
    <w:p w14:paraId="5670E1A7" w14:textId="77777777" w:rsidR="000944B8" w:rsidRPr="00D578AD" w:rsidRDefault="000944B8" w:rsidP="000944B8">
      <w:r w:rsidRPr="00D578AD">
        <w:t xml:space="preserve">Recommendation </w:t>
      </w:r>
      <w:hyperlink r:id="rId39" w:history="1">
        <w:r w:rsidRPr="000D2B4F">
          <w:t>ITU-R SA.1811</w:t>
        </w:r>
      </w:hyperlink>
      <w:r w:rsidRPr="00D578AD">
        <w:t xml:space="preserve"> is recommended to be used for compatibility analysis involving a large number of terrestrial interferers and should not be used in SRS-FSS sharing studies. The SRS</w:t>
      </w:r>
      <w:r w:rsidRPr="00D578AD">
        <w:noBreakHyphen/>
        <w:t>FSS sharing studies involve spacecraft and satellites, and the interferences will generally involve main-lobe/side-lobe coupling between the individual transmit and receive antennas.</w:t>
      </w:r>
    </w:p>
    <w:p w14:paraId="438DA3E0" w14:textId="77777777" w:rsidR="000944B8" w:rsidRPr="00D578AD" w:rsidRDefault="000944B8" w:rsidP="000944B8">
      <w:pPr>
        <w:pStyle w:val="Heading1"/>
      </w:pPr>
      <w:bookmarkStart w:id="186" w:name="_Toc147445818"/>
      <w:bookmarkStart w:id="187" w:name="_Toc147748358"/>
      <w:bookmarkStart w:id="188" w:name="_Toc147748869"/>
      <w:bookmarkStart w:id="189" w:name="_Toc151647605"/>
      <w:r w:rsidRPr="00D578AD">
        <w:t>6</w:t>
      </w:r>
      <w:r w:rsidRPr="00D578AD">
        <w:tab/>
        <w:t>Analysis involving LEO and MEO FSS systems</w:t>
      </w:r>
      <w:bookmarkEnd w:id="186"/>
      <w:bookmarkEnd w:id="187"/>
      <w:bookmarkEnd w:id="188"/>
      <w:bookmarkEnd w:id="189"/>
    </w:p>
    <w:p w14:paraId="2BD4AAE8" w14:textId="77777777" w:rsidR="000944B8" w:rsidRPr="00D578AD" w:rsidRDefault="000944B8" w:rsidP="000944B8">
      <w:pPr>
        <w:pStyle w:val="Heading2"/>
      </w:pPr>
      <w:bookmarkStart w:id="190" w:name="_Toc147445819"/>
      <w:bookmarkStart w:id="191" w:name="_Toc147748359"/>
      <w:bookmarkStart w:id="192" w:name="_Toc147748870"/>
      <w:bookmarkStart w:id="193" w:name="_Toc151647606"/>
      <w:r w:rsidRPr="00D578AD">
        <w:t>6.1</w:t>
      </w:r>
      <w:r w:rsidRPr="00D578AD">
        <w:tab/>
        <w:t>Single UE analysis</w:t>
      </w:r>
      <w:bookmarkEnd w:id="190"/>
      <w:bookmarkEnd w:id="191"/>
      <w:bookmarkEnd w:id="192"/>
      <w:bookmarkEnd w:id="193"/>
    </w:p>
    <w:p w14:paraId="18AD5AA7" w14:textId="77777777" w:rsidR="000944B8" w:rsidRPr="00D578AD" w:rsidRDefault="000944B8" w:rsidP="000944B8">
      <w:r w:rsidRPr="00D578AD">
        <w:t>In this analysis, a single FSS receiving earth station is deployed in the vicinity of the SRS earth station in the North. The distance between both earth stations varies, depending upon the scenarios, between 20 and 80 km.</w:t>
      </w:r>
    </w:p>
    <w:p w14:paraId="4D7B8060" w14:textId="77777777" w:rsidR="000944B8" w:rsidRPr="00D578AD" w:rsidRDefault="000944B8" w:rsidP="000944B8">
      <w:r w:rsidRPr="00D578AD">
        <w:t>The FSS earth station is tracking a random satellite in the constellation above 20</w:t>
      </w:r>
      <w:r>
        <w:t>°</w:t>
      </w:r>
      <w:r w:rsidRPr="00D578AD">
        <w:t>, 35</w:t>
      </w:r>
      <w:r>
        <w:t>°</w:t>
      </w:r>
      <w:r w:rsidRPr="00D578AD">
        <w:t xml:space="preserve"> and 10° elevation for respectively the LEO 1</w:t>
      </w:r>
      <w:r>
        <w:t> </w:t>
      </w:r>
      <w:r w:rsidRPr="00D578AD">
        <w:t xml:space="preserve">200 km, LEO 600 km and MEO constellations, and this satellite is also tracking its earth station (steerable beam). Hence when the distance between earth stations is </w:t>
      </w:r>
      <w:r w:rsidRPr="00D578AD">
        <w:lastRenderedPageBreak/>
        <w:t>set to 0 km (earth stations co-located), there will be no FSS space station antenna discrimination towards the SRS earth station. The only discrimination available would be from the SRS earth station.</w:t>
      </w:r>
    </w:p>
    <w:p w14:paraId="15F8B633" w14:textId="77777777" w:rsidR="000944B8" w:rsidRPr="00D578AD" w:rsidRDefault="000944B8" w:rsidP="000944B8">
      <w:r w:rsidRPr="00D578AD">
        <w:t>The SRS earth station is tracking the Moon above 5</w:t>
      </w:r>
      <w:r>
        <w:t xml:space="preserve"> degrees</w:t>
      </w:r>
      <w:r w:rsidRPr="00D578AD">
        <w:t xml:space="preserve"> elevation. The antenna pattern considered is based on Recommendation </w:t>
      </w:r>
      <w:hyperlink r:id="rId40" w:history="1">
        <w:hyperlink r:id="rId41" w:history="1">
          <w:r w:rsidRPr="000D2B4F">
            <w:t>ITU-R SA.1811</w:t>
          </w:r>
        </w:hyperlink>
      </w:hyperlink>
      <w:r w:rsidRPr="00D578AD">
        <w:t xml:space="preserve"> with an antenna efficiency of 0.7 and a surface roughness of 0.35 mm.</w:t>
      </w:r>
    </w:p>
    <w:p w14:paraId="01727568" w14:textId="77777777" w:rsidR="000944B8" w:rsidRPr="00D578AD" w:rsidRDefault="000944B8" w:rsidP="000944B8">
      <w:r w:rsidRPr="00D578AD">
        <w:t>The simulation is run over a period of 10 days with a 10</w:t>
      </w:r>
      <w:r>
        <w:t>-</w:t>
      </w:r>
      <w:r w:rsidRPr="00D578AD">
        <w:t>seconds time step. Clear sky conditions were used in interference calculations.</w:t>
      </w:r>
    </w:p>
    <w:p w14:paraId="1F0ED712" w14:textId="77777777" w:rsidR="000944B8" w:rsidRPr="00D578AD" w:rsidRDefault="000944B8" w:rsidP="000944B8">
      <w:r w:rsidRPr="00D578AD">
        <w:t xml:space="preserve">The interference generated by single </w:t>
      </w:r>
      <w:r>
        <w:t>non-</w:t>
      </w:r>
      <w:r w:rsidRPr="00D578AD">
        <w:t>GSO FSS space station beam is then computed, and the associated cdf is plotted in Fig</w:t>
      </w:r>
      <w:r>
        <w:t>.</w:t>
      </w:r>
      <w:r w:rsidRPr="00D578AD">
        <w:t xml:space="preserve"> 4.</w:t>
      </w:r>
    </w:p>
    <w:p w14:paraId="175DA18A" w14:textId="77777777" w:rsidR="000944B8" w:rsidRPr="00D578AD" w:rsidRDefault="000944B8" w:rsidP="000944B8">
      <w:pPr>
        <w:pStyle w:val="FigureNo"/>
      </w:pPr>
      <w:r w:rsidRPr="00D578AD">
        <w:t>FIGURE 4</w:t>
      </w:r>
    </w:p>
    <w:p w14:paraId="7E0ADB7F" w14:textId="77777777" w:rsidR="000944B8" w:rsidRPr="00D578AD" w:rsidRDefault="000944B8" w:rsidP="000944B8">
      <w:pPr>
        <w:pStyle w:val="Figuretitle"/>
      </w:pPr>
      <w:bookmarkStart w:id="194" w:name="_Toc82702195"/>
      <w:r w:rsidRPr="00D578AD">
        <w:t>Results of simulations for a single FSS user equipment for Constellation #1</w:t>
      </w:r>
      <w:bookmarkEnd w:id="194"/>
    </w:p>
    <w:p w14:paraId="01938DB7" w14:textId="77777777" w:rsidR="000944B8" w:rsidRPr="00D578AD" w:rsidRDefault="000944B8" w:rsidP="000944B8">
      <w:pPr>
        <w:pStyle w:val="Figure"/>
      </w:pPr>
      <w:r w:rsidRPr="00F1594A">
        <w:rPr>
          <w:noProof/>
          <w:lang w:val="en-US"/>
        </w:rPr>
        <w:drawing>
          <wp:inline distT="0" distB="0" distL="0" distR="0" wp14:anchorId="524E195E" wp14:editId="0D8CF34E">
            <wp:extent cx="6120765" cy="2802255"/>
            <wp:effectExtent l="0" t="0" r="0" b="0"/>
            <wp:docPr id="1420676167" name="Picture 14206761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802255"/>
                    </a:xfrm>
                    <a:prstGeom prst="rect">
                      <a:avLst/>
                    </a:prstGeom>
                  </pic:spPr>
                </pic:pic>
              </a:graphicData>
            </a:graphic>
          </wp:inline>
        </w:drawing>
      </w:r>
    </w:p>
    <w:p w14:paraId="14B05703" w14:textId="77777777" w:rsidR="000944B8" w:rsidRDefault="000944B8" w:rsidP="001B509D">
      <w:pPr>
        <w:pStyle w:val="Normalaftertitle"/>
        <w:rPr>
          <w:lang w:eastAsia="zh-CN"/>
        </w:rPr>
      </w:pPr>
      <w:r w:rsidRPr="00D578AD">
        <w:rPr>
          <w:lang w:eastAsia="zh-CN"/>
        </w:rPr>
        <w:t xml:space="preserve">This Figure shows that, with the parameters assumed, as soon as the distance between the </w:t>
      </w:r>
      <w:r>
        <w:rPr>
          <w:lang w:eastAsia="zh-CN"/>
        </w:rPr>
        <w:t>non</w:t>
      </w:r>
      <w:r>
        <w:rPr>
          <w:lang w:eastAsia="zh-CN"/>
        </w:rPr>
        <w:noBreakHyphen/>
      </w:r>
      <w:r w:rsidRPr="00D578AD">
        <w:rPr>
          <w:lang w:eastAsia="zh-CN"/>
        </w:rPr>
        <w:t>GSO FSS earth station and the SRS earth station exceeds</w:t>
      </w:r>
      <w:r>
        <w:rPr>
          <w:lang w:eastAsia="zh-CN"/>
        </w:rPr>
        <w:t xml:space="preserve"> </w:t>
      </w:r>
      <w:r w:rsidRPr="00D578AD">
        <w:rPr>
          <w:lang w:eastAsia="zh-CN"/>
        </w:rPr>
        <w:t>40 km, the SRS protection criterion for unmanned missions would be met</w:t>
      </w:r>
      <w:r>
        <w:rPr>
          <w:lang w:eastAsia="zh-CN"/>
        </w:rPr>
        <w:t>.</w:t>
      </w:r>
    </w:p>
    <w:p w14:paraId="4C06C40A" w14:textId="77777777" w:rsidR="000944B8" w:rsidRPr="00D578AD" w:rsidRDefault="000944B8" w:rsidP="000944B8">
      <w:pPr>
        <w:pStyle w:val="FigureNo"/>
      </w:pPr>
      <w:r w:rsidRPr="00D578AD">
        <w:lastRenderedPageBreak/>
        <w:t>FIGURE 5</w:t>
      </w:r>
    </w:p>
    <w:p w14:paraId="3A9B9095" w14:textId="77777777" w:rsidR="000944B8" w:rsidRPr="00D578AD" w:rsidRDefault="000944B8" w:rsidP="000944B8">
      <w:pPr>
        <w:pStyle w:val="Figuretitle"/>
      </w:pPr>
      <w:bookmarkStart w:id="195" w:name="_Toc82702196"/>
      <w:r w:rsidRPr="00D578AD">
        <w:t>Results of simulations for a single FSS user equipment for Constellation #2</w:t>
      </w:r>
      <w:bookmarkEnd w:id="195"/>
    </w:p>
    <w:p w14:paraId="7D06774C" w14:textId="77777777" w:rsidR="000944B8" w:rsidRPr="00D578AD" w:rsidRDefault="000944B8" w:rsidP="000944B8">
      <w:pPr>
        <w:pStyle w:val="Figure"/>
      </w:pPr>
      <w:r w:rsidRPr="00F1594A">
        <w:rPr>
          <w:noProof/>
          <w:lang w:val="en-US"/>
        </w:rPr>
        <w:drawing>
          <wp:inline distT="0" distB="0" distL="0" distR="0" wp14:anchorId="61421AD5" wp14:editId="5B05EE1F">
            <wp:extent cx="6120765" cy="2802255"/>
            <wp:effectExtent l="0" t="0" r="0" b="0"/>
            <wp:docPr id="2035273815" name="Picture 20352738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2802255"/>
                    </a:xfrm>
                    <a:prstGeom prst="rect">
                      <a:avLst/>
                    </a:prstGeom>
                  </pic:spPr>
                </pic:pic>
              </a:graphicData>
            </a:graphic>
          </wp:inline>
        </w:drawing>
      </w:r>
    </w:p>
    <w:p w14:paraId="7C1B9046" w14:textId="77777777" w:rsidR="000944B8" w:rsidRPr="00D578AD" w:rsidRDefault="000944B8" w:rsidP="001B509D">
      <w:pPr>
        <w:pStyle w:val="Normalaftertitle"/>
        <w:rPr>
          <w:lang w:eastAsia="zh-CN"/>
        </w:rPr>
      </w:pPr>
      <w:r w:rsidRPr="00D578AD">
        <w:rPr>
          <w:lang w:eastAsia="zh-CN"/>
        </w:rPr>
        <w:t xml:space="preserve">This Figure shows that, with the parameters assumed, as soon as the distance between the </w:t>
      </w:r>
      <w:r>
        <w:rPr>
          <w:lang w:eastAsia="zh-CN"/>
        </w:rPr>
        <w:t>non</w:t>
      </w:r>
      <w:r>
        <w:rPr>
          <w:lang w:eastAsia="zh-CN"/>
        </w:rPr>
        <w:noBreakHyphen/>
      </w:r>
      <w:r w:rsidRPr="00D578AD">
        <w:rPr>
          <w:lang w:eastAsia="zh-CN"/>
        </w:rPr>
        <w:t xml:space="preserve">GSO FSS earth station and the SRS earth station exceeds </w:t>
      </w:r>
      <w:r>
        <w:rPr>
          <w:lang w:eastAsia="zh-CN"/>
        </w:rPr>
        <w:t>40</w:t>
      </w:r>
      <w:r w:rsidRPr="00D578AD">
        <w:rPr>
          <w:lang w:eastAsia="zh-CN"/>
        </w:rPr>
        <w:t xml:space="preserve"> km, the SRS protection criterion for unmanned missions would be met.</w:t>
      </w:r>
    </w:p>
    <w:p w14:paraId="487ABC66" w14:textId="77777777" w:rsidR="000944B8" w:rsidRPr="00D578AD" w:rsidRDefault="000944B8" w:rsidP="000944B8">
      <w:pPr>
        <w:pStyle w:val="FigureNo"/>
      </w:pPr>
      <w:r w:rsidRPr="00D578AD">
        <w:t>FIGURE 6</w:t>
      </w:r>
    </w:p>
    <w:p w14:paraId="279A6F58" w14:textId="77777777" w:rsidR="000944B8" w:rsidRPr="00D578AD" w:rsidRDefault="000944B8" w:rsidP="000944B8">
      <w:pPr>
        <w:pStyle w:val="Figuretitle"/>
      </w:pPr>
      <w:bookmarkStart w:id="196" w:name="_Toc82702197"/>
      <w:r w:rsidRPr="00D578AD">
        <w:t>Results of simulations for a single FSS user equipment for Constellation #3</w:t>
      </w:r>
      <w:bookmarkEnd w:id="196"/>
    </w:p>
    <w:p w14:paraId="6AAE5816" w14:textId="77777777" w:rsidR="000944B8" w:rsidRPr="00D578AD" w:rsidRDefault="000944B8" w:rsidP="000944B8">
      <w:pPr>
        <w:pStyle w:val="Figure"/>
      </w:pPr>
      <w:r w:rsidRPr="00F1594A">
        <w:rPr>
          <w:noProof/>
          <w:lang w:val="en-US"/>
        </w:rPr>
        <w:drawing>
          <wp:inline distT="0" distB="0" distL="0" distR="0" wp14:anchorId="319ABAE7" wp14:editId="1800FB26">
            <wp:extent cx="6120765" cy="257175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120765" cy="2571750"/>
                    </a:xfrm>
                    <a:prstGeom prst="rect">
                      <a:avLst/>
                    </a:prstGeom>
                  </pic:spPr>
                </pic:pic>
              </a:graphicData>
            </a:graphic>
          </wp:inline>
        </w:drawing>
      </w:r>
    </w:p>
    <w:p w14:paraId="3D762B05" w14:textId="77777777" w:rsidR="000944B8" w:rsidRPr="00D578AD" w:rsidRDefault="000944B8" w:rsidP="001B509D">
      <w:pPr>
        <w:pStyle w:val="Normalaftertitle"/>
        <w:rPr>
          <w:lang w:eastAsia="zh-CN"/>
        </w:rPr>
      </w:pPr>
      <w:r w:rsidRPr="00D578AD">
        <w:rPr>
          <w:lang w:eastAsia="zh-CN"/>
        </w:rPr>
        <w:t>This Figure shows that, with the parameters assumed, as soon as the distance between the MEO FSS earth station and the SRS earth station exceeds 70 km, the SRS protection criterion for unmanned missions would be met.</w:t>
      </w:r>
    </w:p>
    <w:p w14:paraId="795D2F49" w14:textId="77777777" w:rsidR="000944B8" w:rsidRPr="00D578AD" w:rsidRDefault="000944B8" w:rsidP="000944B8">
      <w:pPr>
        <w:pStyle w:val="Heading2"/>
      </w:pPr>
      <w:bookmarkStart w:id="197" w:name="_Toc147445820"/>
      <w:bookmarkStart w:id="198" w:name="_Toc147748360"/>
      <w:bookmarkStart w:id="199" w:name="_Toc147748871"/>
      <w:bookmarkStart w:id="200" w:name="_Toc151647607"/>
      <w:r w:rsidRPr="00D578AD">
        <w:t>6.2</w:t>
      </w:r>
      <w:r w:rsidRPr="00D578AD">
        <w:tab/>
        <w:t>Single gateway site analysis</w:t>
      </w:r>
      <w:bookmarkEnd w:id="197"/>
      <w:bookmarkEnd w:id="198"/>
      <w:bookmarkEnd w:id="199"/>
      <w:bookmarkEnd w:id="200"/>
    </w:p>
    <w:p w14:paraId="06EC06DF" w14:textId="77777777" w:rsidR="000944B8" w:rsidRPr="00D578AD" w:rsidRDefault="000944B8" w:rsidP="000944B8">
      <w:r w:rsidRPr="00D578AD">
        <w:t xml:space="preserve">In this analysis, a single FSS gateway site is deployed in the vicinity of the SRS earth station in the North. The distance between both sites is varied between </w:t>
      </w:r>
      <w:r w:rsidRPr="009A5B5A">
        <w:t>40 and 80</w:t>
      </w:r>
      <w:r w:rsidRPr="00D578AD">
        <w:t xml:space="preserve"> km.</w:t>
      </w:r>
    </w:p>
    <w:p w14:paraId="27D05C86" w14:textId="77777777" w:rsidR="000944B8" w:rsidRPr="00D578AD" w:rsidRDefault="000944B8" w:rsidP="000944B8">
      <w:r w:rsidRPr="00D578AD">
        <w:lastRenderedPageBreak/>
        <w:t xml:space="preserve">When considering FSS gateways, the number of such sites would be more limited. However, a </w:t>
      </w:r>
      <w:r>
        <w:t>non</w:t>
      </w:r>
      <w:r>
        <w:noBreakHyphen/>
      </w:r>
      <w:r w:rsidRPr="00D578AD">
        <w:t xml:space="preserve">GSO constellation gateway site </w:t>
      </w:r>
      <w:r w:rsidRPr="00B30D13">
        <w:t>c</w:t>
      </w:r>
      <w:r w:rsidRPr="00D578AD">
        <w:t>ould consist of multiple antennas receiving data from all satellite in visibility above a given elevation angle at the same time. If the gateway site is placed in the vicinity of the SRS earth station, this would increase the probability of interference and hence raise the cdf along the Y-axis.</w:t>
      </w:r>
    </w:p>
    <w:p w14:paraId="7F7A4D67" w14:textId="77777777" w:rsidR="000944B8" w:rsidRPr="00D578AD" w:rsidRDefault="000944B8" w:rsidP="000944B8">
      <w:r w:rsidRPr="00D578AD">
        <w:t>The gateway earth stations are assumed to track the satellites above 20, 35 and 10</w:t>
      </w:r>
      <w:r>
        <w:t xml:space="preserve"> degrees</w:t>
      </w:r>
      <w:r w:rsidRPr="00D578AD">
        <w:t xml:space="preserve"> elevation for respectively the LEO 1</w:t>
      </w:r>
      <w:r>
        <w:t> </w:t>
      </w:r>
      <w:r w:rsidRPr="00D578AD">
        <w:t>200 km, the LEO 600 km and the MEO constellations. At the latitude of Cebreros, a minimum of respectively 137, 13 and 29 satellites can be tracked above these elevation angles.</w:t>
      </w:r>
      <w:r>
        <w:t xml:space="preserve"> </w:t>
      </w:r>
      <w:r w:rsidRPr="009A5B5A">
        <w:t>However the number of satellites that the earth station can track simultaneously and co-frequency is limited by the so called parameter Nco, which is 10 for LEO 1</w:t>
      </w:r>
      <w:r>
        <w:t> </w:t>
      </w:r>
      <w:r w:rsidRPr="009A5B5A">
        <w:t>200 km, 4 for LEO 600</w:t>
      </w:r>
      <w:r>
        <w:t> </w:t>
      </w:r>
      <w:r w:rsidRPr="009A5B5A">
        <w:t>km and 1 for the MEO constellation.</w:t>
      </w:r>
    </w:p>
    <w:p w14:paraId="11F868A0" w14:textId="77777777" w:rsidR="000944B8" w:rsidRPr="00D578AD" w:rsidRDefault="000944B8" w:rsidP="000944B8">
      <w:pPr>
        <w:pStyle w:val="FigureNo"/>
      </w:pPr>
      <w:r w:rsidRPr="00D578AD">
        <w:t>FIGURE 7</w:t>
      </w:r>
    </w:p>
    <w:p w14:paraId="01D26D83" w14:textId="77777777" w:rsidR="000944B8" w:rsidRPr="00D578AD" w:rsidRDefault="000944B8" w:rsidP="000944B8">
      <w:pPr>
        <w:pStyle w:val="Figuretitle"/>
      </w:pPr>
      <w:bookmarkStart w:id="201" w:name="_Toc82702198"/>
      <w:r w:rsidRPr="00D578AD">
        <w:t>Results of simulations for a single FSS gateway site for Constellation #1</w:t>
      </w:r>
      <w:bookmarkEnd w:id="201"/>
    </w:p>
    <w:p w14:paraId="00BFF497" w14:textId="77777777" w:rsidR="000944B8" w:rsidRPr="00D578AD" w:rsidRDefault="000944B8" w:rsidP="000944B8">
      <w:pPr>
        <w:pStyle w:val="Figure"/>
      </w:pPr>
      <w:r w:rsidRPr="00D25078">
        <w:rPr>
          <w:noProof/>
        </w:rPr>
        <w:drawing>
          <wp:inline distT="0" distB="0" distL="0" distR="0" wp14:anchorId="78AFA25D" wp14:editId="04F4C785">
            <wp:extent cx="6120765" cy="3668395"/>
            <wp:effectExtent l="0" t="0" r="0" b="8255"/>
            <wp:docPr id="281651709" name="Picture 281651709"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51709" name="Image 3" descr="Une image contenant texte, ligne, diagramme, Tracé&#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6120765" cy="3668395"/>
                    </a:xfrm>
                    <a:prstGeom prst="rect">
                      <a:avLst/>
                    </a:prstGeom>
                  </pic:spPr>
                </pic:pic>
              </a:graphicData>
            </a:graphic>
          </wp:inline>
        </w:drawing>
      </w:r>
    </w:p>
    <w:p w14:paraId="5F16E899" w14:textId="77777777" w:rsidR="000944B8" w:rsidRPr="00D578AD" w:rsidRDefault="000944B8" w:rsidP="001B509D">
      <w:pPr>
        <w:pStyle w:val="Normalaftertitle"/>
        <w:rPr>
          <w:lang w:eastAsia="zh-CN"/>
        </w:rPr>
      </w:pPr>
      <w:r w:rsidRPr="00D578AD">
        <w:rPr>
          <w:lang w:eastAsia="zh-CN"/>
        </w:rPr>
        <w:t xml:space="preserve">This Figure shows that, with the parameters assumed, as soon as the distance between the </w:t>
      </w:r>
      <w:r>
        <w:rPr>
          <w:lang w:eastAsia="zh-CN"/>
        </w:rPr>
        <w:t>non</w:t>
      </w:r>
      <w:r>
        <w:rPr>
          <w:lang w:eastAsia="zh-CN"/>
        </w:rPr>
        <w:noBreakHyphen/>
      </w:r>
      <w:r w:rsidRPr="00D578AD">
        <w:rPr>
          <w:lang w:eastAsia="zh-CN"/>
        </w:rPr>
        <w:t xml:space="preserve">GSO FSS gateway site and the SRS earth station exceeds </w:t>
      </w:r>
      <w:r w:rsidRPr="00937AEE">
        <w:rPr>
          <w:lang w:eastAsia="zh-CN"/>
        </w:rPr>
        <w:t>70</w:t>
      </w:r>
      <w:r w:rsidRPr="00D578AD">
        <w:rPr>
          <w:lang w:eastAsia="zh-CN"/>
        </w:rPr>
        <w:t xml:space="preserve"> km, the SRS protection criterion for unmanned missions would be met.</w:t>
      </w:r>
    </w:p>
    <w:p w14:paraId="0CE618B6" w14:textId="77777777" w:rsidR="000944B8" w:rsidRPr="00D578AD" w:rsidRDefault="000944B8" w:rsidP="000944B8">
      <w:pPr>
        <w:pStyle w:val="FigureNo"/>
      </w:pPr>
      <w:r w:rsidRPr="00D578AD">
        <w:lastRenderedPageBreak/>
        <w:t>FIGURE 8</w:t>
      </w:r>
    </w:p>
    <w:p w14:paraId="724EAA66" w14:textId="77777777" w:rsidR="000944B8" w:rsidRPr="00D578AD" w:rsidRDefault="000944B8" w:rsidP="000944B8">
      <w:pPr>
        <w:pStyle w:val="Figuretitle"/>
      </w:pPr>
      <w:bookmarkStart w:id="202" w:name="_Toc82702199"/>
      <w:r w:rsidRPr="00D578AD">
        <w:t>Results of simulations for a single FSS gateway site for Constellation #2</w:t>
      </w:r>
      <w:bookmarkEnd w:id="202"/>
    </w:p>
    <w:p w14:paraId="4EEBF24E" w14:textId="77777777" w:rsidR="000944B8" w:rsidRPr="00D578AD" w:rsidRDefault="000944B8" w:rsidP="000944B8">
      <w:pPr>
        <w:pStyle w:val="Figure"/>
      </w:pPr>
      <w:r w:rsidRPr="00D25078">
        <w:rPr>
          <w:noProof/>
          <w:lang w:val="en-US"/>
        </w:rPr>
        <w:drawing>
          <wp:inline distT="0" distB="0" distL="0" distR="0" wp14:anchorId="3D96E500" wp14:editId="60DC06DE">
            <wp:extent cx="6120765" cy="3668395"/>
            <wp:effectExtent l="0" t="0" r="0" b="8255"/>
            <wp:docPr id="1412676275" name="Picture 1412676275"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76275" name="Image 4" descr="Une image contenant texte, ligne, diagramme, Tracé&#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6120765" cy="3668395"/>
                    </a:xfrm>
                    <a:prstGeom prst="rect">
                      <a:avLst/>
                    </a:prstGeom>
                  </pic:spPr>
                </pic:pic>
              </a:graphicData>
            </a:graphic>
          </wp:inline>
        </w:drawing>
      </w:r>
    </w:p>
    <w:p w14:paraId="4CBB7FDD" w14:textId="77777777" w:rsidR="000944B8" w:rsidRPr="00D578AD" w:rsidRDefault="000944B8" w:rsidP="001B509D">
      <w:pPr>
        <w:pStyle w:val="Normalaftertitle"/>
        <w:rPr>
          <w:lang w:eastAsia="zh-CN"/>
        </w:rPr>
      </w:pPr>
      <w:r w:rsidRPr="00D578AD">
        <w:rPr>
          <w:lang w:eastAsia="zh-CN"/>
        </w:rPr>
        <w:t xml:space="preserve">This Figure shows that, with the parameters assumed, as soon as the distance between the </w:t>
      </w:r>
      <w:r>
        <w:rPr>
          <w:lang w:eastAsia="zh-CN"/>
        </w:rPr>
        <w:t>non</w:t>
      </w:r>
      <w:r>
        <w:rPr>
          <w:lang w:eastAsia="zh-CN"/>
        </w:rPr>
        <w:noBreakHyphen/>
      </w:r>
      <w:r w:rsidRPr="00D578AD">
        <w:rPr>
          <w:lang w:eastAsia="zh-CN"/>
        </w:rPr>
        <w:t xml:space="preserve">GSO FSS gateway site and the SRS earth station </w:t>
      </w:r>
      <w:r w:rsidRPr="00937AEE">
        <w:rPr>
          <w:lang w:eastAsia="zh-CN"/>
        </w:rPr>
        <w:t>exceeds 35</w:t>
      </w:r>
      <w:r w:rsidRPr="00D578AD">
        <w:rPr>
          <w:lang w:eastAsia="zh-CN"/>
        </w:rPr>
        <w:t xml:space="preserve"> km, the SRS protection criterion for unmanned missions would be met.</w:t>
      </w:r>
    </w:p>
    <w:p w14:paraId="50251FD8" w14:textId="77777777" w:rsidR="000944B8" w:rsidRPr="00D578AD" w:rsidRDefault="000944B8" w:rsidP="000944B8">
      <w:pPr>
        <w:pStyle w:val="FigureNo"/>
      </w:pPr>
      <w:r w:rsidRPr="00D578AD">
        <w:lastRenderedPageBreak/>
        <w:t>FIGURE 9</w:t>
      </w:r>
    </w:p>
    <w:p w14:paraId="3B438426" w14:textId="77777777" w:rsidR="000944B8" w:rsidRPr="00D578AD" w:rsidRDefault="000944B8" w:rsidP="000944B8">
      <w:pPr>
        <w:pStyle w:val="Figuretitle"/>
      </w:pPr>
      <w:bookmarkStart w:id="203" w:name="_Toc82702200"/>
      <w:r w:rsidRPr="00D578AD">
        <w:t>Results of simulations for a single FSS gateway site for Constellation #3</w:t>
      </w:r>
      <w:bookmarkEnd w:id="203"/>
    </w:p>
    <w:p w14:paraId="2831881D" w14:textId="77777777" w:rsidR="000944B8" w:rsidRPr="00D578AD" w:rsidRDefault="000944B8" w:rsidP="000944B8">
      <w:pPr>
        <w:pStyle w:val="Figure"/>
      </w:pPr>
      <w:r w:rsidRPr="00D25078">
        <w:rPr>
          <w:noProof/>
          <w:lang w:val="en-US"/>
        </w:rPr>
        <w:drawing>
          <wp:inline distT="0" distB="0" distL="0" distR="0" wp14:anchorId="740052A1" wp14:editId="4B6EDE7A">
            <wp:extent cx="6120765" cy="3668395"/>
            <wp:effectExtent l="0" t="0" r="0" b="8255"/>
            <wp:docPr id="679495600" name="Picture 679495600"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95600" name="Image 5" descr="Une image contenant texte, ligne, Tracé, diagramm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6120765" cy="3668395"/>
                    </a:xfrm>
                    <a:prstGeom prst="rect">
                      <a:avLst/>
                    </a:prstGeom>
                  </pic:spPr>
                </pic:pic>
              </a:graphicData>
            </a:graphic>
          </wp:inline>
        </w:drawing>
      </w:r>
    </w:p>
    <w:p w14:paraId="0F3F8001" w14:textId="77777777" w:rsidR="000944B8" w:rsidRPr="00D578AD" w:rsidRDefault="000944B8" w:rsidP="001B509D">
      <w:pPr>
        <w:pStyle w:val="Normalaftertitle"/>
        <w:rPr>
          <w:lang w:eastAsia="zh-CN"/>
        </w:rPr>
      </w:pPr>
      <w:r w:rsidRPr="00D578AD">
        <w:rPr>
          <w:lang w:eastAsia="zh-CN"/>
        </w:rPr>
        <w:t xml:space="preserve">This Figure shows that, with the parameters assumed, as soon as the distance between the </w:t>
      </w:r>
      <w:r>
        <w:rPr>
          <w:lang w:eastAsia="zh-CN"/>
        </w:rPr>
        <w:t>non</w:t>
      </w:r>
      <w:r>
        <w:rPr>
          <w:lang w:eastAsia="zh-CN"/>
        </w:rPr>
        <w:noBreakHyphen/>
      </w:r>
      <w:r w:rsidRPr="00D578AD">
        <w:rPr>
          <w:lang w:eastAsia="zh-CN"/>
        </w:rPr>
        <w:t xml:space="preserve">GSO FSS gateway site and the SRS earth station </w:t>
      </w:r>
      <w:r w:rsidRPr="00937AEE">
        <w:rPr>
          <w:lang w:eastAsia="zh-CN"/>
        </w:rPr>
        <w:t>exceeds 70</w:t>
      </w:r>
      <w:r w:rsidRPr="00D578AD">
        <w:rPr>
          <w:lang w:eastAsia="zh-CN"/>
        </w:rPr>
        <w:t xml:space="preserve"> km, the SRS protection criterion for unmanned missions would be met.</w:t>
      </w:r>
    </w:p>
    <w:p w14:paraId="121E5413" w14:textId="77777777" w:rsidR="000944B8" w:rsidRPr="00D578AD" w:rsidRDefault="000944B8" w:rsidP="000944B8">
      <w:pPr>
        <w:pStyle w:val="Heading2"/>
      </w:pPr>
      <w:bookmarkStart w:id="204" w:name="_Toc147445821"/>
      <w:bookmarkStart w:id="205" w:name="_Toc147748361"/>
      <w:bookmarkStart w:id="206" w:name="_Toc147748872"/>
      <w:bookmarkStart w:id="207" w:name="_Toc151647608"/>
      <w:r w:rsidRPr="00D578AD">
        <w:t>6.</w:t>
      </w:r>
      <w:r>
        <w:t>3</w:t>
      </w:r>
      <w:r w:rsidRPr="00D578AD">
        <w:tab/>
      </w:r>
      <w:r>
        <w:t>Possible additional work</w:t>
      </w:r>
      <w:bookmarkEnd w:id="204"/>
      <w:bookmarkEnd w:id="205"/>
      <w:bookmarkEnd w:id="206"/>
      <w:bookmarkEnd w:id="207"/>
    </w:p>
    <w:p w14:paraId="308C08BD" w14:textId="77777777" w:rsidR="000944B8" w:rsidRPr="00B30D13" w:rsidRDefault="000944B8" w:rsidP="000944B8">
      <w:pPr>
        <w:rPr>
          <w:i/>
        </w:rPr>
      </w:pPr>
      <w:r w:rsidRPr="00B30D13">
        <w:t xml:space="preserve">The analysis for user equipment in </w:t>
      </w:r>
      <w:r>
        <w:t xml:space="preserve">§ </w:t>
      </w:r>
      <w:r w:rsidRPr="00B30D13">
        <w:t>6.1 above has assumed only one single beam of one single satellite at one moment in time. This may be true for a user equipment deployed in the immediate vicinity of the SRS earth station, but each satellite would actually address several user equipment through multiple beams</w:t>
      </w:r>
      <w:r>
        <w:t>,</w:t>
      </w:r>
      <w:r w:rsidRPr="00B30D13">
        <w:t xml:space="preserve"> and this would potentially create aggregate interference into the SRS earth station, that may need to be assessed. </w:t>
      </w:r>
    </w:p>
    <w:p w14:paraId="0737F81B" w14:textId="77777777" w:rsidR="000944B8" w:rsidRPr="00B30D13" w:rsidRDefault="000944B8" w:rsidP="000944B8">
      <w:pPr>
        <w:rPr>
          <w:i/>
        </w:rPr>
      </w:pPr>
      <w:r w:rsidRPr="00B30D13">
        <w:t>The aggregate interference impact of non-GSO FSS and GSO FSS could be further studied, as well as impact of non-GSO FSS constellation with fixed multi-spot coverage.</w:t>
      </w:r>
    </w:p>
    <w:p w14:paraId="0935D531" w14:textId="77777777" w:rsidR="000944B8" w:rsidRPr="00B30D13" w:rsidRDefault="000944B8" w:rsidP="000944B8">
      <w:pPr>
        <w:rPr>
          <w:i/>
        </w:rPr>
      </w:pPr>
      <w:r w:rsidRPr="00B30D13">
        <w:t>In addition, the impact of considering other SRS earth station characteristics (antenna diameters, lower system noise temperature) could also be considered.</w:t>
      </w:r>
    </w:p>
    <w:p w14:paraId="714060CF" w14:textId="77777777" w:rsidR="000944B8" w:rsidRDefault="000944B8" w:rsidP="000944B8">
      <w:pPr>
        <w:pStyle w:val="Heading1"/>
      </w:pPr>
      <w:bookmarkStart w:id="208" w:name="_Toc367126730"/>
      <w:bookmarkStart w:id="209" w:name="_Toc147445822"/>
      <w:bookmarkStart w:id="210" w:name="_Toc147748362"/>
      <w:bookmarkStart w:id="211" w:name="_Toc147748873"/>
      <w:bookmarkStart w:id="212" w:name="_Toc151647609"/>
      <w:r w:rsidRPr="00D578AD">
        <w:t>7</w:t>
      </w:r>
      <w:r w:rsidRPr="00D578AD">
        <w:tab/>
        <w:t>Conclusions</w:t>
      </w:r>
      <w:bookmarkEnd w:id="208"/>
      <w:bookmarkEnd w:id="209"/>
      <w:bookmarkEnd w:id="210"/>
      <w:bookmarkEnd w:id="211"/>
      <w:bookmarkEnd w:id="212"/>
    </w:p>
    <w:p w14:paraId="4DCEE540" w14:textId="77777777" w:rsidR="000944B8" w:rsidRPr="00E15244" w:rsidRDefault="000944B8" w:rsidP="000944B8">
      <w:pPr>
        <w:pStyle w:val="Heading2"/>
      </w:pPr>
      <w:bookmarkStart w:id="213" w:name="_Toc147445823"/>
      <w:bookmarkStart w:id="214" w:name="_Toc147748363"/>
      <w:bookmarkStart w:id="215" w:name="_Toc147748874"/>
      <w:bookmarkStart w:id="216" w:name="_Toc151647610"/>
      <w:r w:rsidRPr="00B30D13">
        <w:t>7.1</w:t>
      </w:r>
      <w:r w:rsidRPr="00B30D13">
        <w:tab/>
        <w:t>GSO and HEO FSS systems</w:t>
      </w:r>
      <w:bookmarkEnd w:id="213"/>
      <w:bookmarkEnd w:id="214"/>
      <w:bookmarkEnd w:id="215"/>
      <w:bookmarkEnd w:id="216"/>
    </w:p>
    <w:p w14:paraId="153DB26D" w14:textId="77777777" w:rsidR="000944B8" w:rsidRPr="00D578AD" w:rsidRDefault="000944B8" w:rsidP="000944B8">
      <w:r w:rsidRPr="00D578AD">
        <w:t xml:space="preserve">This Report gives the protection criteria for the SVLBI and lunar systems of SRS, and the GSO and HEO systems of FSS. The interference between these systems is simulated for two cases: Case 1 assumed that the systems operate using the parameters and e.i.r.p. density levels as given in Tables 2, 5 and 7. Case 2 assumed that the systems operate with higher transmit powers generating pfd spectral densities on the Earth’s surface as given by RR Table </w:t>
      </w:r>
      <w:r w:rsidRPr="00D578AD">
        <w:rPr>
          <w:b/>
          <w:bCs/>
        </w:rPr>
        <w:t>21-4</w:t>
      </w:r>
      <w:r w:rsidRPr="00D578AD">
        <w:t>.</w:t>
      </w:r>
    </w:p>
    <w:p w14:paraId="7AF2C1D5" w14:textId="23B7A2DE" w:rsidR="000944B8" w:rsidRPr="00D578AD" w:rsidRDefault="000944B8" w:rsidP="000944B8">
      <w:r w:rsidRPr="00D578AD">
        <w:lastRenderedPageBreak/>
        <w:t xml:space="preserve">For Case 1, Table </w:t>
      </w:r>
      <w:r w:rsidR="00090FC1">
        <w:t>12</w:t>
      </w:r>
      <w:r w:rsidRPr="00D578AD">
        <w:t xml:space="preserve"> in § </w:t>
      </w:r>
      <w:r w:rsidR="00090FC1">
        <w:t>5.2.1</w:t>
      </w:r>
      <w:r w:rsidRPr="00D578AD">
        <w:t xml:space="preserve"> summarizes the interference levels generated at the SRS and FSS earth stations. Note that the interference levels generated by the SRS (SVLBI and unmanned lunar) and FSS (GSO and HEO) systems using the proposed system parameters satisfy the sharing protection criteria of the respective systems. The interferences from FSS GSO systems to SRS manned lunar systems exceed the protection of SRS by 25 dB. Therefore, the frequency sharing between SRS (SVLBI and unmanned lunar) systems and FSS (GSO and HEO) in the 37.5-38 GHz band is possible. The frequency sharing is still possible even if the SRS (SVLBI and unmanned lunar) and FSS (GSO and HEO) systems increase their e.i.r.p. densities as given by the maximum exceedance levels. These systems can operate at these e.i.r.p. density levels 100% of the time causing interference to other systems below their protection criteria. For sharing between the FSS GSO systems and SRS manned lunar systems, mitigation methods are needed to reduce the interference to acceptable levels.</w:t>
      </w:r>
    </w:p>
    <w:p w14:paraId="4E02F819" w14:textId="23783912" w:rsidR="000944B8" w:rsidRPr="00D578AD" w:rsidRDefault="000944B8" w:rsidP="000944B8">
      <w:r w:rsidRPr="00D578AD">
        <w:t>For Case 2, when the SRS and FSS systems operate with maximum pfd spectral densities on the Earth’s surface of −105 dB</w:t>
      </w:r>
      <w:r>
        <w:t>(</w:t>
      </w:r>
      <w:r w:rsidRPr="00D578AD">
        <w:t>W/</w:t>
      </w:r>
      <w:r>
        <w:t>(</w:t>
      </w:r>
      <w:r w:rsidRPr="00D578AD">
        <w:t>m</w:t>
      </w:r>
      <w:r w:rsidRPr="00D578AD">
        <w:rPr>
          <w:vertAlign w:val="superscript"/>
        </w:rPr>
        <w:t>2</w:t>
      </w:r>
      <w:r>
        <w:t> · </w:t>
      </w:r>
      <w:r w:rsidRPr="00D578AD">
        <w:t>MHz</w:t>
      </w:r>
      <w:r>
        <w:t>))</w:t>
      </w:r>
      <w:r w:rsidRPr="00D578AD">
        <w:t xml:space="preserve">, then the interference to the other systems will exceed their protection criteria using the clear weather atmospheric losses. The exceedance levels are shown in Table </w:t>
      </w:r>
      <w:r w:rsidR="00090FC1">
        <w:t>13</w:t>
      </w:r>
      <w:r w:rsidRPr="00D578AD">
        <w:t xml:space="preserve"> in § </w:t>
      </w:r>
      <w:r w:rsidR="00090FC1">
        <w:t>5.2.2</w:t>
      </w:r>
      <w:r w:rsidRPr="00D578AD">
        <w:t>. Note, however, that the SRS and FSS systems do not intend to use these high e.i.r.p. density levels 100% of the time, but only when the weather is bad and atmospheric attenuation is excessive. In this case, if the SRS and FSS earth stations are close to each other so that they have the same weather conditions, the interference will be much smaller than expected due to atmospheric losses and will probably be below the protection criteria. If, however, the SRS and FSS earth stations are separated, then they might experience different weather conditions. If the interference goes through clear sky, the atmospheric attenuation might be small. In this case, however, depending on the separation distance, the transmitting antenna will have a smaller off-boresight gain, and the spectral e.i.r.p. density towards the victim earth station will be reduced. For example, for an FSS GSO system, if the SRS and FSS earth stations are separated by 100 km, the interference e.i.r.p. density would be reduced by 3 dB, and if they are separated by 200 km, the reduction would be 10 dB.</w:t>
      </w:r>
    </w:p>
    <w:p w14:paraId="62F4AA53" w14:textId="77777777" w:rsidR="000944B8" w:rsidRPr="00D578AD" w:rsidRDefault="000944B8" w:rsidP="000944B8">
      <w:r w:rsidRPr="00D578AD">
        <w:t>If the FSS systems cannot satisfy the sharing pfd spectral density limits, they might choose to use frequency bands above 38 GHz when operating in the SRS earth station locations and use the 37.5</w:t>
      </w:r>
      <w:r w:rsidRPr="00D578AD">
        <w:noBreakHyphen/>
        <w:t>38 GHz band away from the SRS earth stations. FSS systems with spot beams should be able to satisfy this condition easily. The SRS systems, without spot beams, will have to operate at proper e.i.r.p. density levels to avoid interfering with the FSS.</w:t>
      </w:r>
    </w:p>
    <w:p w14:paraId="5F372AC9" w14:textId="77777777" w:rsidR="000944B8" w:rsidRPr="00D578AD" w:rsidRDefault="000944B8" w:rsidP="000944B8">
      <w:r w:rsidRPr="00D578AD">
        <w:t>As noted above, many sharing studies between the SVLBI and lunar systems of SRS and the GSO and HEO systems of FSS</w:t>
      </w:r>
      <w:r w:rsidRPr="00E771DF">
        <w:t xml:space="preserve"> </w:t>
      </w:r>
      <w:r>
        <w:t xml:space="preserve">have been </w:t>
      </w:r>
      <w:r w:rsidRPr="00D578AD">
        <w:t>completed. These studies indicate that the 37.5</w:t>
      </w:r>
      <w:r w:rsidRPr="00D578AD">
        <w:noBreakHyphen/>
        <w:t>38 GHz band sharing between SRS (SVLBI and unmanned lunar) and FSS (GSO and HEO) is feasible using the planned system parameters. If interferences exceed the protection of SRS or FSS systems, then mitigation methods are needed to reduce the interference to acceptable levels.</w:t>
      </w:r>
    </w:p>
    <w:p w14:paraId="62714BCA" w14:textId="77777777" w:rsidR="000944B8" w:rsidRDefault="000944B8" w:rsidP="000944B8">
      <w:pPr>
        <w:pStyle w:val="Heading2"/>
      </w:pPr>
      <w:bookmarkStart w:id="217" w:name="_Toc147445824"/>
      <w:bookmarkStart w:id="218" w:name="_Toc147748364"/>
      <w:bookmarkStart w:id="219" w:name="_Toc147748875"/>
      <w:bookmarkStart w:id="220" w:name="_Toc151647611"/>
      <w:r w:rsidRPr="0098039D">
        <w:t>7.2</w:t>
      </w:r>
      <w:r w:rsidRPr="0098039D">
        <w:tab/>
        <w:t xml:space="preserve">MEO and LEO </w:t>
      </w:r>
      <w:r w:rsidRPr="00E64C94">
        <w:rPr>
          <w:b w:val="0"/>
          <w:bCs/>
        </w:rPr>
        <w:t>FSS</w:t>
      </w:r>
      <w:r w:rsidRPr="0098039D">
        <w:t xml:space="preserve"> systems</w:t>
      </w:r>
      <w:bookmarkEnd w:id="217"/>
      <w:bookmarkEnd w:id="218"/>
      <w:bookmarkEnd w:id="219"/>
      <w:bookmarkEnd w:id="220"/>
    </w:p>
    <w:p w14:paraId="2F757E5E" w14:textId="77777777" w:rsidR="000944B8" w:rsidRPr="0098039D" w:rsidRDefault="000944B8" w:rsidP="000944B8">
      <w:bookmarkStart w:id="221" w:name="_Hlk100568980"/>
      <w:r w:rsidRPr="0098039D">
        <w:t xml:space="preserve">Assuming that LEO and MEO constellations satellites are using spot beams, this report shows that no power limit would be required on FSS satellites emissions, provided that a separation distance is ensured between the FSS </w:t>
      </w:r>
      <w:r>
        <w:t xml:space="preserve">earth </w:t>
      </w:r>
      <w:r w:rsidRPr="0098039D">
        <w:t xml:space="preserve">stations and the SRS earth stations. This separation distance depends on the LEO or MEO constellation characteristics and modes of operation and would be in the range </w:t>
      </w:r>
      <w:r w:rsidRPr="00937AEE">
        <w:t>of 35</w:t>
      </w:r>
      <w:r w:rsidRPr="0098039D">
        <w:t xml:space="preserve"> to </w:t>
      </w:r>
      <w:r w:rsidRPr="00937AEE">
        <w:t>70</w:t>
      </w:r>
      <w:r w:rsidRPr="0098039D">
        <w:t xml:space="preserve"> km for gateway stations, and 40 to 70 km for user stations.</w:t>
      </w:r>
    </w:p>
    <w:p w14:paraId="497DAAE6" w14:textId="77777777" w:rsidR="000944B8" w:rsidRDefault="000944B8" w:rsidP="000944B8">
      <w:r w:rsidRPr="0098039D">
        <w:t xml:space="preserve">Given the low number of SRS earth stations operating in the band 37.5-38 GHz worldwide and their location in remote areas, the distance determined for FSS </w:t>
      </w:r>
      <w:r>
        <w:t xml:space="preserve">earth </w:t>
      </w:r>
      <w:r w:rsidRPr="0098039D">
        <w:t xml:space="preserve">stations would be feasible without resulting in huge constraints. </w:t>
      </w:r>
    </w:p>
    <w:p w14:paraId="75120FB8" w14:textId="77777777" w:rsidR="000944B8" w:rsidRDefault="000944B8" w:rsidP="000944B8">
      <w:r>
        <w:t>FSS earth stations operating closer than 40 to 70 km to SRS receiving earth stations may still use frequencies above 38 GHz.</w:t>
      </w:r>
    </w:p>
    <w:p w14:paraId="50F201B3" w14:textId="77777777" w:rsidR="000944B8" w:rsidRPr="00055567" w:rsidRDefault="000944B8" w:rsidP="000944B8">
      <w:r>
        <w:lastRenderedPageBreak/>
        <w:t>It is worth mentioning that a certain assurance needs to be provided to comply with the above-mentioned assumption.</w:t>
      </w:r>
    </w:p>
    <w:bookmarkEnd w:id="221"/>
    <w:p w14:paraId="5E229031" w14:textId="77777777" w:rsidR="00EA0BE7" w:rsidRDefault="00EA0BE7" w:rsidP="00EA0BE7"/>
    <w:p w14:paraId="6F028C80" w14:textId="77777777" w:rsidR="00EA0BE7" w:rsidRPr="00BF487A" w:rsidRDefault="00EA0BE7" w:rsidP="00EA0BE7">
      <w:pPr>
        <w:pStyle w:val="Line"/>
      </w:pPr>
    </w:p>
    <w:sectPr w:rsidR="00EA0BE7" w:rsidRPr="00BF487A" w:rsidSect="009F1286">
      <w:headerReference w:type="even" r:id="rId48"/>
      <w:headerReference w:type="default" r:id="rId49"/>
      <w:foot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BE339" w14:textId="77777777" w:rsidR="00EA0BE7" w:rsidRDefault="00EA0BE7">
      <w:r>
        <w:separator/>
      </w:r>
    </w:p>
  </w:endnote>
  <w:endnote w:type="continuationSeparator" w:id="0">
    <w:p w14:paraId="1A68E77D" w14:textId="77777777" w:rsidR="00EA0BE7" w:rsidRDefault="00EA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0000000000000000000"/>
    <w:charset w:val="00"/>
    <w:family w:val="swiss"/>
    <w:notTrueType/>
    <w:pitch w:val="variable"/>
    <w:sig w:usb0="800000AF" w:usb1="5000204A" w:usb2="00000000" w:usb3="00000000" w:csb0="00000093" w:csb1="00000000"/>
  </w:font>
  <w:font w:name="AvenirNext LT Pro Regular">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28AE" w14:textId="77777777" w:rsidR="00EA0BE7" w:rsidRDefault="00EA0BE7">
    <w:pPr>
      <w:pStyle w:val="Footer"/>
    </w:pPr>
    <w:r>
      <w:drawing>
        <wp:anchor distT="0" distB="0" distL="0" distR="0" simplePos="0" relativeHeight="251659264" behindDoc="0" locked="0" layoutInCell="1" allowOverlap="1" wp14:anchorId="23256E31" wp14:editId="6E010326">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9DD0" w14:textId="41D993E4" w:rsidR="009F1286" w:rsidRDefault="009F1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9D4DC" w14:textId="77777777" w:rsidR="00EA0BE7" w:rsidRDefault="00EA0BE7">
      <w:r>
        <w:separator/>
      </w:r>
    </w:p>
  </w:footnote>
  <w:footnote w:type="continuationSeparator" w:id="0">
    <w:p w14:paraId="6B054760" w14:textId="77777777" w:rsidR="00EA0BE7" w:rsidRDefault="00EA0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0F7F" w14:textId="77777777" w:rsidR="00EA0BE7" w:rsidRDefault="00EA0BE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EA0BE7" w:rsidRPr="00A239D1" w14:paraId="40929F78" w14:textId="77777777" w:rsidTr="0019307B">
      <w:tc>
        <w:tcPr>
          <w:tcW w:w="4634" w:type="dxa"/>
          <w:vAlign w:val="center"/>
        </w:tcPr>
        <w:p w14:paraId="5EEA3113" w14:textId="77777777" w:rsidR="00EA0BE7" w:rsidRPr="005B0371" w:rsidRDefault="00EA0BE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96987FB" w14:textId="77777777" w:rsidR="00EA0BE7" w:rsidRPr="00260B24" w:rsidRDefault="00EA0BE7"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EA0BE7" w:rsidRPr="00A239D1" w14:paraId="11B79568" w14:textId="77777777" w:rsidTr="0019307B">
      <w:tc>
        <w:tcPr>
          <w:tcW w:w="4634" w:type="dxa"/>
          <w:vAlign w:val="center"/>
        </w:tcPr>
        <w:p w14:paraId="53FC9F07" w14:textId="77777777" w:rsidR="00EA0BE7" w:rsidRPr="00260B24" w:rsidRDefault="00EA0BE7" w:rsidP="00744F8B">
          <w:pPr>
            <w:pStyle w:val="Header"/>
            <w:jc w:val="left"/>
            <w:rPr>
              <w:rFonts w:asciiTheme="minorBidi" w:hAnsiTheme="minorBidi"/>
              <w:spacing w:val="4"/>
              <w:sz w:val="21"/>
              <w:szCs w:val="21"/>
            </w:rPr>
          </w:pPr>
        </w:p>
      </w:tc>
      <w:tc>
        <w:tcPr>
          <w:tcW w:w="5998" w:type="dxa"/>
          <w:vAlign w:val="center"/>
        </w:tcPr>
        <w:p w14:paraId="1D6DA09E" w14:textId="77777777" w:rsidR="00EA0BE7" w:rsidRPr="00260B24" w:rsidRDefault="00EA0BE7"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AEB7F9C" w14:textId="77777777" w:rsidR="00EA0BE7" w:rsidRDefault="00EA0BE7"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D7D5A98" wp14:editId="7D097406">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6EB4FF4A" wp14:editId="30B2B67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A0D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78B72CA" w14:textId="77777777" w:rsidR="00EA0BE7" w:rsidRDefault="00EA0BE7"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30FB5F2" wp14:editId="1CC3EB45">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D96ED" id="Group 7"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4871" w14:textId="369D619F" w:rsidR="00EA0BE7" w:rsidRPr="00D72623" w:rsidRDefault="00EA0BE7"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9761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76B0C">
      <w:rPr>
        <w:b/>
        <w:bCs/>
        <w:noProof/>
      </w:rPr>
      <w:t>ITU-R  SA.2307-1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A5C6" w14:textId="4054DF41" w:rsidR="00EA0BE7" w:rsidRDefault="00EA0BE7">
    <w:pPr>
      <w:pStyle w:val="Header"/>
    </w:pPr>
    <w:r>
      <w:tab/>
    </w:r>
    <w:r>
      <w:rPr>
        <w:b/>
        <w:bCs/>
      </w:rPr>
      <w:fldChar w:fldCharType="begin"/>
    </w:r>
    <w:r>
      <w:rPr>
        <w:b/>
        <w:bCs/>
      </w:rPr>
      <w:instrText xml:space="preserve"> DOCPROPERTY  "Header 2"  \* MERGEFORMAT </w:instrText>
    </w:r>
    <w:r>
      <w:rPr>
        <w:b/>
        <w:bCs/>
      </w:rPr>
      <w:fldChar w:fldCharType="separate"/>
    </w:r>
    <w:r w:rsidR="00C9761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C97612">
      <w:rPr>
        <w:b/>
        <w:bCs/>
        <w:noProof/>
      </w:rPr>
      <w:t>ITU-R  SA.2307-1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74C4" w14:textId="315FC372"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F1286">
      <w:rPr>
        <w:b/>
        <w:bCs/>
        <w:lang w:val="en-US"/>
      </w:rPr>
      <w:fldChar w:fldCharType="begin"/>
    </w:r>
    <w:r w:rsidR="009F1286">
      <w:rPr>
        <w:b/>
        <w:bCs/>
        <w:lang w:val="en-US"/>
      </w:rPr>
      <w:instrText xml:space="preserve"> DOCPROPERTY  "Header 2"  \* MERGEFORMAT </w:instrText>
    </w:r>
    <w:r w:rsidR="009F1286">
      <w:rPr>
        <w:b/>
        <w:bCs/>
        <w:lang w:val="en-US"/>
      </w:rPr>
      <w:fldChar w:fldCharType="separate"/>
    </w:r>
    <w:r w:rsidR="00C97612">
      <w:rPr>
        <w:b/>
        <w:bCs/>
        <w:lang w:val="en-US"/>
      </w:rPr>
      <w:t xml:space="preserve">Rep. </w:t>
    </w:r>
    <w:r w:rsidR="009F1286">
      <w:rPr>
        <w:b/>
        <w:bCs/>
        <w:lang w:val="en-US"/>
      </w:rPr>
      <w:fldChar w:fldCharType="end"/>
    </w:r>
    <w:r w:rsidR="009F1286">
      <w:rPr>
        <w:b/>
        <w:bCs/>
      </w:rPr>
      <w:t xml:space="preserve"> </w:t>
    </w:r>
    <w:r w:rsidR="009F1286">
      <w:rPr>
        <w:b/>
        <w:bCs/>
      </w:rPr>
      <w:fldChar w:fldCharType="begin"/>
    </w:r>
    <w:r w:rsidR="009F1286">
      <w:rPr>
        <w:b/>
        <w:bCs/>
        <w:lang w:val="en-US"/>
      </w:rPr>
      <w:instrText>styleref href</w:instrText>
    </w:r>
    <w:r w:rsidR="009F1286">
      <w:rPr>
        <w:b/>
        <w:bCs/>
      </w:rPr>
      <w:fldChar w:fldCharType="separate"/>
    </w:r>
    <w:r w:rsidR="00B76B0C">
      <w:rPr>
        <w:b/>
        <w:bCs/>
        <w:noProof/>
      </w:rPr>
      <w:t>ITU-R  SA.2307-1</w:t>
    </w:r>
    <w:r w:rsidR="009F1286">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881D" w14:textId="306111CA" w:rsidR="00607D68" w:rsidRDefault="00607D68">
    <w:pPr>
      <w:pStyle w:val="Header"/>
    </w:pPr>
    <w:r>
      <w:tab/>
    </w:r>
    <w:r w:rsidR="009F1286">
      <w:rPr>
        <w:b/>
        <w:bCs/>
        <w:lang w:val="en-US"/>
      </w:rPr>
      <w:fldChar w:fldCharType="begin"/>
    </w:r>
    <w:r w:rsidR="009F1286">
      <w:rPr>
        <w:b/>
        <w:bCs/>
        <w:lang w:val="en-US"/>
      </w:rPr>
      <w:instrText xml:space="preserve"> DOCPROPERTY  "Header 2"  \* MERGEFORMAT </w:instrText>
    </w:r>
    <w:r w:rsidR="009F1286">
      <w:rPr>
        <w:b/>
        <w:bCs/>
        <w:lang w:val="en-US"/>
      </w:rPr>
      <w:fldChar w:fldCharType="separate"/>
    </w:r>
    <w:r w:rsidR="00C97612">
      <w:rPr>
        <w:b/>
        <w:bCs/>
        <w:lang w:val="en-US"/>
      </w:rPr>
      <w:t xml:space="preserve">Rep. </w:t>
    </w:r>
    <w:r w:rsidR="009F1286">
      <w:rPr>
        <w:b/>
        <w:bCs/>
        <w:lang w:val="en-US"/>
      </w:rPr>
      <w:fldChar w:fldCharType="end"/>
    </w:r>
    <w:r w:rsidR="009F1286">
      <w:rPr>
        <w:b/>
        <w:bCs/>
      </w:rPr>
      <w:t xml:space="preserve"> </w:t>
    </w:r>
    <w:r w:rsidR="009F1286">
      <w:rPr>
        <w:b/>
        <w:bCs/>
      </w:rPr>
      <w:fldChar w:fldCharType="begin"/>
    </w:r>
    <w:r w:rsidR="009F1286">
      <w:rPr>
        <w:b/>
        <w:bCs/>
        <w:lang w:val="en-US"/>
      </w:rPr>
      <w:instrText>styleref href</w:instrText>
    </w:r>
    <w:r w:rsidR="009F1286">
      <w:rPr>
        <w:b/>
        <w:bCs/>
      </w:rPr>
      <w:fldChar w:fldCharType="separate"/>
    </w:r>
    <w:r w:rsidR="00B76B0C">
      <w:rPr>
        <w:b/>
        <w:bCs/>
        <w:noProof/>
      </w:rPr>
      <w:t>ITU-R  SA.2307-1</w:t>
    </w:r>
    <w:r w:rsidR="009F1286">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7EC2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1CA4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B09B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74FC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F663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0494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1E38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1AC5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26EC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548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A059E"/>
    <w:multiLevelType w:val="hybridMultilevel"/>
    <w:tmpl w:val="582C0C04"/>
    <w:lvl w:ilvl="0" w:tplc="C11267B0">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D200328"/>
    <w:multiLevelType w:val="hybridMultilevel"/>
    <w:tmpl w:val="01E036F6"/>
    <w:lvl w:ilvl="0" w:tplc="77627F3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2275176">
    <w:abstractNumId w:val="11"/>
  </w:num>
  <w:num w:numId="2" w16cid:durableId="419259530">
    <w:abstractNumId w:val="9"/>
  </w:num>
  <w:num w:numId="3" w16cid:durableId="1612860078">
    <w:abstractNumId w:val="7"/>
  </w:num>
  <w:num w:numId="4" w16cid:durableId="943458560">
    <w:abstractNumId w:val="6"/>
  </w:num>
  <w:num w:numId="5" w16cid:durableId="53548653">
    <w:abstractNumId w:val="5"/>
  </w:num>
  <w:num w:numId="6" w16cid:durableId="2012903078">
    <w:abstractNumId w:val="4"/>
  </w:num>
  <w:num w:numId="7" w16cid:durableId="89352756">
    <w:abstractNumId w:val="8"/>
  </w:num>
  <w:num w:numId="8" w16cid:durableId="194849852">
    <w:abstractNumId w:val="3"/>
  </w:num>
  <w:num w:numId="9" w16cid:durableId="1120101180">
    <w:abstractNumId w:val="2"/>
  </w:num>
  <w:num w:numId="10" w16cid:durableId="863443621">
    <w:abstractNumId w:val="1"/>
  </w:num>
  <w:num w:numId="11" w16cid:durableId="1687516878">
    <w:abstractNumId w:val="0"/>
  </w:num>
  <w:num w:numId="12" w16cid:durableId="2118403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E7"/>
    <w:rsid w:val="00090FC1"/>
    <w:rsid w:val="000944B8"/>
    <w:rsid w:val="001B509D"/>
    <w:rsid w:val="00217EBF"/>
    <w:rsid w:val="00242AEE"/>
    <w:rsid w:val="002D76C4"/>
    <w:rsid w:val="00340957"/>
    <w:rsid w:val="00350D98"/>
    <w:rsid w:val="004F5529"/>
    <w:rsid w:val="0052529D"/>
    <w:rsid w:val="00607D68"/>
    <w:rsid w:val="007468DA"/>
    <w:rsid w:val="009E00A8"/>
    <w:rsid w:val="009F1286"/>
    <w:rsid w:val="00A6617B"/>
    <w:rsid w:val="00AB0DC8"/>
    <w:rsid w:val="00B44E24"/>
    <w:rsid w:val="00B76B0C"/>
    <w:rsid w:val="00C97612"/>
    <w:rsid w:val="00DC2B47"/>
    <w:rsid w:val="00DF4176"/>
    <w:rsid w:val="00E66428"/>
    <w:rsid w:val="00EA0B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14:docId w14:val="3AB85598"/>
  <w15:docId w15:val="{CEDCFF7F-0A38-487A-AD99-800BC60E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EA0BE7"/>
    <w:rPr>
      <w:b/>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EA0BE7"/>
    <w:rPr>
      <w:sz w:val="24"/>
      <w:lang w:val="en-GB" w:eastAsia="en-US"/>
    </w:rPr>
  </w:style>
  <w:style w:type="character" w:customStyle="1" w:styleId="FooterChar">
    <w:name w:val="Footer Char"/>
    <w:basedOn w:val="DefaultParagraphFont"/>
    <w:link w:val="Footer"/>
    <w:rsid w:val="00EA0BE7"/>
    <w:rPr>
      <w:noProof/>
      <w:sz w:val="18"/>
      <w:lang w:val="en-GB" w:eastAsia="en-US"/>
    </w:rPr>
  </w:style>
  <w:style w:type="character" w:styleId="Hyperlink">
    <w:name w:val="Hyperlink"/>
    <w:aliases w:val="CEO_Hyperlink"/>
    <w:basedOn w:val="DefaultParagraphFont"/>
    <w:uiPriority w:val="99"/>
    <w:rsid w:val="00EA0BE7"/>
    <w:rPr>
      <w:color w:val="0000FF"/>
      <w:u w:val="single"/>
    </w:rPr>
  </w:style>
  <w:style w:type="table" w:styleId="TableGrid">
    <w:name w:val="Table Grid"/>
    <w:basedOn w:val="TableNormal"/>
    <w:uiPriority w:val="59"/>
    <w:rsid w:val="00EA0BE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A0BE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A0BE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A0BE7"/>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A0BE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0944B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uiPriority w:val="99"/>
    <w:rsid w:val="000944B8"/>
    <w:rPr>
      <w:vertAlign w:val="superscript"/>
    </w:rPr>
  </w:style>
  <w:style w:type="paragraph" w:customStyle="1" w:styleId="Figurewithouttitle">
    <w:name w:val="Figure_without_title"/>
    <w:basedOn w:val="FigureNo"/>
    <w:next w:val="Normal"/>
    <w:uiPriority w:val="99"/>
    <w:rsid w:val="000944B8"/>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rsid w:val="000944B8"/>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0944B8"/>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0944B8"/>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0944B8"/>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uiPriority w:val="99"/>
    <w:rsid w:val="000944B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0944B8"/>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0944B8"/>
    <w:pPr>
      <w:spacing w:before="240"/>
    </w:pPr>
    <w:rPr>
      <w:caps w:val="0"/>
    </w:rPr>
  </w:style>
  <w:style w:type="paragraph" w:customStyle="1" w:styleId="Title4">
    <w:name w:val="Title 4"/>
    <w:basedOn w:val="Title3"/>
    <w:next w:val="Heading1"/>
    <w:rsid w:val="000944B8"/>
    <w:rPr>
      <w:b/>
    </w:rPr>
  </w:style>
  <w:style w:type="character" w:customStyle="1" w:styleId="Appdef">
    <w:name w:val="App_def"/>
    <w:basedOn w:val="DefaultParagraphFont"/>
    <w:uiPriority w:val="99"/>
    <w:rsid w:val="000944B8"/>
    <w:rPr>
      <w:rFonts w:ascii="Times New Roman" w:hAnsi="Times New Roman"/>
      <w:b/>
    </w:rPr>
  </w:style>
  <w:style w:type="character" w:customStyle="1" w:styleId="Appref">
    <w:name w:val="App_ref"/>
    <w:basedOn w:val="DefaultParagraphFont"/>
    <w:uiPriority w:val="99"/>
    <w:rsid w:val="000944B8"/>
  </w:style>
  <w:style w:type="character" w:customStyle="1" w:styleId="Artdef">
    <w:name w:val="Art_def"/>
    <w:basedOn w:val="DefaultParagraphFont"/>
    <w:uiPriority w:val="99"/>
    <w:rsid w:val="000944B8"/>
    <w:rPr>
      <w:rFonts w:ascii="Times New Roman" w:hAnsi="Times New Roman"/>
      <w:b/>
    </w:rPr>
  </w:style>
  <w:style w:type="character" w:customStyle="1" w:styleId="Artref">
    <w:name w:val="Art_ref"/>
    <w:basedOn w:val="DefaultParagraphFont"/>
    <w:uiPriority w:val="99"/>
    <w:rsid w:val="000944B8"/>
  </w:style>
  <w:style w:type="character" w:customStyle="1" w:styleId="Tablefreq">
    <w:name w:val="Table_freq"/>
    <w:basedOn w:val="DefaultParagraphFont"/>
    <w:uiPriority w:val="99"/>
    <w:rsid w:val="000944B8"/>
    <w:rPr>
      <w:b/>
      <w:color w:val="auto"/>
      <w:sz w:val="20"/>
    </w:rPr>
  </w:style>
  <w:style w:type="paragraph" w:customStyle="1" w:styleId="Formal">
    <w:name w:val="Formal"/>
    <w:basedOn w:val="ASN1"/>
    <w:uiPriority w:val="99"/>
    <w:rsid w:val="000944B8"/>
    <w:pPr>
      <w:tabs>
        <w:tab w:val="left" w:pos="1871"/>
      </w:tabs>
      <w:jc w:val="left"/>
    </w:pPr>
    <w:rPr>
      <w:rFonts w:ascii="Times New Roman Bold" w:hAnsi="Times New Roman Bold"/>
      <w:b w:val="0"/>
    </w:rPr>
  </w:style>
  <w:style w:type="paragraph" w:customStyle="1" w:styleId="Section1">
    <w:name w:val="Section_1"/>
    <w:basedOn w:val="Normal"/>
    <w:uiPriority w:val="99"/>
    <w:rsid w:val="000944B8"/>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0944B8"/>
    <w:rPr>
      <w:b w:val="0"/>
      <w:i/>
    </w:rPr>
  </w:style>
  <w:style w:type="paragraph" w:customStyle="1" w:styleId="AnnexNo">
    <w:name w:val="Annex_No"/>
    <w:basedOn w:val="Normal"/>
    <w:next w:val="Normal"/>
    <w:uiPriority w:val="99"/>
    <w:rsid w:val="000944B8"/>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0944B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0944B8"/>
  </w:style>
  <w:style w:type="paragraph" w:customStyle="1" w:styleId="Appendixtitle">
    <w:name w:val="Appendix_title"/>
    <w:basedOn w:val="Annextitle"/>
    <w:next w:val="Normal"/>
    <w:uiPriority w:val="99"/>
    <w:rsid w:val="000944B8"/>
  </w:style>
  <w:style w:type="paragraph" w:customStyle="1" w:styleId="Border">
    <w:name w:val="Border"/>
    <w:basedOn w:val="Normal"/>
    <w:uiPriority w:val="99"/>
    <w:rsid w:val="000944B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0944B8"/>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0944B8"/>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0944B8"/>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0944B8"/>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0944B8"/>
  </w:style>
  <w:style w:type="paragraph" w:customStyle="1" w:styleId="Normalaftertitle0">
    <w:name w:val="Normal after title"/>
    <w:basedOn w:val="Normal"/>
    <w:next w:val="Normal"/>
    <w:uiPriority w:val="99"/>
    <w:rsid w:val="000944B8"/>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0944B8"/>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0944B8"/>
    <w:pPr>
      <w:tabs>
        <w:tab w:val="clear" w:pos="794"/>
        <w:tab w:val="clear" w:pos="1191"/>
        <w:tab w:val="left" w:pos="1134"/>
      </w:tabs>
      <w:jc w:val="left"/>
    </w:pPr>
  </w:style>
  <w:style w:type="paragraph" w:customStyle="1" w:styleId="Section3">
    <w:name w:val="Section_3"/>
    <w:basedOn w:val="Section1"/>
    <w:uiPriority w:val="99"/>
    <w:rsid w:val="000944B8"/>
    <w:rPr>
      <w:b w:val="0"/>
    </w:rPr>
  </w:style>
  <w:style w:type="paragraph" w:customStyle="1" w:styleId="TableTextS5">
    <w:name w:val="Table_TextS5"/>
    <w:basedOn w:val="Normal"/>
    <w:uiPriority w:val="99"/>
    <w:rsid w:val="000944B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0944B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0944B8"/>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0944B8"/>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0944B8"/>
  </w:style>
  <w:style w:type="paragraph" w:customStyle="1" w:styleId="Committee">
    <w:name w:val="Committee"/>
    <w:basedOn w:val="Normal"/>
    <w:qFormat/>
    <w:rsid w:val="000944B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basedOn w:val="DefaultParagraphFont"/>
    <w:link w:val="FootnoteText"/>
    <w:uiPriority w:val="99"/>
    <w:rsid w:val="000944B8"/>
    <w:rPr>
      <w:sz w:val="22"/>
      <w:lang w:val="en-GB" w:eastAsia="en-US"/>
    </w:rPr>
  </w:style>
  <w:style w:type="paragraph" w:customStyle="1" w:styleId="Normalend">
    <w:name w:val="Normal_end"/>
    <w:basedOn w:val="Normal"/>
    <w:next w:val="Normal"/>
    <w:qFormat/>
    <w:rsid w:val="000944B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944B8"/>
    <w:pPr>
      <w:keepNext/>
      <w:keepLines/>
    </w:pPr>
  </w:style>
  <w:style w:type="paragraph" w:customStyle="1" w:styleId="Subsection1">
    <w:name w:val="Subsection_1"/>
    <w:basedOn w:val="Section1"/>
    <w:next w:val="Normalaftertitle0"/>
    <w:qFormat/>
    <w:rsid w:val="000944B8"/>
  </w:style>
  <w:style w:type="paragraph" w:customStyle="1" w:styleId="Volumetitle">
    <w:name w:val="Volume_title"/>
    <w:basedOn w:val="Normal"/>
    <w:qFormat/>
    <w:rsid w:val="000944B8"/>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0944B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944B8"/>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0944B8"/>
    <w:rPr>
      <w:rFonts w:ascii="Times New Roman" w:hAnsi="Times New Roman"/>
      <w:b w:val="0"/>
    </w:rPr>
  </w:style>
  <w:style w:type="paragraph" w:customStyle="1" w:styleId="Tablesplit">
    <w:name w:val="Table_split"/>
    <w:basedOn w:val="Tabletext"/>
    <w:qFormat/>
    <w:rsid w:val="000944B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0944B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0944B8"/>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0944B8"/>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0944B8"/>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0944B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0944B8"/>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0944B8"/>
    <w:rPr>
      <w:rFonts w:ascii="Times New Roman Bold" w:hAnsi="Times New Roman Bold"/>
      <w:b/>
      <w:sz w:val="18"/>
      <w:lang w:val="en-GB" w:eastAsia="en-US"/>
    </w:rPr>
  </w:style>
  <w:style w:type="paragraph" w:customStyle="1" w:styleId="Figurewithlegend">
    <w:name w:val="Figure_with_legend"/>
    <w:basedOn w:val="Figure"/>
    <w:rsid w:val="000944B8"/>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0944B8"/>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0944B8"/>
    <w:rPr>
      <w:sz w:val="24"/>
      <w:lang w:val="en-GB" w:eastAsia="en-US"/>
    </w:rPr>
  </w:style>
  <w:style w:type="numbering" w:customStyle="1" w:styleId="NoList1">
    <w:name w:val="No List1"/>
    <w:next w:val="NoList"/>
    <w:uiPriority w:val="99"/>
    <w:semiHidden/>
    <w:unhideWhenUsed/>
    <w:rsid w:val="000944B8"/>
  </w:style>
  <w:style w:type="character" w:customStyle="1" w:styleId="Heading2Char">
    <w:name w:val="Heading 2 Char"/>
    <w:basedOn w:val="DefaultParagraphFont"/>
    <w:link w:val="Heading2"/>
    <w:uiPriority w:val="99"/>
    <w:rsid w:val="000944B8"/>
    <w:rPr>
      <w:b/>
      <w:sz w:val="24"/>
      <w:lang w:val="en-GB" w:eastAsia="en-US"/>
    </w:rPr>
  </w:style>
  <w:style w:type="character" w:customStyle="1" w:styleId="Heading3Char">
    <w:name w:val="Heading 3 Char"/>
    <w:basedOn w:val="DefaultParagraphFont"/>
    <w:link w:val="Heading3"/>
    <w:uiPriority w:val="99"/>
    <w:rsid w:val="000944B8"/>
    <w:rPr>
      <w:b/>
      <w:sz w:val="24"/>
      <w:lang w:val="en-GB" w:eastAsia="en-US"/>
    </w:rPr>
  </w:style>
  <w:style w:type="character" w:customStyle="1" w:styleId="Heading4Char">
    <w:name w:val="Heading 4 Char"/>
    <w:basedOn w:val="DefaultParagraphFont"/>
    <w:link w:val="Heading4"/>
    <w:uiPriority w:val="99"/>
    <w:rsid w:val="000944B8"/>
    <w:rPr>
      <w:b/>
      <w:sz w:val="24"/>
      <w:lang w:val="en-GB" w:eastAsia="en-US"/>
    </w:rPr>
  </w:style>
  <w:style w:type="character" w:customStyle="1" w:styleId="Heading5Char">
    <w:name w:val="Heading 5 Char"/>
    <w:basedOn w:val="DefaultParagraphFont"/>
    <w:link w:val="Heading5"/>
    <w:uiPriority w:val="99"/>
    <w:rsid w:val="000944B8"/>
    <w:rPr>
      <w:b/>
      <w:sz w:val="24"/>
      <w:lang w:val="en-GB" w:eastAsia="en-US"/>
    </w:rPr>
  </w:style>
  <w:style w:type="character" w:customStyle="1" w:styleId="Heading6Char">
    <w:name w:val="Heading 6 Char"/>
    <w:basedOn w:val="DefaultParagraphFont"/>
    <w:link w:val="Heading6"/>
    <w:uiPriority w:val="99"/>
    <w:rsid w:val="000944B8"/>
    <w:rPr>
      <w:b/>
      <w:sz w:val="24"/>
      <w:lang w:val="en-GB" w:eastAsia="en-US"/>
    </w:rPr>
  </w:style>
  <w:style w:type="character" w:customStyle="1" w:styleId="Heading7Char">
    <w:name w:val="Heading 7 Char"/>
    <w:basedOn w:val="DefaultParagraphFont"/>
    <w:link w:val="Heading7"/>
    <w:uiPriority w:val="99"/>
    <w:rsid w:val="000944B8"/>
    <w:rPr>
      <w:b/>
      <w:sz w:val="24"/>
      <w:lang w:val="en-GB" w:eastAsia="en-US"/>
    </w:rPr>
  </w:style>
  <w:style w:type="character" w:customStyle="1" w:styleId="Heading8Char">
    <w:name w:val="Heading 8 Char"/>
    <w:basedOn w:val="DefaultParagraphFont"/>
    <w:link w:val="Heading8"/>
    <w:uiPriority w:val="99"/>
    <w:rsid w:val="000944B8"/>
    <w:rPr>
      <w:b/>
      <w:sz w:val="24"/>
      <w:lang w:val="en-GB" w:eastAsia="en-US"/>
    </w:rPr>
  </w:style>
  <w:style w:type="character" w:customStyle="1" w:styleId="Heading9Char">
    <w:name w:val="Heading 9 Char"/>
    <w:basedOn w:val="DefaultParagraphFont"/>
    <w:link w:val="Heading9"/>
    <w:uiPriority w:val="99"/>
    <w:rsid w:val="000944B8"/>
    <w:rPr>
      <w:b/>
      <w:sz w:val="24"/>
      <w:lang w:val="en-GB" w:eastAsia="en-US"/>
    </w:rPr>
  </w:style>
  <w:style w:type="character" w:styleId="UnresolvedMention">
    <w:name w:val="Unresolved Mention"/>
    <w:basedOn w:val="DefaultParagraphFont"/>
    <w:uiPriority w:val="99"/>
    <w:semiHidden/>
    <w:unhideWhenUsed/>
    <w:rsid w:val="000944B8"/>
    <w:rPr>
      <w:color w:val="605E5C"/>
      <w:shd w:val="clear" w:color="auto" w:fill="E1DFDD"/>
    </w:rPr>
  </w:style>
  <w:style w:type="character" w:customStyle="1" w:styleId="Title1Carattere">
    <w:name w:val="Title 1 Carattere"/>
    <w:basedOn w:val="DefaultParagraphFont"/>
    <w:link w:val="Title1"/>
    <w:uiPriority w:val="99"/>
    <w:locked/>
    <w:rsid w:val="000944B8"/>
    <w:rPr>
      <w:caps/>
      <w:sz w:val="28"/>
      <w:lang w:val="en-GB" w:eastAsia="en-US"/>
    </w:rPr>
  </w:style>
  <w:style w:type="character" w:customStyle="1" w:styleId="Recdef">
    <w:name w:val="Rec_def"/>
    <w:basedOn w:val="DefaultParagraphFont"/>
    <w:uiPriority w:val="99"/>
    <w:rsid w:val="000944B8"/>
    <w:rPr>
      <w:b/>
    </w:rPr>
  </w:style>
  <w:style w:type="character" w:customStyle="1" w:styleId="Resdef">
    <w:name w:val="Res_def"/>
    <w:basedOn w:val="DefaultParagraphFont"/>
    <w:uiPriority w:val="99"/>
    <w:rsid w:val="000944B8"/>
    <w:rPr>
      <w:rFonts w:ascii="Times New Roman" w:hAnsi="Times New Roman"/>
      <w:b/>
    </w:rPr>
  </w:style>
  <w:style w:type="numbering" w:customStyle="1" w:styleId="NoList11">
    <w:name w:val="No List11"/>
    <w:next w:val="NoList"/>
    <w:uiPriority w:val="99"/>
    <w:semiHidden/>
    <w:unhideWhenUsed/>
    <w:rsid w:val="000944B8"/>
  </w:style>
  <w:style w:type="numbering" w:customStyle="1" w:styleId="NoList111">
    <w:name w:val="No List111"/>
    <w:next w:val="NoList"/>
    <w:uiPriority w:val="99"/>
    <w:semiHidden/>
    <w:unhideWhenUsed/>
    <w:rsid w:val="000944B8"/>
  </w:style>
  <w:style w:type="paragraph" w:customStyle="1" w:styleId="AnnexNotitle0">
    <w:name w:val="Annex_No &amp; title"/>
    <w:basedOn w:val="Normal"/>
    <w:next w:val="Normalaftertitle"/>
    <w:rsid w:val="000944B8"/>
    <w:pPr>
      <w:keepNext/>
      <w:keepLines/>
      <w:spacing w:before="480"/>
      <w:jc w:val="center"/>
    </w:pPr>
    <w:rPr>
      <w:rFonts w:eastAsiaTheme="minorEastAsia"/>
      <w:b/>
      <w:sz w:val="28"/>
    </w:rPr>
  </w:style>
  <w:style w:type="paragraph" w:customStyle="1" w:styleId="AppendixNotitle0">
    <w:name w:val="Appendix_No &amp; title"/>
    <w:basedOn w:val="AnnexNotitle0"/>
    <w:next w:val="Normalaftertitle"/>
    <w:rsid w:val="000944B8"/>
  </w:style>
  <w:style w:type="paragraph" w:customStyle="1" w:styleId="RecNoBR">
    <w:name w:val="Rec_No_BR"/>
    <w:basedOn w:val="Normal"/>
    <w:next w:val="Rectitle"/>
    <w:rsid w:val="000944B8"/>
    <w:pPr>
      <w:keepNext/>
      <w:keepLines/>
      <w:spacing w:before="480"/>
      <w:jc w:val="center"/>
    </w:pPr>
    <w:rPr>
      <w:rFonts w:eastAsiaTheme="minorEastAsia"/>
      <w:caps/>
      <w:sz w:val="28"/>
    </w:rPr>
  </w:style>
  <w:style w:type="character" w:customStyle="1" w:styleId="RectitleChar">
    <w:name w:val="Rec_title Char"/>
    <w:link w:val="Rectitle"/>
    <w:uiPriority w:val="99"/>
    <w:rsid w:val="000944B8"/>
    <w:rPr>
      <w:b/>
      <w:sz w:val="28"/>
      <w:lang w:val="en-GB" w:eastAsia="en-US"/>
    </w:rPr>
  </w:style>
  <w:style w:type="paragraph" w:customStyle="1" w:styleId="QuestionNoBR">
    <w:name w:val="Question_No_BR"/>
    <w:basedOn w:val="RecNoBR"/>
    <w:next w:val="Questiontitle"/>
    <w:rsid w:val="000944B8"/>
  </w:style>
  <w:style w:type="paragraph" w:customStyle="1" w:styleId="RepNoBR">
    <w:name w:val="Rep_No_BR"/>
    <w:basedOn w:val="RecNoBR"/>
    <w:next w:val="Reptitle"/>
    <w:rsid w:val="000944B8"/>
  </w:style>
  <w:style w:type="paragraph" w:customStyle="1" w:styleId="ResNoBR">
    <w:name w:val="Res_No_BR"/>
    <w:basedOn w:val="RecNoBR"/>
    <w:next w:val="Restitle"/>
    <w:rsid w:val="000944B8"/>
  </w:style>
  <w:style w:type="paragraph" w:customStyle="1" w:styleId="TableNoBR">
    <w:name w:val="Table_No_BR"/>
    <w:basedOn w:val="Normal"/>
    <w:next w:val="TabletitleBR"/>
    <w:rsid w:val="000944B8"/>
    <w:pPr>
      <w:keepNext/>
      <w:spacing w:before="560" w:after="120"/>
      <w:jc w:val="center"/>
    </w:pPr>
    <w:rPr>
      <w:rFonts w:eastAsiaTheme="minorEastAsia"/>
      <w:caps/>
    </w:rPr>
  </w:style>
  <w:style w:type="paragraph" w:customStyle="1" w:styleId="TabletitleBR">
    <w:name w:val="Table_title_BR"/>
    <w:basedOn w:val="Normal"/>
    <w:next w:val="Tablehead"/>
    <w:rsid w:val="000944B8"/>
    <w:pPr>
      <w:keepNext/>
      <w:keepLines/>
      <w:spacing w:before="0" w:after="120"/>
      <w:jc w:val="center"/>
    </w:pPr>
    <w:rPr>
      <w:rFonts w:eastAsiaTheme="minorEastAsia"/>
      <w:b/>
    </w:rPr>
  </w:style>
  <w:style w:type="paragraph" w:customStyle="1" w:styleId="FiguretitleBR">
    <w:name w:val="Figure_title_BR"/>
    <w:basedOn w:val="TabletitleBR"/>
    <w:next w:val="Figurewithouttitle"/>
    <w:rsid w:val="000944B8"/>
    <w:pPr>
      <w:keepNext w:val="0"/>
      <w:spacing w:after="480"/>
    </w:pPr>
  </w:style>
  <w:style w:type="paragraph" w:customStyle="1" w:styleId="FigureNoBR">
    <w:name w:val="Figure_No_BR"/>
    <w:basedOn w:val="Normal"/>
    <w:next w:val="FiguretitleBR"/>
    <w:rsid w:val="000944B8"/>
    <w:pPr>
      <w:keepNext/>
      <w:keepLines/>
      <w:spacing w:before="480" w:after="120"/>
      <w:jc w:val="center"/>
    </w:pPr>
    <w:rPr>
      <w:rFonts w:eastAsiaTheme="minorEastAsia"/>
      <w:caps/>
    </w:rPr>
  </w:style>
  <w:style w:type="paragraph" w:customStyle="1" w:styleId="NoteannexappBR">
    <w:name w:val="Note_annex_app_BR"/>
    <w:basedOn w:val="Note"/>
    <w:rsid w:val="000944B8"/>
    <w:pPr>
      <w:tabs>
        <w:tab w:val="left" w:pos="794"/>
        <w:tab w:val="left" w:pos="1191"/>
        <w:tab w:val="left" w:pos="1588"/>
        <w:tab w:val="left" w:pos="1985"/>
      </w:tabs>
      <w:jc w:val="left"/>
    </w:pPr>
    <w:rPr>
      <w:rFonts w:eastAsiaTheme="minorEastAsia"/>
    </w:rPr>
  </w:style>
  <w:style w:type="paragraph" w:customStyle="1" w:styleId="t3">
    <w:name w:val="t3"/>
    <w:basedOn w:val="Normal"/>
    <w:rsid w:val="000944B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TabletitleChar">
    <w:name w:val="Table_title Char"/>
    <w:basedOn w:val="DefaultParagraphFont"/>
    <w:link w:val="Tabletitle"/>
    <w:uiPriority w:val="99"/>
    <w:locked/>
    <w:rsid w:val="000944B8"/>
    <w:rPr>
      <w:b/>
      <w:sz w:val="24"/>
      <w:lang w:val="en-GB" w:eastAsia="en-US"/>
    </w:rPr>
  </w:style>
  <w:style w:type="paragraph" w:styleId="BalloonText">
    <w:name w:val="Balloon Text"/>
    <w:basedOn w:val="Normal"/>
    <w:link w:val="BalloonTextChar"/>
    <w:uiPriority w:val="99"/>
    <w:rsid w:val="000944B8"/>
    <w:pPr>
      <w:tabs>
        <w:tab w:val="clear" w:pos="794"/>
        <w:tab w:val="clear" w:pos="1191"/>
        <w:tab w:val="clear" w:pos="1588"/>
        <w:tab w:val="clear" w:pos="1985"/>
      </w:tabs>
      <w:overflowPunct/>
      <w:autoSpaceDE/>
      <w:autoSpaceDN/>
      <w:adjustRightInd/>
      <w:spacing w:before="0" w:after="120" w:line="280" w:lineRule="exact"/>
      <w:textAlignment w:val="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rsid w:val="000944B8"/>
    <w:rPr>
      <w:rFonts w:ascii="Tahoma" w:eastAsiaTheme="minorEastAsia" w:hAnsi="Tahoma" w:cs="Tahoma"/>
      <w:sz w:val="16"/>
      <w:szCs w:val="16"/>
      <w:lang w:eastAsia="en-US"/>
    </w:rPr>
  </w:style>
  <w:style w:type="paragraph" w:styleId="Subtitle">
    <w:name w:val="Subtitle"/>
    <w:aliases w:val="Paper_subtitle"/>
    <w:basedOn w:val="Normal"/>
    <w:link w:val="SubtitleChar"/>
    <w:uiPriority w:val="99"/>
    <w:qFormat/>
    <w:rsid w:val="000944B8"/>
    <w:pPr>
      <w:tabs>
        <w:tab w:val="clear" w:pos="794"/>
        <w:tab w:val="clear" w:pos="1191"/>
        <w:tab w:val="clear" w:pos="1588"/>
        <w:tab w:val="clear" w:pos="1985"/>
      </w:tabs>
      <w:overflowPunct/>
      <w:autoSpaceDE/>
      <w:autoSpaceDN/>
      <w:adjustRightInd/>
      <w:spacing w:before="0" w:after="60" w:line="280" w:lineRule="exact"/>
      <w:jc w:val="center"/>
      <w:textAlignment w:val="auto"/>
      <w:outlineLvl w:val="1"/>
    </w:pPr>
    <w:rPr>
      <w:rFonts w:eastAsiaTheme="minorEastAsia" w:cs="Arial"/>
      <w:sz w:val="22"/>
      <w:szCs w:val="24"/>
      <w:lang w:val="en-US"/>
    </w:rPr>
  </w:style>
  <w:style w:type="character" w:customStyle="1" w:styleId="SubtitleChar">
    <w:name w:val="Subtitle Char"/>
    <w:aliases w:val="Paper_subtitle Char"/>
    <w:basedOn w:val="DefaultParagraphFont"/>
    <w:link w:val="Subtitle"/>
    <w:uiPriority w:val="99"/>
    <w:rsid w:val="000944B8"/>
    <w:rPr>
      <w:rFonts w:eastAsiaTheme="minorEastAsia" w:cs="Arial"/>
      <w:sz w:val="22"/>
      <w:szCs w:val="24"/>
      <w:lang w:eastAsia="en-US"/>
    </w:rPr>
  </w:style>
  <w:style w:type="paragraph" w:styleId="Title">
    <w:name w:val="Title"/>
    <w:basedOn w:val="Normal"/>
    <w:next w:val="Normal"/>
    <w:link w:val="TitleChar"/>
    <w:uiPriority w:val="99"/>
    <w:qFormat/>
    <w:rsid w:val="000944B8"/>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Theme="minorEastAsia" w:hAnsi="Cambria"/>
      <w:color w:val="17365D"/>
      <w:spacing w:val="5"/>
      <w:kern w:val="28"/>
      <w:sz w:val="52"/>
      <w:szCs w:val="52"/>
      <w:lang w:val="en-US"/>
    </w:rPr>
  </w:style>
  <w:style w:type="character" w:customStyle="1" w:styleId="TitleChar">
    <w:name w:val="Title Char"/>
    <w:basedOn w:val="DefaultParagraphFont"/>
    <w:link w:val="Title"/>
    <w:uiPriority w:val="99"/>
    <w:rsid w:val="000944B8"/>
    <w:rPr>
      <w:rFonts w:ascii="Cambria" w:eastAsiaTheme="minorEastAsia" w:hAnsi="Cambria"/>
      <w:color w:val="17365D"/>
      <w:spacing w:val="5"/>
      <w:kern w:val="28"/>
      <w:sz w:val="52"/>
      <w:szCs w:val="52"/>
      <w:lang w:eastAsia="en-US"/>
    </w:rPr>
  </w:style>
  <w:style w:type="paragraph" w:styleId="TableofFigures">
    <w:name w:val="table of figures"/>
    <w:aliases w:val="Table"/>
    <w:basedOn w:val="Normal"/>
    <w:next w:val="Normal"/>
    <w:uiPriority w:val="99"/>
    <w:rsid w:val="000944B8"/>
    <w:pPr>
      <w:tabs>
        <w:tab w:val="clear" w:pos="794"/>
        <w:tab w:val="clear" w:pos="1191"/>
        <w:tab w:val="clear" w:pos="1588"/>
        <w:tab w:val="clear" w:pos="1985"/>
        <w:tab w:val="left" w:pos="1440"/>
        <w:tab w:val="right" w:leader="dot" w:pos="8640"/>
      </w:tabs>
      <w:overflowPunct/>
      <w:autoSpaceDE/>
      <w:autoSpaceDN/>
      <w:adjustRightInd/>
      <w:spacing w:before="0" w:after="120" w:line="280" w:lineRule="exact"/>
      <w:ind w:left="1440" w:right="720" w:hanging="1440"/>
      <w:textAlignment w:val="auto"/>
    </w:pPr>
    <w:rPr>
      <w:rFonts w:eastAsiaTheme="minorEastAsia"/>
      <w:sz w:val="22"/>
      <w:szCs w:val="22"/>
      <w:lang w:val="en-US"/>
    </w:rPr>
  </w:style>
  <w:style w:type="paragraph" w:styleId="ListParagraph">
    <w:name w:val="List Paragraph"/>
    <w:basedOn w:val="Normal"/>
    <w:uiPriority w:val="34"/>
    <w:qFormat/>
    <w:rsid w:val="000944B8"/>
    <w:pPr>
      <w:ind w:left="720"/>
      <w:contextualSpacing/>
      <w:jc w:val="left"/>
    </w:pPr>
    <w:rPr>
      <w:rFonts w:eastAsiaTheme="minorEastAsia"/>
    </w:rPr>
  </w:style>
  <w:style w:type="character" w:customStyle="1" w:styleId="TabletextChar">
    <w:name w:val="Table_text Char"/>
    <w:link w:val="Tabletext"/>
    <w:locked/>
    <w:rsid w:val="000944B8"/>
    <w:rPr>
      <w:sz w:val="22"/>
      <w:lang w:val="en-GB" w:eastAsia="en-US"/>
    </w:rPr>
  </w:style>
  <w:style w:type="character" w:customStyle="1" w:styleId="TableheadChar">
    <w:name w:val="Table_head Char"/>
    <w:link w:val="Tablehead"/>
    <w:locked/>
    <w:rsid w:val="000944B8"/>
    <w:rPr>
      <w:b/>
      <w:sz w:val="22"/>
      <w:lang w:val="en-GB" w:eastAsia="en-US"/>
    </w:rPr>
  </w:style>
  <w:style w:type="character" w:customStyle="1" w:styleId="TableNoChar">
    <w:name w:val="Table_No Char"/>
    <w:link w:val="TableNo"/>
    <w:uiPriority w:val="99"/>
    <w:locked/>
    <w:rsid w:val="000944B8"/>
    <w:rPr>
      <w:sz w:val="24"/>
      <w:lang w:val="en-GB" w:eastAsia="en-US"/>
    </w:rPr>
  </w:style>
  <w:style w:type="character" w:customStyle="1" w:styleId="UnresolvedMention1">
    <w:name w:val="Unresolved Mention1"/>
    <w:basedOn w:val="DefaultParagraphFont"/>
    <w:uiPriority w:val="99"/>
    <w:semiHidden/>
    <w:unhideWhenUsed/>
    <w:rsid w:val="000944B8"/>
    <w:rPr>
      <w:color w:val="605E5C"/>
      <w:shd w:val="clear" w:color="auto" w:fill="E1DFDD"/>
    </w:rPr>
  </w:style>
  <w:style w:type="character" w:customStyle="1" w:styleId="UnresolvedMention2">
    <w:name w:val="Unresolved Mention2"/>
    <w:basedOn w:val="DefaultParagraphFont"/>
    <w:uiPriority w:val="99"/>
    <w:semiHidden/>
    <w:unhideWhenUsed/>
    <w:rsid w:val="000944B8"/>
    <w:rPr>
      <w:color w:val="605E5C"/>
      <w:shd w:val="clear" w:color="auto" w:fill="E1DFDD"/>
    </w:rPr>
  </w:style>
  <w:style w:type="character" w:styleId="CommentReference">
    <w:name w:val="annotation reference"/>
    <w:basedOn w:val="DefaultParagraphFont"/>
    <w:semiHidden/>
    <w:unhideWhenUsed/>
    <w:rsid w:val="000944B8"/>
    <w:rPr>
      <w:sz w:val="16"/>
      <w:szCs w:val="16"/>
    </w:rPr>
  </w:style>
  <w:style w:type="paragraph" w:styleId="CommentText">
    <w:name w:val="annotation text"/>
    <w:basedOn w:val="Normal"/>
    <w:link w:val="CommentTextChar"/>
    <w:unhideWhenUsed/>
    <w:rsid w:val="000944B8"/>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0944B8"/>
    <w:rPr>
      <w:lang w:val="en-GB" w:eastAsia="en-US"/>
    </w:rPr>
  </w:style>
  <w:style w:type="paragraph" w:styleId="CommentSubject">
    <w:name w:val="annotation subject"/>
    <w:basedOn w:val="CommentText"/>
    <w:next w:val="CommentText"/>
    <w:link w:val="CommentSubjectChar"/>
    <w:semiHidden/>
    <w:unhideWhenUsed/>
    <w:rsid w:val="000944B8"/>
    <w:rPr>
      <w:b/>
      <w:bCs/>
    </w:rPr>
  </w:style>
  <w:style w:type="character" w:customStyle="1" w:styleId="CommentSubjectChar">
    <w:name w:val="Comment Subject Char"/>
    <w:basedOn w:val="CommentTextChar"/>
    <w:link w:val="CommentSubject"/>
    <w:semiHidden/>
    <w:rsid w:val="000944B8"/>
    <w:rPr>
      <w:b/>
      <w:bCs/>
      <w:lang w:val="en-GB" w:eastAsia="en-US"/>
    </w:rPr>
  </w:style>
  <w:style w:type="character" w:customStyle="1" w:styleId="UnresolvedMention3">
    <w:name w:val="Unresolved Mention3"/>
    <w:basedOn w:val="DefaultParagraphFont"/>
    <w:uiPriority w:val="99"/>
    <w:semiHidden/>
    <w:unhideWhenUsed/>
    <w:rsid w:val="000944B8"/>
    <w:rPr>
      <w:color w:val="605E5C"/>
      <w:shd w:val="clear" w:color="auto" w:fill="E1DFDD"/>
    </w:rPr>
  </w:style>
  <w:style w:type="numbering" w:customStyle="1" w:styleId="NoList2">
    <w:name w:val="No List2"/>
    <w:next w:val="NoList"/>
    <w:uiPriority w:val="99"/>
    <w:semiHidden/>
    <w:unhideWhenUsed/>
    <w:rsid w:val="000944B8"/>
  </w:style>
  <w:style w:type="numbering" w:customStyle="1" w:styleId="NoList12">
    <w:name w:val="No List12"/>
    <w:next w:val="NoList"/>
    <w:uiPriority w:val="99"/>
    <w:semiHidden/>
    <w:unhideWhenUsed/>
    <w:rsid w:val="000944B8"/>
  </w:style>
  <w:style w:type="numbering" w:customStyle="1" w:styleId="NoList1111">
    <w:name w:val="No List1111"/>
    <w:next w:val="NoList"/>
    <w:uiPriority w:val="99"/>
    <w:semiHidden/>
    <w:unhideWhenUsed/>
    <w:rsid w:val="000944B8"/>
  </w:style>
  <w:style w:type="table" w:customStyle="1" w:styleId="TableGrid1">
    <w:name w:val="Table Grid1"/>
    <w:basedOn w:val="TableNormal"/>
    <w:next w:val="TableGrid"/>
    <w:uiPriority w:val="59"/>
    <w:rsid w:val="000944B8"/>
    <w:rPr>
      <w:rFonts w:ascii="Calibri" w:eastAsia="SimSun" w:hAnsi="Calibri" w:cs="Arial"/>
      <w:sz w:val="22"/>
      <w:szCs w:val="22"/>
      <w:lang w:val="en-C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0944B8"/>
    <w:rPr>
      <w:color w:val="605E5C"/>
      <w:shd w:val="clear" w:color="auto" w:fill="E1DFDD"/>
    </w:rPr>
  </w:style>
  <w:style w:type="numbering" w:customStyle="1" w:styleId="NoList11111">
    <w:name w:val="No List11111"/>
    <w:next w:val="NoList"/>
    <w:uiPriority w:val="99"/>
    <w:semiHidden/>
    <w:unhideWhenUsed/>
    <w:rsid w:val="000944B8"/>
  </w:style>
  <w:style w:type="paragraph" w:styleId="Revision">
    <w:name w:val="Revision"/>
    <w:hidden/>
    <w:uiPriority w:val="99"/>
    <w:semiHidden/>
    <w:rsid w:val="000944B8"/>
    <w:rPr>
      <w:sz w:val="24"/>
      <w:lang w:val="en-GB" w:eastAsia="en-US"/>
    </w:rPr>
  </w:style>
  <w:style w:type="character" w:styleId="PlaceholderText">
    <w:name w:val="Placeholder Text"/>
    <w:basedOn w:val="DefaultParagraphFont"/>
    <w:uiPriority w:val="99"/>
    <w:semiHidden/>
    <w:rsid w:val="000944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pub/R-REP-SA.2065" TargetMode="External"/><Relationship Id="rId26" Type="http://schemas.openxmlformats.org/officeDocument/2006/relationships/hyperlink" Target="https://www.itu.int/rec/R-REC-S.1432/en" TargetMode="External"/><Relationship Id="rId39" Type="http://schemas.openxmlformats.org/officeDocument/2006/relationships/hyperlink" Target="https://www.itu.int/rec/R-REC-SA.1811/en" TargetMode="External"/><Relationship Id="rId21" Type="http://schemas.openxmlformats.org/officeDocument/2006/relationships/hyperlink" Target="https://www.itu.int/rec/R-REC-S.465/en" TargetMode="External"/><Relationship Id="rId34" Type="http://schemas.openxmlformats.org/officeDocument/2006/relationships/image" Target="media/image6.wmf"/><Relationship Id="rId42" Type="http://schemas.openxmlformats.org/officeDocument/2006/relationships/image" Target="media/image8.jpg"/><Relationship Id="rId47" Type="http://schemas.openxmlformats.org/officeDocument/2006/relationships/image" Target="media/image13.jp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RA.1513/en" TargetMode="External"/><Relationship Id="rId29" Type="http://schemas.openxmlformats.org/officeDocument/2006/relationships/hyperlink" Target="https://www.itu.int/rec/R-REC-S.1432/en" TargetMode="External"/><Relationship Id="rId11" Type="http://schemas.openxmlformats.org/officeDocument/2006/relationships/hyperlink" Target="http://www.itu.int/ITU-R/go/patents/en" TargetMode="External"/><Relationship Id="rId24" Type="http://schemas.openxmlformats.org/officeDocument/2006/relationships/hyperlink" Target="https://www.itu.int/rec/R-REC-S.1432/en" TargetMode="External"/><Relationship Id="rId32" Type="http://schemas.openxmlformats.org/officeDocument/2006/relationships/image" Target="media/image5.wmf"/><Relationship Id="rId37" Type="http://schemas.openxmlformats.org/officeDocument/2006/relationships/oleObject" Target="embeddings/oleObject3.bin"/><Relationship Id="rId40" Type="http://schemas.openxmlformats.org/officeDocument/2006/relationships/hyperlink" Target="https://www.itu.int/rec/R-REC-SA.1811/en" TargetMode="External"/><Relationship Id="rId45"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www.itu.int/rec/R-REC-SA.1396/en" TargetMode="External"/><Relationship Id="rId23" Type="http://schemas.openxmlformats.org/officeDocument/2006/relationships/hyperlink" Target="https://www.itu.int/rec/R-REC-S.1432/en" TargetMode="External"/><Relationship Id="rId28" Type="http://schemas.openxmlformats.org/officeDocument/2006/relationships/hyperlink" Target="https://www.itu.int/rec/R-REC-S.1432/en" TargetMode="External"/><Relationship Id="rId36" Type="http://schemas.openxmlformats.org/officeDocument/2006/relationships/image" Target="media/image7.w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itu.int/rec/R-REC-S.465/en" TargetMode="External"/><Relationship Id="rId31" Type="http://schemas.openxmlformats.org/officeDocument/2006/relationships/image" Target="media/image4.jpeg"/><Relationship Id="rId44" Type="http://schemas.openxmlformats.org/officeDocument/2006/relationships/image" Target="media/image10.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S.465/en" TargetMode="External"/><Relationship Id="rId27" Type="http://schemas.openxmlformats.org/officeDocument/2006/relationships/hyperlink" Target="https://www.itu.int/rec/R-REC-S.1432/en" TargetMode="External"/><Relationship Id="rId30" Type="http://schemas.openxmlformats.org/officeDocument/2006/relationships/image" Target="media/image3.jpeg"/><Relationship Id="rId35" Type="http://schemas.openxmlformats.org/officeDocument/2006/relationships/oleObject" Target="embeddings/oleObject2.bin"/><Relationship Id="rId43" Type="http://schemas.openxmlformats.org/officeDocument/2006/relationships/image" Target="media/image9.jpg"/><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s://www.itu.int/rec/R-REC-RA.1513/en" TargetMode="External"/><Relationship Id="rId25" Type="http://schemas.openxmlformats.org/officeDocument/2006/relationships/hyperlink" Target="https://www.itu.int/rec/R-REC-S.1432/en" TargetMode="External"/><Relationship Id="rId33" Type="http://schemas.openxmlformats.org/officeDocument/2006/relationships/oleObject" Target="embeddings/oleObject1.bin"/><Relationship Id="rId38" Type="http://schemas.openxmlformats.org/officeDocument/2006/relationships/hyperlink" Target="https://www.itu.int/rec/R-REC-SA.509/en" TargetMode="External"/><Relationship Id="rId46" Type="http://schemas.openxmlformats.org/officeDocument/2006/relationships/image" Target="media/image12.jpg"/><Relationship Id="rId20" Type="http://schemas.openxmlformats.org/officeDocument/2006/relationships/hyperlink" Target="https://www.itu.int/rec/R-REC-S.465/en" TargetMode="External"/><Relationship Id="rId41" Type="http://schemas.openxmlformats.org/officeDocument/2006/relationships/hyperlink" Target="https://www.itu.int/rec/R-REC-SA.1811/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E9D1F-E4D3-44C0-A2E4-D82AE2CB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115</TotalTime>
  <Pages>27</Pages>
  <Words>8628</Words>
  <Characters>46207</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Report ITU-R SA.2307-1 (09/2023) - Protection of SRS and FSS systems sharing the 37.5-38 GHz band</vt:lpstr>
    </vt:vector>
  </TitlesOfParts>
  <Manager/>
  <Company>ITU</Company>
  <LinksUpToDate>false</LinksUpToDate>
  <CharactersWithSpaces>54726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SA.2307-1 (09/2023) - Protection of SRS and FSS systems sharing the 37.5-38 GHz band</dc:title>
  <dc:subject/>
  <dc:creator>Gachet, Christelle</dc:creator>
  <cp:keywords/>
  <dc:description/>
  <cp:lastModifiedBy>Gomez, Yoanni</cp:lastModifiedBy>
  <cp:revision>6</cp:revision>
  <cp:lastPrinted>2005-02-10T15:54:00Z</cp:lastPrinted>
  <dcterms:created xsi:type="dcterms:W3CDTF">2023-11-23T14:32:00Z</dcterms:created>
  <dcterms:modified xsi:type="dcterms:W3CDTF">2023-11-26T10:00:00Z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