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47F" w:rsidRDefault="008E547F" w:rsidP="008E547F"/>
    <w:p w:rsidR="008E547F" w:rsidRDefault="008E547F" w:rsidP="008E547F"/>
    <w:p w:rsidR="008E547F" w:rsidRDefault="008E547F" w:rsidP="008E547F"/>
    <w:p w:rsidR="008E547F" w:rsidRDefault="008E547F" w:rsidP="008E547F"/>
    <w:p w:rsidR="008E547F" w:rsidRDefault="008E547F" w:rsidP="008E547F"/>
    <w:p w:rsidR="008E547F" w:rsidRDefault="008E547F" w:rsidP="008E547F"/>
    <w:p w:rsidR="008E547F" w:rsidRDefault="008E547F" w:rsidP="008E547F"/>
    <w:p w:rsidR="008E547F" w:rsidRDefault="008E547F" w:rsidP="008E547F"/>
    <w:p w:rsidR="008E547F" w:rsidRDefault="008E547F" w:rsidP="008E547F"/>
    <w:p w:rsidR="008E547F" w:rsidRDefault="008E547F" w:rsidP="008E547F"/>
    <w:p w:rsidR="008E547F" w:rsidRDefault="008E547F" w:rsidP="008E547F"/>
    <w:p w:rsidR="008E547F" w:rsidRDefault="008E547F" w:rsidP="008E547F"/>
    <w:tbl>
      <w:tblPr>
        <w:tblW w:w="10089" w:type="dxa"/>
        <w:tblLook w:val="01E0" w:firstRow="1" w:lastRow="1" w:firstColumn="1" w:lastColumn="1" w:noHBand="0" w:noVBand="0"/>
      </w:tblPr>
      <w:tblGrid>
        <w:gridCol w:w="10089"/>
      </w:tblGrid>
      <w:tr w:rsidR="008E547F" w:rsidRPr="00EF1E72" w:rsidTr="00527E47">
        <w:tc>
          <w:tcPr>
            <w:tcW w:w="10089" w:type="dxa"/>
          </w:tcPr>
          <w:p w:rsidR="008E547F" w:rsidRPr="00EF1E72" w:rsidRDefault="008E547F" w:rsidP="00527E47">
            <w:pPr>
              <w:spacing w:before="380" w:line="280" w:lineRule="exact"/>
              <w:jc w:val="right"/>
              <w:rPr>
                <w:rFonts w:ascii="Tahoma" w:hAnsi="Tahoma" w:cs="Tahoma"/>
                <w:b/>
                <w:bCs/>
                <w:iCs/>
                <w:color w:val="509141"/>
                <w:sz w:val="32"/>
                <w:szCs w:val="32"/>
                <w:lang w:val="en-US"/>
              </w:rPr>
            </w:pPr>
            <w:r w:rsidRPr="00EF1E72">
              <w:rPr>
                <w:rFonts w:ascii="Tahoma" w:hAnsi="Tahoma" w:cs="Tahoma"/>
                <w:b/>
                <w:bCs/>
                <w:iCs/>
                <w:color w:val="509141"/>
                <w:position w:val="-10"/>
                <w:sz w:val="32"/>
                <w:szCs w:val="32"/>
                <w:lang w:val="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17.5pt" o:ole="">
                  <v:imagedata r:id="rId8" o:title=""/>
                </v:shape>
                <o:OLEObject Type="Embed" ProgID="Equation.3" ShapeID="_x0000_i1025" DrawAspect="Content" ObjectID="_1446903682" r:id="rId9"/>
              </w:object>
            </w:r>
          </w:p>
          <w:p w:rsidR="008E547F" w:rsidRPr="008E547F" w:rsidRDefault="008E547F" w:rsidP="008E547F">
            <w:pPr>
              <w:spacing w:before="380" w:line="280" w:lineRule="exact"/>
              <w:jc w:val="right"/>
              <w:rPr>
                <w:rFonts w:ascii="Tahoma" w:hAnsi="Tahoma" w:cs="Tahoma"/>
                <w:b/>
                <w:bCs/>
                <w:iCs/>
                <w:color w:val="509141"/>
                <w:sz w:val="36"/>
                <w:szCs w:val="36"/>
                <w:lang w:val="fr-CH"/>
              </w:rPr>
            </w:pPr>
            <w:r w:rsidRPr="008E547F">
              <w:rPr>
                <w:rFonts w:ascii="Tahoma" w:hAnsi="Tahoma" w:cs="Tahoma"/>
                <w:b/>
                <w:bCs/>
                <w:iCs/>
                <w:color w:val="509141"/>
                <w:sz w:val="36"/>
                <w:szCs w:val="36"/>
                <w:lang w:val="fr-CH"/>
              </w:rPr>
              <w:t>Report  ITU-R  SA.2</w:t>
            </w:r>
            <w:r>
              <w:rPr>
                <w:rFonts w:ascii="Tahoma" w:hAnsi="Tahoma" w:cs="Tahoma"/>
                <w:b/>
                <w:bCs/>
                <w:iCs/>
                <w:color w:val="509141"/>
                <w:sz w:val="36"/>
                <w:szCs w:val="36"/>
                <w:lang w:val="fr-CH"/>
              </w:rPr>
              <w:t>272</w:t>
            </w:r>
          </w:p>
          <w:p w:rsidR="008E547F" w:rsidRPr="008E547F" w:rsidRDefault="008E547F" w:rsidP="008E547F">
            <w:pPr>
              <w:spacing w:before="80" w:line="280" w:lineRule="exact"/>
              <w:jc w:val="right"/>
              <w:rPr>
                <w:rFonts w:ascii="Tahoma" w:hAnsi="Tahoma" w:cs="Tahoma"/>
                <w:iCs/>
                <w:color w:val="509141"/>
                <w:szCs w:val="24"/>
                <w:lang w:val="fr-CH"/>
              </w:rPr>
            </w:pPr>
            <w:r w:rsidRPr="008E547F">
              <w:rPr>
                <w:rFonts w:ascii="Tahoma" w:hAnsi="Tahoma" w:cs="Tahoma"/>
                <w:b/>
                <w:bCs/>
                <w:iCs/>
                <w:color w:val="509141"/>
                <w:szCs w:val="24"/>
                <w:lang w:val="fr-CH"/>
              </w:rPr>
              <w:t>(0</w:t>
            </w:r>
            <w:r>
              <w:rPr>
                <w:rFonts w:ascii="Tahoma" w:hAnsi="Tahoma" w:cs="Tahoma"/>
                <w:b/>
                <w:bCs/>
                <w:iCs/>
                <w:color w:val="509141"/>
                <w:szCs w:val="24"/>
                <w:lang w:val="fr-CH"/>
              </w:rPr>
              <w:t>9</w:t>
            </w:r>
            <w:r w:rsidRPr="008E547F">
              <w:rPr>
                <w:rFonts w:ascii="Tahoma" w:hAnsi="Tahoma" w:cs="Tahoma"/>
                <w:b/>
                <w:bCs/>
                <w:iCs/>
                <w:color w:val="509141"/>
                <w:szCs w:val="24"/>
                <w:lang w:val="fr-CH"/>
              </w:rPr>
              <w:t>/</w:t>
            </w:r>
            <w:r>
              <w:rPr>
                <w:rFonts w:ascii="Tahoma" w:hAnsi="Tahoma" w:cs="Tahoma"/>
                <w:b/>
                <w:bCs/>
                <w:iCs/>
                <w:color w:val="509141"/>
                <w:szCs w:val="24"/>
                <w:lang w:val="fr-CH"/>
              </w:rPr>
              <w:t>2013</w:t>
            </w:r>
            <w:r w:rsidRPr="008E547F">
              <w:rPr>
                <w:rFonts w:ascii="Tahoma" w:hAnsi="Tahoma" w:cs="Tahoma"/>
                <w:b/>
                <w:bCs/>
                <w:iCs/>
                <w:color w:val="509141"/>
                <w:szCs w:val="24"/>
                <w:lang w:val="fr-CH"/>
              </w:rPr>
              <w:t>)</w:t>
            </w:r>
          </w:p>
        </w:tc>
      </w:tr>
      <w:tr w:rsidR="008E547F" w:rsidRPr="00372528" w:rsidTr="00527E47">
        <w:tc>
          <w:tcPr>
            <w:tcW w:w="10089" w:type="dxa"/>
          </w:tcPr>
          <w:p w:rsidR="008E547F" w:rsidRPr="008E547F" w:rsidRDefault="008E547F" w:rsidP="00527E47">
            <w:pPr>
              <w:spacing w:before="80" w:line="500" w:lineRule="exact"/>
              <w:jc w:val="right"/>
              <w:rPr>
                <w:rFonts w:ascii="Tahoma" w:hAnsi="Tahoma" w:cs="Tahoma"/>
                <w:b/>
                <w:bCs/>
                <w:iCs/>
                <w:color w:val="509141"/>
                <w:sz w:val="44"/>
                <w:szCs w:val="44"/>
                <w:lang w:val="en-US"/>
              </w:rPr>
            </w:pPr>
          </w:p>
          <w:p w:rsidR="008E547F" w:rsidRPr="00EF1E72" w:rsidRDefault="008E547F" w:rsidP="00372528">
            <w:pPr>
              <w:spacing w:before="80" w:line="500" w:lineRule="exact"/>
              <w:jc w:val="right"/>
              <w:rPr>
                <w:rFonts w:ascii="Tahoma" w:hAnsi="Tahoma" w:cs="Tahoma"/>
                <w:b/>
                <w:bCs/>
                <w:iCs/>
                <w:color w:val="509141"/>
                <w:sz w:val="44"/>
                <w:szCs w:val="44"/>
                <w:lang w:val="en-US"/>
              </w:rPr>
            </w:pPr>
            <w:r w:rsidRPr="008E547F">
              <w:rPr>
                <w:rFonts w:ascii="Tahoma" w:hAnsi="Tahoma" w:cs="Tahoma"/>
                <w:b/>
                <w:bCs/>
                <w:iCs/>
                <w:color w:val="509141"/>
                <w:sz w:val="44"/>
                <w:szCs w:val="44"/>
                <w:lang w:val="en-GB"/>
              </w:rPr>
              <w:t>Spectrum requirements for future EESS</w:t>
            </w:r>
            <w:r>
              <w:rPr>
                <w:rFonts w:ascii="Tahoma" w:hAnsi="Tahoma" w:cs="Tahoma"/>
                <w:b/>
                <w:bCs/>
                <w:iCs/>
                <w:color w:val="509141"/>
                <w:sz w:val="44"/>
                <w:szCs w:val="44"/>
                <w:lang w:val="en-GB"/>
              </w:rPr>
              <w:t xml:space="preserve"> </w:t>
            </w:r>
            <w:r w:rsidRPr="008E547F">
              <w:rPr>
                <w:rFonts w:ascii="Tahoma" w:hAnsi="Tahoma" w:cs="Tahoma"/>
                <w:b/>
                <w:bCs/>
                <w:iCs/>
                <w:color w:val="509141"/>
                <w:sz w:val="44"/>
                <w:szCs w:val="44"/>
                <w:lang w:val="en-GB"/>
              </w:rPr>
              <w:t>missions operating under a</w:t>
            </w:r>
            <w:r>
              <w:rPr>
                <w:rFonts w:ascii="Tahoma" w:hAnsi="Tahoma" w:cs="Tahoma"/>
                <w:b/>
                <w:bCs/>
                <w:iCs/>
                <w:color w:val="509141"/>
                <w:sz w:val="44"/>
                <w:szCs w:val="44"/>
                <w:lang w:val="en-GB"/>
              </w:rPr>
              <w:t xml:space="preserve"> </w:t>
            </w:r>
            <w:r w:rsidRPr="008E547F">
              <w:rPr>
                <w:rFonts w:ascii="Tahoma" w:hAnsi="Tahoma" w:cs="Tahoma"/>
                <w:b/>
                <w:bCs/>
                <w:iCs/>
                <w:color w:val="509141"/>
                <w:sz w:val="44"/>
                <w:szCs w:val="44"/>
                <w:lang w:val="en-GB"/>
              </w:rPr>
              <w:t xml:space="preserve">potential </w:t>
            </w:r>
            <w:r>
              <w:rPr>
                <w:rFonts w:ascii="Tahoma" w:hAnsi="Tahoma" w:cs="Tahoma"/>
                <w:b/>
                <w:bCs/>
                <w:iCs/>
                <w:color w:val="509141"/>
                <w:sz w:val="44"/>
                <w:szCs w:val="44"/>
                <w:lang w:val="en-GB"/>
              </w:rPr>
              <w:br/>
            </w:r>
            <w:r w:rsidRPr="008E547F">
              <w:rPr>
                <w:rFonts w:ascii="Tahoma" w:hAnsi="Tahoma" w:cs="Tahoma"/>
                <w:b/>
                <w:bCs/>
                <w:iCs/>
                <w:color w:val="509141"/>
                <w:sz w:val="44"/>
                <w:szCs w:val="44"/>
                <w:lang w:val="en-GB"/>
              </w:rPr>
              <w:t>new EESS uplink</w:t>
            </w:r>
            <w:r>
              <w:rPr>
                <w:rFonts w:ascii="Tahoma" w:hAnsi="Tahoma" w:cs="Tahoma"/>
                <w:b/>
                <w:bCs/>
                <w:iCs/>
                <w:color w:val="509141"/>
                <w:sz w:val="44"/>
                <w:szCs w:val="44"/>
                <w:lang w:val="en-GB"/>
              </w:rPr>
              <w:t xml:space="preserve"> </w:t>
            </w:r>
            <w:r w:rsidRPr="008E547F">
              <w:rPr>
                <w:rFonts w:ascii="Tahoma" w:hAnsi="Tahoma" w:cs="Tahoma"/>
                <w:b/>
                <w:bCs/>
                <w:iCs/>
                <w:color w:val="509141"/>
                <w:sz w:val="44"/>
                <w:szCs w:val="44"/>
                <w:lang w:val="en-GB"/>
              </w:rPr>
              <w:t xml:space="preserve">allocation </w:t>
            </w:r>
            <w:r>
              <w:rPr>
                <w:rFonts w:ascii="Tahoma" w:hAnsi="Tahoma" w:cs="Tahoma"/>
                <w:b/>
                <w:bCs/>
                <w:iCs/>
                <w:color w:val="509141"/>
                <w:sz w:val="44"/>
                <w:szCs w:val="44"/>
                <w:lang w:val="en-GB"/>
              </w:rPr>
              <w:br/>
            </w:r>
            <w:r w:rsidRPr="008E547F">
              <w:rPr>
                <w:rFonts w:ascii="Tahoma" w:hAnsi="Tahoma" w:cs="Tahoma"/>
                <w:b/>
                <w:bCs/>
                <w:iCs/>
                <w:color w:val="509141"/>
                <w:sz w:val="44"/>
                <w:szCs w:val="44"/>
                <w:lang w:val="en-GB"/>
              </w:rPr>
              <w:t>in the 7</w:t>
            </w:r>
            <w:r w:rsidR="00372528">
              <w:rPr>
                <w:rFonts w:ascii="Tahoma" w:hAnsi="Tahoma" w:cs="Tahoma"/>
                <w:b/>
                <w:bCs/>
                <w:iCs/>
                <w:color w:val="509141"/>
                <w:sz w:val="44"/>
                <w:szCs w:val="44"/>
                <w:lang w:val="en-GB"/>
              </w:rPr>
              <w:t>-</w:t>
            </w:r>
            <w:r w:rsidRPr="008E547F">
              <w:rPr>
                <w:rFonts w:ascii="Tahoma" w:hAnsi="Tahoma" w:cs="Tahoma"/>
                <w:b/>
                <w:bCs/>
                <w:iCs/>
                <w:color w:val="509141"/>
                <w:sz w:val="44"/>
                <w:szCs w:val="44"/>
                <w:lang w:val="en-GB"/>
              </w:rPr>
              <w:t>8 GHz range</w:t>
            </w:r>
          </w:p>
          <w:p w:rsidR="008E547F" w:rsidRPr="00EF1E72" w:rsidRDefault="008E547F" w:rsidP="00527E47">
            <w:pPr>
              <w:spacing w:before="80" w:line="500" w:lineRule="exact"/>
              <w:jc w:val="right"/>
              <w:rPr>
                <w:rFonts w:ascii="Tahoma" w:hAnsi="Tahoma" w:cs="Tahoma"/>
                <w:b/>
                <w:bCs/>
                <w:iCs/>
                <w:color w:val="509141"/>
                <w:sz w:val="44"/>
                <w:szCs w:val="44"/>
                <w:lang w:val="en-US"/>
              </w:rPr>
            </w:pPr>
            <w:r w:rsidRPr="00EF1E72">
              <w:rPr>
                <w:rFonts w:ascii="Tahoma" w:hAnsi="Tahoma" w:cs="Tahoma"/>
                <w:b/>
                <w:bCs/>
                <w:iCs/>
                <w:color w:val="509141"/>
                <w:sz w:val="44"/>
                <w:szCs w:val="44"/>
                <w:lang w:val="en-US"/>
              </w:rPr>
              <w:t xml:space="preserve">  </w:t>
            </w:r>
          </w:p>
        </w:tc>
      </w:tr>
      <w:tr w:rsidR="008E547F" w:rsidRPr="00EF1E72" w:rsidTr="00527E47">
        <w:tc>
          <w:tcPr>
            <w:tcW w:w="10089" w:type="dxa"/>
          </w:tcPr>
          <w:p w:rsidR="008E547F" w:rsidRPr="00EF1E72" w:rsidRDefault="008E547F" w:rsidP="00527E47">
            <w:pPr>
              <w:spacing w:before="80" w:line="280" w:lineRule="exact"/>
              <w:ind w:right="640"/>
              <w:rPr>
                <w:rFonts w:ascii="Tahoma" w:hAnsi="Tahoma" w:cs="Tahoma"/>
                <w:b/>
                <w:bCs/>
                <w:iCs/>
                <w:color w:val="243285"/>
                <w:sz w:val="32"/>
                <w:szCs w:val="32"/>
                <w:lang w:val="en-US"/>
              </w:rPr>
            </w:pPr>
          </w:p>
          <w:p w:rsidR="008E547F" w:rsidRPr="00EF1E72" w:rsidRDefault="008E547F" w:rsidP="00527E47">
            <w:pPr>
              <w:spacing w:before="80" w:line="280" w:lineRule="exact"/>
              <w:ind w:right="640"/>
              <w:rPr>
                <w:rFonts w:ascii="Tahoma" w:hAnsi="Tahoma" w:cs="Tahoma"/>
                <w:b/>
                <w:bCs/>
                <w:iCs/>
                <w:color w:val="243285"/>
                <w:sz w:val="32"/>
                <w:szCs w:val="32"/>
                <w:lang w:val="en-US"/>
              </w:rPr>
            </w:pPr>
          </w:p>
          <w:p w:rsidR="008E547F" w:rsidRPr="00EF1E72" w:rsidRDefault="008E547F" w:rsidP="00527E47">
            <w:pPr>
              <w:spacing w:before="80" w:line="280" w:lineRule="exact"/>
              <w:ind w:right="640"/>
              <w:rPr>
                <w:rFonts w:ascii="Tahoma" w:hAnsi="Tahoma" w:cs="Tahoma"/>
                <w:b/>
                <w:bCs/>
                <w:iCs/>
                <w:color w:val="243285"/>
                <w:sz w:val="32"/>
                <w:szCs w:val="32"/>
                <w:lang w:val="en-US"/>
              </w:rPr>
            </w:pPr>
          </w:p>
          <w:p w:rsidR="008E547F" w:rsidRPr="00EF1E72" w:rsidRDefault="008E547F" w:rsidP="00527E47">
            <w:pPr>
              <w:spacing w:before="80" w:after="180" w:line="360" w:lineRule="exact"/>
              <w:jc w:val="right"/>
              <w:rPr>
                <w:rFonts w:ascii="Tahoma" w:hAnsi="Tahoma" w:cs="Tahoma"/>
                <w:b/>
                <w:bCs/>
                <w:iCs/>
                <w:color w:val="243285"/>
                <w:sz w:val="36"/>
                <w:szCs w:val="36"/>
                <w:lang w:val="en-US"/>
              </w:rPr>
            </w:pPr>
          </w:p>
          <w:p w:rsidR="008E547F" w:rsidRPr="00EF1E72" w:rsidRDefault="008E547F" w:rsidP="00527E47">
            <w:pPr>
              <w:spacing w:before="80" w:after="180" w:line="360" w:lineRule="exact"/>
              <w:jc w:val="right"/>
              <w:rPr>
                <w:rFonts w:ascii="Tahoma" w:hAnsi="Tahoma" w:cs="Tahoma"/>
                <w:b/>
                <w:bCs/>
                <w:iCs/>
                <w:color w:val="509141"/>
                <w:sz w:val="36"/>
                <w:szCs w:val="36"/>
                <w:lang w:val="en-US"/>
              </w:rPr>
            </w:pPr>
            <w:r w:rsidRPr="00EF1E72">
              <w:rPr>
                <w:rFonts w:ascii="Tahoma" w:hAnsi="Tahoma" w:cs="Tahoma"/>
                <w:b/>
                <w:bCs/>
                <w:iCs/>
                <w:color w:val="509141"/>
                <w:sz w:val="36"/>
                <w:szCs w:val="36"/>
                <w:lang w:val="en-US"/>
              </w:rPr>
              <w:t>SA Series</w:t>
            </w:r>
          </w:p>
          <w:p w:rsidR="008E547F" w:rsidRPr="00EF1E72" w:rsidRDefault="008E547F" w:rsidP="00527E47">
            <w:pPr>
              <w:spacing w:before="80" w:line="420" w:lineRule="exact"/>
              <w:jc w:val="right"/>
              <w:rPr>
                <w:rFonts w:ascii="Tahoma" w:hAnsi="Tahoma" w:cs="Tahoma"/>
                <w:b/>
                <w:bCs/>
                <w:iCs/>
                <w:color w:val="509141"/>
                <w:sz w:val="36"/>
                <w:szCs w:val="36"/>
                <w:lang w:val="en-US"/>
              </w:rPr>
            </w:pPr>
            <w:r w:rsidRPr="00EF1E72">
              <w:rPr>
                <w:rFonts w:ascii="Tahoma" w:hAnsi="Tahoma" w:cs="Tahoma"/>
                <w:b/>
                <w:bCs/>
                <w:iCs/>
                <w:color w:val="509141"/>
                <w:sz w:val="36"/>
                <w:szCs w:val="36"/>
                <w:lang w:val="en-US"/>
              </w:rPr>
              <w:t>Space applications and meteorology</w:t>
            </w:r>
          </w:p>
        </w:tc>
      </w:tr>
    </w:tbl>
    <w:p w:rsidR="008E547F" w:rsidRDefault="008E547F" w:rsidP="008E547F">
      <w:pPr>
        <w:spacing w:before="80"/>
        <w:rPr>
          <w:i/>
          <w:sz w:val="22"/>
          <w:lang w:val="en-US"/>
        </w:rPr>
      </w:pPr>
    </w:p>
    <w:p w:rsidR="008E547F" w:rsidRDefault="008E547F" w:rsidP="008E547F">
      <w:pPr>
        <w:spacing w:before="80"/>
        <w:rPr>
          <w:i/>
          <w:sz w:val="22"/>
          <w:lang w:val="en-US"/>
        </w:rPr>
      </w:pPr>
    </w:p>
    <w:p w:rsidR="008E547F" w:rsidRDefault="008E547F" w:rsidP="008E547F">
      <w:pPr>
        <w:spacing w:before="80"/>
        <w:rPr>
          <w:i/>
          <w:sz w:val="22"/>
          <w:lang w:val="en-US"/>
        </w:rPr>
      </w:pPr>
    </w:p>
    <w:p w:rsidR="008E547F" w:rsidRDefault="008E547F" w:rsidP="008E547F">
      <w:pPr>
        <w:spacing w:before="80"/>
        <w:rPr>
          <w:i/>
          <w:sz w:val="22"/>
          <w:lang w:val="en-US"/>
        </w:rPr>
      </w:pPr>
    </w:p>
    <w:p w:rsidR="008E547F" w:rsidRDefault="008E547F" w:rsidP="008E547F">
      <w:pPr>
        <w:spacing w:before="80"/>
        <w:rPr>
          <w:i/>
          <w:sz w:val="22"/>
          <w:lang w:val="en-US"/>
        </w:rPr>
      </w:pPr>
    </w:p>
    <w:p w:rsidR="008E547F" w:rsidRDefault="008E547F" w:rsidP="008E547F">
      <w:pPr>
        <w:spacing w:before="80"/>
        <w:rPr>
          <w:i/>
          <w:sz w:val="22"/>
          <w:lang w:val="en-US"/>
        </w:rPr>
      </w:pPr>
    </w:p>
    <w:p w:rsidR="008E547F" w:rsidRDefault="008E547F" w:rsidP="008E547F">
      <w:pPr>
        <w:rPr>
          <w:rFonts w:ascii="Palatino Linotype" w:hAnsi="Palatino Linotype"/>
          <w:lang w:val="en-US"/>
        </w:rPr>
        <w:sectPr w:rsidR="008E547F" w:rsidSect="009A351D">
          <w:headerReference w:type="even" r:id="rId10"/>
          <w:headerReference w:type="default" r:id="rId11"/>
          <w:pgSz w:w="11907" w:h="16840" w:code="9"/>
          <w:pgMar w:top="1089" w:right="1089" w:bottom="284" w:left="1089" w:header="567" w:footer="284" w:gutter="0"/>
          <w:pgNumType w:start="1"/>
          <w:cols w:space="720"/>
        </w:sectPr>
      </w:pPr>
    </w:p>
    <w:p w:rsidR="008E547F" w:rsidRDefault="008E547F" w:rsidP="008E547F">
      <w:pPr>
        <w:pStyle w:val="Tablehead"/>
        <w:tabs>
          <w:tab w:val="clear" w:pos="284"/>
          <w:tab w:val="clear" w:pos="567"/>
          <w:tab w:val="clear" w:pos="851"/>
          <w:tab w:val="clear" w:pos="1134"/>
          <w:tab w:val="clear" w:pos="1418"/>
          <w:tab w:val="clear" w:pos="1701"/>
          <w:tab w:val="left" w:pos="794"/>
          <w:tab w:val="left" w:pos="1191"/>
          <w:tab w:val="left" w:pos="1588"/>
        </w:tabs>
        <w:spacing w:before="240" w:after="0"/>
        <w:rPr>
          <w:bCs/>
          <w:sz w:val="24"/>
          <w:szCs w:val="24"/>
          <w:lang w:val="en-US"/>
        </w:rPr>
      </w:pPr>
      <w:bookmarkStart w:id="0" w:name="c2tope"/>
      <w:bookmarkEnd w:id="0"/>
      <w:r>
        <w:rPr>
          <w:bCs/>
          <w:sz w:val="24"/>
          <w:szCs w:val="24"/>
          <w:lang w:val="en-US"/>
        </w:rPr>
        <w:lastRenderedPageBreak/>
        <w:t>Foreword</w:t>
      </w:r>
    </w:p>
    <w:p w:rsidR="008E547F" w:rsidRDefault="008E547F" w:rsidP="008E547F">
      <w:pPr>
        <w:spacing w:before="240"/>
        <w:rPr>
          <w:sz w:val="20"/>
          <w:lang w:val="en-US"/>
        </w:rPr>
      </w:pPr>
      <w:r>
        <w:rPr>
          <w:sz w:val="20"/>
          <w:lang w:val="en-US"/>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rsidR="008E547F" w:rsidRDefault="008E547F" w:rsidP="008E547F">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rsidR="008E547F" w:rsidRDefault="008E547F" w:rsidP="008E547F">
      <w:pPr>
        <w:pStyle w:val="Heading1"/>
        <w:spacing w:before="400"/>
        <w:jc w:val="center"/>
        <w:rPr>
          <w:szCs w:val="24"/>
          <w:lang w:val="en-US"/>
        </w:rPr>
      </w:pPr>
    </w:p>
    <w:p w:rsidR="008E547F" w:rsidRDefault="008E547F" w:rsidP="008E547F">
      <w:pPr>
        <w:pStyle w:val="Heading1"/>
        <w:spacing w:before="540"/>
        <w:jc w:val="center"/>
        <w:rPr>
          <w:szCs w:val="24"/>
          <w:lang w:val="en-US"/>
        </w:rPr>
      </w:pPr>
      <w:bookmarkStart w:id="1" w:name="_Toc372790747"/>
      <w:bookmarkStart w:id="2" w:name="_Toc372790779"/>
      <w:r>
        <w:rPr>
          <w:szCs w:val="24"/>
          <w:lang w:val="en-US"/>
        </w:rPr>
        <w:t>Policy on Intellectual Property Right (IPR)</w:t>
      </w:r>
      <w:bookmarkEnd w:id="1"/>
      <w:bookmarkEnd w:id="2"/>
    </w:p>
    <w:p w:rsidR="008E547F" w:rsidRDefault="008E547F" w:rsidP="008E547F">
      <w:pPr>
        <w:tabs>
          <w:tab w:val="left" w:pos="720"/>
        </w:tabs>
        <w:spacing w:before="240"/>
        <w:rPr>
          <w:sz w:val="20"/>
          <w:lang w:val="en-US"/>
        </w:rPr>
      </w:pPr>
      <w:r>
        <w:rPr>
          <w:sz w:val="20"/>
          <w:lang w:val="en-US"/>
        </w:rPr>
        <w:t xml:space="preserve">ITU-R policy on IPR is described in the Common Patent Policy for ITU-T/ITU-R/ISO/IEC referenced in Annex 1 of Resolution ITU-R 1. Forms to be used for the submission of patent statements and licensing declarations by patent holders are available from </w:t>
      </w:r>
      <w:hyperlink r:id="rId12" w:history="1">
        <w:r>
          <w:rPr>
            <w:rStyle w:val="Hyperlink"/>
            <w:sz w:val="20"/>
            <w:lang w:val="en-US"/>
          </w:rPr>
          <w:t>http://www.itu.int/ITU-R/go/patents/en</w:t>
        </w:r>
      </w:hyperlink>
      <w:r>
        <w:rPr>
          <w:sz w:val="20"/>
          <w:lang w:val="en-US"/>
        </w:rPr>
        <w:t xml:space="preserve"> where the Guidelines for Implementation of the Common Patent Policy for ITU</w:t>
      </w:r>
      <w:r>
        <w:rPr>
          <w:sz w:val="20"/>
          <w:lang w:val="en-US"/>
        </w:rPr>
        <w:noBreakHyphen/>
        <w:t>T/ITU</w:t>
      </w:r>
      <w:r>
        <w:rPr>
          <w:sz w:val="20"/>
          <w:lang w:val="en-US"/>
        </w:rPr>
        <w:noBreakHyphen/>
        <w:t xml:space="preserve">R/ISO/IEC and the ITU-R patent information database can also be found. </w:t>
      </w:r>
    </w:p>
    <w:p w:rsidR="008E547F" w:rsidRDefault="008E547F" w:rsidP="008E547F">
      <w:pPr>
        <w:jc w:val="center"/>
        <w:rPr>
          <w:sz w:val="22"/>
          <w:lang w:val="en-US"/>
        </w:rPr>
      </w:pPr>
    </w:p>
    <w:p w:rsidR="008E547F" w:rsidRDefault="008E547F" w:rsidP="008E547F">
      <w:pPr>
        <w:jc w:val="center"/>
        <w:rPr>
          <w:sz w:val="22"/>
          <w:lang w:val="en-US"/>
        </w:rPr>
      </w:pPr>
    </w:p>
    <w:p w:rsidR="008E547F" w:rsidRDefault="008E547F" w:rsidP="008E547F">
      <w:pPr>
        <w:jc w:val="center"/>
        <w:rPr>
          <w:sz w:val="22"/>
          <w:lang w:val="en-US"/>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40"/>
        <w:gridCol w:w="8220"/>
      </w:tblGrid>
      <w:tr w:rsidR="008E547F" w:rsidRPr="00372528" w:rsidTr="00527E47">
        <w:tc>
          <w:tcPr>
            <w:tcW w:w="9360" w:type="dxa"/>
            <w:gridSpan w:val="2"/>
            <w:tcBorders>
              <w:top w:val="single" w:sz="12" w:space="0" w:color="000080"/>
              <w:left w:val="single" w:sz="12" w:space="0" w:color="000080"/>
              <w:bottom w:val="nil"/>
              <w:right w:val="single" w:sz="12" w:space="0" w:color="000080"/>
            </w:tcBorders>
          </w:tcPr>
          <w:p w:rsidR="008E547F" w:rsidRPr="00C7761D" w:rsidRDefault="008E547F" w:rsidP="00527E47">
            <w:pPr>
              <w:pStyle w:val="ChapNo"/>
              <w:spacing w:before="240"/>
              <w:rPr>
                <w:sz w:val="22"/>
                <w:szCs w:val="22"/>
                <w:lang w:val="en-US"/>
              </w:rPr>
            </w:pPr>
            <w:r w:rsidRPr="00C7761D">
              <w:rPr>
                <w:sz w:val="22"/>
                <w:szCs w:val="22"/>
                <w:lang w:val="en-US"/>
              </w:rPr>
              <w:t xml:space="preserve">Series of ITU-R Reports </w:t>
            </w:r>
          </w:p>
          <w:p w:rsidR="008E547F" w:rsidRDefault="008E547F" w:rsidP="00527E47">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18"/>
                <w:szCs w:val="18"/>
                <w:lang w:val="en-US"/>
              </w:rPr>
            </w:pPr>
            <w:r w:rsidRPr="00F103A9">
              <w:rPr>
                <w:b w:val="0"/>
                <w:sz w:val="18"/>
                <w:szCs w:val="18"/>
                <w:lang w:val="en-US"/>
              </w:rPr>
              <w:t>(</w:t>
            </w:r>
            <w:r>
              <w:rPr>
                <w:b w:val="0"/>
                <w:sz w:val="18"/>
                <w:szCs w:val="18"/>
                <w:lang w:val="en-US"/>
              </w:rPr>
              <w:t xml:space="preserve">Also available online at </w:t>
            </w:r>
            <w:hyperlink r:id="rId13" w:history="1">
              <w:r>
                <w:rPr>
                  <w:rStyle w:val="Hyperlink"/>
                  <w:b w:val="0"/>
                  <w:bCs/>
                  <w:sz w:val="18"/>
                  <w:szCs w:val="18"/>
                  <w:lang w:val="en-US"/>
                </w:rPr>
                <w:t>http://www.itu.int/publ</w:t>
              </w:r>
              <w:r w:rsidRPr="00F103A9">
                <w:rPr>
                  <w:rStyle w:val="Hyperlink"/>
                  <w:b w:val="0"/>
                  <w:bCs/>
                  <w:sz w:val="18"/>
                  <w:szCs w:val="18"/>
                  <w:lang w:val="en-US"/>
                </w:rPr>
                <w:t>/R-REP/en</w:t>
              </w:r>
            </w:hyperlink>
            <w:r w:rsidRPr="00F103A9">
              <w:rPr>
                <w:b w:val="0"/>
                <w:sz w:val="18"/>
                <w:szCs w:val="18"/>
                <w:lang w:val="en-US"/>
              </w:rPr>
              <w:t>)</w:t>
            </w:r>
          </w:p>
        </w:tc>
      </w:tr>
      <w:tr w:rsidR="008E547F" w:rsidTr="00527E47">
        <w:tc>
          <w:tcPr>
            <w:tcW w:w="1140" w:type="dxa"/>
            <w:tcBorders>
              <w:top w:val="nil"/>
              <w:left w:val="single" w:sz="12" w:space="0" w:color="000080"/>
              <w:bottom w:val="nil"/>
              <w:right w:val="nil"/>
            </w:tcBorders>
          </w:tcPr>
          <w:p w:rsidR="008E547F" w:rsidRDefault="008E547F" w:rsidP="00527E47">
            <w:pPr>
              <w:spacing w:before="200" w:after="100"/>
              <w:ind w:left="57"/>
              <w:rPr>
                <w:b/>
                <w:bCs/>
                <w:sz w:val="20"/>
                <w:lang w:val="en-US"/>
              </w:rPr>
            </w:pPr>
            <w:r>
              <w:rPr>
                <w:b/>
                <w:bCs/>
                <w:sz w:val="20"/>
                <w:lang w:val="en-US"/>
              </w:rPr>
              <w:t>Series</w:t>
            </w:r>
          </w:p>
        </w:tc>
        <w:tc>
          <w:tcPr>
            <w:tcW w:w="8220" w:type="dxa"/>
            <w:tcBorders>
              <w:top w:val="nil"/>
              <w:left w:val="nil"/>
              <w:bottom w:val="nil"/>
              <w:right w:val="single" w:sz="12" w:space="0" w:color="000080"/>
            </w:tcBorders>
          </w:tcPr>
          <w:p w:rsidR="008E547F" w:rsidRDefault="008E547F" w:rsidP="00527E47">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rPr>
                <w:bCs/>
                <w:sz w:val="20"/>
                <w:lang w:val="en-US"/>
              </w:rPr>
            </w:pPr>
            <w:r>
              <w:rPr>
                <w:bCs/>
                <w:sz w:val="20"/>
                <w:lang w:val="en-US"/>
              </w:rPr>
              <w:t>Title</w:t>
            </w:r>
          </w:p>
        </w:tc>
      </w:tr>
      <w:tr w:rsidR="008E547F" w:rsidTr="00527E47">
        <w:tc>
          <w:tcPr>
            <w:tcW w:w="1140" w:type="dxa"/>
            <w:tcBorders>
              <w:top w:val="nil"/>
              <w:left w:val="single" w:sz="12" w:space="0" w:color="000080"/>
              <w:bottom w:val="nil"/>
              <w:right w:val="nil"/>
            </w:tcBorders>
            <w:shd w:val="clear" w:color="auto" w:fill="auto"/>
          </w:tcPr>
          <w:p w:rsidR="008E547F" w:rsidRPr="006F2B77" w:rsidRDefault="008E547F" w:rsidP="00527E47">
            <w:pPr>
              <w:spacing w:before="30" w:after="30"/>
              <w:ind w:left="57"/>
              <w:jc w:val="left"/>
              <w:rPr>
                <w:rFonts w:ascii="Times New Roman Bold" w:hAnsi="Times New Roman Bold" w:cs="Times New Roman Bold"/>
                <w:b/>
                <w:bCs/>
                <w:sz w:val="20"/>
                <w:lang w:val="en-US"/>
              </w:rPr>
            </w:pPr>
            <w:r w:rsidRPr="006F2B77">
              <w:rPr>
                <w:rFonts w:ascii="Times New Roman Bold" w:hAnsi="Times New Roman Bold" w:cs="Times New Roman Bold"/>
                <w:b/>
                <w:bCs/>
                <w:sz w:val="20"/>
                <w:lang w:val="en-US"/>
              </w:rPr>
              <w:t>BO</w:t>
            </w:r>
          </w:p>
        </w:tc>
        <w:tc>
          <w:tcPr>
            <w:tcW w:w="8220" w:type="dxa"/>
            <w:tcBorders>
              <w:top w:val="nil"/>
              <w:left w:val="nil"/>
              <w:bottom w:val="nil"/>
              <w:right w:val="single" w:sz="12" w:space="0" w:color="000080"/>
            </w:tcBorders>
            <w:shd w:val="clear" w:color="auto" w:fill="auto"/>
          </w:tcPr>
          <w:p w:rsidR="008E547F" w:rsidRPr="006F2B77" w:rsidRDefault="008E547F" w:rsidP="00527E47">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6F2B77">
              <w:rPr>
                <w:b w:val="0"/>
                <w:sz w:val="20"/>
                <w:lang w:val="en-US"/>
              </w:rPr>
              <w:t>Satellite delivery</w:t>
            </w:r>
          </w:p>
        </w:tc>
      </w:tr>
      <w:tr w:rsidR="008E547F" w:rsidRPr="00372528" w:rsidTr="00527E47">
        <w:tc>
          <w:tcPr>
            <w:tcW w:w="1140" w:type="dxa"/>
            <w:tcBorders>
              <w:top w:val="nil"/>
              <w:left w:val="single" w:sz="12" w:space="0" w:color="000080"/>
              <w:bottom w:val="nil"/>
              <w:right w:val="nil"/>
            </w:tcBorders>
          </w:tcPr>
          <w:p w:rsidR="008E547F" w:rsidRDefault="008E547F" w:rsidP="00527E47">
            <w:pPr>
              <w:spacing w:before="30" w:after="30"/>
              <w:ind w:left="57"/>
              <w:jc w:val="left"/>
              <w:rPr>
                <w:b/>
                <w:bCs/>
                <w:sz w:val="20"/>
                <w:lang w:val="en-US"/>
              </w:rPr>
            </w:pPr>
            <w:r>
              <w:rPr>
                <w:b/>
                <w:bCs/>
                <w:sz w:val="20"/>
                <w:lang w:val="en-US"/>
              </w:rPr>
              <w:t>BR</w:t>
            </w:r>
          </w:p>
        </w:tc>
        <w:tc>
          <w:tcPr>
            <w:tcW w:w="8220" w:type="dxa"/>
            <w:tcBorders>
              <w:top w:val="nil"/>
              <w:left w:val="nil"/>
              <w:bottom w:val="nil"/>
              <w:right w:val="single" w:sz="12" w:space="0" w:color="000080"/>
            </w:tcBorders>
          </w:tcPr>
          <w:p w:rsidR="008E547F" w:rsidRDefault="008E547F" w:rsidP="00527E47">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Pr>
                <w:b w:val="0"/>
                <w:sz w:val="20"/>
                <w:lang w:val="en-US"/>
              </w:rPr>
              <w:t>Recording for production, archival and play-out; film for television</w:t>
            </w:r>
          </w:p>
        </w:tc>
      </w:tr>
      <w:tr w:rsidR="008E547F" w:rsidRPr="00D55B55" w:rsidTr="00527E47">
        <w:tc>
          <w:tcPr>
            <w:tcW w:w="1140" w:type="dxa"/>
            <w:tcBorders>
              <w:top w:val="nil"/>
              <w:left w:val="single" w:sz="12" w:space="0" w:color="000080"/>
              <w:bottom w:val="nil"/>
              <w:right w:val="nil"/>
            </w:tcBorders>
            <w:shd w:val="clear" w:color="auto" w:fill="auto"/>
          </w:tcPr>
          <w:p w:rsidR="008E547F" w:rsidRPr="00D55B55" w:rsidRDefault="008E547F" w:rsidP="00527E47">
            <w:pPr>
              <w:spacing w:before="30" w:after="30"/>
              <w:ind w:left="57"/>
              <w:jc w:val="left"/>
              <w:rPr>
                <w:rFonts w:ascii="Times New Roman Bold" w:hAnsi="Times New Roman Bold" w:cs="Times New Roman Bold"/>
                <w:b/>
                <w:bCs/>
                <w:sz w:val="20"/>
                <w:lang w:val="en-US"/>
              </w:rPr>
            </w:pPr>
            <w:r w:rsidRPr="00D55B55">
              <w:rPr>
                <w:rFonts w:ascii="Times New Roman Bold" w:hAnsi="Times New Roman Bold" w:cs="Times New Roman Bold"/>
                <w:b/>
                <w:bCs/>
                <w:sz w:val="20"/>
                <w:lang w:val="en-US"/>
              </w:rPr>
              <w:t>BS</w:t>
            </w:r>
          </w:p>
        </w:tc>
        <w:tc>
          <w:tcPr>
            <w:tcW w:w="8220" w:type="dxa"/>
            <w:tcBorders>
              <w:top w:val="nil"/>
              <w:left w:val="nil"/>
              <w:bottom w:val="nil"/>
              <w:right w:val="single" w:sz="12" w:space="0" w:color="000080"/>
            </w:tcBorders>
            <w:shd w:val="clear" w:color="auto" w:fill="auto"/>
          </w:tcPr>
          <w:p w:rsidR="008E547F" w:rsidRPr="00D55B55" w:rsidRDefault="008E547F" w:rsidP="00527E47">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D55B55">
              <w:rPr>
                <w:b w:val="0"/>
                <w:sz w:val="20"/>
                <w:lang w:val="en-US"/>
              </w:rPr>
              <w:t>Broadcasting service (sound)</w:t>
            </w:r>
          </w:p>
        </w:tc>
      </w:tr>
      <w:tr w:rsidR="008E547F" w:rsidRPr="00BD3F5C" w:rsidTr="00527E47">
        <w:tc>
          <w:tcPr>
            <w:tcW w:w="1140" w:type="dxa"/>
            <w:tcBorders>
              <w:top w:val="nil"/>
              <w:left w:val="single" w:sz="12" w:space="0" w:color="000080"/>
              <w:bottom w:val="nil"/>
              <w:right w:val="nil"/>
            </w:tcBorders>
            <w:shd w:val="clear" w:color="auto" w:fill="auto"/>
          </w:tcPr>
          <w:p w:rsidR="008E547F" w:rsidRPr="00BD3F5C" w:rsidRDefault="008E547F" w:rsidP="00527E47">
            <w:pPr>
              <w:spacing w:before="30" w:after="30"/>
              <w:ind w:left="57"/>
              <w:jc w:val="left"/>
              <w:rPr>
                <w:rFonts w:ascii="Times New Roman Bold" w:hAnsi="Times New Roman Bold" w:cs="Times New Roman Bold"/>
                <w:b/>
                <w:bCs/>
                <w:sz w:val="20"/>
                <w:lang w:val="en-US"/>
              </w:rPr>
            </w:pPr>
            <w:r w:rsidRPr="00BD3F5C">
              <w:rPr>
                <w:rFonts w:ascii="Times New Roman Bold" w:hAnsi="Times New Roman Bold" w:cs="Times New Roman Bold"/>
                <w:b/>
                <w:bCs/>
                <w:sz w:val="20"/>
                <w:lang w:val="en-US"/>
              </w:rPr>
              <w:t>BT</w:t>
            </w:r>
          </w:p>
        </w:tc>
        <w:tc>
          <w:tcPr>
            <w:tcW w:w="8220" w:type="dxa"/>
            <w:tcBorders>
              <w:top w:val="nil"/>
              <w:left w:val="nil"/>
              <w:bottom w:val="nil"/>
              <w:right w:val="single" w:sz="12" w:space="0" w:color="000080"/>
            </w:tcBorders>
            <w:shd w:val="clear" w:color="auto" w:fill="auto"/>
          </w:tcPr>
          <w:p w:rsidR="008E547F" w:rsidRPr="00BD3F5C" w:rsidRDefault="008E547F" w:rsidP="00527E47">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BD3F5C">
              <w:rPr>
                <w:b w:val="0"/>
                <w:sz w:val="20"/>
                <w:lang w:val="en-US"/>
              </w:rPr>
              <w:t>Broadcasting service (television)</w:t>
            </w:r>
          </w:p>
        </w:tc>
      </w:tr>
      <w:tr w:rsidR="008E547F" w:rsidRPr="00D069F2" w:rsidTr="00527E47">
        <w:tc>
          <w:tcPr>
            <w:tcW w:w="1140" w:type="dxa"/>
            <w:tcBorders>
              <w:top w:val="nil"/>
              <w:left w:val="single" w:sz="12" w:space="0" w:color="000080"/>
              <w:bottom w:val="nil"/>
              <w:right w:val="nil"/>
            </w:tcBorders>
            <w:shd w:val="clear" w:color="auto" w:fill="auto"/>
          </w:tcPr>
          <w:p w:rsidR="008E547F" w:rsidRPr="00D069F2" w:rsidRDefault="008E547F" w:rsidP="00527E47">
            <w:pPr>
              <w:spacing w:before="30" w:after="30"/>
              <w:ind w:left="57"/>
              <w:jc w:val="left"/>
              <w:rPr>
                <w:rFonts w:ascii="Times New Roman Bold" w:hAnsi="Times New Roman Bold" w:cs="Times New Roman Bold"/>
                <w:b/>
                <w:bCs/>
                <w:sz w:val="20"/>
                <w:lang w:val="fr-CH"/>
              </w:rPr>
            </w:pPr>
            <w:r w:rsidRPr="00D069F2">
              <w:rPr>
                <w:rFonts w:ascii="Times New Roman Bold" w:hAnsi="Times New Roman Bold" w:cs="Times New Roman Bold"/>
                <w:b/>
                <w:bCs/>
                <w:sz w:val="20"/>
                <w:lang w:val="fr-CH"/>
              </w:rPr>
              <w:t>F</w:t>
            </w:r>
          </w:p>
        </w:tc>
        <w:tc>
          <w:tcPr>
            <w:tcW w:w="8220" w:type="dxa"/>
            <w:tcBorders>
              <w:top w:val="nil"/>
              <w:left w:val="nil"/>
              <w:bottom w:val="nil"/>
              <w:right w:val="single" w:sz="12" w:space="0" w:color="000080"/>
            </w:tcBorders>
            <w:shd w:val="clear" w:color="auto" w:fill="auto"/>
          </w:tcPr>
          <w:p w:rsidR="008E547F" w:rsidRPr="00D069F2" w:rsidRDefault="008E547F" w:rsidP="00527E47">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rPr>
            </w:pPr>
            <w:r w:rsidRPr="00D069F2">
              <w:rPr>
                <w:sz w:val="20"/>
                <w:lang w:val="fr-CH"/>
              </w:rPr>
              <w:t>Fixed service</w:t>
            </w:r>
          </w:p>
        </w:tc>
      </w:tr>
      <w:tr w:rsidR="008E547F" w:rsidRPr="008D3D8D" w:rsidTr="00527E47">
        <w:tc>
          <w:tcPr>
            <w:tcW w:w="1140" w:type="dxa"/>
            <w:tcBorders>
              <w:top w:val="nil"/>
              <w:left w:val="single" w:sz="12" w:space="0" w:color="000080"/>
              <w:bottom w:val="nil"/>
              <w:right w:val="nil"/>
            </w:tcBorders>
            <w:shd w:val="clear" w:color="auto" w:fill="auto"/>
          </w:tcPr>
          <w:p w:rsidR="008E547F" w:rsidRPr="008D3D8D" w:rsidRDefault="008E547F" w:rsidP="00527E47">
            <w:pPr>
              <w:spacing w:before="30" w:after="30"/>
              <w:ind w:left="57"/>
              <w:jc w:val="left"/>
              <w:rPr>
                <w:b/>
                <w:bCs/>
                <w:sz w:val="20"/>
                <w:lang w:val="en-US"/>
              </w:rPr>
            </w:pPr>
            <w:r w:rsidRPr="008D3D8D">
              <w:rPr>
                <w:b/>
                <w:bCs/>
                <w:sz w:val="20"/>
                <w:lang w:val="en-US"/>
              </w:rPr>
              <w:t>M</w:t>
            </w:r>
          </w:p>
        </w:tc>
        <w:tc>
          <w:tcPr>
            <w:tcW w:w="8220" w:type="dxa"/>
            <w:tcBorders>
              <w:top w:val="nil"/>
              <w:left w:val="nil"/>
              <w:bottom w:val="nil"/>
              <w:right w:val="single" w:sz="12" w:space="0" w:color="000080"/>
            </w:tcBorders>
            <w:shd w:val="clear" w:color="auto" w:fill="auto"/>
          </w:tcPr>
          <w:p w:rsidR="008E547F" w:rsidRPr="008D3D8D" w:rsidRDefault="008E547F" w:rsidP="00527E47">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8D3D8D">
              <w:rPr>
                <w:b w:val="0"/>
                <w:sz w:val="20"/>
                <w:lang w:val="en-US"/>
              </w:rPr>
              <w:t>Mobile, radiodetermination, amateur and related satellite services</w:t>
            </w:r>
          </w:p>
        </w:tc>
      </w:tr>
      <w:tr w:rsidR="008E547F" w:rsidRPr="002D77AF" w:rsidTr="00527E47">
        <w:tc>
          <w:tcPr>
            <w:tcW w:w="1140" w:type="dxa"/>
            <w:tcBorders>
              <w:top w:val="nil"/>
              <w:left w:val="single" w:sz="12" w:space="0" w:color="000080"/>
              <w:bottom w:val="nil"/>
              <w:right w:val="nil"/>
            </w:tcBorders>
            <w:shd w:val="clear" w:color="auto" w:fill="auto"/>
          </w:tcPr>
          <w:p w:rsidR="008E547F" w:rsidRPr="002D77AF" w:rsidRDefault="008E547F" w:rsidP="00527E47">
            <w:pPr>
              <w:spacing w:before="30" w:after="30"/>
              <w:ind w:left="57"/>
              <w:jc w:val="left"/>
              <w:rPr>
                <w:rFonts w:ascii="Times New Roman Bold" w:hAnsi="Times New Roman Bold" w:cs="Times New Roman Bold"/>
                <w:b/>
                <w:bCs/>
                <w:sz w:val="20"/>
                <w:lang w:val="fr-CH"/>
              </w:rPr>
            </w:pPr>
            <w:r w:rsidRPr="002D77AF">
              <w:rPr>
                <w:rFonts w:ascii="Times New Roman Bold" w:hAnsi="Times New Roman Bold" w:cs="Times New Roman Bold"/>
                <w:b/>
                <w:bCs/>
                <w:sz w:val="20"/>
                <w:lang w:val="fr-CH"/>
              </w:rPr>
              <w:t>P</w:t>
            </w:r>
          </w:p>
        </w:tc>
        <w:tc>
          <w:tcPr>
            <w:tcW w:w="8220" w:type="dxa"/>
            <w:tcBorders>
              <w:top w:val="nil"/>
              <w:left w:val="nil"/>
              <w:bottom w:val="nil"/>
              <w:right w:val="single" w:sz="12" w:space="0" w:color="000080"/>
            </w:tcBorders>
            <w:shd w:val="clear" w:color="auto" w:fill="auto"/>
          </w:tcPr>
          <w:p w:rsidR="008E547F" w:rsidRPr="002D77AF" w:rsidRDefault="008E547F" w:rsidP="00527E47">
            <w:pPr>
              <w:spacing w:before="30" w:after="30"/>
              <w:jc w:val="left"/>
              <w:rPr>
                <w:sz w:val="20"/>
                <w:lang w:val="fr-CH"/>
              </w:rPr>
            </w:pPr>
            <w:r w:rsidRPr="002D77AF">
              <w:rPr>
                <w:sz w:val="20"/>
                <w:lang w:val="fr-CH"/>
              </w:rPr>
              <w:t>Radiowave propagation</w:t>
            </w:r>
          </w:p>
        </w:tc>
      </w:tr>
      <w:tr w:rsidR="008E547F" w:rsidRPr="003B4EE8" w:rsidTr="00527E47">
        <w:tc>
          <w:tcPr>
            <w:tcW w:w="1140" w:type="dxa"/>
            <w:tcBorders>
              <w:top w:val="nil"/>
              <w:left w:val="single" w:sz="12" w:space="0" w:color="000080"/>
              <w:bottom w:val="nil"/>
              <w:right w:val="nil"/>
            </w:tcBorders>
            <w:shd w:val="clear" w:color="auto" w:fill="auto"/>
          </w:tcPr>
          <w:p w:rsidR="008E547F" w:rsidRPr="003B4EE8" w:rsidRDefault="008E547F" w:rsidP="00527E47">
            <w:pPr>
              <w:spacing w:before="30" w:after="30"/>
              <w:ind w:left="57"/>
              <w:jc w:val="left"/>
              <w:rPr>
                <w:rFonts w:ascii="Times New Roman Bold" w:hAnsi="Times New Roman Bold" w:cs="Times New Roman Bold"/>
                <w:b/>
                <w:bCs/>
                <w:sz w:val="20"/>
                <w:lang w:val="en-US"/>
              </w:rPr>
            </w:pPr>
            <w:r w:rsidRPr="003B4EE8">
              <w:rPr>
                <w:rFonts w:ascii="Times New Roman Bold" w:hAnsi="Times New Roman Bold" w:cs="Times New Roman Bold"/>
                <w:b/>
                <w:bCs/>
                <w:sz w:val="20"/>
                <w:lang w:val="en-US"/>
              </w:rPr>
              <w:t>RA</w:t>
            </w:r>
          </w:p>
        </w:tc>
        <w:tc>
          <w:tcPr>
            <w:tcW w:w="8220" w:type="dxa"/>
            <w:tcBorders>
              <w:top w:val="nil"/>
              <w:left w:val="nil"/>
              <w:bottom w:val="nil"/>
              <w:right w:val="single" w:sz="12" w:space="0" w:color="000080"/>
            </w:tcBorders>
            <w:shd w:val="clear" w:color="auto" w:fill="auto"/>
          </w:tcPr>
          <w:p w:rsidR="008E547F" w:rsidRPr="003B4EE8" w:rsidRDefault="008E547F" w:rsidP="00527E47">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sidRPr="003B4EE8">
              <w:rPr>
                <w:sz w:val="20"/>
                <w:lang w:val="en-US"/>
              </w:rPr>
              <w:t>Radio astronomy</w:t>
            </w:r>
          </w:p>
        </w:tc>
      </w:tr>
      <w:tr w:rsidR="008E547F" w:rsidRPr="00CB1116" w:rsidTr="00527E47">
        <w:tc>
          <w:tcPr>
            <w:tcW w:w="1140" w:type="dxa"/>
            <w:tcBorders>
              <w:top w:val="nil"/>
              <w:left w:val="single" w:sz="12" w:space="0" w:color="000080"/>
              <w:bottom w:val="nil"/>
              <w:right w:val="nil"/>
            </w:tcBorders>
            <w:shd w:val="clear" w:color="auto" w:fill="auto"/>
          </w:tcPr>
          <w:p w:rsidR="008E547F" w:rsidRPr="00CB1116" w:rsidRDefault="008E547F" w:rsidP="00527E47">
            <w:pPr>
              <w:spacing w:before="30" w:after="30"/>
              <w:ind w:left="57"/>
              <w:jc w:val="left"/>
              <w:rPr>
                <w:rFonts w:ascii="Times New Roman Bold" w:hAnsi="Times New Roman Bold" w:cs="Times New Roman Bold"/>
                <w:b/>
                <w:bCs/>
                <w:sz w:val="20"/>
                <w:lang w:val="en-US"/>
              </w:rPr>
            </w:pPr>
            <w:r w:rsidRPr="00CB1116">
              <w:rPr>
                <w:rFonts w:ascii="Times New Roman Bold" w:hAnsi="Times New Roman Bold" w:cs="Times New Roman Bold"/>
                <w:b/>
                <w:bCs/>
                <w:sz w:val="20"/>
                <w:lang w:val="en-US"/>
              </w:rPr>
              <w:t>RS</w:t>
            </w:r>
          </w:p>
        </w:tc>
        <w:tc>
          <w:tcPr>
            <w:tcW w:w="8220" w:type="dxa"/>
            <w:tcBorders>
              <w:top w:val="nil"/>
              <w:left w:val="nil"/>
              <w:bottom w:val="nil"/>
              <w:right w:val="single" w:sz="12" w:space="0" w:color="000080"/>
            </w:tcBorders>
            <w:shd w:val="clear" w:color="auto" w:fill="auto"/>
          </w:tcPr>
          <w:p w:rsidR="008E547F" w:rsidRPr="00CB1116" w:rsidRDefault="008E547F" w:rsidP="00527E47">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sidRPr="00CB1116">
              <w:rPr>
                <w:sz w:val="20"/>
                <w:lang w:val="en-US"/>
              </w:rPr>
              <w:t>Remote sensing systems</w:t>
            </w:r>
          </w:p>
        </w:tc>
      </w:tr>
      <w:tr w:rsidR="008E547F" w:rsidRPr="00C114A7" w:rsidTr="00527E47">
        <w:tc>
          <w:tcPr>
            <w:tcW w:w="1140" w:type="dxa"/>
            <w:tcBorders>
              <w:top w:val="nil"/>
              <w:left w:val="single" w:sz="12" w:space="0" w:color="000080"/>
              <w:bottom w:val="nil"/>
              <w:right w:val="nil"/>
            </w:tcBorders>
            <w:shd w:val="clear" w:color="auto" w:fill="auto"/>
          </w:tcPr>
          <w:p w:rsidR="008E547F" w:rsidRPr="00C114A7" w:rsidRDefault="008E547F" w:rsidP="00527E47">
            <w:pPr>
              <w:spacing w:before="30" w:after="30"/>
              <w:ind w:left="57"/>
              <w:jc w:val="left"/>
              <w:rPr>
                <w:rFonts w:ascii="Times New Roman Bold" w:hAnsi="Times New Roman Bold" w:cs="Times New Roman Bold"/>
                <w:b/>
                <w:bCs/>
                <w:sz w:val="20"/>
                <w:lang w:val="en-US"/>
              </w:rPr>
            </w:pPr>
            <w:r w:rsidRPr="00C114A7">
              <w:rPr>
                <w:rFonts w:ascii="Times New Roman Bold" w:hAnsi="Times New Roman Bold" w:cs="Times New Roman Bold"/>
                <w:b/>
                <w:bCs/>
                <w:sz w:val="20"/>
                <w:lang w:val="en-US"/>
              </w:rPr>
              <w:t>S</w:t>
            </w:r>
          </w:p>
        </w:tc>
        <w:tc>
          <w:tcPr>
            <w:tcW w:w="8220" w:type="dxa"/>
            <w:tcBorders>
              <w:top w:val="nil"/>
              <w:left w:val="nil"/>
              <w:bottom w:val="nil"/>
              <w:right w:val="single" w:sz="12" w:space="0" w:color="000080"/>
            </w:tcBorders>
            <w:shd w:val="clear" w:color="auto" w:fill="auto"/>
          </w:tcPr>
          <w:p w:rsidR="008E547F" w:rsidRPr="00C114A7" w:rsidRDefault="008E547F" w:rsidP="00527E47">
            <w:pPr>
              <w:spacing w:before="30" w:after="30"/>
              <w:jc w:val="left"/>
              <w:rPr>
                <w:sz w:val="20"/>
                <w:lang w:val="en-US"/>
              </w:rPr>
            </w:pPr>
            <w:r w:rsidRPr="00C114A7">
              <w:rPr>
                <w:sz w:val="20"/>
                <w:lang w:val="en-US"/>
              </w:rPr>
              <w:t>Fixed</w:t>
            </w:r>
            <w:r>
              <w:rPr>
                <w:sz w:val="20"/>
                <w:lang w:val="en-US"/>
              </w:rPr>
              <w:t>-</w:t>
            </w:r>
            <w:r w:rsidRPr="00C114A7">
              <w:rPr>
                <w:sz w:val="20"/>
                <w:lang w:val="en-US"/>
              </w:rPr>
              <w:t>satellite service</w:t>
            </w:r>
          </w:p>
        </w:tc>
      </w:tr>
      <w:tr w:rsidR="008E547F" w:rsidRPr="00C114A7" w:rsidTr="00527E47">
        <w:tc>
          <w:tcPr>
            <w:tcW w:w="1140" w:type="dxa"/>
            <w:tcBorders>
              <w:top w:val="nil"/>
              <w:left w:val="single" w:sz="12" w:space="0" w:color="000080"/>
              <w:bottom w:val="nil"/>
              <w:right w:val="nil"/>
            </w:tcBorders>
            <w:shd w:val="clear" w:color="auto" w:fill="F3F3F3"/>
          </w:tcPr>
          <w:p w:rsidR="008E547F" w:rsidRPr="00C114A7" w:rsidRDefault="008E547F" w:rsidP="00527E47">
            <w:pPr>
              <w:spacing w:before="30" w:after="30"/>
              <w:ind w:left="57"/>
              <w:jc w:val="left"/>
              <w:rPr>
                <w:b/>
                <w:bCs/>
                <w:color w:val="000080"/>
                <w:sz w:val="20"/>
                <w:lang w:val="en-US"/>
              </w:rPr>
            </w:pPr>
            <w:r w:rsidRPr="00C114A7">
              <w:rPr>
                <w:b/>
                <w:bCs/>
                <w:color w:val="000080"/>
                <w:sz w:val="20"/>
                <w:lang w:val="en-US"/>
              </w:rPr>
              <w:t>SA</w:t>
            </w:r>
          </w:p>
        </w:tc>
        <w:tc>
          <w:tcPr>
            <w:tcW w:w="8220" w:type="dxa"/>
            <w:tcBorders>
              <w:top w:val="nil"/>
              <w:left w:val="nil"/>
              <w:bottom w:val="nil"/>
              <w:right w:val="single" w:sz="12" w:space="0" w:color="000080"/>
            </w:tcBorders>
            <w:shd w:val="clear" w:color="auto" w:fill="F3F3F3"/>
          </w:tcPr>
          <w:p w:rsidR="008E547F" w:rsidRPr="00C114A7" w:rsidRDefault="008E547F" w:rsidP="00527E47">
            <w:pPr>
              <w:spacing w:before="30" w:after="30"/>
              <w:jc w:val="left"/>
              <w:rPr>
                <w:b/>
                <w:bCs/>
                <w:color w:val="000080"/>
                <w:sz w:val="20"/>
                <w:lang w:val="en-US"/>
              </w:rPr>
            </w:pPr>
            <w:r w:rsidRPr="00C114A7">
              <w:rPr>
                <w:b/>
                <w:bCs/>
                <w:color w:val="000080"/>
                <w:sz w:val="20"/>
                <w:lang w:val="en-US"/>
              </w:rPr>
              <w:t>Space applications and meteorology</w:t>
            </w:r>
          </w:p>
        </w:tc>
      </w:tr>
      <w:tr w:rsidR="008E547F" w:rsidRPr="00372528" w:rsidTr="00527E47">
        <w:tc>
          <w:tcPr>
            <w:tcW w:w="1140" w:type="dxa"/>
            <w:tcBorders>
              <w:top w:val="nil"/>
              <w:left w:val="single" w:sz="12" w:space="0" w:color="000080"/>
              <w:bottom w:val="nil"/>
              <w:right w:val="nil"/>
            </w:tcBorders>
          </w:tcPr>
          <w:p w:rsidR="008E547F" w:rsidRDefault="008E547F" w:rsidP="00527E47">
            <w:pPr>
              <w:spacing w:before="30" w:after="30"/>
              <w:ind w:left="57"/>
              <w:jc w:val="left"/>
              <w:rPr>
                <w:b/>
                <w:bCs/>
                <w:sz w:val="20"/>
                <w:lang w:val="en-US"/>
              </w:rPr>
            </w:pPr>
            <w:r>
              <w:rPr>
                <w:b/>
                <w:bCs/>
                <w:sz w:val="20"/>
                <w:lang w:val="en-US"/>
              </w:rPr>
              <w:t>SF</w:t>
            </w:r>
          </w:p>
        </w:tc>
        <w:tc>
          <w:tcPr>
            <w:tcW w:w="8220" w:type="dxa"/>
            <w:tcBorders>
              <w:top w:val="nil"/>
              <w:left w:val="nil"/>
              <w:bottom w:val="nil"/>
              <w:right w:val="single" w:sz="12" w:space="0" w:color="000080"/>
            </w:tcBorders>
          </w:tcPr>
          <w:p w:rsidR="008E547F" w:rsidRDefault="008E547F" w:rsidP="00527E47">
            <w:pPr>
              <w:spacing w:before="30" w:after="30"/>
              <w:jc w:val="left"/>
              <w:rPr>
                <w:sz w:val="20"/>
                <w:lang w:val="en-US"/>
              </w:rPr>
            </w:pPr>
            <w:r>
              <w:rPr>
                <w:sz w:val="20"/>
                <w:lang w:val="en-US"/>
              </w:rPr>
              <w:t>Frequency sharing and coordination between fixed-satellite and fixed service systems</w:t>
            </w:r>
          </w:p>
        </w:tc>
      </w:tr>
      <w:tr w:rsidR="008E547F" w:rsidTr="00527E47">
        <w:tc>
          <w:tcPr>
            <w:tcW w:w="1140" w:type="dxa"/>
            <w:tcBorders>
              <w:top w:val="nil"/>
              <w:left w:val="single" w:sz="12" w:space="0" w:color="000080"/>
              <w:bottom w:val="single" w:sz="12" w:space="0" w:color="000080"/>
              <w:right w:val="nil"/>
            </w:tcBorders>
          </w:tcPr>
          <w:p w:rsidR="008E547F" w:rsidRDefault="008E547F" w:rsidP="00527E47">
            <w:pPr>
              <w:spacing w:before="30" w:after="30"/>
              <w:ind w:left="57"/>
              <w:jc w:val="left"/>
              <w:rPr>
                <w:b/>
                <w:bCs/>
                <w:sz w:val="20"/>
                <w:lang w:val="en-US"/>
              </w:rPr>
            </w:pPr>
            <w:r>
              <w:rPr>
                <w:b/>
                <w:bCs/>
                <w:sz w:val="20"/>
                <w:lang w:val="en-US"/>
              </w:rPr>
              <w:t>SM</w:t>
            </w:r>
          </w:p>
        </w:tc>
        <w:tc>
          <w:tcPr>
            <w:tcW w:w="8220" w:type="dxa"/>
            <w:tcBorders>
              <w:top w:val="nil"/>
              <w:left w:val="nil"/>
              <w:bottom w:val="single" w:sz="12" w:space="0" w:color="000080"/>
              <w:right w:val="single" w:sz="12" w:space="0" w:color="000080"/>
            </w:tcBorders>
          </w:tcPr>
          <w:p w:rsidR="008E547F" w:rsidRDefault="008E547F" w:rsidP="00527E47">
            <w:pPr>
              <w:spacing w:before="30" w:after="180"/>
              <w:jc w:val="left"/>
              <w:rPr>
                <w:sz w:val="20"/>
                <w:lang w:val="en-US"/>
              </w:rPr>
            </w:pPr>
            <w:r>
              <w:rPr>
                <w:sz w:val="20"/>
                <w:lang w:val="en-US"/>
              </w:rPr>
              <w:t>Spectrum management</w:t>
            </w:r>
          </w:p>
        </w:tc>
      </w:tr>
    </w:tbl>
    <w:p w:rsidR="008E547F" w:rsidRDefault="008E547F" w:rsidP="008E547F">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8E547F" w:rsidTr="00527E47">
        <w:tc>
          <w:tcPr>
            <w:tcW w:w="720" w:type="dxa"/>
          </w:tcPr>
          <w:p w:rsidR="008E547F" w:rsidRDefault="008E547F" w:rsidP="00527E47">
            <w:pPr>
              <w:jc w:val="center"/>
              <w:rPr>
                <w:sz w:val="22"/>
                <w:lang w:val="en-US"/>
              </w:rPr>
            </w:pPr>
          </w:p>
        </w:tc>
      </w:tr>
    </w:tbl>
    <w:p w:rsidR="008E547F" w:rsidRDefault="008E547F" w:rsidP="008E547F">
      <w:pPr>
        <w:spacing w:before="0"/>
        <w:jc w:val="center"/>
        <w:rPr>
          <w:sz w:val="22"/>
          <w:lang w:val="en-US"/>
        </w:rPr>
      </w:pPr>
    </w:p>
    <w:tbl>
      <w:tblPr>
        <w:tblW w:w="0" w:type="auto"/>
        <w:tblInd w:w="288" w:type="dxa"/>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360"/>
      </w:tblGrid>
      <w:tr w:rsidR="008E547F" w:rsidRPr="00372528" w:rsidTr="00527E47">
        <w:tc>
          <w:tcPr>
            <w:tcW w:w="9360" w:type="dxa"/>
            <w:tcBorders>
              <w:top w:val="single" w:sz="12" w:space="0" w:color="000080"/>
              <w:left w:val="single" w:sz="12" w:space="0" w:color="000080"/>
              <w:bottom w:val="single" w:sz="12" w:space="0" w:color="000080"/>
              <w:right w:val="single" w:sz="12" w:space="0" w:color="000080"/>
            </w:tcBorders>
          </w:tcPr>
          <w:p w:rsidR="008E547F" w:rsidRPr="00EF1E72" w:rsidRDefault="008E547F" w:rsidP="00527E47">
            <w:pPr>
              <w:spacing w:after="120"/>
              <w:jc w:val="left"/>
              <w:rPr>
                <w:b/>
                <w:bCs/>
                <w:sz w:val="20"/>
                <w:lang w:val="en-US"/>
              </w:rPr>
            </w:pPr>
            <w:r w:rsidRPr="00EF1E72">
              <w:rPr>
                <w:b/>
                <w:bCs/>
                <w:i/>
                <w:iCs/>
                <w:sz w:val="20"/>
                <w:lang w:val="en-US"/>
              </w:rPr>
              <w:t>Note</w:t>
            </w:r>
            <w:r w:rsidRPr="00EF1E72">
              <w:rPr>
                <w:i/>
                <w:iCs/>
                <w:sz w:val="20"/>
                <w:lang w:val="en-US"/>
              </w:rPr>
              <w:t>: This ITU-R Report was approved in English by the Study Group under the procedure detailed in Resolution</w:t>
            </w:r>
            <w:r>
              <w:rPr>
                <w:i/>
                <w:iCs/>
                <w:sz w:val="20"/>
                <w:lang w:val="en-US"/>
              </w:rPr>
              <w:t> </w:t>
            </w:r>
            <w:r w:rsidRPr="00EF1E72">
              <w:rPr>
                <w:i/>
                <w:iCs/>
                <w:sz w:val="20"/>
                <w:lang w:val="en-US"/>
              </w:rPr>
              <w:t>ITU-R 1.</w:t>
            </w:r>
          </w:p>
        </w:tc>
      </w:tr>
    </w:tbl>
    <w:p w:rsidR="008E547F" w:rsidRDefault="008E547F" w:rsidP="008E547F">
      <w:pPr>
        <w:spacing w:before="0"/>
        <w:jc w:val="center"/>
        <w:rPr>
          <w:sz w:val="22"/>
          <w:lang w:val="en-US"/>
        </w:rPr>
      </w:pPr>
    </w:p>
    <w:p w:rsidR="008E547F" w:rsidRDefault="008E547F" w:rsidP="008E547F">
      <w:pPr>
        <w:spacing w:before="0"/>
        <w:jc w:val="center"/>
        <w:rPr>
          <w:sz w:val="22"/>
          <w:lang w:val="en-US"/>
        </w:rPr>
      </w:pPr>
    </w:p>
    <w:p w:rsidR="008E547F" w:rsidRDefault="008E547F" w:rsidP="008E547F">
      <w:pPr>
        <w:spacing w:before="0"/>
        <w:jc w:val="right"/>
        <w:rPr>
          <w:i/>
          <w:iCs/>
          <w:sz w:val="20"/>
          <w:lang w:val="en-US"/>
        </w:rPr>
      </w:pPr>
      <w:r>
        <w:rPr>
          <w:i/>
          <w:iCs/>
          <w:sz w:val="20"/>
          <w:lang w:val="en-US"/>
        </w:rPr>
        <w:t>Electronic Publication</w:t>
      </w:r>
    </w:p>
    <w:p w:rsidR="008E547F" w:rsidRDefault="008E547F" w:rsidP="008E547F">
      <w:pPr>
        <w:spacing w:before="0"/>
        <w:jc w:val="right"/>
        <w:rPr>
          <w:sz w:val="20"/>
          <w:lang w:val="en-US"/>
        </w:rPr>
      </w:pPr>
      <w:smartTag w:uri="urn:schemas-microsoft-com:office:smarttags" w:element="place">
        <w:smartTag w:uri="urn:schemas-microsoft-com:office:smarttags" w:element="State">
          <w:r>
            <w:rPr>
              <w:sz w:val="20"/>
              <w:lang w:val="en-US"/>
            </w:rPr>
            <w:t>Geneva</w:t>
          </w:r>
        </w:smartTag>
      </w:smartTag>
      <w:r>
        <w:rPr>
          <w:sz w:val="20"/>
          <w:lang w:val="en-US"/>
        </w:rPr>
        <w:t>, 2013</w:t>
      </w:r>
    </w:p>
    <w:p w:rsidR="008E547F" w:rsidRDefault="008E547F" w:rsidP="008E547F">
      <w:pPr>
        <w:jc w:val="center"/>
        <w:rPr>
          <w:sz w:val="20"/>
          <w:lang w:val="en-US"/>
        </w:rPr>
      </w:pPr>
      <w:r>
        <w:rPr>
          <w:sz w:val="20"/>
          <w:lang w:val="en-US"/>
        </w:rPr>
        <w:sym w:font="Symbol" w:char="00E3"/>
      </w:r>
      <w:r>
        <w:rPr>
          <w:sz w:val="20"/>
          <w:lang w:val="en-US"/>
        </w:rPr>
        <w:t xml:space="preserve"> ITU </w:t>
      </w:r>
      <w:bookmarkStart w:id="3" w:name="iiannee"/>
      <w:bookmarkEnd w:id="3"/>
      <w:r>
        <w:rPr>
          <w:sz w:val="20"/>
          <w:lang w:val="en-US"/>
        </w:rPr>
        <w:t>2013</w:t>
      </w:r>
    </w:p>
    <w:p w:rsidR="008E547F" w:rsidRDefault="008E547F" w:rsidP="008E547F">
      <w:pPr>
        <w:rPr>
          <w:sz w:val="18"/>
          <w:szCs w:val="18"/>
          <w:lang w:val="en-US"/>
        </w:rPr>
      </w:pPr>
      <w:r>
        <w:rPr>
          <w:sz w:val="18"/>
          <w:szCs w:val="18"/>
          <w:lang w:val="en-US"/>
        </w:rPr>
        <w:t>All rights reserved. No part of this publication may be reproduced, by any means whatsoever, without written permission of ITU.</w:t>
      </w:r>
    </w:p>
    <w:p w:rsidR="008E547F" w:rsidRDefault="008E547F" w:rsidP="008E547F">
      <w:pPr>
        <w:tabs>
          <w:tab w:val="clear" w:pos="794"/>
          <w:tab w:val="clear" w:pos="1191"/>
          <w:tab w:val="clear" w:pos="1588"/>
          <w:tab w:val="clear" w:pos="1985"/>
        </w:tabs>
        <w:overflowPunct/>
        <w:autoSpaceDE/>
        <w:autoSpaceDN/>
        <w:adjustRightInd/>
        <w:spacing w:before="0"/>
        <w:jc w:val="left"/>
        <w:rPr>
          <w:i/>
          <w:sz w:val="20"/>
          <w:lang w:val="en-US"/>
        </w:rPr>
        <w:sectPr w:rsidR="008E547F">
          <w:pgSz w:w="11907" w:h="16834"/>
          <w:pgMar w:top="1418" w:right="1134" w:bottom="1134" w:left="1134" w:header="720" w:footer="482" w:gutter="0"/>
          <w:paperSrc w:first="15" w:other="15"/>
          <w:pgNumType w:fmt="lowerRoman" w:start="2"/>
          <w:cols w:space="720"/>
        </w:sectPr>
      </w:pPr>
    </w:p>
    <w:p w:rsidR="008E547F" w:rsidRPr="008D3D8D" w:rsidRDefault="008E547F" w:rsidP="008E547F">
      <w:pPr>
        <w:pStyle w:val="RepNo"/>
        <w:spacing w:before="0"/>
        <w:rPr>
          <w:lang w:val="en-US"/>
        </w:rPr>
      </w:pPr>
      <w:bookmarkStart w:id="4" w:name="irecnoe"/>
      <w:bookmarkEnd w:id="4"/>
      <w:r w:rsidRPr="008D3D8D">
        <w:rPr>
          <w:lang w:val="en-US"/>
        </w:rPr>
        <w:lastRenderedPageBreak/>
        <w:t xml:space="preserve">REPORT  </w:t>
      </w:r>
      <w:r w:rsidRPr="008D3D8D">
        <w:rPr>
          <w:rStyle w:val="href"/>
          <w:lang w:val="en-US"/>
        </w:rPr>
        <w:t xml:space="preserve">ITU-R  </w:t>
      </w:r>
      <w:r>
        <w:rPr>
          <w:rStyle w:val="href"/>
          <w:lang w:val="en-US"/>
        </w:rPr>
        <w:t>SA</w:t>
      </w:r>
      <w:r w:rsidRPr="008D3D8D">
        <w:rPr>
          <w:rStyle w:val="href"/>
          <w:lang w:val="en-US"/>
        </w:rPr>
        <w:t>.</w:t>
      </w:r>
      <w:r>
        <w:rPr>
          <w:rStyle w:val="href"/>
          <w:lang w:val="en-US"/>
        </w:rPr>
        <w:t>2272</w:t>
      </w:r>
    </w:p>
    <w:p w:rsidR="00A6617B" w:rsidRDefault="008E547F" w:rsidP="00372528">
      <w:pPr>
        <w:pStyle w:val="Reptitle"/>
        <w:rPr>
          <w:lang w:val="en-US"/>
        </w:rPr>
      </w:pPr>
      <w:r w:rsidRPr="008E547F">
        <w:rPr>
          <w:lang w:val="en-US"/>
        </w:rPr>
        <w:t xml:space="preserve">Spectrum requirements for future EESS missions operating under a </w:t>
      </w:r>
      <w:r w:rsidRPr="008E547F">
        <w:rPr>
          <w:lang w:val="en-US"/>
        </w:rPr>
        <w:br/>
        <w:t>potential new EESS uplink allocation in the 7</w:t>
      </w:r>
      <w:r w:rsidR="00372528">
        <w:rPr>
          <w:lang w:val="en-US"/>
        </w:rPr>
        <w:t>-</w:t>
      </w:r>
      <w:r w:rsidRPr="008E547F">
        <w:rPr>
          <w:lang w:val="en-US"/>
        </w:rPr>
        <w:t>8 GHz range</w:t>
      </w:r>
    </w:p>
    <w:p w:rsidR="004A438D" w:rsidRPr="004A438D" w:rsidRDefault="004A438D" w:rsidP="004A438D">
      <w:pPr>
        <w:pStyle w:val="Repdate"/>
        <w:rPr>
          <w:lang w:val="en-US"/>
        </w:rPr>
      </w:pPr>
      <w:r>
        <w:rPr>
          <w:lang w:val="en-US"/>
        </w:rPr>
        <w:t>(2013)</w:t>
      </w:r>
    </w:p>
    <w:p w:rsidR="004A438D" w:rsidRPr="003345C0" w:rsidRDefault="004A438D" w:rsidP="004A438D">
      <w:pPr>
        <w:rPr>
          <w:lang w:val="en-US"/>
        </w:rPr>
      </w:pPr>
      <w:bookmarkStart w:id="5" w:name="_Toc335355509"/>
    </w:p>
    <w:p w:rsidR="008E547F" w:rsidRPr="003353BA" w:rsidRDefault="008E547F" w:rsidP="008E547F">
      <w:pPr>
        <w:jc w:val="center"/>
        <w:rPr>
          <w:lang w:val="en-US"/>
        </w:rPr>
      </w:pPr>
      <w:r w:rsidRPr="003353BA">
        <w:rPr>
          <w:lang w:val="en-US"/>
        </w:rPr>
        <w:t>TABLE OF CONTENTS</w:t>
      </w:r>
    </w:p>
    <w:p w:rsidR="003353BA" w:rsidRPr="003353BA" w:rsidRDefault="003353BA" w:rsidP="003353BA">
      <w:pPr>
        <w:pStyle w:val="toc0"/>
        <w:ind w:right="992"/>
        <w:rPr>
          <w:noProof/>
          <w:lang w:val="en-US"/>
        </w:rPr>
      </w:pPr>
      <w:r w:rsidRPr="003353BA">
        <w:rPr>
          <w:lang w:val="en-US"/>
        </w:rPr>
        <w:tab/>
        <w:t>Page</w:t>
      </w:r>
    </w:p>
    <w:p w:rsidR="003353BA" w:rsidRDefault="003353BA" w:rsidP="003353BA">
      <w:pPr>
        <w:pStyle w:val="TOC1"/>
        <w:ind w:right="992"/>
        <w:rPr>
          <w:rFonts w:asciiTheme="minorHAnsi" w:eastAsiaTheme="minorEastAsia" w:hAnsiTheme="minorHAnsi" w:cstheme="minorBidi"/>
          <w:noProof/>
          <w:sz w:val="22"/>
          <w:szCs w:val="22"/>
          <w:lang w:eastAsia="zh-CN"/>
        </w:rPr>
      </w:pPr>
      <w:r w:rsidRPr="00CF4A87">
        <w:rPr>
          <w:noProof/>
        </w:rPr>
        <w:t>1</w:t>
      </w:r>
      <w:r>
        <w:rPr>
          <w:rFonts w:asciiTheme="minorHAnsi" w:eastAsiaTheme="minorEastAsia" w:hAnsiTheme="minorHAnsi" w:cstheme="minorBidi"/>
          <w:noProof/>
          <w:sz w:val="22"/>
          <w:szCs w:val="22"/>
          <w:lang w:eastAsia="zh-CN"/>
        </w:rPr>
        <w:tab/>
      </w:r>
      <w:r w:rsidRPr="003353BA">
        <w:rPr>
          <w:noProof/>
        </w:rPr>
        <w:t>Introduction</w:t>
      </w:r>
      <w:r>
        <w:rPr>
          <w:noProof/>
        </w:rPr>
        <w:tab/>
      </w:r>
      <w:r>
        <w:rPr>
          <w:noProof/>
        </w:rPr>
        <w:tab/>
      </w:r>
      <w:r w:rsidRPr="003353BA">
        <w:rPr>
          <w:noProof/>
        </w:rPr>
        <w:t>1</w:t>
      </w:r>
    </w:p>
    <w:p w:rsidR="003353BA" w:rsidRDefault="003353BA" w:rsidP="003353BA">
      <w:pPr>
        <w:pStyle w:val="TOC1"/>
        <w:ind w:right="992"/>
        <w:rPr>
          <w:rFonts w:asciiTheme="minorHAnsi" w:eastAsiaTheme="minorEastAsia" w:hAnsiTheme="minorHAnsi" w:cstheme="minorBidi"/>
          <w:noProof/>
          <w:sz w:val="22"/>
          <w:szCs w:val="22"/>
          <w:lang w:eastAsia="zh-CN"/>
        </w:rPr>
      </w:pPr>
      <w:r w:rsidRPr="00CF4A87">
        <w:rPr>
          <w:noProof/>
        </w:rPr>
        <w:t>2</w:t>
      </w:r>
      <w:r>
        <w:rPr>
          <w:rFonts w:asciiTheme="minorHAnsi" w:eastAsiaTheme="minorEastAsia" w:hAnsiTheme="minorHAnsi" w:cstheme="minorBidi"/>
          <w:noProof/>
          <w:sz w:val="22"/>
          <w:szCs w:val="22"/>
          <w:lang w:eastAsia="zh-CN"/>
        </w:rPr>
        <w:tab/>
      </w:r>
      <w:r w:rsidRPr="00CF4A87">
        <w:rPr>
          <w:noProof/>
        </w:rPr>
        <w:t xml:space="preserve">Assessment of spectrum </w:t>
      </w:r>
      <w:r w:rsidRPr="003353BA">
        <w:rPr>
          <w:noProof/>
        </w:rPr>
        <w:t>requirements</w:t>
      </w:r>
      <w:r>
        <w:rPr>
          <w:noProof/>
        </w:rPr>
        <w:tab/>
      </w:r>
      <w:r>
        <w:rPr>
          <w:noProof/>
        </w:rPr>
        <w:tab/>
      </w:r>
      <w:r w:rsidRPr="003353BA">
        <w:rPr>
          <w:noProof/>
        </w:rPr>
        <w:t>2</w:t>
      </w:r>
    </w:p>
    <w:p w:rsidR="003353BA" w:rsidRDefault="003353BA" w:rsidP="003353BA">
      <w:pPr>
        <w:pStyle w:val="TOC2"/>
        <w:ind w:right="992"/>
        <w:rPr>
          <w:rFonts w:asciiTheme="minorHAnsi" w:eastAsiaTheme="minorEastAsia" w:hAnsiTheme="minorHAnsi" w:cstheme="minorBidi"/>
          <w:noProof/>
          <w:sz w:val="22"/>
          <w:szCs w:val="22"/>
          <w:lang w:eastAsia="zh-CN"/>
        </w:rPr>
      </w:pPr>
      <w:r w:rsidRPr="00CF4A87">
        <w:rPr>
          <w:noProof/>
        </w:rPr>
        <w:t>2.1</w:t>
      </w:r>
      <w:r>
        <w:rPr>
          <w:rFonts w:asciiTheme="minorHAnsi" w:eastAsiaTheme="minorEastAsia" w:hAnsiTheme="minorHAnsi" w:cstheme="minorBidi"/>
          <w:noProof/>
          <w:sz w:val="22"/>
          <w:szCs w:val="22"/>
          <w:lang w:eastAsia="zh-CN"/>
        </w:rPr>
        <w:tab/>
      </w:r>
      <w:r w:rsidRPr="00CF4A87">
        <w:rPr>
          <w:noProof/>
        </w:rPr>
        <w:t xml:space="preserve">EESS telemetry, tracking and control </w:t>
      </w:r>
      <w:r w:rsidRPr="003353BA">
        <w:rPr>
          <w:noProof/>
        </w:rPr>
        <w:t>operations</w:t>
      </w:r>
      <w:r>
        <w:rPr>
          <w:noProof/>
        </w:rPr>
        <w:tab/>
      </w:r>
      <w:r>
        <w:rPr>
          <w:noProof/>
        </w:rPr>
        <w:tab/>
      </w:r>
      <w:r w:rsidRPr="003353BA">
        <w:rPr>
          <w:noProof/>
        </w:rPr>
        <w:t>2</w:t>
      </w:r>
    </w:p>
    <w:p w:rsidR="003353BA" w:rsidRDefault="003353BA" w:rsidP="003353BA">
      <w:pPr>
        <w:pStyle w:val="TOC2"/>
        <w:ind w:right="992"/>
        <w:rPr>
          <w:rFonts w:asciiTheme="minorHAnsi" w:eastAsiaTheme="minorEastAsia" w:hAnsiTheme="minorHAnsi" w:cstheme="minorBidi"/>
          <w:noProof/>
          <w:sz w:val="22"/>
          <w:szCs w:val="22"/>
          <w:lang w:eastAsia="zh-CN"/>
        </w:rPr>
      </w:pPr>
      <w:r w:rsidRPr="00CF4A87">
        <w:rPr>
          <w:noProof/>
        </w:rPr>
        <w:t>2.2</w:t>
      </w:r>
      <w:r>
        <w:rPr>
          <w:rFonts w:asciiTheme="minorHAnsi" w:eastAsiaTheme="minorEastAsia" w:hAnsiTheme="minorHAnsi" w:cstheme="minorBidi"/>
          <w:noProof/>
          <w:sz w:val="22"/>
          <w:szCs w:val="22"/>
          <w:lang w:eastAsia="zh-CN"/>
        </w:rPr>
        <w:tab/>
      </w:r>
      <w:r w:rsidRPr="00CF4A87">
        <w:rPr>
          <w:noProof/>
        </w:rPr>
        <w:t xml:space="preserve">Assessment of average bandwidth per uplink for future EESS </w:t>
      </w:r>
      <w:r w:rsidRPr="003353BA">
        <w:rPr>
          <w:noProof/>
        </w:rPr>
        <w:t>missions</w:t>
      </w:r>
      <w:r>
        <w:rPr>
          <w:noProof/>
        </w:rPr>
        <w:tab/>
      </w:r>
      <w:r>
        <w:rPr>
          <w:noProof/>
        </w:rPr>
        <w:tab/>
      </w:r>
      <w:r w:rsidRPr="003353BA">
        <w:rPr>
          <w:noProof/>
        </w:rPr>
        <w:t>4</w:t>
      </w:r>
    </w:p>
    <w:p w:rsidR="003353BA" w:rsidRDefault="003353BA" w:rsidP="003353BA">
      <w:pPr>
        <w:pStyle w:val="TOC2"/>
        <w:ind w:right="992"/>
        <w:rPr>
          <w:rFonts w:asciiTheme="minorHAnsi" w:eastAsiaTheme="minorEastAsia" w:hAnsiTheme="minorHAnsi" w:cstheme="minorBidi"/>
          <w:noProof/>
          <w:sz w:val="22"/>
          <w:szCs w:val="22"/>
          <w:lang w:eastAsia="zh-CN"/>
        </w:rPr>
      </w:pPr>
      <w:r w:rsidRPr="00CF4A87">
        <w:rPr>
          <w:noProof/>
        </w:rPr>
        <w:t>2.3</w:t>
      </w:r>
      <w:r>
        <w:rPr>
          <w:rFonts w:asciiTheme="minorHAnsi" w:eastAsiaTheme="minorEastAsia" w:hAnsiTheme="minorHAnsi" w:cstheme="minorBidi"/>
          <w:noProof/>
          <w:sz w:val="22"/>
          <w:szCs w:val="22"/>
          <w:lang w:eastAsia="zh-CN"/>
        </w:rPr>
        <w:tab/>
      </w:r>
      <w:r w:rsidRPr="00CF4A87">
        <w:rPr>
          <w:noProof/>
        </w:rPr>
        <w:t xml:space="preserve">Estimated number of future EESS missions using the proposed </w:t>
      </w:r>
      <w:r w:rsidRPr="003353BA">
        <w:rPr>
          <w:noProof/>
        </w:rPr>
        <w:t>allocation</w:t>
      </w:r>
      <w:r>
        <w:rPr>
          <w:noProof/>
        </w:rPr>
        <w:tab/>
      </w:r>
      <w:r>
        <w:rPr>
          <w:noProof/>
        </w:rPr>
        <w:tab/>
      </w:r>
      <w:r w:rsidRPr="003353BA">
        <w:rPr>
          <w:noProof/>
        </w:rPr>
        <w:t>4</w:t>
      </w:r>
    </w:p>
    <w:p w:rsidR="003353BA" w:rsidRDefault="003353BA" w:rsidP="00372528">
      <w:pPr>
        <w:pStyle w:val="TOC1"/>
        <w:ind w:right="992"/>
        <w:rPr>
          <w:rFonts w:asciiTheme="minorHAnsi" w:eastAsiaTheme="minorEastAsia" w:hAnsiTheme="minorHAnsi" w:cstheme="minorBidi"/>
          <w:noProof/>
          <w:sz w:val="22"/>
          <w:szCs w:val="22"/>
          <w:lang w:eastAsia="zh-CN"/>
        </w:rPr>
      </w:pPr>
      <w:r w:rsidRPr="00CF4A87">
        <w:rPr>
          <w:noProof/>
        </w:rPr>
        <w:t>3</w:t>
      </w:r>
      <w:r>
        <w:rPr>
          <w:rFonts w:asciiTheme="minorHAnsi" w:eastAsiaTheme="minorEastAsia" w:hAnsiTheme="minorHAnsi" w:cstheme="minorBidi"/>
          <w:noProof/>
          <w:sz w:val="22"/>
          <w:szCs w:val="22"/>
          <w:lang w:eastAsia="zh-CN"/>
        </w:rPr>
        <w:tab/>
      </w:r>
      <w:r w:rsidRPr="00CF4A87">
        <w:rPr>
          <w:noProof/>
        </w:rPr>
        <w:t>Total bandwidth requirements for EESS (E-s) in the 7</w:t>
      </w:r>
      <w:r w:rsidR="00372528">
        <w:rPr>
          <w:noProof/>
        </w:rPr>
        <w:t>-</w:t>
      </w:r>
      <w:r w:rsidRPr="00CF4A87">
        <w:rPr>
          <w:noProof/>
        </w:rPr>
        <w:t xml:space="preserve">8 GHz </w:t>
      </w:r>
      <w:r w:rsidRPr="003353BA">
        <w:rPr>
          <w:noProof/>
        </w:rPr>
        <w:t>range</w:t>
      </w:r>
      <w:r>
        <w:rPr>
          <w:noProof/>
        </w:rPr>
        <w:tab/>
      </w:r>
      <w:r>
        <w:rPr>
          <w:noProof/>
        </w:rPr>
        <w:tab/>
      </w:r>
      <w:r w:rsidRPr="003353BA">
        <w:rPr>
          <w:noProof/>
        </w:rPr>
        <w:t>4</w:t>
      </w:r>
    </w:p>
    <w:p w:rsidR="003353BA" w:rsidRDefault="003353BA" w:rsidP="003353BA">
      <w:pPr>
        <w:pStyle w:val="TOC1"/>
        <w:ind w:right="992"/>
        <w:rPr>
          <w:rFonts w:asciiTheme="minorHAnsi" w:eastAsiaTheme="minorEastAsia" w:hAnsiTheme="minorHAnsi" w:cstheme="minorBidi"/>
          <w:noProof/>
          <w:sz w:val="22"/>
          <w:szCs w:val="22"/>
          <w:lang w:eastAsia="zh-CN"/>
        </w:rPr>
      </w:pPr>
      <w:r>
        <w:rPr>
          <w:noProof/>
        </w:rPr>
        <w:t>4</w:t>
      </w:r>
      <w:r>
        <w:rPr>
          <w:rFonts w:asciiTheme="minorHAnsi" w:eastAsiaTheme="minorEastAsia" w:hAnsiTheme="minorHAnsi" w:cstheme="minorBidi"/>
          <w:noProof/>
          <w:sz w:val="22"/>
          <w:szCs w:val="22"/>
          <w:lang w:eastAsia="zh-CN"/>
        </w:rPr>
        <w:tab/>
      </w:r>
      <w:r w:rsidRPr="003353BA">
        <w:rPr>
          <w:noProof/>
        </w:rPr>
        <w:t>Conclusion</w:t>
      </w:r>
      <w:r>
        <w:rPr>
          <w:noProof/>
        </w:rPr>
        <w:tab/>
      </w:r>
      <w:r>
        <w:rPr>
          <w:noProof/>
        </w:rPr>
        <w:tab/>
      </w:r>
      <w:r w:rsidRPr="003353BA">
        <w:rPr>
          <w:noProof/>
        </w:rPr>
        <w:t>4</w:t>
      </w:r>
    </w:p>
    <w:p w:rsidR="003353BA" w:rsidRDefault="003353BA" w:rsidP="003353BA">
      <w:pPr>
        <w:pStyle w:val="TOC1"/>
        <w:ind w:right="992"/>
        <w:rPr>
          <w:rFonts w:asciiTheme="minorHAnsi" w:eastAsiaTheme="minorEastAsia" w:hAnsiTheme="minorHAnsi" w:cstheme="minorBidi"/>
          <w:noProof/>
          <w:sz w:val="22"/>
          <w:szCs w:val="22"/>
          <w:lang w:eastAsia="zh-CN"/>
        </w:rPr>
      </w:pPr>
      <w:r w:rsidRPr="00CF4A87">
        <w:rPr>
          <w:noProof/>
        </w:rPr>
        <w:t xml:space="preserve">Annex </w:t>
      </w:r>
      <w:r>
        <w:rPr>
          <w:noProof/>
        </w:rPr>
        <w:t>–</w:t>
      </w:r>
      <w:r w:rsidRPr="00CF4A87">
        <w:rPr>
          <w:noProof/>
        </w:rPr>
        <w:t xml:space="preserve"> Characteristics of the telecommand and ranging  functions for EESS </w:t>
      </w:r>
      <w:r w:rsidRPr="003353BA">
        <w:rPr>
          <w:noProof/>
        </w:rPr>
        <w:t>uplinks</w:t>
      </w:r>
      <w:r>
        <w:rPr>
          <w:noProof/>
        </w:rPr>
        <w:tab/>
      </w:r>
      <w:r>
        <w:rPr>
          <w:noProof/>
        </w:rPr>
        <w:tab/>
      </w:r>
      <w:r w:rsidRPr="003353BA">
        <w:rPr>
          <w:noProof/>
        </w:rPr>
        <w:t>5</w:t>
      </w:r>
    </w:p>
    <w:p w:rsidR="008E547F" w:rsidRPr="003353BA" w:rsidRDefault="008E547F" w:rsidP="003353BA">
      <w:pPr>
        <w:rPr>
          <w:lang w:val="en-US"/>
        </w:rPr>
      </w:pPr>
    </w:p>
    <w:p w:rsidR="003353BA" w:rsidRPr="003353BA" w:rsidRDefault="003353BA" w:rsidP="004A438D">
      <w:pPr>
        <w:rPr>
          <w:lang w:val="en-US"/>
        </w:rPr>
      </w:pPr>
    </w:p>
    <w:p w:rsidR="008E547F" w:rsidRPr="008E547F" w:rsidRDefault="008E547F" w:rsidP="008E547F">
      <w:pPr>
        <w:pStyle w:val="Heading1"/>
        <w:rPr>
          <w:lang w:val="en-US"/>
        </w:rPr>
      </w:pPr>
      <w:bookmarkStart w:id="6" w:name="_Toc372790748"/>
      <w:bookmarkStart w:id="7" w:name="_Toc372790780"/>
      <w:r w:rsidRPr="008E547F">
        <w:rPr>
          <w:lang w:val="en-US"/>
        </w:rPr>
        <w:t>1</w:t>
      </w:r>
      <w:r w:rsidRPr="008E547F">
        <w:rPr>
          <w:lang w:val="en-US"/>
        </w:rPr>
        <w:tab/>
        <w:t>Introduction</w:t>
      </w:r>
      <w:bookmarkEnd w:id="5"/>
      <w:bookmarkEnd w:id="6"/>
      <w:bookmarkEnd w:id="7"/>
    </w:p>
    <w:p w:rsidR="008E547F" w:rsidRPr="008E547F" w:rsidRDefault="008E547F" w:rsidP="004A438D">
      <w:pPr>
        <w:rPr>
          <w:lang w:val="en-US"/>
        </w:rPr>
      </w:pPr>
      <w:r w:rsidRPr="008E547F">
        <w:rPr>
          <w:lang w:val="en-US"/>
        </w:rPr>
        <w:t>Agenda item 1.11 (</w:t>
      </w:r>
      <w:r w:rsidRPr="004A438D">
        <w:rPr>
          <w:lang w:val="en-US"/>
        </w:rPr>
        <w:t>WRC-15</w:t>
      </w:r>
      <w:r w:rsidRPr="008E547F">
        <w:rPr>
          <w:lang w:val="en-US"/>
        </w:rPr>
        <w:t>) aims at identifying a primary allocation for the Earth exploration</w:t>
      </w:r>
      <w:r w:rsidRPr="008E547F">
        <w:rPr>
          <w:lang w:val="en-US"/>
        </w:rPr>
        <w:noBreakHyphen/>
        <w:t xml:space="preserve">satellite service (EESS) (Earth-to-space) in the 7-8 GHz range. To prepare the technical basis of the work for WRC-15, Resolution </w:t>
      </w:r>
      <w:r w:rsidRPr="008E547F">
        <w:rPr>
          <w:b/>
          <w:lang w:val="en-US"/>
        </w:rPr>
        <w:t>650 (WRC</w:t>
      </w:r>
      <w:r w:rsidRPr="008E547F">
        <w:rPr>
          <w:b/>
          <w:lang w:val="en-US"/>
        </w:rPr>
        <w:noBreakHyphen/>
        <w:t>12)</w:t>
      </w:r>
      <w:r w:rsidRPr="008E547F">
        <w:rPr>
          <w:lang w:val="en-US"/>
        </w:rPr>
        <w:t xml:space="preserve"> resolves that compatibility studies between EESS (Earth-to-space) systems and existing services need to be conducted, and that the spectrum needs of future Earth observation satellites need to be assessed. </w:t>
      </w:r>
    </w:p>
    <w:p w:rsidR="008E547F" w:rsidRPr="008E547F" w:rsidRDefault="008E547F" w:rsidP="004A438D">
      <w:pPr>
        <w:rPr>
          <w:lang w:val="en-US"/>
        </w:rPr>
      </w:pPr>
      <w:r w:rsidRPr="008E547F">
        <w:rPr>
          <w:lang w:val="en-US"/>
        </w:rPr>
        <w:t>EESS satellites and missions are used to gather characteristics of the Ea</w:t>
      </w:r>
      <w:r w:rsidR="004A438D">
        <w:rPr>
          <w:lang w:val="en-US"/>
        </w:rPr>
        <w:t xml:space="preserve">rth and its natural phenomena. </w:t>
      </w:r>
      <w:r w:rsidRPr="008E547F">
        <w:rPr>
          <w:lang w:val="en-US"/>
        </w:rPr>
        <w:t>These satellite missions contain a variety of sophisticated scientific instruments that are used to make measurements and observe the Earth, which provide invaluable so</w:t>
      </w:r>
      <w:r w:rsidR="004A438D">
        <w:rPr>
          <w:lang w:val="en-US"/>
        </w:rPr>
        <w:t xml:space="preserve">cietal benefits to all humans. </w:t>
      </w:r>
      <w:r w:rsidRPr="008E547F">
        <w:rPr>
          <w:lang w:val="en-US"/>
        </w:rPr>
        <w:t>Most data generated by EESS satellites are shared with all nations, and in most cases are available free of charge. Some examples of the diverse set of benefits provided by EESS missions include climate monitoring, the studying of natural systems, monitoring of potential hazards, disaster management, and to further human endeavours such as mapping and population monitoring.</w:t>
      </w:r>
    </w:p>
    <w:p w:rsidR="008E547F" w:rsidRPr="008E547F" w:rsidRDefault="008E547F" w:rsidP="004A438D">
      <w:pPr>
        <w:rPr>
          <w:lang w:val="en-US"/>
        </w:rPr>
      </w:pPr>
      <w:r w:rsidRPr="008E547F">
        <w:rPr>
          <w:lang w:val="en-US"/>
        </w:rPr>
        <w:t>EESS systems typically operate in non-geostationary orbits with high inclinations. Earth stations that support these systems are located worldwide and are usually positioned at high latitudes to take advantage of the</w:t>
      </w:r>
      <w:r w:rsidR="004A438D">
        <w:rPr>
          <w:lang w:val="en-US"/>
        </w:rPr>
        <w:t xml:space="preserve"> orbits of many EESS missions. </w:t>
      </w:r>
      <w:r w:rsidRPr="008E547F">
        <w:rPr>
          <w:lang w:val="en-US"/>
        </w:rPr>
        <w:t xml:space="preserve">Only when a satellite is in line-of-sight of an Earth station, can a communication link </w:t>
      </w:r>
      <w:r w:rsidR="004A438D">
        <w:rPr>
          <w:lang w:val="en-US"/>
        </w:rPr>
        <w:t xml:space="preserve">be established. </w:t>
      </w:r>
      <w:r w:rsidRPr="008E547F">
        <w:rPr>
          <w:lang w:val="en-US"/>
        </w:rPr>
        <w:t>The planning of communication operations between an Earth station and the satellite is dependent on capabilities of the on-board data system, the satellite power system, the observation goals, mission parameters, and the available communications capacity.</w:t>
      </w:r>
    </w:p>
    <w:p w:rsidR="008E547F" w:rsidRPr="008E547F" w:rsidRDefault="008E547F" w:rsidP="004A438D">
      <w:pPr>
        <w:rPr>
          <w:lang w:val="en-US"/>
        </w:rPr>
      </w:pPr>
      <w:r w:rsidRPr="008E547F">
        <w:rPr>
          <w:lang w:val="en-US"/>
        </w:rPr>
        <w:lastRenderedPageBreak/>
        <w:t>The EESS missions currently perform the functions of Telemetry, Tracking &amp; Command</w:t>
      </w:r>
      <w:r w:rsidR="004A438D">
        <w:rPr>
          <w:lang w:val="en-US"/>
        </w:rPr>
        <w:t xml:space="preserve"> (</w:t>
      </w:r>
      <w:r w:rsidR="004A438D" w:rsidRPr="008E547F">
        <w:rPr>
          <w:lang w:val="en-US"/>
        </w:rPr>
        <w:t>TT&amp;C</w:t>
      </w:r>
      <w:r w:rsidR="004A438D">
        <w:rPr>
          <w:lang w:val="en-US"/>
        </w:rPr>
        <w:t xml:space="preserve">) </w:t>
      </w:r>
      <w:r w:rsidRPr="008E547F">
        <w:rPr>
          <w:lang w:val="en-US"/>
        </w:rPr>
        <w:t xml:space="preserve">in </w:t>
      </w:r>
      <w:r w:rsidR="004A438D">
        <w:rPr>
          <w:lang w:val="en-US"/>
        </w:rPr>
        <w:t xml:space="preserve">the </w:t>
      </w:r>
      <w:r w:rsidRPr="008E547F">
        <w:rPr>
          <w:lang w:val="en-US"/>
        </w:rPr>
        <w:t>S-band. The 2 025-2 110 MHz band is used to uplink the command and ranging signals</w:t>
      </w:r>
      <w:r w:rsidRPr="008E547F">
        <w:rPr>
          <w:lang w:val="en-US" w:eastAsia="ko-KR"/>
        </w:rPr>
        <w:t>,</w:t>
      </w:r>
      <w:r w:rsidRPr="008E547F">
        <w:rPr>
          <w:lang w:val="en-US"/>
        </w:rPr>
        <w:t xml:space="preserve"> and the 2 200-2 290 MHz band is used to downlink the spacecraft telemetry and ranging signals. Both up/downlink bands are shared with the space research service (SRS) and the space operations service (SOS). The EESS missions perform the payload data download in either the 2 200</w:t>
      </w:r>
      <w:r w:rsidRPr="008E547F">
        <w:rPr>
          <w:lang w:val="en-US"/>
        </w:rPr>
        <w:noBreakHyphen/>
        <w:t>2 290 MHz or 8 025-8 400 MHz bands, depending on the data rate requirements.</w:t>
      </w:r>
    </w:p>
    <w:p w:rsidR="008E547F" w:rsidRPr="008E547F" w:rsidRDefault="008E547F" w:rsidP="004A438D">
      <w:pPr>
        <w:rPr>
          <w:bCs/>
          <w:szCs w:val="24"/>
          <w:lang w:val="en-US"/>
        </w:rPr>
      </w:pPr>
      <w:r w:rsidRPr="008E547F">
        <w:rPr>
          <w:bCs/>
          <w:szCs w:val="24"/>
          <w:lang w:val="en-US"/>
        </w:rPr>
        <w:t>An EESS (Earth-to-space) allocation in the 7-8 GHz range would allow its use for TT&amp;C in combination with the existing EESS (space-to-Earth) allocation in the band 8</w:t>
      </w:r>
      <w:r w:rsidR="004A438D">
        <w:rPr>
          <w:bCs/>
          <w:szCs w:val="24"/>
          <w:lang w:val="en-US"/>
        </w:rPr>
        <w:t> </w:t>
      </w:r>
      <w:r w:rsidRPr="008E547F">
        <w:rPr>
          <w:bCs/>
          <w:szCs w:val="24"/>
          <w:lang w:val="en-US"/>
        </w:rPr>
        <w:t>025</w:t>
      </w:r>
      <w:r w:rsidR="004A438D">
        <w:rPr>
          <w:bCs/>
          <w:szCs w:val="24"/>
          <w:lang w:val="en-US"/>
        </w:rPr>
        <w:noBreakHyphen/>
      </w:r>
      <w:r w:rsidRPr="008E547F">
        <w:rPr>
          <w:bCs/>
          <w:szCs w:val="24"/>
          <w:lang w:val="en-US"/>
        </w:rPr>
        <w:t>8</w:t>
      </w:r>
      <w:r w:rsidR="004A438D">
        <w:rPr>
          <w:bCs/>
          <w:szCs w:val="24"/>
          <w:lang w:val="en-US"/>
        </w:rPr>
        <w:t> </w:t>
      </w:r>
      <w:r w:rsidRPr="008E547F">
        <w:rPr>
          <w:bCs/>
          <w:szCs w:val="24"/>
          <w:lang w:val="en-US"/>
        </w:rPr>
        <w:t xml:space="preserve">400 MHz, thereby alleviating the congestion problem in </w:t>
      </w:r>
      <w:r w:rsidR="004A438D">
        <w:rPr>
          <w:bCs/>
          <w:szCs w:val="24"/>
          <w:lang w:val="en-US"/>
        </w:rPr>
        <w:t xml:space="preserve">the </w:t>
      </w:r>
      <w:r w:rsidRPr="008E547F">
        <w:rPr>
          <w:bCs/>
          <w:szCs w:val="24"/>
          <w:lang w:val="en-US"/>
        </w:rPr>
        <w:t xml:space="preserve">S-band, mitigating the frequency coordination problem, and eventually leading to a simplified on-board architecture and operational concept for future EESS missions. </w:t>
      </w:r>
    </w:p>
    <w:p w:rsidR="008E547F" w:rsidRPr="008E547F" w:rsidRDefault="008E547F" w:rsidP="008E547F">
      <w:pPr>
        <w:pStyle w:val="Heading1"/>
        <w:rPr>
          <w:lang w:val="en-US"/>
        </w:rPr>
      </w:pPr>
      <w:bookmarkStart w:id="8" w:name="_Toc335355512"/>
      <w:bookmarkStart w:id="9" w:name="_Toc372790749"/>
      <w:bookmarkStart w:id="10" w:name="_Toc372790781"/>
      <w:r w:rsidRPr="008E547F">
        <w:rPr>
          <w:lang w:val="en-US"/>
        </w:rPr>
        <w:t>2</w:t>
      </w:r>
      <w:r w:rsidRPr="008E547F">
        <w:rPr>
          <w:lang w:val="en-US"/>
        </w:rPr>
        <w:tab/>
      </w:r>
      <w:bookmarkEnd w:id="8"/>
      <w:r w:rsidRPr="008E547F">
        <w:rPr>
          <w:lang w:val="en-US"/>
        </w:rPr>
        <w:t>Assessment of spectrum requirements</w:t>
      </w:r>
      <w:bookmarkEnd w:id="9"/>
      <w:bookmarkEnd w:id="10"/>
    </w:p>
    <w:p w:rsidR="008E547F" w:rsidRPr="008E547F" w:rsidRDefault="008E547F" w:rsidP="004A438D">
      <w:pPr>
        <w:pStyle w:val="Heading2"/>
        <w:rPr>
          <w:lang w:val="en-US"/>
        </w:rPr>
      </w:pPr>
      <w:bookmarkStart w:id="11" w:name="_Toc372790750"/>
      <w:bookmarkStart w:id="12" w:name="_Toc372790782"/>
      <w:r w:rsidRPr="008E547F">
        <w:rPr>
          <w:lang w:val="en-US"/>
        </w:rPr>
        <w:t>2.1</w:t>
      </w:r>
      <w:r w:rsidRPr="008E547F">
        <w:rPr>
          <w:lang w:val="en-US"/>
        </w:rPr>
        <w:tab/>
        <w:t>EESS telemetry</w:t>
      </w:r>
      <w:r w:rsidR="004A438D">
        <w:rPr>
          <w:lang w:val="en-US"/>
        </w:rPr>
        <w:t xml:space="preserve">, </w:t>
      </w:r>
      <w:r w:rsidR="004A438D" w:rsidRPr="008E547F">
        <w:rPr>
          <w:lang w:val="en-US"/>
        </w:rPr>
        <w:t>tracking</w:t>
      </w:r>
      <w:r w:rsidRPr="008E547F">
        <w:rPr>
          <w:lang w:val="en-US"/>
        </w:rPr>
        <w:t xml:space="preserve"> and control operations</w:t>
      </w:r>
      <w:bookmarkEnd w:id="11"/>
      <w:bookmarkEnd w:id="12"/>
    </w:p>
    <w:p w:rsidR="008E547F" w:rsidRPr="008E547F" w:rsidRDefault="008E547F" w:rsidP="003345C0">
      <w:pPr>
        <w:rPr>
          <w:lang w:val="en-US"/>
        </w:rPr>
      </w:pPr>
      <w:r w:rsidRPr="008E547F">
        <w:rPr>
          <w:lang w:val="en-US"/>
        </w:rPr>
        <w:t xml:space="preserve">Unlike typical communication </w:t>
      </w:r>
      <w:r w:rsidR="004A438D">
        <w:rPr>
          <w:lang w:val="en-US"/>
        </w:rPr>
        <w:t>s</w:t>
      </w:r>
      <w:r w:rsidRPr="008E547F">
        <w:rPr>
          <w:lang w:val="en-US"/>
        </w:rPr>
        <w:t xml:space="preserve">atellites, which are in constant contact with a commanding Earth station, EESS satellite missions are not in constant contact with commanding Earth </w:t>
      </w:r>
      <w:r w:rsidR="003345C0">
        <w:rPr>
          <w:lang w:val="en-US"/>
        </w:rPr>
        <w:t>s</w:t>
      </w:r>
      <w:r w:rsidRPr="008E547F">
        <w:rPr>
          <w:lang w:val="en-US"/>
        </w:rPr>
        <w:t xml:space="preserve">tations. As a result, the highly sophisticated scientific instruments on board are controlled autonomously based on stored commands which are uploaded to the spacecraft on a regular basis. Telemetry, Tracking and Control (TT&amp;C) </w:t>
      </w:r>
      <w:r w:rsidR="003345C0">
        <w:rPr>
          <w:lang w:val="en-US"/>
        </w:rPr>
        <w:t>o</w:t>
      </w:r>
      <w:r w:rsidR="003345C0" w:rsidRPr="008E547F">
        <w:rPr>
          <w:lang w:val="en-US"/>
        </w:rPr>
        <w:t xml:space="preserve">perations </w:t>
      </w:r>
      <w:r w:rsidRPr="008E547F">
        <w:rPr>
          <w:lang w:val="en-US"/>
        </w:rPr>
        <w:t xml:space="preserve">are the primary satellite functions that provide the control necessary for the operation of the scientific instruments, as well as the power, attitude, and command and data handling systems of the spacecraft itself. </w:t>
      </w:r>
    </w:p>
    <w:p w:rsidR="008E547F" w:rsidRPr="008E547F" w:rsidRDefault="008E547F" w:rsidP="004A438D">
      <w:pPr>
        <w:rPr>
          <w:lang w:val="en-US"/>
        </w:rPr>
      </w:pPr>
      <w:r w:rsidRPr="008E547F">
        <w:rPr>
          <w:lang w:val="en-US"/>
        </w:rPr>
        <w:t>Tracking provides information necessary to determine the location and velocity of a satellite. This</w:t>
      </w:r>
      <w:r w:rsidR="004A438D">
        <w:rPr>
          <w:lang w:val="en-US"/>
        </w:rPr>
        <w:t xml:space="preserve"> </w:t>
      </w:r>
      <w:r w:rsidRPr="008E547F">
        <w:rPr>
          <w:lang w:val="en-US"/>
        </w:rPr>
        <w:t>can be done by an on-board transponder in association with a command link. Telemetry is associated with the satellite reporting the condition of all its systems and also of the sta</w:t>
      </w:r>
      <w:r w:rsidR="004A438D">
        <w:rPr>
          <w:lang w:val="en-US"/>
        </w:rPr>
        <w:t xml:space="preserve">tus and reception of commands. </w:t>
      </w:r>
      <w:r w:rsidRPr="008E547F">
        <w:rPr>
          <w:lang w:val="en-US"/>
        </w:rPr>
        <w:t>Commands are used to modify satellite operations, instruments, or to perform satellite manoeuvres.</w:t>
      </w:r>
    </w:p>
    <w:p w:rsidR="008E547F" w:rsidRPr="008E547F" w:rsidRDefault="008E547F" w:rsidP="008E547F">
      <w:pPr>
        <w:rPr>
          <w:bCs/>
          <w:szCs w:val="24"/>
          <w:lang w:val="en-US"/>
        </w:rPr>
      </w:pPr>
      <w:r w:rsidRPr="008E547F">
        <w:rPr>
          <w:bCs/>
          <w:szCs w:val="24"/>
          <w:lang w:val="en-US"/>
        </w:rPr>
        <w:t>As a satellite performs its observations or missions, new tasks may be required of the satellite instruments. These tasks need to be sent to an EESS mission by an uploaded command to be stored on-board for</w:t>
      </w:r>
      <w:r w:rsidR="004A438D">
        <w:rPr>
          <w:bCs/>
          <w:szCs w:val="24"/>
          <w:lang w:val="en-US"/>
        </w:rPr>
        <w:t xml:space="preserve"> future operations. </w:t>
      </w:r>
      <w:r w:rsidRPr="008E547F">
        <w:rPr>
          <w:bCs/>
          <w:szCs w:val="24"/>
          <w:lang w:val="en-US"/>
        </w:rPr>
        <w:t>The commands can be simple operations or may be complex new mission parameters. Emergency commands may also need to be sent when there is a failure or malfunction in the satellite system.</w:t>
      </w:r>
    </w:p>
    <w:p w:rsidR="008E547F" w:rsidRPr="008E547F" w:rsidRDefault="008E547F" w:rsidP="003345C0">
      <w:pPr>
        <w:rPr>
          <w:bCs/>
          <w:szCs w:val="24"/>
          <w:lang w:val="en-US"/>
        </w:rPr>
      </w:pPr>
      <w:r w:rsidRPr="008E547F">
        <w:rPr>
          <w:bCs/>
          <w:szCs w:val="24"/>
          <w:lang w:val="en-US"/>
        </w:rPr>
        <w:t>The need for reliability in TT&amp;C communication links is of high importance for the safety a</w:t>
      </w:r>
      <w:r w:rsidR="004A438D">
        <w:rPr>
          <w:bCs/>
          <w:szCs w:val="24"/>
          <w:lang w:val="en-US"/>
        </w:rPr>
        <w:t xml:space="preserve">nd success of an EESS mission. </w:t>
      </w:r>
      <w:r w:rsidRPr="008E547F">
        <w:rPr>
          <w:bCs/>
          <w:szCs w:val="24"/>
          <w:lang w:val="en-US"/>
        </w:rPr>
        <w:t>Without successful operations of the TT&amp;C communications system, the operations of the satellite may fail, scientific experiments or instruments may fail to operate, observing goals may not be met, or the sp</w:t>
      </w:r>
      <w:r w:rsidR="004A438D">
        <w:rPr>
          <w:bCs/>
          <w:szCs w:val="24"/>
          <w:lang w:val="en-US"/>
        </w:rPr>
        <w:t xml:space="preserve">acecraft may be lost entirely. </w:t>
      </w:r>
      <w:r w:rsidRPr="008E547F">
        <w:rPr>
          <w:bCs/>
          <w:szCs w:val="24"/>
          <w:lang w:val="en-US"/>
        </w:rPr>
        <w:t xml:space="preserve">Some reliability requirements set for EESS TT&amp;C communication links are a bit error rate less than 1 </w:t>
      </w:r>
      <w:r w:rsidR="004A438D">
        <w:rPr>
          <w:bCs/>
          <w:szCs w:val="24"/>
          <w:lang w:val="en-US"/>
        </w:rPr>
        <w:t>×</w:t>
      </w:r>
      <w:r w:rsidRPr="008E547F">
        <w:rPr>
          <w:bCs/>
          <w:szCs w:val="24"/>
          <w:lang w:val="en-US"/>
        </w:rPr>
        <w:t xml:space="preserve"> 10</w:t>
      </w:r>
      <w:r w:rsidR="003345C0">
        <w:rPr>
          <w:bCs/>
          <w:szCs w:val="24"/>
          <w:vertAlign w:val="superscript"/>
          <w:lang w:val="en-US"/>
        </w:rPr>
        <w:sym w:font="Symbol" w:char="F02D"/>
      </w:r>
      <w:r w:rsidRPr="008E547F">
        <w:rPr>
          <w:bCs/>
          <w:szCs w:val="24"/>
          <w:vertAlign w:val="superscript"/>
          <w:lang w:val="en-US"/>
        </w:rPr>
        <w:t>5</w:t>
      </w:r>
      <w:r w:rsidRPr="008E547F">
        <w:rPr>
          <w:bCs/>
          <w:szCs w:val="24"/>
          <w:lang w:val="en-US"/>
        </w:rPr>
        <w:t xml:space="preserve"> and a bandwidth wide enough to provide all essential information.</w:t>
      </w:r>
    </w:p>
    <w:p w:rsidR="008E547F" w:rsidRPr="008E547F" w:rsidRDefault="008E547F" w:rsidP="004A438D">
      <w:pPr>
        <w:rPr>
          <w:lang w:val="en-US"/>
        </w:rPr>
      </w:pPr>
      <w:r w:rsidRPr="008E547F">
        <w:rPr>
          <w:lang w:val="en-US"/>
        </w:rPr>
        <w:t>The frequency and complexity of EESS missions is constantly expanding as new instruments to further</w:t>
      </w:r>
      <w:r w:rsidR="004A438D">
        <w:rPr>
          <w:lang w:val="en-US"/>
        </w:rPr>
        <w:t xml:space="preserve"> our understanding of the Earth’</w:t>
      </w:r>
      <w:r w:rsidRPr="008E547F">
        <w:rPr>
          <w:lang w:val="en-US"/>
        </w:rPr>
        <w:t>s atmosphere, environment, and ecosystem are developed by the scientific community. Further, there are a growing number of commercial remote sensing missions.</w:t>
      </w:r>
    </w:p>
    <w:p w:rsidR="008E547F" w:rsidRPr="008E547F" w:rsidRDefault="008E547F" w:rsidP="004A438D">
      <w:pPr>
        <w:rPr>
          <w:lang w:val="en-US"/>
        </w:rPr>
      </w:pPr>
      <w:r w:rsidRPr="008E547F">
        <w:rPr>
          <w:lang w:val="en-US"/>
        </w:rPr>
        <w:t xml:space="preserve">With the increasing complexity of these missions, there may be times when two or more satellites supporting the objectives of a single mission are flown in a formation for coordinated data gathering. Measurements from such formation flying missions can have a separation of 5 to 15 minutes, but can be as little as 15 seconds. When such a scenario occurs, a situation may occur where more than one satellite will be within the beamwidth of a common Earth station antenna and </w:t>
      </w:r>
      <w:r w:rsidRPr="008E547F">
        <w:rPr>
          <w:lang w:val="en-US"/>
        </w:rPr>
        <w:lastRenderedPageBreak/>
        <w:t>require simultaneous communications. This operational scenario requires an Earth station bandwidth wide enough to accommodate several satellite signals for effective TT&amp;C operations.</w:t>
      </w:r>
    </w:p>
    <w:p w:rsidR="008E547F" w:rsidRPr="008E547F" w:rsidRDefault="008E547F" w:rsidP="007F701E">
      <w:pPr>
        <w:rPr>
          <w:bCs/>
          <w:szCs w:val="24"/>
          <w:lang w:val="en-US"/>
        </w:rPr>
      </w:pPr>
      <w:r w:rsidRPr="008E547F">
        <w:rPr>
          <w:bCs/>
          <w:szCs w:val="24"/>
          <w:lang w:val="en-US"/>
        </w:rPr>
        <w:t>The data rates and bandwidth requirements for EESS missions depend on a multitude of variables including the type of EESS mission, the sophistication of the scientific instruments used by the mission, the satellite data storage capacity, and the amount of contact time available between th</w:t>
      </w:r>
      <w:r w:rsidR="004A438D">
        <w:rPr>
          <w:bCs/>
          <w:szCs w:val="24"/>
          <w:lang w:val="en-US"/>
        </w:rPr>
        <w:t xml:space="preserve">e Earth station and satellite. </w:t>
      </w:r>
      <w:r w:rsidRPr="008E547F">
        <w:rPr>
          <w:bCs/>
          <w:szCs w:val="24"/>
          <w:lang w:val="en-US"/>
        </w:rPr>
        <w:t>The telecommand data rates typically vary from 4 to 64</w:t>
      </w:r>
      <w:r w:rsidR="007F701E">
        <w:rPr>
          <w:bCs/>
          <w:szCs w:val="24"/>
          <w:lang w:val="en-US"/>
        </w:rPr>
        <w:t> </w:t>
      </w:r>
      <w:r w:rsidRPr="008E547F">
        <w:rPr>
          <w:bCs/>
          <w:szCs w:val="24"/>
          <w:lang w:val="en-US"/>
        </w:rPr>
        <w:t>kb</w:t>
      </w:r>
      <w:r w:rsidR="007F701E">
        <w:rPr>
          <w:bCs/>
          <w:szCs w:val="24"/>
          <w:lang w:val="en-US"/>
        </w:rPr>
        <w:t>it/</w:t>
      </w:r>
      <w:r w:rsidRPr="008E547F">
        <w:rPr>
          <w:bCs/>
          <w:szCs w:val="24"/>
          <w:lang w:val="en-US"/>
        </w:rPr>
        <w:t>s for current missions. Future EESS missions will involve higher complexity and will have increased TT&amp;C requirements. It is expected that, in the near future, EESS missions may require higher data rates up to 2</w:t>
      </w:r>
      <w:r w:rsidR="004A438D">
        <w:rPr>
          <w:bCs/>
          <w:szCs w:val="24"/>
          <w:lang w:val="en-US"/>
        </w:rPr>
        <w:t> </w:t>
      </w:r>
      <w:r w:rsidR="007F701E">
        <w:rPr>
          <w:bCs/>
          <w:szCs w:val="24"/>
          <w:lang w:val="en-US"/>
        </w:rPr>
        <w:t>048 Mbit/</w:t>
      </w:r>
      <w:r w:rsidRPr="008E547F">
        <w:rPr>
          <w:bCs/>
          <w:szCs w:val="24"/>
          <w:lang w:val="en-US"/>
        </w:rPr>
        <w:t>s, as considered in the CCSDS Recommendations for radio frequency and modulation systems (CCSDS 401.0-B</w:t>
      </w:r>
      <w:r w:rsidRPr="008E547F">
        <w:rPr>
          <w:bCs/>
          <w:szCs w:val="24"/>
          <w:lang w:val="en-US" w:eastAsia="ko-KR"/>
        </w:rPr>
        <w:t>-21S</w:t>
      </w:r>
      <w:r w:rsidRPr="008E547F">
        <w:rPr>
          <w:bCs/>
          <w:szCs w:val="24"/>
          <w:lang w:val="en-US"/>
        </w:rPr>
        <w:t xml:space="preserve"> July 2011).</w:t>
      </w:r>
    </w:p>
    <w:p w:rsidR="008E547F" w:rsidRPr="008E547F" w:rsidRDefault="008E547F" w:rsidP="007F701E">
      <w:pPr>
        <w:rPr>
          <w:lang w:val="en-US"/>
        </w:rPr>
      </w:pPr>
      <w:r w:rsidRPr="008E547F">
        <w:rPr>
          <w:lang w:val="en-US"/>
        </w:rPr>
        <w:t xml:space="preserve">The telecommand uplink is typically established during all passes, while the ranging measurements can be initiated during some or all passes, depending on the mission phase and operational procedures. Some EESS missions rely partially or solely on </w:t>
      </w:r>
      <w:r w:rsidR="004A438D">
        <w:rPr>
          <w:lang w:val="en-US"/>
        </w:rPr>
        <w:t xml:space="preserve">global navigation satellite </w:t>
      </w:r>
      <w:r w:rsidR="007F701E" w:rsidRPr="008E547F">
        <w:rPr>
          <w:lang w:val="en-US"/>
        </w:rPr>
        <w:t xml:space="preserve">systems </w:t>
      </w:r>
      <w:r w:rsidR="004A438D">
        <w:rPr>
          <w:lang w:val="en-US"/>
        </w:rPr>
        <w:t>(</w:t>
      </w:r>
      <w:r w:rsidRPr="008E547F">
        <w:rPr>
          <w:lang w:val="en-US"/>
        </w:rPr>
        <w:t>GNSS</w:t>
      </w:r>
      <w:r w:rsidR="004A438D">
        <w:rPr>
          <w:lang w:val="en-US"/>
        </w:rPr>
        <w:t>)</w:t>
      </w:r>
      <w:r w:rsidRPr="008E547F">
        <w:rPr>
          <w:lang w:val="en-US"/>
        </w:rPr>
        <w:t xml:space="preserve"> for orbit determination.</w:t>
      </w:r>
    </w:p>
    <w:p w:rsidR="008E547F" w:rsidRPr="008E547F" w:rsidRDefault="008E547F" w:rsidP="004A438D">
      <w:pPr>
        <w:spacing w:after="120"/>
        <w:rPr>
          <w:bCs/>
          <w:szCs w:val="24"/>
          <w:lang w:val="en-US"/>
        </w:rPr>
      </w:pPr>
      <w:r w:rsidRPr="008E547F">
        <w:rPr>
          <w:bCs/>
          <w:szCs w:val="24"/>
          <w:lang w:val="en-US"/>
        </w:rPr>
        <w:t>Most EESS missions require the capability to simultaneously support telecommand and ranging functions. Therefore, residual carrier modulation schemes need to be used in order to allow a distinct carrier component to be present for ranging in the up-</w:t>
      </w:r>
      <w:r w:rsidR="004A438D">
        <w:rPr>
          <w:bCs/>
          <w:szCs w:val="24"/>
          <w:lang w:val="en-US"/>
        </w:rPr>
        <w:t xml:space="preserve"> </w:t>
      </w:r>
      <w:r w:rsidRPr="008E547F">
        <w:rPr>
          <w:bCs/>
          <w:szCs w:val="24"/>
          <w:lang w:val="en-US"/>
        </w:rPr>
        <w:t>and downlink. To ensure an optimum utili</w:t>
      </w:r>
      <w:r w:rsidR="004A438D">
        <w:rPr>
          <w:bCs/>
          <w:szCs w:val="24"/>
          <w:lang w:val="en-US"/>
        </w:rPr>
        <w:t>z</w:t>
      </w:r>
      <w:r w:rsidRPr="008E547F">
        <w:rPr>
          <w:bCs/>
          <w:szCs w:val="24"/>
          <w:lang w:val="en-US"/>
        </w:rPr>
        <w:t>ation of the spectrum</w:t>
      </w:r>
      <w:r w:rsidR="004A438D">
        <w:rPr>
          <w:bCs/>
          <w:szCs w:val="24"/>
          <w:lang w:val="en-US"/>
        </w:rPr>
        <w:t>,</w:t>
      </w:r>
      <w:r w:rsidRPr="008E547F">
        <w:rPr>
          <w:bCs/>
          <w:szCs w:val="24"/>
          <w:lang w:val="en-US"/>
        </w:rPr>
        <w:t xml:space="preserve"> the CCSDS Standard 401.0B recommends: </w:t>
      </w:r>
    </w:p>
    <w:p w:rsidR="008E547F" w:rsidRPr="004A438D" w:rsidRDefault="004A438D" w:rsidP="00320E4E">
      <w:pPr>
        <w:pStyle w:val="enumlev1"/>
        <w:rPr>
          <w:rFonts w:ascii="TimesNewRomanPSMT" w:eastAsia="SimSun" w:hAnsi="TimesNewRomanPSMT" w:cs="TimesNewRomanPSMT"/>
          <w:lang w:val="en-US" w:eastAsia="en-GB"/>
        </w:rPr>
      </w:pPr>
      <w:r>
        <w:rPr>
          <w:bCs/>
          <w:iCs/>
          <w:lang w:val="en-US"/>
        </w:rPr>
        <w:t>–</w:t>
      </w:r>
      <w:r>
        <w:rPr>
          <w:bCs/>
          <w:iCs/>
          <w:lang w:val="en-US"/>
        </w:rPr>
        <w:tab/>
      </w:r>
      <w:r w:rsidR="008E547F" w:rsidRPr="008E547F">
        <w:rPr>
          <w:bCs/>
          <w:i/>
          <w:lang w:val="en-US"/>
        </w:rPr>
        <w:t>for low rate telecommand systems</w:t>
      </w:r>
      <w:r w:rsidR="008E547F" w:rsidRPr="008E547F">
        <w:rPr>
          <w:bCs/>
          <w:lang w:val="en-US"/>
        </w:rPr>
        <w:t xml:space="preserve"> (transmission rates less than or equal to 4</w:t>
      </w:r>
      <w:r w:rsidR="007F701E">
        <w:rPr>
          <w:bCs/>
          <w:lang w:val="en-US"/>
        </w:rPr>
        <w:t> </w:t>
      </w:r>
      <w:r w:rsidR="008E547F" w:rsidRPr="008E547F">
        <w:rPr>
          <w:bCs/>
          <w:lang w:val="en-US"/>
        </w:rPr>
        <w:t>kb</w:t>
      </w:r>
      <w:r w:rsidR="007F701E">
        <w:rPr>
          <w:bCs/>
          <w:lang w:val="en-US"/>
        </w:rPr>
        <w:t>it/</w:t>
      </w:r>
      <w:r w:rsidR="008E547F" w:rsidRPr="008E547F">
        <w:rPr>
          <w:bCs/>
          <w:lang w:val="en-US"/>
        </w:rPr>
        <w:t xml:space="preserve">s), CCSDS agencies should </w:t>
      </w:r>
      <w:r w:rsidR="008E547F" w:rsidRPr="008E547F">
        <w:rPr>
          <w:rFonts w:eastAsia="SimSun"/>
          <w:lang w:val="en-US" w:eastAsia="en-GB"/>
        </w:rPr>
        <w:t>use a sine wave subcarrier for telecommand, with a frequency of either 8</w:t>
      </w:r>
      <w:r w:rsidR="00C7437A">
        <w:rPr>
          <w:rFonts w:eastAsia="SimSun"/>
          <w:lang w:val="en-US" w:eastAsia="en-GB"/>
        </w:rPr>
        <w:t> </w:t>
      </w:r>
      <w:r w:rsidR="008E547F" w:rsidRPr="008E547F">
        <w:rPr>
          <w:rFonts w:eastAsia="SimSun"/>
          <w:lang w:val="en-US" w:eastAsia="en-GB"/>
        </w:rPr>
        <w:t xml:space="preserve">kHz or 16 kHz, which has been PSK modulated. </w:t>
      </w:r>
      <w:r w:rsidR="008E547F" w:rsidRPr="004A438D">
        <w:rPr>
          <w:rFonts w:eastAsia="SimSun"/>
          <w:lang w:val="en-US" w:eastAsia="en-GB"/>
        </w:rPr>
        <w:t xml:space="preserve">Modulation scheme: </w:t>
      </w:r>
      <w:r w:rsidR="008E547F" w:rsidRPr="004A438D">
        <w:rPr>
          <w:bCs/>
          <w:lang w:val="en-US"/>
        </w:rPr>
        <w:t>PCM(NRZ</w:t>
      </w:r>
      <w:r w:rsidR="00C7437A">
        <w:rPr>
          <w:bCs/>
          <w:lang w:val="en-US"/>
        </w:rPr>
        <w:noBreakHyphen/>
      </w:r>
      <w:r w:rsidR="008E547F" w:rsidRPr="004A438D">
        <w:rPr>
          <w:bCs/>
          <w:lang w:val="en-US"/>
        </w:rPr>
        <w:t xml:space="preserve">L)/PSK/PM; </w:t>
      </w:r>
    </w:p>
    <w:p w:rsidR="008E547F" w:rsidRPr="008E547F" w:rsidRDefault="004A438D" w:rsidP="007F701E">
      <w:pPr>
        <w:pStyle w:val="enumlev1"/>
        <w:rPr>
          <w:rFonts w:ascii="TimesNewRomanPSMT" w:eastAsia="SimSun" w:hAnsi="TimesNewRomanPSMT" w:cs="TimesNewRomanPSMT"/>
          <w:lang w:val="en-US" w:eastAsia="en-GB"/>
        </w:rPr>
      </w:pPr>
      <w:r>
        <w:rPr>
          <w:bCs/>
          <w:iCs/>
          <w:lang w:val="en-US"/>
        </w:rPr>
        <w:t>–</w:t>
      </w:r>
      <w:r>
        <w:rPr>
          <w:bCs/>
          <w:iCs/>
          <w:lang w:val="en-US"/>
        </w:rPr>
        <w:tab/>
      </w:r>
      <w:r w:rsidR="008E547F" w:rsidRPr="008E547F">
        <w:rPr>
          <w:i/>
          <w:lang w:val="en-US"/>
        </w:rPr>
        <w:t>for medium rate telecommand systems</w:t>
      </w:r>
      <w:r w:rsidR="008E547F" w:rsidRPr="008E547F">
        <w:rPr>
          <w:lang w:val="en-US"/>
        </w:rPr>
        <w:t xml:space="preserve"> (transmission rates from 8</w:t>
      </w:r>
      <w:r w:rsidR="007F701E">
        <w:rPr>
          <w:lang w:val="en-US"/>
        </w:rPr>
        <w:t> </w:t>
      </w:r>
      <w:r w:rsidR="008E547F" w:rsidRPr="008E547F">
        <w:rPr>
          <w:lang w:val="en-US"/>
        </w:rPr>
        <w:t>kb</w:t>
      </w:r>
      <w:r w:rsidR="007F701E">
        <w:rPr>
          <w:lang w:val="en-US"/>
        </w:rPr>
        <w:t>it/</w:t>
      </w:r>
      <w:r w:rsidR="008E547F" w:rsidRPr="008E547F">
        <w:rPr>
          <w:lang w:val="en-US"/>
        </w:rPr>
        <w:t>s to 256</w:t>
      </w:r>
      <w:r w:rsidR="007F701E">
        <w:rPr>
          <w:lang w:val="en-US"/>
        </w:rPr>
        <w:t> </w:t>
      </w:r>
      <w:r w:rsidR="008E547F" w:rsidRPr="008E547F">
        <w:rPr>
          <w:lang w:val="en-US"/>
        </w:rPr>
        <w:t>kb</w:t>
      </w:r>
      <w:r w:rsidR="007F701E">
        <w:rPr>
          <w:lang w:val="en-US"/>
        </w:rPr>
        <w:t>it/</w:t>
      </w:r>
      <w:r w:rsidR="008E547F" w:rsidRPr="008E547F">
        <w:rPr>
          <w:lang w:val="en-US"/>
        </w:rPr>
        <w:t>s), CCSDS agencies should use PCM (bi-phase-L)/PM modulation direct on the carrier</w:t>
      </w:r>
      <w:r w:rsidR="008E547F" w:rsidRPr="008E547F">
        <w:rPr>
          <w:rFonts w:ascii="TimesNewRomanPSMT" w:eastAsia="SimSun" w:hAnsi="TimesNewRomanPSMT" w:cs="TimesNewRomanPSMT"/>
          <w:lang w:val="en-US" w:eastAsia="en-GB"/>
        </w:rPr>
        <w:t>.</w:t>
      </w:r>
    </w:p>
    <w:p w:rsidR="008E547F" w:rsidRPr="008E547F" w:rsidRDefault="008E547F" w:rsidP="008E547F">
      <w:pPr>
        <w:rPr>
          <w:bCs/>
          <w:szCs w:val="24"/>
          <w:lang w:val="en-US" w:eastAsia="nl-NL"/>
        </w:rPr>
      </w:pPr>
      <w:r w:rsidRPr="008E547F">
        <w:rPr>
          <w:bCs/>
          <w:szCs w:val="24"/>
          <w:lang w:val="en-US"/>
        </w:rPr>
        <w:t>For high ra</w:t>
      </w:r>
      <w:r w:rsidR="007F701E">
        <w:rPr>
          <w:bCs/>
          <w:szCs w:val="24"/>
          <w:lang w:val="en-US"/>
        </w:rPr>
        <w:t>te telecommand systems (up to 2 </w:t>
      </w:r>
      <w:r w:rsidRPr="008E547F">
        <w:rPr>
          <w:bCs/>
          <w:szCs w:val="24"/>
          <w:lang w:val="en-US"/>
        </w:rPr>
        <w:t>048 Mbit/s) that do not require simultaneously two</w:t>
      </w:r>
      <w:r w:rsidRPr="008E547F">
        <w:rPr>
          <w:bCs/>
          <w:szCs w:val="24"/>
          <w:lang w:val="en-US"/>
        </w:rPr>
        <w:noBreakHyphen/>
        <w:t xml:space="preserve">way ranging, the CCSDS recommends the use of BPSK modulation. More spectral efficient modulation schemes could be considered in future revisions of the CCSDS </w:t>
      </w:r>
      <w:r w:rsidRPr="008E547F">
        <w:rPr>
          <w:bCs/>
          <w:szCs w:val="24"/>
          <w:lang w:val="en-US" w:eastAsia="ko-KR"/>
        </w:rPr>
        <w:t>Standard</w:t>
      </w:r>
      <w:r w:rsidRPr="008E547F">
        <w:rPr>
          <w:bCs/>
          <w:szCs w:val="24"/>
          <w:lang w:val="en-US"/>
        </w:rPr>
        <w:t xml:space="preserve"> 401.0B. EESS missions using suppressed carrier modulation schemes for the telecommand signal may use the doppler measurements on the carrier recovered from the RF signal for orbit prediction and determination.</w:t>
      </w:r>
    </w:p>
    <w:p w:rsidR="008E547F" w:rsidRPr="008E547F" w:rsidRDefault="008E547F" w:rsidP="007F701E">
      <w:pPr>
        <w:rPr>
          <w:bCs/>
          <w:szCs w:val="24"/>
          <w:lang w:val="en-US"/>
        </w:rPr>
      </w:pPr>
      <w:r w:rsidRPr="008E547F">
        <w:rPr>
          <w:bCs/>
          <w:szCs w:val="24"/>
          <w:lang w:val="en-US"/>
        </w:rPr>
        <w:t xml:space="preserve">Concerning the ranging function, the systems commonly used are the </w:t>
      </w:r>
      <w:r w:rsidRPr="007F701E">
        <w:rPr>
          <w:bCs/>
          <w:iCs/>
          <w:szCs w:val="24"/>
          <w:lang w:val="en-US"/>
        </w:rPr>
        <w:t>Tone Ranging System and the Pseudo-Noise Code Ranging System</w:t>
      </w:r>
      <w:r w:rsidRPr="008E547F">
        <w:rPr>
          <w:bCs/>
          <w:i/>
          <w:szCs w:val="24"/>
          <w:lang w:val="en-US"/>
        </w:rPr>
        <w:t xml:space="preserve">. </w:t>
      </w:r>
      <w:r w:rsidRPr="008E547F">
        <w:rPr>
          <w:bCs/>
          <w:szCs w:val="24"/>
          <w:lang w:val="en-US"/>
        </w:rPr>
        <w:t>The first system is typically used together with low rate telecommand signals and uses a 100 kHz major tone and several minor tones. The latter system utili</w:t>
      </w:r>
      <w:r w:rsidR="007F701E">
        <w:rPr>
          <w:bCs/>
          <w:szCs w:val="24"/>
          <w:lang w:val="en-US"/>
        </w:rPr>
        <w:t>z</w:t>
      </w:r>
      <w:r w:rsidRPr="008E547F">
        <w:rPr>
          <w:bCs/>
          <w:szCs w:val="24"/>
          <w:lang w:val="en-US"/>
        </w:rPr>
        <w:t xml:space="preserve">es PN sequences that modulate a tone frequency between 100 kHz and 1.5 MHz. The selection of the ranging tone frequencies will depend on the ranging accuracy necessary and the telecommand signal spectrum. </w:t>
      </w:r>
    </w:p>
    <w:p w:rsidR="008E547F" w:rsidRPr="008E547F" w:rsidRDefault="008E547F" w:rsidP="008E547F">
      <w:pPr>
        <w:rPr>
          <w:lang w:val="en-US"/>
        </w:rPr>
      </w:pPr>
      <w:r w:rsidRPr="008E547F">
        <w:rPr>
          <w:lang w:val="en-US"/>
        </w:rPr>
        <w:t>For most missions, the ranging signals occupy a larger bandwidth than the telecommand ones. Therefore</w:t>
      </w:r>
      <w:r w:rsidR="007F701E">
        <w:rPr>
          <w:lang w:val="en-US"/>
        </w:rPr>
        <w:t>,</w:t>
      </w:r>
      <w:r w:rsidRPr="008E547F">
        <w:rPr>
          <w:lang w:val="en-US"/>
        </w:rPr>
        <w:t xml:space="preserve"> the total necessary bandwidth for the uplink is mainly determined by the ranging signal. </w:t>
      </w:r>
    </w:p>
    <w:p w:rsidR="008E547F" w:rsidRPr="008E547F" w:rsidRDefault="008E547F" w:rsidP="008E547F">
      <w:pPr>
        <w:rPr>
          <w:lang w:val="en-US"/>
        </w:rPr>
      </w:pPr>
      <w:r w:rsidRPr="008E547F">
        <w:rPr>
          <w:lang w:val="en-US"/>
        </w:rPr>
        <w:t>The technical characteristics of potential new EESS uplink systems operating in the 7-8 GHz frequency range would be similar to those of SRS near-Earth systems, but with lower transmit power requirements and smaller antenna size limited to a diameter between 11 and 15 m.</w:t>
      </w:r>
    </w:p>
    <w:p w:rsidR="008E547F" w:rsidRPr="008E547F" w:rsidRDefault="008E547F" w:rsidP="008E547F">
      <w:pPr>
        <w:rPr>
          <w:lang w:val="en-US"/>
        </w:rPr>
      </w:pPr>
      <w:r w:rsidRPr="008E547F">
        <w:rPr>
          <w:lang w:val="en-US"/>
        </w:rPr>
        <w:t xml:space="preserve">A summary of the characteristics and required bandwidth of the various types of EESS uplinks is presented in </w:t>
      </w:r>
      <w:r w:rsidR="007F701E">
        <w:rPr>
          <w:lang w:val="en-US"/>
        </w:rPr>
        <w:t xml:space="preserve">the </w:t>
      </w:r>
      <w:r w:rsidRPr="008E547F">
        <w:rPr>
          <w:lang w:val="en-US"/>
        </w:rPr>
        <w:t xml:space="preserve">Annex. The required bandwidth varies from few kHz to </w:t>
      </w:r>
      <w:r w:rsidRPr="008E547F">
        <w:rPr>
          <w:lang w:val="en-US" w:eastAsia="ko-KR"/>
        </w:rPr>
        <w:t>4</w:t>
      </w:r>
      <w:r w:rsidRPr="008E547F">
        <w:rPr>
          <w:lang w:val="en-US"/>
        </w:rPr>
        <w:t xml:space="preserve"> MHz, depending on the mission requirements in terms of telecommand data rates and/or ranging tone frequencies.</w:t>
      </w:r>
    </w:p>
    <w:p w:rsidR="008E547F" w:rsidRPr="008E547F" w:rsidRDefault="008E547F" w:rsidP="008E547F">
      <w:pPr>
        <w:pStyle w:val="Heading2"/>
        <w:rPr>
          <w:lang w:val="en-US"/>
        </w:rPr>
      </w:pPr>
      <w:bookmarkStart w:id="13" w:name="_Toc335355513"/>
      <w:bookmarkStart w:id="14" w:name="_Toc372790751"/>
      <w:bookmarkStart w:id="15" w:name="_Toc372790783"/>
      <w:r w:rsidRPr="008E547F">
        <w:rPr>
          <w:lang w:val="en-US"/>
        </w:rPr>
        <w:lastRenderedPageBreak/>
        <w:t>2.2</w:t>
      </w:r>
      <w:r w:rsidRPr="008E547F">
        <w:rPr>
          <w:lang w:val="en-US"/>
        </w:rPr>
        <w:tab/>
        <w:t>Assessment of average bandwidth per uplink for future EESS missions</w:t>
      </w:r>
      <w:bookmarkEnd w:id="13"/>
      <w:bookmarkEnd w:id="14"/>
      <w:bookmarkEnd w:id="15"/>
    </w:p>
    <w:p w:rsidR="008E547F" w:rsidRPr="008E547F" w:rsidRDefault="008E547F" w:rsidP="007F701E">
      <w:pPr>
        <w:rPr>
          <w:lang w:val="en-US"/>
        </w:rPr>
      </w:pPr>
      <w:r w:rsidRPr="008E547F">
        <w:rPr>
          <w:lang w:val="en-US"/>
        </w:rPr>
        <w:t>The assessment of the average bandwidth that would be required by futu</w:t>
      </w:r>
      <w:r w:rsidR="00372528">
        <w:rPr>
          <w:lang w:val="en-US"/>
        </w:rPr>
        <w:t>re EESS uplink systems in the 7-</w:t>
      </w:r>
      <w:r w:rsidRPr="008E547F">
        <w:rPr>
          <w:lang w:val="en-US"/>
        </w:rPr>
        <w:t>8 GHz range is based on the calculation of the average bandwidth currently used by EESS uplink systems in the 2 025-2 110 MHz range for telecommand operations.</w:t>
      </w:r>
    </w:p>
    <w:p w:rsidR="008E547F" w:rsidRPr="008E547F" w:rsidRDefault="008E547F" w:rsidP="008E547F">
      <w:pPr>
        <w:rPr>
          <w:bCs/>
          <w:szCs w:val="24"/>
          <w:lang w:val="en-US"/>
        </w:rPr>
      </w:pPr>
      <w:r w:rsidRPr="008E547F">
        <w:rPr>
          <w:bCs/>
          <w:szCs w:val="24"/>
          <w:lang w:val="en-US"/>
        </w:rPr>
        <w:t xml:space="preserve">A query in the ITU SNS database was done in the range 2 025-2 110 MHz and the number of EESS missions identified was </w:t>
      </w:r>
      <w:r w:rsidRPr="007F701E">
        <w:rPr>
          <w:szCs w:val="24"/>
          <w:lang w:val="en-US"/>
        </w:rPr>
        <w:t>112</w:t>
      </w:r>
      <w:r w:rsidRPr="008E547F">
        <w:rPr>
          <w:bCs/>
          <w:szCs w:val="24"/>
          <w:lang w:val="en-US"/>
        </w:rPr>
        <w:t xml:space="preserve">. The average bandwidth per mission was found to be </w:t>
      </w:r>
      <w:r w:rsidRPr="007F701E">
        <w:rPr>
          <w:szCs w:val="24"/>
          <w:lang w:val="en-US"/>
        </w:rPr>
        <w:t>1.4 MHz.</w:t>
      </w:r>
      <w:r w:rsidRPr="008E547F">
        <w:rPr>
          <w:bCs/>
          <w:szCs w:val="24"/>
          <w:lang w:val="en-US"/>
        </w:rPr>
        <w:t xml:space="preserve"> </w:t>
      </w:r>
    </w:p>
    <w:p w:rsidR="008E547F" w:rsidRPr="008E547F" w:rsidRDefault="008E547F" w:rsidP="008E547F">
      <w:pPr>
        <w:pStyle w:val="Heading2"/>
        <w:rPr>
          <w:lang w:val="en-US"/>
        </w:rPr>
      </w:pPr>
      <w:bookmarkStart w:id="16" w:name="_Toc372790752"/>
      <w:bookmarkStart w:id="17" w:name="_Toc372790784"/>
      <w:bookmarkStart w:id="18" w:name="_Toc335355514"/>
      <w:r w:rsidRPr="008E547F">
        <w:rPr>
          <w:lang w:val="en-US"/>
        </w:rPr>
        <w:t>2.3</w:t>
      </w:r>
      <w:r w:rsidRPr="008E547F">
        <w:rPr>
          <w:lang w:val="en-US"/>
        </w:rPr>
        <w:tab/>
        <w:t>Estimated number of future EESS missions using the proposed allocation</w:t>
      </w:r>
      <w:bookmarkEnd w:id="16"/>
      <w:bookmarkEnd w:id="17"/>
      <w:r w:rsidRPr="008E547F">
        <w:rPr>
          <w:lang w:val="en-US"/>
        </w:rPr>
        <w:t xml:space="preserve"> </w:t>
      </w:r>
      <w:bookmarkEnd w:id="18"/>
    </w:p>
    <w:p w:rsidR="008E547F" w:rsidRPr="008E547F" w:rsidRDefault="008E547F" w:rsidP="00372528">
      <w:pPr>
        <w:rPr>
          <w:lang w:val="en-US"/>
        </w:rPr>
      </w:pPr>
      <w:r w:rsidRPr="008E547F">
        <w:rPr>
          <w:bCs/>
          <w:szCs w:val="24"/>
          <w:lang w:val="en-US"/>
        </w:rPr>
        <w:t>A query in the ITU Space Network Systems was made to estimate the number of missions that could use a new EESS uplink allocation in the 7</w:t>
      </w:r>
      <w:r w:rsidR="00372528">
        <w:rPr>
          <w:bCs/>
          <w:szCs w:val="24"/>
          <w:lang w:val="en-US"/>
        </w:rPr>
        <w:t>-</w:t>
      </w:r>
      <w:r w:rsidRPr="008E547F">
        <w:rPr>
          <w:bCs/>
          <w:szCs w:val="24"/>
          <w:lang w:val="en-US"/>
        </w:rPr>
        <w:t xml:space="preserve">8 GHz band and 130 EESS missions were found to have a downlink in </w:t>
      </w:r>
      <w:r w:rsidRPr="008E547F">
        <w:rPr>
          <w:lang w:val="en-US"/>
        </w:rPr>
        <w:t>8 025-8 400 MHz.</w:t>
      </w:r>
    </w:p>
    <w:p w:rsidR="008E547F" w:rsidRPr="008E547F" w:rsidRDefault="008E547F" w:rsidP="00372528">
      <w:pPr>
        <w:overflowPunct/>
        <w:autoSpaceDE/>
        <w:adjustRightInd/>
        <w:rPr>
          <w:lang w:val="en-US"/>
        </w:rPr>
      </w:pPr>
      <w:r w:rsidRPr="008E547F">
        <w:rPr>
          <w:bCs/>
          <w:szCs w:val="24"/>
          <w:lang w:val="en-US"/>
        </w:rPr>
        <w:t xml:space="preserve">Making the assumption that </w:t>
      </w:r>
      <w:r w:rsidRPr="008E547F">
        <w:rPr>
          <w:lang w:val="en-US"/>
        </w:rPr>
        <w:t>within 10-15 years there will be an increase of approximately 25% in the number of EESS missions using 8 025-8 400 MHz for data downlink and that approximately 50% of these satellites could be using the new EESS (E-s) allocation, the estimated number of EESS missions with an uplink in 7</w:t>
      </w:r>
      <w:r w:rsidR="00372528">
        <w:rPr>
          <w:lang w:val="en-US"/>
        </w:rPr>
        <w:t>-</w:t>
      </w:r>
      <w:r w:rsidRPr="008E547F">
        <w:rPr>
          <w:lang w:val="en-US"/>
        </w:rPr>
        <w:t xml:space="preserve">8 GHz in </w:t>
      </w:r>
      <w:r w:rsidRPr="008E547F">
        <w:rPr>
          <w:lang w:val="en-US" w:eastAsia="ko-KR"/>
        </w:rPr>
        <w:t>the next</w:t>
      </w:r>
      <w:r w:rsidRPr="008E547F">
        <w:rPr>
          <w:rFonts w:hint="eastAsia"/>
          <w:lang w:val="en-US" w:eastAsia="ko-KR"/>
        </w:rPr>
        <w:t xml:space="preserve"> </w:t>
      </w:r>
      <w:r w:rsidRPr="008E547F">
        <w:rPr>
          <w:lang w:val="en-US"/>
        </w:rPr>
        <w:t xml:space="preserve">10-15 years would be </w:t>
      </w:r>
      <w:r w:rsidRPr="008E547F">
        <w:rPr>
          <w:bCs/>
          <w:lang w:val="en-US"/>
        </w:rPr>
        <w:t>81.</w:t>
      </w:r>
    </w:p>
    <w:p w:rsidR="008E547F" w:rsidRPr="008E547F" w:rsidRDefault="008E547F" w:rsidP="00372528">
      <w:pPr>
        <w:pStyle w:val="Heading1"/>
        <w:rPr>
          <w:lang w:val="en-US"/>
        </w:rPr>
      </w:pPr>
      <w:bookmarkStart w:id="19" w:name="_Toc335355515"/>
      <w:bookmarkStart w:id="20" w:name="_Toc372790753"/>
      <w:bookmarkStart w:id="21" w:name="_Toc372790785"/>
      <w:r w:rsidRPr="008E547F">
        <w:rPr>
          <w:lang w:val="en-US"/>
        </w:rPr>
        <w:t>3</w:t>
      </w:r>
      <w:r w:rsidRPr="008E547F">
        <w:rPr>
          <w:lang w:val="en-US"/>
        </w:rPr>
        <w:tab/>
        <w:t>Total bandwidth requirements for EESS (E-s) in the 7</w:t>
      </w:r>
      <w:r w:rsidR="00372528">
        <w:rPr>
          <w:lang w:val="en-US"/>
        </w:rPr>
        <w:t>-</w:t>
      </w:r>
      <w:r w:rsidRPr="008E547F">
        <w:rPr>
          <w:lang w:val="en-US"/>
        </w:rPr>
        <w:t>8 GHz range</w:t>
      </w:r>
      <w:bookmarkEnd w:id="19"/>
      <w:bookmarkEnd w:id="20"/>
      <w:bookmarkEnd w:id="21"/>
    </w:p>
    <w:p w:rsidR="008E547F" w:rsidRPr="008E547F" w:rsidRDefault="008E547F" w:rsidP="00372528">
      <w:pPr>
        <w:rPr>
          <w:snapToGrid w:val="0"/>
          <w:lang w:val="en-US"/>
        </w:rPr>
      </w:pPr>
      <w:r w:rsidRPr="008E547F">
        <w:rPr>
          <w:bCs/>
          <w:szCs w:val="24"/>
          <w:lang w:val="en-US"/>
        </w:rPr>
        <w:t>Most Earth exploration-satellites use very similar (polar) orbits and the ground stations are co</w:t>
      </w:r>
      <w:r w:rsidRPr="008E547F">
        <w:rPr>
          <w:bCs/>
          <w:szCs w:val="24"/>
          <w:lang w:val="en-US"/>
        </w:rPr>
        <w:noBreakHyphen/>
        <w:t>located at high latitudes (e.g. Kiruna (Sweden), Poker Flat (Alaska), Prince Albert (Canada), Troll (Antarctica)). This situation imposes more restrictions to be taken into account for efficient frequency reus</w:t>
      </w:r>
      <w:bookmarkStart w:id="22" w:name="_GoBack"/>
      <w:bookmarkEnd w:id="22"/>
      <w:r w:rsidRPr="008E547F">
        <w:rPr>
          <w:bCs/>
          <w:szCs w:val="24"/>
          <w:lang w:val="en-US"/>
        </w:rPr>
        <w:t>e and frequency coordination amongst different missions. A frequency reuse factor 1/3 has been considered for the case of EESS being the only space service allocated in t</w:t>
      </w:r>
      <w:r w:rsidR="00372528">
        <w:rPr>
          <w:bCs/>
          <w:szCs w:val="24"/>
          <w:lang w:val="en-US"/>
        </w:rPr>
        <w:t>he 7-</w:t>
      </w:r>
      <w:r w:rsidRPr="008E547F">
        <w:rPr>
          <w:bCs/>
          <w:szCs w:val="24"/>
          <w:lang w:val="en-US"/>
        </w:rPr>
        <w:t xml:space="preserve">8 GHz range. For the case when the EESS uplink band is being shared by the EESS and other space services, a lower frequency reuse factor (1/2) is considered more adequate. </w:t>
      </w:r>
      <w:r w:rsidRPr="008E547F">
        <w:rPr>
          <w:snapToGrid w:val="0"/>
          <w:lang w:val="en-US"/>
        </w:rPr>
        <w:t>Therefore, based on the considerations explained above, it is estimated that the EESS uplink in the 7</w:t>
      </w:r>
      <w:r w:rsidR="00372528">
        <w:rPr>
          <w:snapToGrid w:val="0"/>
          <w:lang w:val="en-US"/>
        </w:rPr>
        <w:t>-</w:t>
      </w:r>
      <w:r w:rsidRPr="008E547F">
        <w:rPr>
          <w:snapToGrid w:val="0"/>
          <w:lang w:val="en-US"/>
        </w:rPr>
        <w:t xml:space="preserve">8 GHz range would require an allocation between 38 and 56 MHz (see Table 1). </w:t>
      </w:r>
    </w:p>
    <w:p w:rsidR="008E547F" w:rsidRPr="008E547F" w:rsidRDefault="008E547F" w:rsidP="008E547F">
      <w:pPr>
        <w:pStyle w:val="TableNo"/>
        <w:rPr>
          <w:lang w:val="en-US"/>
        </w:rPr>
      </w:pPr>
      <w:bookmarkStart w:id="23" w:name="_Ref333585295"/>
      <w:r w:rsidRPr="008E547F">
        <w:rPr>
          <w:lang w:val="en-US"/>
        </w:rPr>
        <w:t>TABLE</w:t>
      </w:r>
      <w:bookmarkEnd w:id="23"/>
      <w:r w:rsidRPr="008E547F">
        <w:rPr>
          <w:lang w:val="en-US"/>
        </w:rPr>
        <w:t xml:space="preserve"> 1</w:t>
      </w:r>
    </w:p>
    <w:p w:rsidR="008E547F" w:rsidRPr="008E547F" w:rsidRDefault="008E547F" w:rsidP="00372528">
      <w:pPr>
        <w:pStyle w:val="Tabletitle"/>
        <w:rPr>
          <w:bCs/>
          <w:lang w:val="en-US"/>
        </w:rPr>
      </w:pPr>
      <w:r w:rsidRPr="008E547F">
        <w:rPr>
          <w:lang w:val="en-US"/>
        </w:rPr>
        <w:t>Estimated bandwidth requirements for EESS uplinks in the 7</w:t>
      </w:r>
      <w:r w:rsidR="00372528">
        <w:rPr>
          <w:lang w:val="en-US"/>
        </w:rPr>
        <w:t>-</w:t>
      </w:r>
      <w:r w:rsidRPr="008E547F">
        <w:rPr>
          <w:lang w:val="en-US"/>
        </w:rPr>
        <w:t>8 GHz range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15"/>
        <w:gridCol w:w="1824"/>
      </w:tblGrid>
      <w:tr w:rsidR="008E547F" w:rsidRPr="00E96DB9" w:rsidTr="001C2D74">
        <w:trPr>
          <w:jc w:val="center"/>
        </w:trPr>
        <w:tc>
          <w:tcPr>
            <w:tcW w:w="6708" w:type="dxa"/>
            <w:shd w:val="clear" w:color="auto" w:fill="FFFFFF"/>
          </w:tcPr>
          <w:p w:rsidR="008E547F" w:rsidRPr="008E547F" w:rsidRDefault="008E547F" w:rsidP="00372528">
            <w:pPr>
              <w:pStyle w:val="Tabletext"/>
              <w:rPr>
                <w:lang w:val="en-US" w:eastAsia="nl-NL" w:bidi="ta-IN"/>
              </w:rPr>
            </w:pPr>
            <w:r w:rsidRPr="008E547F">
              <w:rPr>
                <w:lang w:val="en-US" w:bidi="ta-IN"/>
              </w:rPr>
              <w:t>Number of EESS satellites using 7</w:t>
            </w:r>
            <w:r w:rsidR="00372528">
              <w:rPr>
                <w:lang w:val="en-US" w:bidi="ta-IN"/>
              </w:rPr>
              <w:t>-</w:t>
            </w:r>
            <w:r w:rsidRPr="008E547F">
              <w:rPr>
                <w:lang w:val="en-US" w:bidi="ta-IN"/>
              </w:rPr>
              <w:t xml:space="preserve">8 GHz uplink in </w:t>
            </w:r>
            <w:r w:rsidRPr="008E547F">
              <w:rPr>
                <w:lang w:val="en-US" w:eastAsia="ko-KR" w:bidi="ta-IN"/>
              </w:rPr>
              <w:t>the next</w:t>
            </w:r>
            <w:r w:rsidRPr="008E547F">
              <w:rPr>
                <w:rFonts w:hint="eastAsia"/>
                <w:lang w:val="en-US" w:eastAsia="ko-KR" w:bidi="ta-IN"/>
              </w:rPr>
              <w:t xml:space="preserve"> </w:t>
            </w:r>
            <w:r w:rsidRPr="008E547F">
              <w:rPr>
                <w:lang w:val="en-US" w:bidi="ta-IN"/>
              </w:rPr>
              <w:t>10-15 years (</w:t>
            </w:r>
            <w:r w:rsidRPr="001C2D74">
              <w:rPr>
                <w:i/>
                <w:iCs/>
                <w:lang w:val="en-US" w:bidi="ta-IN"/>
              </w:rPr>
              <w:t>n</w:t>
            </w:r>
            <w:r w:rsidRPr="008E547F">
              <w:rPr>
                <w:lang w:val="en-US" w:bidi="ta-IN"/>
              </w:rPr>
              <w:t>)</w:t>
            </w:r>
          </w:p>
        </w:tc>
        <w:tc>
          <w:tcPr>
            <w:tcW w:w="1566" w:type="dxa"/>
            <w:shd w:val="clear" w:color="auto" w:fill="FFFFFF"/>
          </w:tcPr>
          <w:p w:rsidR="008E547F" w:rsidRPr="00E96DB9" w:rsidRDefault="008E547F" w:rsidP="001C2D74">
            <w:pPr>
              <w:pStyle w:val="Tabletext"/>
              <w:jc w:val="center"/>
              <w:rPr>
                <w:lang w:bidi="ta-IN"/>
              </w:rPr>
            </w:pPr>
            <w:r w:rsidRPr="00E96DB9">
              <w:rPr>
                <w:lang w:bidi="ta-IN"/>
              </w:rPr>
              <w:t>81</w:t>
            </w:r>
          </w:p>
        </w:tc>
      </w:tr>
      <w:tr w:rsidR="008E547F" w:rsidRPr="00E96DB9" w:rsidTr="001C2D74">
        <w:trPr>
          <w:jc w:val="center"/>
        </w:trPr>
        <w:tc>
          <w:tcPr>
            <w:tcW w:w="6708" w:type="dxa"/>
            <w:shd w:val="clear" w:color="auto" w:fill="FFFFFF"/>
          </w:tcPr>
          <w:p w:rsidR="008E547F" w:rsidRPr="008E547F" w:rsidRDefault="008E547F" w:rsidP="001C2D74">
            <w:pPr>
              <w:pStyle w:val="Tabletext"/>
              <w:rPr>
                <w:lang w:val="en-US" w:eastAsia="nl-NL" w:bidi="ta-IN"/>
              </w:rPr>
            </w:pPr>
            <w:r w:rsidRPr="008E547F">
              <w:rPr>
                <w:lang w:val="en-US" w:bidi="ta-IN"/>
              </w:rPr>
              <w:t>Average bandwidth per uplink (BW)</w:t>
            </w:r>
          </w:p>
        </w:tc>
        <w:tc>
          <w:tcPr>
            <w:tcW w:w="1566" w:type="dxa"/>
            <w:shd w:val="clear" w:color="auto" w:fill="FFFFFF"/>
          </w:tcPr>
          <w:p w:rsidR="008E547F" w:rsidRPr="00E96DB9" w:rsidRDefault="008E547F" w:rsidP="001C2D74">
            <w:pPr>
              <w:pStyle w:val="Tabletext"/>
              <w:jc w:val="center"/>
              <w:rPr>
                <w:lang w:bidi="ta-IN"/>
              </w:rPr>
            </w:pPr>
            <w:r w:rsidRPr="00E96DB9">
              <w:rPr>
                <w:lang w:bidi="ta-IN"/>
              </w:rPr>
              <w:t>1.4 MHz</w:t>
            </w:r>
          </w:p>
        </w:tc>
      </w:tr>
      <w:tr w:rsidR="008E547F" w:rsidRPr="00E96DB9" w:rsidTr="001C2D74">
        <w:trPr>
          <w:jc w:val="center"/>
        </w:trPr>
        <w:tc>
          <w:tcPr>
            <w:tcW w:w="6708" w:type="dxa"/>
            <w:shd w:val="clear" w:color="auto" w:fill="FFFFFF"/>
          </w:tcPr>
          <w:p w:rsidR="008E547F" w:rsidRPr="008E547F" w:rsidRDefault="008E547F" w:rsidP="001C2D74">
            <w:pPr>
              <w:pStyle w:val="Tabletext"/>
              <w:rPr>
                <w:lang w:val="en-US" w:eastAsia="nl-NL" w:bidi="ta-IN"/>
              </w:rPr>
            </w:pPr>
            <w:r w:rsidRPr="008E547F">
              <w:rPr>
                <w:lang w:val="en-US" w:bidi="ta-IN"/>
              </w:rPr>
              <w:t>Estimated total bandwidth (</w:t>
            </w:r>
            <w:r w:rsidRPr="001C2D74">
              <w:rPr>
                <w:i/>
                <w:iCs/>
                <w:lang w:val="en-US" w:bidi="ta-IN"/>
              </w:rPr>
              <w:t>n</w:t>
            </w:r>
            <w:r w:rsidRPr="008E547F">
              <w:rPr>
                <w:lang w:val="en-US" w:bidi="ta-IN"/>
              </w:rPr>
              <w:t xml:space="preserve"> </w:t>
            </w:r>
            <w:r w:rsidR="001C2D74">
              <w:rPr>
                <w:lang w:val="en-US" w:bidi="ta-IN"/>
              </w:rPr>
              <w:t>×</w:t>
            </w:r>
            <w:r w:rsidRPr="008E547F">
              <w:rPr>
                <w:lang w:val="en-US" w:bidi="ta-IN"/>
              </w:rPr>
              <w:t xml:space="preserve"> BW)</w:t>
            </w:r>
          </w:p>
        </w:tc>
        <w:tc>
          <w:tcPr>
            <w:tcW w:w="1566" w:type="dxa"/>
            <w:shd w:val="clear" w:color="auto" w:fill="FFFFFF"/>
          </w:tcPr>
          <w:p w:rsidR="008E547F" w:rsidRPr="00E96DB9" w:rsidRDefault="008E547F" w:rsidP="001C2D74">
            <w:pPr>
              <w:pStyle w:val="Tabletext"/>
              <w:jc w:val="center"/>
              <w:rPr>
                <w:lang w:bidi="ta-IN"/>
              </w:rPr>
            </w:pPr>
            <w:r w:rsidRPr="00E96DB9">
              <w:rPr>
                <w:lang w:bidi="ta-IN"/>
              </w:rPr>
              <w:t>113.4 MHz</w:t>
            </w:r>
          </w:p>
        </w:tc>
      </w:tr>
      <w:tr w:rsidR="008E547F" w:rsidRPr="00E96DB9" w:rsidTr="001C2D74">
        <w:trPr>
          <w:jc w:val="center"/>
        </w:trPr>
        <w:tc>
          <w:tcPr>
            <w:tcW w:w="6708" w:type="dxa"/>
            <w:shd w:val="clear" w:color="auto" w:fill="FFFFFF"/>
          </w:tcPr>
          <w:p w:rsidR="008E547F" w:rsidRPr="008E547F" w:rsidRDefault="008E547F" w:rsidP="001C2D74">
            <w:pPr>
              <w:pStyle w:val="Tabletext"/>
              <w:rPr>
                <w:i/>
                <w:lang w:val="en-US" w:eastAsia="nl-NL" w:bidi="ta-IN"/>
              </w:rPr>
            </w:pPr>
            <w:r w:rsidRPr="008E547F">
              <w:rPr>
                <w:i/>
                <w:lang w:val="en-US" w:bidi="ta-IN"/>
              </w:rPr>
              <w:t>Considering EESS as the only space service using the allocated band:</w:t>
            </w:r>
          </w:p>
          <w:p w:rsidR="008E547F" w:rsidRPr="008E547F" w:rsidRDefault="008E547F" w:rsidP="001C2D74">
            <w:pPr>
              <w:pStyle w:val="Tabletext"/>
              <w:rPr>
                <w:lang w:val="en-US" w:eastAsia="nl-NL" w:bidi="ta-IN"/>
              </w:rPr>
            </w:pPr>
            <w:r w:rsidRPr="008E547F">
              <w:rPr>
                <w:lang w:val="en-US" w:bidi="ta-IN"/>
              </w:rPr>
              <w:t>** Estimated total ban</w:t>
            </w:r>
            <w:r w:rsidR="001C2D74">
              <w:rPr>
                <w:lang w:val="en-US" w:bidi="ta-IN"/>
              </w:rPr>
              <w:t xml:space="preserve">dwidth for 1/3 frequency reuse </w:t>
            </w:r>
            <w:r w:rsidRPr="008E547F">
              <w:rPr>
                <w:lang w:val="en-US" w:bidi="ta-IN"/>
              </w:rPr>
              <w:t>factor</w:t>
            </w:r>
          </w:p>
        </w:tc>
        <w:tc>
          <w:tcPr>
            <w:tcW w:w="1566" w:type="dxa"/>
            <w:shd w:val="clear" w:color="auto" w:fill="FFFFFF"/>
          </w:tcPr>
          <w:p w:rsidR="008E547F" w:rsidRPr="00E96DB9" w:rsidRDefault="008E547F" w:rsidP="001C2D74">
            <w:pPr>
              <w:pStyle w:val="Tabletext"/>
              <w:jc w:val="center"/>
              <w:rPr>
                <w:lang w:eastAsia="nl-NL" w:bidi="ta-IN"/>
              </w:rPr>
            </w:pPr>
            <w:r w:rsidRPr="00E96DB9">
              <w:rPr>
                <w:lang w:eastAsia="nl-NL" w:bidi="ta-IN"/>
              </w:rPr>
              <w:t>38 MHz</w:t>
            </w:r>
          </w:p>
        </w:tc>
      </w:tr>
      <w:tr w:rsidR="008E547F" w:rsidRPr="00E96DB9" w:rsidTr="001C2D74">
        <w:trPr>
          <w:jc w:val="center"/>
        </w:trPr>
        <w:tc>
          <w:tcPr>
            <w:tcW w:w="6708" w:type="dxa"/>
            <w:shd w:val="clear" w:color="auto" w:fill="FFFFFF"/>
          </w:tcPr>
          <w:p w:rsidR="008E547F" w:rsidRPr="008E547F" w:rsidRDefault="008E547F" w:rsidP="001C2D74">
            <w:pPr>
              <w:pStyle w:val="Tabletext"/>
              <w:rPr>
                <w:i/>
                <w:lang w:val="en-US" w:eastAsia="nl-NL" w:bidi="ta-IN"/>
              </w:rPr>
            </w:pPr>
            <w:r w:rsidRPr="008E547F">
              <w:rPr>
                <w:i/>
                <w:lang w:val="en-US" w:bidi="ta-IN"/>
              </w:rPr>
              <w:t>Considering EESS sharing the allocated band with other space services:</w:t>
            </w:r>
          </w:p>
          <w:p w:rsidR="008E547F" w:rsidRPr="008E547F" w:rsidRDefault="008E547F" w:rsidP="001C2D74">
            <w:pPr>
              <w:pStyle w:val="Tabletext"/>
              <w:rPr>
                <w:i/>
                <w:lang w:val="en-US" w:eastAsia="nl-NL" w:bidi="ta-IN"/>
              </w:rPr>
            </w:pPr>
            <w:r w:rsidRPr="008E547F">
              <w:rPr>
                <w:lang w:val="en-US" w:bidi="ta-IN"/>
              </w:rPr>
              <w:t>** Estimated necessary bandwidth for 1/2 frequency reuse factor</w:t>
            </w:r>
          </w:p>
        </w:tc>
        <w:tc>
          <w:tcPr>
            <w:tcW w:w="1566" w:type="dxa"/>
            <w:shd w:val="clear" w:color="auto" w:fill="FFFFFF"/>
          </w:tcPr>
          <w:p w:rsidR="008E547F" w:rsidRPr="00E96DB9" w:rsidRDefault="008E547F" w:rsidP="001C2D74">
            <w:pPr>
              <w:pStyle w:val="Tabletext"/>
              <w:jc w:val="center"/>
              <w:rPr>
                <w:lang w:eastAsia="nl-NL" w:bidi="ta-IN"/>
              </w:rPr>
            </w:pPr>
            <w:r w:rsidRPr="00E96DB9">
              <w:rPr>
                <w:lang w:eastAsia="nl-NL" w:bidi="ta-IN"/>
              </w:rPr>
              <w:t>56 MHz</w:t>
            </w:r>
          </w:p>
        </w:tc>
      </w:tr>
    </w:tbl>
    <w:p w:rsidR="008E547F" w:rsidRDefault="008E547F" w:rsidP="001C2D74">
      <w:pPr>
        <w:pStyle w:val="Tablefin"/>
      </w:pPr>
      <w:bookmarkStart w:id="24" w:name="_Toc335355516"/>
    </w:p>
    <w:p w:rsidR="008E547F" w:rsidRPr="00E96DB9" w:rsidRDefault="008E547F" w:rsidP="008E547F">
      <w:pPr>
        <w:pStyle w:val="Heading1"/>
      </w:pPr>
      <w:bookmarkStart w:id="25" w:name="_Toc372790754"/>
      <w:bookmarkStart w:id="26" w:name="_Toc372790786"/>
      <w:r w:rsidRPr="00E96DB9">
        <w:t>4</w:t>
      </w:r>
      <w:r w:rsidRPr="00E96DB9">
        <w:tab/>
        <w:t>Conclusion</w:t>
      </w:r>
      <w:bookmarkEnd w:id="24"/>
      <w:bookmarkEnd w:id="25"/>
      <w:bookmarkEnd w:id="26"/>
    </w:p>
    <w:p w:rsidR="008E547F" w:rsidRPr="008E547F" w:rsidRDefault="008E547F" w:rsidP="00372528">
      <w:pPr>
        <w:rPr>
          <w:lang w:val="en-US"/>
        </w:rPr>
      </w:pPr>
      <w:r w:rsidRPr="008E547F">
        <w:rPr>
          <w:lang w:val="en-US"/>
        </w:rPr>
        <w:t xml:space="preserve">Taking into account the assumptions described in </w:t>
      </w:r>
      <w:r w:rsidR="001C2D74">
        <w:rPr>
          <w:lang w:val="en-US"/>
        </w:rPr>
        <w:t xml:space="preserve">§ </w:t>
      </w:r>
      <w:r w:rsidRPr="008E547F">
        <w:rPr>
          <w:lang w:val="en-US"/>
        </w:rPr>
        <w:t>3, the conclusion of this preliminary assessment is that the allocation to the EESS (E-s) in the 7</w:t>
      </w:r>
      <w:r w:rsidR="00372528">
        <w:rPr>
          <w:lang w:val="en-US"/>
        </w:rPr>
        <w:t>-</w:t>
      </w:r>
      <w:r w:rsidRPr="008E547F">
        <w:rPr>
          <w:lang w:val="en-US"/>
        </w:rPr>
        <w:t xml:space="preserve">8 GHz band would need approximately </w:t>
      </w:r>
      <w:r w:rsidRPr="008E547F">
        <w:rPr>
          <w:bCs/>
          <w:lang w:val="en-US"/>
        </w:rPr>
        <w:t>56</w:t>
      </w:r>
      <w:r w:rsidR="001C2D74">
        <w:rPr>
          <w:bCs/>
          <w:lang w:val="en-US"/>
        </w:rPr>
        <w:t> </w:t>
      </w:r>
      <w:r w:rsidRPr="008E547F">
        <w:rPr>
          <w:bCs/>
          <w:lang w:val="en-US"/>
        </w:rPr>
        <w:t>MHz,</w:t>
      </w:r>
      <w:r w:rsidRPr="008E547F">
        <w:rPr>
          <w:lang w:val="en-US"/>
        </w:rPr>
        <w:t xml:space="preserve"> considering that most likely the EESS would be sharing the whole or part of the allocated band with other satellite services. </w:t>
      </w:r>
    </w:p>
    <w:p w:rsidR="008E547F" w:rsidRPr="008E547F" w:rsidRDefault="008E547F" w:rsidP="008E547F">
      <w:pPr>
        <w:rPr>
          <w:lang w:val="en-US"/>
        </w:rPr>
      </w:pPr>
      <w:r w:rsidRPr="008E547F">
        <w:rPr>
          <w:lang w:val="en-US"/>
        </w:rPr>
        <w:lastRenderedPageBreak/>
        <w:t>The necessary bandwidth would be 38 MHz in case the EESS would be the only service using the complete allocated band.</w:t>
      </w:r>
    </w:p>
    <w:p w:rsidR="008E547F" w:rsidRPr="008E547F" w:rsidRDefault="008E547F" w:rsidP="008E547F">
      <w:pPr>
        <w:rPr>
          <w:lang w:val="en-US"/>
        </w:rPr>
      </w:pPr>
      <w:r w:rsidRPr="008E547F">
        <w:rPr>
          <w:lang w:val="en-US"/>
        </w:rPr>
        <w:t>This estimation is based on a conservative projection of 25% growth of the number of EESS missions in the next 10-15 years.</w:t>
      </w:r>
    </w:p>
    <w:p w:rsidR="008E547F" w:rsidRDefault="008E547F" w:rsidP="001C2D74">
      <w:pPr>
        <w:rPr>
          <w:lang w:val="en-US"/>
        </w:rPr>
      </w:pPr>
    </w:p>
    <w:p w:rsidR="001C2D74" w:rsidRPr="008E547F" w:rsidRDefault="001C2D74" w:rsidP="001C2D74">
      <w:pPr>
        <w:rPr>
          <w:lang w:val="en-US"/>
        </w:rPr>
      </w:pPr>
    </w:p>
    <w:p w:rsidR="008E547F" w:rsidRPr="001C2D74" w:rsidRDefault="008E547F" w:rsidP="001C2D74">
      <w:pPr>
        <w:pStyle w:val="AnnexNoTitle"/>
        <w:rPr>
          <w:lang w:val="en-US"/>
        </w:rPr>
      </w:pPr>
      <w:bookmarkStart w:id="27" w:name="_Toc372790787"/>
      <w:r w:rsidRPr="001C2D74">
        <w:rPr>
          <w:lang w:val="en-US"/>
        </w:rPr>
        <w:t xml:space="preserve">Annex </w:t>
      </w:r>
      <w:r w:rsidR="001C2D74" w:rsidRPr="001C2D74">
        <w:rPr>
          <w:lang w:val="en-US"/>
        </w:rPr>
        <w:br/>
      </w:r>
      <w:r w:rsidR="001C2D74" w:rsidRPr="001C2D74">
        <w:rPr>
          <w:lang w:val="en-US"/>
        </w:rPr>
        <w:br/>
      </w:r>
      <w:r w:rsidRPr="001C2D74">
        <w:rPr>
          <w:lang w:val="en-US"/>
        </w:rPr>
        <w:t xml:space="preserve">Characteristics of the telecommand and ranging </w:t>
      </w:r>
      <w:r w:rsidRPr="001C2D74">
        <w:rPr>
          <w:lang w:val="en-US"/>
        </w:rPr>
        <w:br/>
        <w:t>functions for EESS uplinks</w:t>
      </w:r>
      <w:bookmarkEnd w:id="2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0"/>
        <w:gridCol w:w="2851"/>
        <w:gridCol w:w="1678"/>
        <w:gridCol w:w="3640"/>
      </w:tblGrid>
      <w:tr w:rsidR="008E547F" w:rsidRPr="00372528" w:rsidTr="00A8629A">
        <w:trPr>
          <w:jc w:val="center"/>
        </w:trPr>
        <w:tc>
          <w:tcPr>
            <w:tcW w:w="1470" w:type="dxa"/>
            <w:vAlign w:val="center"/>
          </w:tcPr>
          <w:p w:rsidR="008E547F" w:rsidRPr="00E96DB9" w:rsidRDefault="008E547F" w:rsidP="00527E47">
            <w:pPr>
              <w:pStyle w:val="Tablehead"/>
              <w:rPr>
                <w:lang w:eastAsia="nl-NL" w:bidi="ta-IN"/>
              </w:rPr>
            </w:pPr>
            <w:r w:rsidRPr="00E96DB9">
              <w:rPr>
                <w:lang w:bidi="ta-IN"/>
              </w:rPr>
              <w:t>Uplink function</w:t>
            </w:r>
          </w:p>
        </w:tc>
        <w:tc>
          <w:tcPr>
            <w:tcW w:w="2851" w:type="dxa"/>
            <w:vAlign w:val="center"/>
          </w:tcPr>
          <w:p w:rsidR="008E547F" w:rsidRPr="00E96DB9" w:rsidRDefault="008E547F" w:rsidP="00527E47">
            <w:pPr>
              <w:pStyle w:val="Tablehead"/>
              <w:rPr>
                <w:lang w:eastAsia="nl-NL" w:bidi="ta-IN"/>
              </w:rPr>
            </w:pPr>
            <w:r w:rsidRPr="00E96DB9">
              <w:rPr>
                <w:lang w:bidi="ta-IN"/>
              </w:rPr>
              <w:t>Modulation scheme</w:t>
            </w:r>
          </w:p>
        </w:tc>
        <w:tc>
          <w:tcPr>
            <w:tcW w:w="1678" w:type="dxa"/>
            <w:vAlign w:val="center"/>
          </w:tcPr>
          <w:p w:rsidR="008E547F" w:rsidRPr="00E96DB9" w:rsidRDefault="008E547F" w:rsidP="00527E47">
            <w:pPr>
              <w:pStyle w:val="Tablehead"/>
              <w:rPr>
                <w:i/>
                <w:lang w:eastAsia="nl-NL" w:bidi="ta-IN"/>
              </w:rPr>
            </w:pPr>
            <w:r w:rsidRPr="00E96DB9">
              <w:rPr>
                <w:lang w:bidi="ta-IN"/>
              </w:rPr>
              <w:t>Symbol rate (</w:t>
            </w:r>
            <w:r w:rsidRPr="00E96DB9">
              <w:rPr>
                <w:i/>
                <w:lang w:bidi="ta-IN"/>
              </w:rPr>
              <w:t>R</w:t>
            </w:r>
            <w:r w:rsidRPr="001C2D74">
              <w:rPr>
                <w:i/>
                <w:vertAlign w:val="subscript"/>
                <w:lang w:bidi="ta-IN"/>
              </w:rPr>
              <w:t>s</w:t>
            </w:r>
            <w:r w:rsidRPr="001C2D74">
              <w:rPr>
                <w:iCs/>
                <w:lang w:bidi="ta-IN"/>
              </w:rPr>
              <w:t>)</w:t>
            </w:r>
          </w:p>
        </w:tc>
        <w:tc>
          <w:tcPr>
            <w:tcW w:w="3640" w:type="dxa"/>
            <w:vAlign w:val="center"/>
          </w:tcPr>
          <w:p w:rsidR="008E547F" w:rsidRPr="008E547F" w:rsidRDefault="008E547F" w:rsidP="001C2D74">
            <w:pPr>
              <w:pStyle w:val="Tablehead"/>
              <w:rPr>
                <w:lang w:val="en-US" w:eastAsia="ko-KR" w:bidi="ta-IN"/>
              </w:rPr>
            </w:pPr>
            <w:r w:rsidRPr="008E547F">
              <w:rPr>
                <w:lang w:val="en-US" w:eastAsia="ko-KR" w:bidi="ta-IN"/>
              </w:rPr>
              <w:t>Maximum</w:t>
            </w:r>
            <w:r w:rsidRPr="008E547F">
              <w:rPr>
                <w:rFonts w:hint="eastAsia"/>
                <w:lang w:val="en-US" w:eastAsia="ko-KR" w:bidi="ta-IN"/>
              </w:rPr>
              <w:t xml:space="preserve"> </w:t>
            </w:r>
            <w:r w:rsidR="001C2D74">
              <w:rPr>
                <w:lang w:val="en-US" w:eastAsia="ko-KR" w:bidi="ta-IN"/>
              </w:rPr>
              <w:t>b</w:t>
            </w:r>
            <w:r w:rsidRPr="008E547F">
              <w:rPr>
                <w:lang w:val="en-US" w:bidi="ta-IN"/>
              </w:rPr>
              <w:t>andwidth requirements</w:t>
            </w:r>
            <w:r w:rsidRPr="008E547F">
              <w:rPr>
                <w:rFonts w:hint="eastAsia"/>
                <w:lang w:val="en-US" w:eastAsia="ko-KR" w:bidi="ta-IN"/>
              </w:rPr>
              <w:br/>
            </w:r>
            <w:r w:rsidRPr="001C2D74">
              <w:rPr>
                <w:b w:val="0"/>
                <w:iCs/>
                <w:lang w:val="en-US" w:eastAsia="ko-KR" w:bidi="ta-IN"/>
              </w:rPr>
              <w:t>(See Note 1)</w:t>
            </w:r>
          </w:p>
        </w:tc>
      </w:tr>
      <w:tr w:rsidR="008E547F" w:rsidRPr="00372528" w:rsidTr="00A8629A">
        <w:trPr>
          <w:jc w:val="center"/>
        </w:trPr>
        <w:tc>
          <w:tcPr>
            <w:tcW w:w="1470" w:type="dxa"/>
            <w:vAlign w:val="center"/>
          </w:tcPr>
          <w:p w:rsidR="008E547F" w:rsidRPr="00E96DB9" w:rsidRDefault="008E547F" w:rsidP="00527E47">
            <w:pPr>
              <w:pStyle w:val="Tabletext"/>
              <w:jc w:val="center"/>
              <w:rPr>
                <w:lang w:eastAsia="nl-NL" w:bidi="ta-IN"/>
              </w:rPr>
            </w:pPr>
            <w:r w:rsidRPr="00E96DB9">
              <w:rPr>
                <w:lang w:bidi="ta-IN"/>
              </w:rPr>
              <w:t>Low rate telecommand</w:t>
            </w:r>
          </w:p>
        </w:tc>
        <w:tc>
          <w:tcPr>
            <w:tcW w:w="2851" w:type="dxa"/>
            <w:vAlign w:val="center"/>
          </w:tcPr>
          <w:p w:rsidR="008E547F" w:rsidRPr="008E547F" w:rsidRDefault="008E547F" w:rsidP="00527E47">
            <w:pPr>
              <w:pStyle w:val="Tabletext"/>
              <w:jc w:val="center"/>
              <w:rPr>
                <w:lang w:val="en-US" w:eastAsia="nl-NL" w:bidi="ta-IN"/>
              </w:rPr>
            </w:pPr>
            <w:r w:rsidRPr="008E547F">
              <w:rPr>
                <w:lang w:val="en-US" w:bidi="ta-IN"/>
              </w:rPr>
              <w:t>Residual carrier with subcarrier:</w:t>
            </w:r>
            <w:r w:rsidRPr="008E547F">
              <w:rPr>
                <w:lang w:val="en-US" w:bidi="ta-IN"/>
              </w:rPr>
              <w:br/>
              <w:t>PCM(NRZ)-PSK/PM</w:t>
            </w:r>
          </w:p>
        </w:tc>
        <w:tc>
          <w:tcPr>
            <w:tcW w:w="1678" w:type="dxa"/>
            <w:vAlign w:val="center"/>
          </w:tcPr>
          <w:p w:rsidR="008E547F" w:rsidRPr="00E96DB9" w:rsidRDefault="00320E4E" w:rsidP="00320E4E">
            <w:pPr>
              <w:pStyle w:val="Tabletext"/>
              <w:jc w:val="center"/>
              <w:rPr>
                <w:lang w:eastAsia="nl-NL" w:bidi="ta-IN"/>
              </w:rPr>
            </w:pPr>
            <w:r>
              <w:rPr>
                <w:lang w:bidi="ta-IN"/>
              </w:rPr>
              <w:t>Up to 4 </w:t>
            </w:r>
            <w:r w:rsidR="008E547F" w:rsidRPr="00E96DB9">
              <w:rPr>
                <w:lang w:bidi="ta-IN"/>
              </w:rPr>
              <w:t>k</w:t>
            </w:r>
            <w:r>
              <w:rPr>
                <w:lang w:bidi="ta-IN"/>
              </w:rPr>
              <w:t>bit/</w:t>
            </w:r>
            <w:r w:rsidR="008E547F" w:rsidRPr="00E96DB9">
              <w:rPr>
                <w:lang w:bidi="ta-IN"/>
              </w:rPr>
              <w:t>s</w:t>
            </w:r>
          </w:p>
        </w:tc>
        <w:tc>
          <w:tcPr>
            <w:tcW w:w="3640" w:type="dxa"/>
            <w:vAlign w:val="center"/>
          </w:tcPr>
          <w:p w:rsidR="008E547F" w:rsidRPr="008E547F" w:rsidRDefault="008E547F" w:rsidP="00320E4E">
            <w:pPr>
              <w:pStyle w:val="Tabletext"/>
              <w:jc w:val="center"/>
              <w:rPr>
                <w:lang w:val="en-US" w:eastAsia="nl-NL" w:bidi="ta-IN"/>
              </w:rPr>
            </w:pPr>
            <w:r w:rsidRPr="008E547F">
              <w:rPr>
                <w:lang w:val="en-US" w:bidi="ta-IN"/>
              </w:rPr>
              <w:t xml:space="preserve">≈ 50 kHz (for </w:t>
            </w:r>
            <w:r w:rsidRPr="00320E4E">
              <w:rPr>
                <w:i/>
                <w:iCs/>
                <w:lang w:val="en-US" w:bidi="ta-IN"/>
              </w:rPr>
              <w:t>f</w:t>
            </w:r>
            <w:r w:rsidRPr="00320E4E">
              <w:rPr>
                <w:i/>
                <w:iCs/>
                <w:vertAlign w:val="subscript"/>
                <w:lang w:val="en-US" w:bidi="ta-IN"/>
              </w:rPr>
              <w:t>sc</w:t>
            </w:r>
            <w:r w:rsidR="00320E4E" w:rsidRPr="00320E4E">
              <w:rPr>
                <w:i/>
                <w:iCs/>
                <w:lang w:val="en-US" w:bidi="ta-IN"/>
              </w:rPr>
              <w:t> </w:t>
            </w:r>
            <w:r w:rsidRPr="008E547F">
              <w:rPr>
                <w:lang w:val="en-US" w:bidi="ta-IN"/>
              </w:rPr>
              <w:t>=</w:t>
            </w:r>
            <w:r w:rsidR="00320E4E">
              <w:rPr>
                <w:lang w:val="en-US" w:bidi="ta-IN"/>
              </w:rPr>
              <w:t> </w:t>
            </w:r>
            <w:r w:rsidRPr="008E547F">
              <w:rPr>
                <w:lang w:val="en-US" w:bidi="ta-IN"/>
              </w:rPr>
              <w:t>8</w:t>
            </w:r>
            <w:r w:rsidR="00320E4E">
              <w:rPr>
                <w:lang w:val="en-US" w:bidi="ta-IN"/>
              </w:rPr>
              <w:t> </w:t>
            </w:r>
            <w:r w:rsidRPr="008E547F">
              <w:rPr>
                <w:lang w:val="en-US" w:bidi="ta-IN"/>
              </w:rPr>
              <w:t>kHz)</w:t>
            </w:r>
          </w:p>
          <w:p w:rsidR="008E547F" w:rsidRPr="008E547F" w:rsidRDefault="008E547F" w:rsidP="00320E4E">
            <w:pPr>
              <w:pStyle w:val="Tabletext"/>
              <w:jc w:val="center"/>
              <w:rPr>
                <w:lang w:val="en-US" w:eastAsia="nl-NL" w:bidi="ta-IN"/>
              </w:rPr>
            </w:pPr>
            <w:r w:rsidRPr="008E547F">
              <w:rPr>
                <w:lang w:val="en-US" w:bidi="ta-IN"/>
              </w:rPr>
              <w:t xml:space="preserve">≈ 100 kHz (for </w:t>
            </w:r>
            <w:r w:rsidRPr="00320E4E">
              <w:rPr>
                <w:i/>
                <w:iCs/>
                <w:lang w:val="en-US" w:bidi="ta-IN"/>
              </w:rPr>
              <w:t>f</w:t>
            </w:r>
            <w:r w:rsidRPr="00320E4E">
              <w:rPr>
                <w:i/>
                <w:iCs/>
                <w:vertAlign w:val="subscript"/>
                <w:lang w:val="en-US" w:bidi="ta-IN"/>
              </w:rPr>
              <w:t>sc</w:t>
            </w:r>
            <w:r w:rsidR="00320E4E" w:rsidRPr="00320E4E">
              <w:rPr>
                <w:lang w:val="en-US" w:bidi="ta-IN"/>
              </w:rPr>
              <w:t> </w:t>
            </w:r>
            <w:r w:rsidRPr="008E547F">
              <w:rPr>
                <w:lang w:val="en-US" w:bidi="ta-IN"/>
              </w:rPr>
              <w:t>=</w:t>
            </w:r>
            <w:r w:rsidR="00320E4E">
              <w:rPr>
                <w:lang w:val="en-US" w:bidi="ta-IN"/>
              </w:rPr>
              <w:t> </w:t>
            </w:r>
            <w:r w:rsidRPr="008E547F">
              <w:rPr>
                <w:lang w:val="en-US" w:bidi="ta-IN"/>
              </w:rPr>
              <w:t>16</w:t>
            </w:r>
            <w:r w:rsidR="00320E4E">
              <w:rPr>
                <w:lang w:val="en-US" w:bidi="ta-IN"/>
              </w:rPr>
              <w:t> </w:t>
            </w:r>
            <w:r w:rsidRPr="008E547F">
              <w:rPr>
                <w:lang w:val="en-US" w:bidi="ta-IN"/>
              </w:rPr>
              <w:t>kHz)</w:t>
            </w:r>
          </w:p>
        </w:tc>
      </w:tr>
      <w:tr w:rsidR="008E547F" w:rsidRPr="00372528" w:rsidTr="00A8629A">
        <w:trPr>
          <w:jc w:val="center"/>
        </w:trPr>
        <w:tc>
          <w:tcPr>
            <w:tcW w:w="1470" w:type="dxa"/>
            <w:vAlign w:val="center"/>
          </w:tcPr>
          <w:p w:rsidR="008E547F" w:rsidRPr="00E96DB9" w:rsidRDefault="008E547F" w:rsidP="00527E47">
            <w:pPr>
              <w:pStyle w:val="Tabletext"/>
              <w:jc w:val="center"/>
              <w:rPr>
                <w:lang w:eastAsia="nl-NL" w:bidi="ta-IN"/>
              </w:rPr>
            </w:pPr>
            <w:r w:rsidRPr="00E96DB9">
              <w:rPr>
                <w:lang w:bidi="ta-IN"/>
              </w:rPr>
              <w:t>Medium rate telecommand</w:t>
            </w:r>
          </w:p>
        </w:tc>
        <w:tc>
          <w:tcPr>
            <w:tcW w:w="2851" w:type="dxa"/>
            <w:vAlign w:val="center"/>
          </w:tcPr>
          <w:p w:rsidR="008E547F" w:rsidRPr="008E547F" w:rsidRDefault="008E547F" w:rsidP="00527E47">
            <w:pPr>
              <w:pStyle w:val="Tabletext"/>
              <w:jc w:val="center"/>
              <w:rPr>
                <w:lang w:val="en-US" w:eastAsia="nl-NL" w:bidi="ta-IN"/>
              </w:rPr>
            </w:pPr>
            <w:r w:rsidRPr="008E547F">
              <w:rPr>
                <w:lang w:val="en-US" w:bidi="ta-IN"/>
              </w:rPr>
              <w:t xml:space="preserve">Residual carrier with direct phase modulation: </w:t>
            </w:r>
            <w:r w:rsidRPr="008E547F">
              <w:rPr>
                <w:lang w:val="en-US" w:bidi="ta-IN"/>
              </w:rPr>
              <w:br/>
              <w:t>PCM(SP-L)/PM</w:t>
            </w:r>
          </w:p>
        </w:tc>
        <w:tc>
          <w:tcPr>
            <w:tcW w:w="1678" w:type="dxa"/>
            <w:vAlign w:val="center"/>
          </w:tcPr>
          <w:p w:rsidR="008E547F" w:rsidRPr="00E96DB9" w:rsidRDefault="00320E4E" w:rsidP="00320E4E">
            <w:pPr>
              <w:pStyle w:val="Tabletext"/>
              <w:jc w:val="center"/>
              <w:rPr>
                <w:i/>
                <w:lang w:eastAsia="nl-NL" w:bidi="ta-IN"/>
              </w:rPr>
            </w:pPr>
            <w:r>
              <w:rPr>
                <w:lang w:bidi="ta-IN"/>
              </w:rPr>
              <w:t>8 to 256 kbit/</w:t>
            </w:r>
            <w:r w:rsidR="008E547F" w:rsidRPr="00E96DB9">
              <w:rPr>
                <w:lang w:bidi="ta-IN"/>
              </w:rPr>
              <w:t>s</w:t>
            </w:r>
          </w:p>
        </w:tc>
        <w:tc>
          <w:tcPr>
            <w:tcW w:w="3640" w:type="dxa"/>
            <w:vAlign w:val="center"/>
          </w:tcPr>
          <w:p w:rsidR="008E547F" w:rsidRPr="008E547F" w:rsidRDefault="008E547F" w:rsidP="00320E4E">
            <w:pPr>
              <w:pStyle w:val="Tabletext"/>
              <w:jc w:val="center"/>
              <w:rPr>
                <w:lang w:val="en-US" w:eastAsia="nl-NL" w:bidi="ta-IN"/>
              </w:rPr>
            </w:pPr>
            <w:r w:rsidRPr="008E547F">
              <w:rPr>
                <w:lang w:val="en-US" w:bidi="ta-IN"/>
              </w:rPr>
              <w:t xml:space="preserve">≈ 12 </w:t>
            </w:r>
            <w:r w:rsidR="00320E4E">
              <w:rPr>
                <w:lang w:val="en-US" w:bidi="ta-IN"/>
              </w:rPr>
              <w:t>×</w:t>
            </w:r>
            <w:r w:rsidRPr="008E547F">
              <w:rPr>
                <w:lang w:val="en-US" w:bidi="ta-IN"/>
              </w:rPr>
              <w:t xml:space="preserve"> </w:t>
            </w:r>
            <w:r w:rsidRPr="00320E4E">
              <w:rPr>
                <w:i/>
                <w:iCs/>
                <w:lang w:val="en-US" w:bidi="ta-IN"/>
              </w:rPr>
              <w:t>R</w:t>
            </w:r>
            <w:r w:rsidRPr="00320E4E">
              <w:rPr>
                <w:i/>
                <w:iCs/>
                <w:vertAlign w:val="subscript"/>
                <w:lang w:val="en-US" w:bidi="ta-IN"/>
              </w:rPr>
              <w:t>s</w:t>
            </w:r>
            <w:r w:rsidRPr="008E547F">
              <w:rPr>
                <w:lang w:val="en-US" w:bidi="ta-IN"/>
              </w:rPr>
              <w:t xml:space="preserve"> </w:t>
            </w:r>
            <w:r w:rsidRPr="00320E4E">
              <w:rPr>
                <w:iCs/>
                <w:lang w:val="en-US" w:bidi="ta-IN"/>
              </w:rPr>
              <w:t xml:space="preserve">(See Note </w:t>
            </w:r>
            <w:r w:rsidRPr="00320E4E">
              <w:rPr>
                <w:iCs/>
                <w:lang w:val="en-US" w:eastAsia="ko-KR" w:bidi="ta-IN"/>
              </w:rPr>
              <w:t>2</w:t>
            </w:r>
            <w:r w:rsidRPr="00320E4E">
              <w:rPr>
                <w:iCs/>
                <w:lang w:val="en-US" w:bidi="ta-IN"/>
              </w:rPr>
              <w:t>)</w:t>
            </w:r>
          </w:p>
          <w:p w:rsidR="008E547F" w:rsidRPr="008E547F" w:rsidRDefault="00320E4E" w:rsidP="00320E4E">
            <w:pPr>
              <w:pStyle w:val="Tabletext"/>
              <w:jc w:val="center"/>
              <w:rPr>
                <w:lang w:val="en-US" w:eastAsia="nl-NL" w:bidi="ta-IN"/>
              </w:rPr>
            </w:pPr>
            <w:r>
              <w:rPr>
                <w:lang w:val="en-US" w:bidi="ta-IN"/>
              </w:rPr>
              <w:t>i.e. from 100 </w:t>
            </w:r>
            <w:r w:rsidR="008E547F" w:rsidRPr="008E547F">
              <w:rPr>
                <w:lang w:val="en-US" w:bidi="ta-IN"/>
              </w:rPr>
              <w:t xml:space="preserve">kHz (for 8 </w:t>
            </w:r>
            <w:r>
              <w:rPr>
                <w:lang w:val="en-US" w:bidi="ta-IN"/>
              </w:rPr>
              <w:t>kbit/s</w:t>
            </w:r>
            <w:r w:rsidR="008E547F" w:rsidRPr="008E547F">
              <w:rPr>
                <w:lang w:val="en-US" w:bidi="ta-IN"/>
              </w:rPr>
              <w:t>) to 3</w:t>
            </w:r>
            <w:r>
              <w:rPr>
                <w:lang w:val="en-US" w:bidi="ta-IN"/>
              </w:rPr>
              <w:t> MHz (for 256 kbit/s</w:t>
            </w:r>
            <w:r w:rsidR="008E547F" w:rsidRPr="008E547F">
              <w:rPr>
                <w:lang w:val="en-US" w:bidi="ta-IN"/>
              </w:rPr>
              <w:t>)</w:t>
            </w:r>
          </w:p>
        </w:tc>
      </w:tr>
      <w:tr w:rsidR="008E547F" w:rsidRPr="00372528" w:rsidTr="00A8629A">
        <w:trPr>
          <w:jc w:val="center"/>
        </w:trPr>
        <w:tc>
          <w:tcPr>
            <w:tcW w:w="1470" w:type="dxa"/>
            <w:vAlign w:val="center"/>
          </w:tcPr>
          <w:p w:rsidR="008E547F" w:rsidRPr="00E96DB9" w:rsidRDefault="008E547F" w:rsidP="00527E47">
            <w:pPr>
              <w:pStyle w:val="Tabletext"/>
              <w:jc w:val="center"/>
              <w:rPr>
                <w:lang w:eastAsia="nl-NL" w:bidi="ta-IN"/>
              </w:rPr>
            </w:pPr>
            <w:r w:rsidRPr="00E96DB9">
              <w:rPr>
                <w:lang w:bidi="ta-IN"/>
              </w:rPr>
              <w:t>High rate telecommand</w:t>
            </w:r>
          </w:p>
        </w:tc>
        <w:tc>
          <w:tcPr>
            <w:tcW w:w="2851" w:type="dxa"/>
            <w:vAlign w:val="center"/>
          </w:tcPr>
          <w:p w:rsidR="008E547F" w:rsidRPr="00E96DB9" w:rsidRDefault="008E547F" w:rsidP="00527E47">
            <w:pPr>
              <w:pStyle w:val="Tabletext"/>
              <w:jc w:val="center"/>
              <w:rPr>
                <w:lang w:eastAsia="nl-NL" w:bidi="ta-IN"/>
              </w:rPr>
            </w:pPr>
            <w:r w:rsidRPr="00E96DB9">
              <w:rPr>
                <w:lang w:bidi="ta-IN"/>
              </w:rPr>
              <w:t>Suppressed carrier: BPSK</w:t>
            </w:r>
          </w:p>
        </w:tc>
        <w:tc>
          <w:tcPr>
            <w:tcW w:w="1678" w:type="dxa"/>
            <w:vAlign w:val="center"/>
          </w:tcPr>
          <w:p w:rsidR="008E547F" w:rsidRPr="00E96DB9" w:rsidRDefault="008E547F" w:rsidP="00320E4E">
            <w:pPr>
              <w:pStyle w:val="Tabletext"/>
              <w:jc w:val="center"/>
              <w:rPr>
                <w:lang w:eastAsia="ko-KR" w:bidi="ta-IN"/>
              </w:rPr>
            </w:pPr>
            <w:r w:rsidRPr="00E96DB9">
              <w:rPr>
                <w:lang w:bidi="ta-IN"/>
              </w:rPr>
              <w:t xml:space="preserve">Up to </w:t>
            </w:r>
            <w:r w:rsidRPr="00E96DB9">
              <w:rPr>
                <w:lang w:eastAsia="ko-KR" w:bidi="ta-IN"/>
              </w:rPr>
              <w:t>2</w:t>
            </w:r>
            <w:r w:rsidR="00320E4E">
              <w:rPr>
                <w:lang w:eastAsia="ko-KR" w:bidi="ta-IN"/>
              </w:rPr>
              <w:t> </w:t>
            </w:r>
            <w:r w:rsidRPr="00E96DB9">
              <w:rPr>
                <w:lang w:eastAsia="ko-KR" w:bidi="ta-IN"/>
              </w:rPr>
              <w:t>048</w:t>
            </w:r>
            <w:r w:rsidR="00320E4E">
              <w:rPr>
                <w:lang w:eastAsia="ko-KR" w:bidi="ta-IN"/>
              </w:rPr>
              <w:t> </w:t>
            </w:r>
            <w:r w:rsidRPr="00E96DB9">
              <w:rPr>
                <w:lang w:eastAsia="ko-KR" w:bidi="ta-IN"/>
              </w:rPr>
              <w:t>M</w:t>
            </w:r>
            <w:r w:rsidR="00320E4E">
              <w:rPr>
                <w:lang w:eastAsia="ko-KR" w:bidi="ta-IN"/>
              </w:rPr>
              <w:t>bit/</w:t>
            </w:r>
            <w:r w:rsidRPr="00E96DB9">
              <w:rPr>
                <w:lang w:eastAsia="ko-KR" w:bidi="ta-IN"/>
              </w:rPr>
              <w:t>s</w:t>
            </w:r>
          </w:p>
        </w:tc>
        <w:tc>
          <w:tcPr>
            <w:tcW w:w="3640" w:type="dxa"/>
            <w:vAlign w:val="center"/>
          </w:tcPr>
          <w:p w:rsidR="008E547F" w:rsidRPr="008E547F" w:rsidRDefault="008E547F" w:rsidP="00527E47">
            <w:pPr>
              <w:pStyle w:val="Tabletext"/>
              <w:jc w:val="center"/>
              <w:rPr>
                <w:i/>
                <w:lang w:val="en-US" w:bidi="ta-IN"/>
              </w:rPr>
            </w:pPr>
            <w:r w:rsidRPr="008E547F">
              <w:rPr>
                <w:lang w:val="en-US" w:bidi="ta-IN"/>
              </w:rPr>
              <w:t xml:space="preserve">≈ 2 </w:t>
            </w:r>
            <w:r w:rsidR="00320E4E">
              <w:rPr>
                <w:lang w:val="en-US" w:bidi="ta-IN"/>
              </w:rPr>
              <w:t>×</w:t>
            </w:r>
            <w:r w:rsidR="00320E4E" w:rsidRPr="008E547F">
              <w:rPr>
                <w:lang w:val="en-US" w:bidi="ta-IN"/>
              </w:rPr>
              <w:t xml:space="preserve"> </w:t>
            </w:r>
            <w:r w:rsidR="00320E4E" w:rsidRPr="00320E4E">
              <w:rPr>
                <w:i/>
                <w:iCs/>
                <w:lang w:val="en-US" w:bidi="ta-IN"/>
              </w:rPr>
              <w:t>R</w:t>
            </w:r>
            <w:r w:rsidR="00320E4E" w:rsidRPr="00320E4E">
              <w:rPr>
                <w:i/>
                <w:iCs/>
                <w:vertAlign w:val="subscript"/>
                <w:lang w:val="en-US" w:bidi="ta-IN"/>
              </w:rPr>
              <w:t>s</w:t>
            </w:r>
            <w:r w:rsidRPr="008E547F">
              <w:rPr>
                <w:lang w:val="en-US" w:bidi="ta-IN"/>
              </w:rPr>
              <w:t xml:space="preserve"> </w:t>
            </w:r>
            <w:r w:rsidRPr="00320E4E">
              <w:rPr>
                <w:iCs/>
                <w:lang w:val="en-US" w:bidi="ta-IN"/>
              </w:rPr>
              <w:t xml:space="preserve">(See Note </w:t>
            </w:r>
            <w:r w:rsidRPr="00320E4E">
              <w:rPr>
                <w:iCs/>
                <w:lang w:val="en-US" w:eastAsia="ko-KR" w:bidi="ta-IN"/>
              </w:rPr>
              <w:t>2</w:t>
            </w:r>
            <w:r w:rsidRPr="00320E4E">
              <w:rPr>
                <w:iCs/>
                <w:lang w:val="en-US" w:bidi="ta-IN"/>
              </w:rPr>
              <w:t>)</w:t>
            </w:r>
          </w:p>
          <w:p w:rsidR="008E547F" w:rsidRPr="008E547F" w:rsidRDefault="00320E4E" w:rsidP="00320E4E">
            <w:pPr>
              <w:pStyle w:val="Tabletext"/>
              <w:jc w:val="center"/>
              <w:rPr>
                <w:i/>
                <w:lang w:val="en-US" w:eastAsia="nl-NL" w:bidi="ta-IN"/>
              </w:rPr>
            </w:pPr>
            <w:r>
              <w:rPr>
                <w:lang w:val="en-US" w:bidi="ta-IN"/>
              </w:rPr>
              <w:t>i.e. 2 </w:t>
            </w:r>
            <w:r w:rsidR="008E547F" w:rsidRPr="008E547F">
              <w:rPr>
                <w:lang w:val="en-US" w:bidi="ta-IN"/>
              </w:rPr>
              <w:t>MHz (for 1</w:t>
            </w:r>
            <w:r>
              <w:rPr>
                <w:lang w:val="en-US" w:bidi="ta-IN"/>
              </w:rPr>
              <w:t> </w:t>
            </w:r>
            <w:r w:rsidR="008E547F" w:rsidRPr="008E547F">
              <w:rPr>
                <w:lang w:val="en-US" w:bidi="ta-IN"/>
              </w:rPr>
              <w:t>Mb</w:t>
            </w:r>
            <w:r w:rsidR="001A36F7">
              <w:rPr>
                <w:lang w:val="en-US" w:bidi="ta-IN"/>
              </w:rPr>
              <w:t>it/s), 4 </w:t>
            </w:r>
            <w:r>
              <w:rPr>
                <w:lang w:val="en-US" w:bidi="ta-IN"/>
              </w:rPr>
              <w:t xml:space="preserve">MHz </w:t>
            </w:r>
            <w:r>
              <w:rPr>
                <w:lang w:val="en-US" w:bidi="ta-IN"/>
              </w:rPr>
              <w:br/>
              <w:t>(for 2 Mbit/</w:t>
            </w:r>
            <w:r w:rsidR="008E547F" w:rsidRPr="008E547F">
              <w:rPr>
                <w:lang w:val="en-US" w:bidi="ta-IN"/>
              </w:rPr>
              <w:t>s)</w:t>
            </w:r>
          </w:p>
        </w:tc>
      </w:tr>
      <w:tr w:rsidR="008E547F" w:rsidRPr="00372528" w:rsidTr="00A8629A">
        <w:trPr>
          <w:jc w:val="center"/>
        </w:trPr>
        <w:tc>
          <w:tcPr>
            <w:tcW w:w="1470" w:type="dxa"/>
            <w:tcBorders>
              <w:bottom w:val="single" w:sz="4" w:space="0" w:color="auto"/>
            </w:tcBorders>
            <w:vAlign w:val="center"/>
          </w:tcPr>
          <w:p w:rsidR="008E547F" w:rsidRPr="00E96DB9" w:rsidRDefault="008E547F" w:rsidP="00527E47">
            <w:pPr>
              <w:pStyle w:val="Tabletext"/>
              <w:jc w:val="center"/>
              <w:rPr>
                <w:lang w:eastAsia="nl-NL" w:bidi="ta-IN"/>
              </w:rPr>
            </w:pPr>
            <w:r w:rsidRPr="00E96DB9">
              <w:rPr>
                <w:lang w:bidi="ta-IN"/>
              </w:rPr>
              <w:t>Ranging</w:t>
            </w:r>
          </w:p>
        </w:tc>
        <w:tc>
          <w:tcPr>
            <w:tcW w:w="2851" w:type="dxa"/>
            <w:tcBorders>
              <w:bottom w:val="single" w:sz="4" w:space="0" w:color="auto"/>
            </w:tcBorders>
            <w:vAlign w:val="center"/>
          </w:tcPr>
          <w:p w:rsidR="008E547F" w:rsidRPr="008E547F" w:rsidRDefault="008E547F" w:rsidP="00320E4E">
            <w:pPr>
              <w:pStyle w:val="Tabletext"/>
              <w:jc w:val="center"/>
              <w:rPr>
                <w:lang w:val="en-US" w:eastAsia="nl-NL" w:bidi="ta-IN"/>
              </w:rPr>
            </w:pPr>
            <w:r w:rsidRPr="008E547F">
              <w:rPr>
                <w:lang w:val="en-US" w:bidi="ta-IN"/>
              </w:rPr>
              <w:t>Tone ranging or</w:t>
            </w:r>
            <w:r w:rsidR="00320E4E">
              <w:rPr>
                <w:lang w:val="en-US" w:eastAsia="nl-NL" w:bidi="ta-IN"/>
              </w:rPr>
              <w:br/>
            </w:r>
            <w:r w:rsidRPr="008E547F">
              <w:rPr>
                <w:lang w:val="en-US" w:bidi="ta-IN"/>
              </w:rPr>
              <w:t>PN code ranging systems</w:t>
            </w:r>
          </w:p>
        </w:tc>
        <w:tc>
          <w:tcPr>
            <w:tcW w:w="1678" w:type="dxa"/>
            <w:tcBorders>
              <w:bottom w:val="single" w:sz="4" w:space="0" w:color="auto"/>
            </w:tcBorders>
            <w:vAlign w:val="center"/>
          </w:tcPr>
          <w:p w:rsidR="008E547F" w:rsidRPr="008E547F" w:rsidRDefault="008E547F" w:rsidP="00320E4E">
            <w:pPr>
              <w:pStyle w:val="Tabletext"/>
              <w:jc w:val="center"/>
              <w:rPr>
                <w:lang w:val="en-US" w:eastAsia="nl-NL" w:bidi="ta-IN"/>
              </w:rPr>
            </w:pPr>
            <w:r w:rsidRPr="008E547F">
              <w:rPr>
                <w:lang w:val="en-US" w:bidi="ta-IN"/>
              </w:rPr>
              <w:t>Ranging tone (</w:t>
            </w:r>
            <w:r w:rsidRPr="00320E4E">
              <w:rPr>
                <w:i/>
                <w:lang w:val="en-US"/>
              </w:rPr>
              <w:t>f</w:t>
            </w:r>
            <w:r w:rsidRPr="008E547F">
              <w:rPr>
                <w:i/>
                <w:iCs/>
                <w:vertAlign w:val="subscript"/>
                <w:lang w:val="en-US"/>
              </w:rPr>
              <w:t>t</w:t>
            </w:r>
            <w:r w:rsidRPr="008E547F">
              <w:rPr>
                <w:lang w:val="en-US" w:bidi="ta-IN"/>
              </w:rPr>
              <w:t>) from 100 kHz to 1.5</w:t>
            </w:r>
            <w:r w:rsidR="00320E4E">
              <w:rPr>
                <w:lang w:val="en-US" w:bidi="ta-IN"/>
              </w:rPr>
              <w:t> </w:t>
            </w:r>
            <w:r w:rsidRPr="008E547F">
              <w:rPr>
                <w:lang w:val="en-US" w:bidi="ta-IN"/>
              </w:rPr>
              <w:t>MHz</w:t>
            </w:r>
          </w:p>
        </w:tc>
        <w:tc>
          <w:tcPr>
            <w:tcW w:w="3640" w:type="dxa"/>
            <w:tcBorders>
              <w:bottom w:val="single" w:sz="4" w:space="0" w:color="auto"/>
            </w:tcBorders>
            <w:vAlign w:val="center"/>
          </w:tcPr>
          <w:p w:rsidR="008E547F" w:rsidRPr="008E547F" w:rsidRDefault="008E547F" w:rsidP="00A8629A">
            <w:pPr>
              <w:pStyle w:val="Tabletext"/>
              <w:jc w:val="center"/>
              <w:rPr>
                <w:lang w:val="en-US" w:eastAsia="nl-NL" w:bidi="ta-IN"/>
              </w:rPr>
            </w:pPr>
            <w:r w:rsidRPr="00A8629A">
              <w:rPr>
                <w:i/>
                <w:iCs/>
                <w:lang w:val="en-US" w:bidi="ta-IN"/>
              </w:rPr>
              <w:t>BW</w:t>
            </w:r>
            <w:r w:rsidRPr="00A8629A">
              <w:rPr>
                <w:i/>
                <w:iCs/>
                <w:vertAlign w:val="subscript"/>
                <w:lang w:val="en-US" w:bidi="ta-IN"/>
              </w:rPr>
              <w:t>max</w:t>
            </w:r>
            <w:r w:rsidRPr="008E547F">
              <w:rPr>
                <w:lang w:val="en-US" w:bidi="ta-IN"/>
              </w:rPr>
              <w:t xml:space="preserve"> = 2.5 </w:t>
            </w:r>
            <w:r w:rsidR="00A8629A">
              <w:rPr>
                <w:lang w:val="en-US" w:bidi="ta-IN"/>
              </w:rPr>
              <w:t>×</w:t>
            </w:r>
            <w:r w:rsidRPr="008E547F">
              <w:rPr>
                <w:lang w:val="en-US" w:bidi="ta-IN"/>
              </w:rPr>
              <w:t xml:space="preserve"> </w:t>
            </w:r>
            <w:r w:rsidRPr="00A8629A">
              <w:rPr>
                <w:i/>
                <w:lang w:val="en-US"/>
              </w:rPr>
              <w:t>f</w:t>
            </w:r>
            <w:r w:rsidRPr="008E547F">
              <w:rPr>
                <w:i/>
                <w:iCs/>
                <w:vertAlign w:val="subscript"/>
                <w:lang w:val="en-US"/>
              </w:rPr>
              <w:t>t</w:t>
            </w:r>
          </w:p>
          <w:p w:rsidR="008E547F" w:rsidRPr="008E547F" w:rsidRDefault="008E547F" w:rsidP="00A8629A">
            <w:pPr>
              <w:pStyle w:val="Tabletext"/>
              <w:jc w:val="center"/>
              <w:rPr>
                <w:i/>
                <w:lang w:val="en-US" w:eastAsia="ko-KR" w:bidi="ta-IN"/>
              </w:rPr>
            </w:pPr>
            <w:r w:rsidRPr="008E547F">
              <w:rPr>
                <w:lang w:val="en-US" w:bidi="ta-IN"/>
              </w:rPr>
              <w:t>i.e. from 250</w:t>
            </w:r>
            <w:r w:rsidR="00A8629A">
              <w:rPr>
                <w:lang w:val="en-US" w:bidi="ta-IN"/>
              </w:rPr>
              <w:t> </w:t>
            </w:r>
            <w:r w:rsidRPr="008E547F">
              <w:rPr>
                <w:lang w:val="en-US" w:bidi="ta-IN"/>
              </w:rPr>
              <w:t>kHz to 3.75</w:t>
            </w:r>
            <w:r w:rsidR="00A8629A">
              <w:rPr>
                <w:lang w:val="en-US" w:bidi="ta-IN"/>
              </w:rPr>
              <w:t> </w:t>
            </w:r>
            <w:r w:rsidRPr="008E547F">
              <w:rPr>
                <w:lang w:val="en-US" w:bidi="ta-IN"/>
              </w:rPr>
              <w:t>MHz</w:t>
            </w:r>
          </w:p>
        </w:tc>
      </w:tr>
      <w:tr w:rsidR="00A8629A" w:rsidRPr="00372528" w:rsidTr="00A8629A">
        <w:trPr>
          <w:jc w:val="center"/>
        </w:trPr>
        <w:tc>
          <w:tcPr>
            <w:tcW w:w="9639" w:type="dxa"/>
            <w:gridSpan w:val="4"/>
            <w:tcBorders>
              <w:left w:val="nil"/>
              <w:bottom w:val="nil"/>
              <w:right w:val="nil"/>
            </w:tcBorders>
            <w:vAlign w:val="center"/>
          </w:tcPr>
          <w:p w:rsidR="00A8629A" w:rsidRPr="008E547F" w:rsidRDefault="00A8629A" w:rsidP="00A8629A">
            <w:pPr>
              <w:pStyle w:val="Note"/>
              <w:spacing w:before="120"/>
              <w:rPr>
                <w:lang w:val="en-US" w:eastAsia="ko-KR"/>
              </w:rPr>
            </w:pPr>
            <w:r w:rsidRPr="008E547F">
              <w:rPr>
                <w:lang w:val="en-US"/>
              </w:rPr>
              <w:t xml:space="preserve">NOTE </w:t>
            </w:r>
            <w:r w:rsidRPr="008E547F">
              <w:rPr>
                <w:lang w:val="en-US" w:eastAsia="ko-KR"/>
              </w:rPr>
              <w:t>1</w:t>
            </w:r>
            <w:r w:rsidRPr="008E547F">
              <w:rPr>
                <w:lang w:val="en-US"/>
              </w:rPr>
              <w:t xml:space="preserve"> – Maximum bandwidth occupation permitted by the ECSS standard for space engineering</w:t>
            </w:r>
            <w:r w:rsidRPr="008E547F">
              <w:rPr>
                <w:lang w:val="en-US"/>
              </w:rPr>
              <w:noBreakHyphen/>
              <w:t>RF and Modulation (ECSS-E-ST-50-05C</w:t>
            </w:r>
            <w:r w:rsidRPr="008E547F">
              <w:rPr>
                <w:rFonts w:hint="eastAsia"/>
                <w:lang w:val="en-US" w:eastAsia="ko-KR"/>
              </w:rPr>
              <w:t xml:space="preserve"> </w:t>
            </w:r>
            <w:r w:rsidRPr="008E547F">
              <w:rPr>
                <w:lang w:val="en-US" w:eastAsia="ko-KR"/>
              </w:rPr>
              <w:t>Rev.2</w:t>
            </w:r>
            <w:r w:rsidRPr="008E547F">
              <w:rPr>
                <w:lang w:val="en-US"/>
              </w:rPr>
              <w:t>, Oct</w:t>
            </w:r>
            <w:r w:rsidR="003345C0">
              <w:rPr>
                <w:lang w:val="en-US"/>
              </w:rPr>
              <w:t>.</w:t>
            </w:r>
            <w:r w:rsidRPr="008E547F">
              <w:rPr>
                <w:lang w:val="en-US"/>
              </w:rPr>
              <w:t xml:space="preserve"> 2011) in the bands 2 025</w:t>
            </w:r>
            <w:r w:rsidRPr="008E547F">
              <w:rPr>
                <w:lang w:val="en-US"/>
              </w:rPr>
              <w:noBreakHyphen/>
              <w:t>2 120 MHz and 7</w:t>
            </w:r>
            <w:r>
              <w:rPr>
                <w:lang w:val="en-US"/>
              </w:rPr>
              <w:t> </w:t>
            </w:r>
            <w:r w:rsidRPr="008E547F">
              <w:rPr>
                <w:lang w:val="en-US"/>
              </w:rPr>
              <w:t>145</w:t>
            </w:r>
            <w:r>
              <w:rPr>
                <w:lang w:val="en-US"/>
              </w:rPr>
              <w:noBreakHyphen/>
            </w:r>
            <w:r w:rsidRPr="008E547F">
              <w:rPr>
                <w:lang w:val="en-US"/>
              </w:rPr>
              <w:t>7</w:t>
            </w:r>
            <w:r>
              <w:rPr>
                <w:lang w:val="en-US"/>
              </w:rPr>
              <w:t> </w:t>
            </w:r>
            <w:r w:rsidRPr="008E547F">
              <w:rPr>
                <w:lang w:val="en-US"/>
              </w:rPr>
              <w:t>235</w:t>
            </w:r>
            <w:r>
              <w:rPr>
                <w:lang w:val="en-US"/>
              </w:rPr>
              <w:t> </w:t>
            </w:r>
            <w:r w:rsidRPr="008E547F">
              <w:rPr>
                <w:lang w:val="en-US"/>
              </w:rPr>
              <w:t xml:space="preserve">MHz. (ECSS standards are available at </w:t>
            </w:r>
            <w:hyperlink r:id="rId14" w:history="1">
              <w:r w:rsidRPr="008E547F">
                <w:rPr>
                  <w:rStyle w:val="Hyperlink"/>
                  <w:bCs/>
                  <w:iCs/>
                  <w:szCs w:val="24"/>
                  <w:lang w:val="en-US"/>
                </w:rPr>
                <w:t>http://www.ecss.nl</w:t>
              </w:r>
            </w:hyperlink>
            <w:r w:rsidRPr="008E547F">
              <w:rPr>
                <w:lang w:val="en-US"/>
              </w:rPr>
              <w:t>)</w:t>
            </w:r>
            <w:r w:rsidRPr="008E547F">
              <w:rPr>
                <w:rFonts w:hint="eastAsia"/>
                <w:lang w:val="en-US" w:eastAsia="ko-KR"/>
              </w:rPr>
              <w:t xml:space="preserve"> </w:t>
            </w:r>
            <w:r w:rsidRPr="008E547F">
              <w:rPr>
                <w:lang w:val="en-US"/>
              </w:rPr>
              <w:t>where</w:t>
            </w:r>
            <w:r w:rsidRPr="008E547F">
              <w:rPr>
                <w:i/>
                <w:lang w:val="en-US"/>
              </w:rPr>
              <w:t xml:space="preserve"> </w:t>
            </w:r>
            <w:r w:rsidRPr="00A8629A">
              <w:rPr>
                <w:i/>
                <w:iCs/>
                <w:lang w:val="en-US"/>
              </w:rPr>
              <w:t>f</w:t>
            </w:r>
            <w:r w:rsidRPr="008E547F">
              <w:rPr>
                <w:rFonts w:hint="eastAsia"/>
                <w:i/>
                <w:vertAlign w:val="subscript"/>
                <w:lang w:val="en-US" w:eastAsia="ko-KR"/>
              </w:rPr>
              <w:t>sc</w:t>
            </w:r>
            <w:r w:rsidRPr="008E547F">
              <w:rPr>
                <w:lang w:val="en-US"/>
              </w:rPr>
              <w:t xml:space="preserve"> is the </w:t>
            </w:r>
            <w:r w:rsidRPr="008E547F">
              <w:rPr>
                <w:rFonts w:hint="eastAsia"/>
                <w:lang w:val="en-US" w:eastAsia="ko-KR"/>
              </w:rPr>
              <w:t>subcarrier</w:t>
            </w:r>
            <w:r w:rsidRPr="008E547F">
              <w:rPr>
                <w:lang w:val="en-US"/>
              </w:rPr>
              <w:t xml:space="preserve"> frequency, </w:t>
            </w:r>
            <w:r w:rsidRPr="008E547F">
              <w:rPr>
                <w:i/>
                <w:lang w:val="en-US"/>
              </w:rPr>
              <w:t>R</w:t>
            </w:r>
            <w:r w:rsidRPr="008E547F">
              <w:rPr>
                <w:i/>
                <w:vertAlign w:val="subscript"/>
                <w:lang w:val="en-US"/>
              </w:rPr>
              <w:t>s</w:t>
            </w:r>
            <w:r w:rsidRPr="008E547F">
              <w:rPr>
                <w:lang w:val="en-US"/>
              </w:rPr>
              <w:t xml:space="preserve"> the symbol rate</w:t>
            </w:r>
            <w:r w:rsidRPr="008E547F">
              <w:rPr>
                <w:rFonts w:hint="eastAsia"/>
                <w:lang w:val="en-US" w:eastAsia="ko-KR"/>
              </w:rPr>
              <w:t xml:space="preserve"> and </w:t>
            </w:r>
            <w:r w:rsidRPr="00A8629A">
              <w:rPr>
                <w:i/>
                <w:iCs/>
                <w:lang w:val="en-US"/>
              </w:rPr>
              <w:t>f</w:t>
            </w:r>
            <w:r w:rsidRPr="008E547F">
              <w:rPr>
                <w:i/>
                <w:vertAlign w:val="subscript"/>
                <w:lang w:val="en-US"/>
              </w:rPr>
              <w:t>t</w:t>
            </w:r>
            <w:r w:rsidRPr="008E547F">
              <w:rPr>
                <w:lang w:val="en-US"/>
              </w:rPr>
              <w:t xml:space="preserve"> is the ranging tone frequency</w:t>
            </w:r>
            <w:r w:rsidRPr="008E547F">
              <w:rPr>
                <w:rFonts w:hint="eastAsia"/>
                <w:lang w:val="en-US" w:eastAsia="ko-KR"/>
              </w:rPr>
              <w:t>.</w:t>
            </w:r>
          </w:p>
          <w:p w:rsidR="00A8629A" w:rsidRPr="00A8629A" w:rsidRDefault="00A8629A" w:rsidP="00A8629A">
            <w:pPr>
              <w:pStyle w:val="Tabletext"/>
              <w:jc w:val="left"/>
              <w:rPr>
                <w:i/>
                <w:iCs/>
                <w:lang w:val="en-US" w:bidi="ta-IN"/>
              </w:rPr>
            </w:pPr>
            <w:r w:rsidRPr="008E547F">
              <w:rPr>
                <w:lang w:val="en-US"/>
              </w:rPr>
              <w:t xml:space="preserve">NOTE </w:t>
            </w:r>
            <w:r w:rsidRPr="008E547F">
              <w:rPr>
                <w:lang w:val="en-US" w:eastAsia="ko-KR"/>
              </w:rPr>
              <w:t>2</w:t>
            </w:r>
            <w:r w:rsidRPr="008E547F">
              <w:rPr>
                <w:lang w:val="en-US"/>
              </w:rPr>
              <w:t xml:space="preserve"> – Filtering required to comply with bandwidth</w:t>
            </w:r>
            <w:r w:rsidRPr="008E547F">
              <w:rPr>
                <w:lang w:val="en-US" w:eastAsia="ko-KR"/>
              </w:rPr>
              <w:t>.</w:t>
            </w:r>
          </w:p>
        </w:tc>
      </w:tr>
    </w:tbl>
    <w:p w:rsidR="008E547F" w:rsidRPr="008E547F" w:rsidRDefault="008E547F" w:rsidP="00A8629A">
      <w:pPr>
        <w:pStyle w:val="Tablefin"/>
      </w:pPr>
    </w:p>
    <w:p w:rsidR="008E547F" w:rsidRPr="008E547F" w:rsidRDefault="008E547F" w:rsidP="008E547F">
      <w:pPr>
        <w:pStyle w:val="Note"/>
        <w:spacing w:before="120"/>
        <w:rPr>
          <w:lang w:val="en-US" w:eastAsia="ko-KR"/>
        </w:rPr>
      </w:pPr>
    </w:p>
    <w:p w:rsidR="008E547F" w:rsidRPr="008E547F" w:rsidRDefault="008E547F" w:rsidP="008E547F">
      <w:pPr>
        <w:rPr>
          <w:lang w:val="en-US" w:eastAsia="ko-KR"/>
        </w:rPr>
      </w:pPr>
    </w:p>
    <w:p w:rsidR="008E547F" w:rsidRPr="008E547F" w:rsidRDefault="008E547F" w:rsidP="008E547F">
      <w:pPr>
        <w:pStyle w:val="Line"/>
      </w:pPr>
    </w:p>
    <w:sectPr w:rsidR="008E547F" w:rsidRPr="008E547F" w:rsidSect="00FB1DA3">
      <w:headerReference w:type="even" r:id="rId15"/>
      <w:headerReference w:type="default" r:id="rId16"/>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47F" w:rsidRDefault="008E547F">
      <w:r>
        <w:separator/>
      </w:r>
    </w:p>
  </w:endnote>
  <w:endnote w:type="continuationSeparator" w:id="0">
    <w:p w:rsidR="008E547F" w:rsidRDefault="008E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47F" w:rsidRDefault="008E547F">
      <w:r>
        <w:separator/>
      </w:r>
    </w:p>
  </w:footnote>
  <w:footnote w:type="continuationSeparator" w:id="0">
    <w:p w:rsidR="008E547F" w:rsidRDefault="008E5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7F" w:rsidRPr="003A4856" w:rsidRDefault="008E547F" w:rsidP="009770E7">
    <w:pPr>
      <w:pStyle w:val="Header"/>
      <w:jc w:val="both"/>
      <w:rPr>
        <w:lang w:val="en-US"/>
      </w:rPr>
    </w:pPr>
    <w:r w:rsidRPr="009770E7">
      <w:rPr>
        <w:b/>
        <w:bCs/>
      </w:rPr>
      <w:fldChar w:fldCharType="begin"/>
    </w:r>
    <w:r w:rsidRPr="009770E7">
      <w:rPr>
        <w:b/>
        <w:bCs/>
        <w:lang w:val="en-US"/>
      </w:rPr>
      <w:instrText xml:space="preserve"> PAGE </w:instrText>
    </w:r>
    <w:r w:rsidRPr="009770E7">
      <w:rPr>
        <w:b/>
        <w:bCs/>
      </w:rPr>
      <w:fldChar w:fldCharType="separate"/>
    </w:r>
    <w:r w:rsidR="00372528">
      <w:rPr>
        <w:b/>
        <w:bCs/>
        <w:noProof/>
        <w:lang w:val="en-US"/>
      </w:rPr>
      <w:t>ii</w:t>
    </w:r>
    <w:r w:rsidRPr="009770E7">
      <w:fldChar w:fldCharType="end"/>
    </w:r>
    <w:r w:rsidRPr="009770E7">
      <w:rPr>
        <w:lang w:val="en-US"/>
      </w:rPr>
      <w:tab/>
    </w:r>
    <w:r>
      <w:fldChar w:fldCharType="begin"/>
    </w:r>
    <w:r w:rsidRPr="003A4856">
      <w:rPr>
        <w:lang w:val="en-US"/>
      </w:rPr>
      <w:instrText xml:space="preserve"> DOCPROPERTY "Header 2" \* MERGEFORMAT </w:instrText>
    </w:r>
    <w:r>
      <w:fldChar w:fldCharType="separate"/>
    </w:r>
    <w:r w:rsidRPr="009770E7">
      <w:rPr>
        <w:b/>
        <w:bCs/>
        <w:lang w:val="en-US"/>
      </w:rPr>
      <w:t xml:space="preserve">Rep. </w:t>
    </w:r>
    <w:r>
      <w:rPr>
        <w:b/>
        <w:bCs/>
        <w:lang w:val="en-US"/>
      </w:rPr>
      <w:fldChar w:fldCharType="end"/>
    </w:r>
    <w:r w:rsidRPr="003A4856">
      <w:rPr>
        <w:b/>
        <w:bCs/>
        <w:lang w:val="en-US"/>
      </w:rPr>
      <w:t xml:space="preserve"> </w:t>
    </w:r>
    <w:r w:rsidRPr="009770E7">
      <w:rPr>
        <w:b/>
        <w:bCs/>
      </w:rPr>
      <w:fldChar w:fldCharType="begin"/>
    </w:r>
    <w:r w:rsidRPr="009770E7">
      <w:rPr>
        <w:b/>
        <w:bCs/>
        <w:lang w:val="en-US"/>
      </w:rPr>
      <w:instrText>styleref href</w:instrText>
    </w:r>
    <w:r w:rsidRPr="009770E7">
      <w:rPr>
        <w:b/>
        <w:bCs/>
      </w:rPr>
      <w:fldChar w:fldCharType="separate"/>
    </w:r>
    <w:r w:rsidR="00372528">
      <w:rPr>
        <w:b/>
        <w:bCs/>
        <w:noProof/>
      </w:rPr>
      <w:t>ITU-R  SA.2272</w:t>
    </w:r>
    <w:r w:rsidRPr="009770E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7F" w:rsidRDefault="008E547F" w:rsidP="00B033C8">
    <w:pPr>
      <w:pStyle w:val="Header"/>
      <w:ind w:right="360" w:firstLine="360"/>
    </w:pPr>
    <w:r>
      <w:rPr>
        <w:noProof/>
        <w:lang w:val="en-US" w:eastAsia="zh-CN"/>
      </w:rPr>
      <w:drawing>
        <wp:anchor distT="0" distB="0" distL="114300" distR="114300" simplePos="0" relativeHeight="251659264" behindDoc="1" locked="0" layoutInCell="1" allowOverlap="1" wp14:anchorId="63B82312" wp14:editId="2A264CAC">
          <wp:simplePos x="0" y="0"/>
          <wp:positionH relativeFrom="page">
            <wp:posOffset>0</wp:posOffset>
          </wp:positionH>
          <wp:positionV relativeFrom="page">
            <wp:posOffset>0</wp:posOffset>
          </wp:positionV>
          <wp:extent cx="7592060" cy="10753725"/>
          <wp:effectExtent l="19050" t="0" r="8890" b="0"/>
          <wp:wrapNone/>
          <wp:docPr id="10" name="Picture 10" descr="report_E_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port_E_2009"/>
                  <pic:cNvPicPr>
                    <a:picLocks noChangeAspect="1" noChangeArrowheads="1"/>
                  </pic:cNvPicPr>
                </pic:nvPicPr>
                <pic:blipFill>
                  <a:blip r:embed="rId1"/>
                  <a:srcRect/>
                  <a:stretch>
                    <a:fillRect/>
                  </a:stretch>
                </pic:blipFill>
                <pic:spPr bwMode="auto">
                  <a:xfrm>
                    <a:off x="0" y="0"/>
                    <a:ext cx="7592060" cy="107537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D68" w:rsidRDefault="00607D68" w:rsidP="00FB1DA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372528">
      <w:rPr>
        <w:rStyle w:val="PageNumber"/>
        <w:b/>
        <w:bCs/>
        <w:noProof/>
        <w:lang w:val="en-US"/>
      </w:rPr>
      <w:t>4</w:t>
    </w:r>
    <w:r>
      <w:rPr>
        <w:rStyle w:val="PageNumber"/>
        <w:b/>
        <w:bCs/>
      </w:rPr>
      <w:fldChar w:fldCharType="end"/>
    </w:r>
    <w:r>
      <w:rPr>
        <w:lang w:val="en-US"/>
      </w:rPr>
      <w:tab/>
    </w:r>
    <w:r w:rsidR="00FB1DA3">
      <w:fldChar w:fldCharType="begin"/>
    </w:r>
    <w:r w:rsidR="00FB1DA3" w:rsidRPr="003A4856">
      <w:rPr>
        <w:lang w:val="en-US"/>
      </w:rPr>
      <w:instrText xml:space="preserve"> DOCPROPERTY "Header 2" \* MERGEFORMAT </w:instrText>
    </w:r>
    <w:r w:rsidR="00FB1DA3">
      <w:fldChar w:fldCharType="separate"/>
    </w:r>
    <w:r w:rsidR="00FB1DA3" w:rsidRPr="009770E7">
      <w:rPr>
        <w:b/>
        <w:bCs/>
        <w:lang w:val="en-US"/>
      </w:rPr>
      <w:t xml:space="preserve">Rep. </w:t>
    </w:r>
    <w:r w:rsidR="00FB1DA3">
      <w:rPr>
        <w:b/>
        <w:bCs/>
        <w:lang w:val="en-US"/>
      </w:rPr>
      <w:fldChar w:fldCharType="end"/>
    </w:r>
    <w:r w:rsidR="00FB1DA3" w:rsidRPr="003A4856">
      <w:rPr>
        <w:b/>
        <w:bCs/>
        <w:lang w:val="en-US"/>
      </w:rPr>
      <w:t xml:space="preserve"> </w:t>
    </w:r>
    <w:r w:rsidR="00FB1DA3" w:rsidRPr="009770E7">
      <w:rPr>
        <w:b/>
        <w:bCs/>
      </w:rPr>
      <w:fldChar w:fldCharType="begin"/>
    </w:r>
    <w:r w:rsidR="00FB1DA3" w:rsidRPr="009770E7">
      <w:rPr>
        <w:b/>
        <w:bCs/>
        <w:lang w:val="en-US"/>
      </w:rPr>
      <w:instrText>styleref href</w:instrText>
    </w:r>
    <w:r w:rsidR="00FB1DA3" w:rsidRPr="009770E7">
      <w:rPr>
        <w:b/>
        <w:bCs/>
      </w:rPr>
      <w:fldChar w:fldCharType="separate"/>
    </w:r>
    <w:r w:rsidR="00372528">
      <w:rPr>
        <w:b/>
        <w:bCs/>
        <w:noProof/>
      </w:rPr>
      <w:t>ITU-R  SA.2272</w:t>
    </w:r>
    <w:r w:rsidR="00FB1DA3" w:rsidRPr="009770E7">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D68" w:rsidRDefault="00607D68" w:rsidP="00FB1DA3">
    <w:pPr>
      <w:pStyle w:val="Header"/>
    </w:pPr>
    <w:r>
      <w:tab/>
    </w:r>
    <w:r w:rsidR="00FB1DA3">
      <w:fldChar w:fldCharType="begin"/>
    </w:r>
    <w:r w:rsidR="00FB1DA3" w:rsidRPr="003A4856">
      <w:rPr>
        <w:lang w:val="en-US"/>
      </w:rPr>
      <w:instrText xml:space="preserve"> DOCPROPERTY "Header 2" \* MERGEFORMAT </w:instrText>
    </w:r>
    <w:r w:rsidR="00FB1DA3">
      <w:fldChar w:fldCharType="separate"/>
    </w:r>
    <w:r w:rsidR="00FB1DA3" w:rsidRPr="009770E7">
      <w:rPr>
        <w:b/>
        <w:bCs/>
        <w:lang w:val="en-US"/>
      </w:rPr>
      <w:t xml:space="preserve">Rep. </w:t>
    </w:r>
    <w:r w:rsidR="00FB1DA3">
      <w:rPr>
        <w:b/>
        <w:bCs/>
        <w:lang w:val="en-US"/>
      </w:rPr>
      <w:fldChar w:fldCharType="end"/>
    </w:r>
    <w:r w:rsidR="00FB1DA3" w:rsidRPr="003A4856">
      <w:rPr>
        <w:b/>
        <w:bCs/>
        <w:lang w:val="en-US"/>
      </w:rPr>
      <w:t xml:space="preserve"> </w:t>
    </w:r>
    <w:r w:rsidR="00FB1DA3" w:rsidRPr="009770E7">
      <w:rPr>
        <w:b/>
        <w:bCs/>
      </w:rPr>
      <w:fldChar w:fldCharType="begin"/>
    </w:r>
    <w:r w:rsidR="00FB1DA3" w:rsidRPr="009770E7">
      <w:rPr>
        <w:b/>
        <w:bCs/>
        <w:lang w:val="en-US"/>
      </w:rPr>
      <w:instrText>styleref href</w:instrText>
    </w:r>
    <w:r w:rsidR="00FB1DA3" w:rsidRPr="009770E7">
      <w:rPr>
        <w:b/>
        <w:bCs/>
      </w:rPr>
      <w:fldChar w:fldCharType="separate"/>
    </w:r>
    <w:r w:rsidR="00372528">
      <w:rPr>
        <w:b/>
        <w:bCs/>
        <w:noProof/>
      </w:rPr>
      <w:t>ITU-R  SA.2272</w:t>
    </w:r>
    <w:r w:rsidR="00FB1DA3" w:rsidRPr="009770E7">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372528">
      <w:rPr>
        <w:rStyle w:val="PageNumber"/>
        <w:b/>
        <w:bCs/>
        <w:noProof/>
      </w:rPr>
      <w:t>3</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92035"/>
    <w:multiLevelType w:val="hybridMultilevel"/>
    <w:tmpl w:val="960E1AB2"/>
    <w:lvl w:ilvl="0" w:tplc="3814D48C">
      <w:start w:val="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47F"/>
    <w:rsid w:val="00185102"/>
    <w:rsid w:val="001A36F7"/>
    <w:rsid w:val="001C2D74"/>
    <w:rsid w:val="00217EBF"/>
    <w:rsid w:val="00242AEE"/>
    <w:rsid w:val="002D76C4"/>
    <w:rsid w:val="00320E4E"/>
    <w:rsid w:val="003345C0"/>
    <w:rsid w:val="003353BA"/>
    <w:rsid w:val="00372528"/>
    <w:rsid w:val="004A438D"/>
    <w:rsid w:val="0052529D"/>
    <w:rsid w:val="00607D68"/>
    <w:rsid w:val="007468DA"/>
    <w:rsid w:val="007B0211"/>
    <w:rsid w:val="007F701E"/>
    <w:rsid w:val="008E547F"/>
    <w:rsid w:val="009E00A8"/>
    <w:rsid w:val="00A6617B"/>
    <w:rsid w:val="00A8629A"/>
    <w:rsid w:val="00AB0DC8"/>
    <w:rsid w:val="00B44E24"/>
    <w:rsid w:val="00C7437A"/>
    <w:rsid w:val="00DF4176"/>
    <w:rsid w:val="00FB1D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47F"/>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uiPriority w:val="99"/>
    <w:pPr>
      <w:keepNext/>
      <w:spacing w:before="360" w:after="120"/>
      <w:jc w:val="center"/>
    </w:p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pPr>
      <w:tabs>
        <w:tab w:val="clear" w:pos="794"/>
        <w:tab w:val="clear" w:pos="1191"/>
        <w:tab w:val="clear" w:pos="1588"/>
        <w:tab w:val="clear" w:pos="1985"/>
        <w:tab w:val="right" w:pos="9611"/>
      </w:tabs>
    </w:pPr>
    <w:rPr>
      <w:i/>
    </w:rPr>
  </w:style>
  <w:style w:type="paragraph" w:styleId="TOC1">
    <w:name w:val="toc 1"/>
    <w:basedOn w:val="Normal"/>
    <w:uiPriority w:val="3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uiPriority w:val="99"/>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rsid w:val="008E547F"/>
    <w:rPr>
      <w:b/>
      <w:sz w:val="24"/>
      <w:lang w:val="fr-FR" w:eastAsia="en-US"/>
    </w:rPr>
  </w:style>
  <w:style w:type="character" w:customStyle="1" w:styleId="HeaderChar">
    <w:name w:val="Header Char"/>
    <w:basedOn w:val="DefaultParagraphFont"/>
    <w:link w:val="Header"/>
    <w:rsid w:val="008E547F"/>
    <w:rPr>
      <w:sz w:val="24"/>
      <w:lang w:val="fr-FR" w:eastAsia="en-US"/>
    </w:rPr>
  </w:style>
  <w:style w:type="character" w:customStyle="1" w:styleId="FooterChar">
    <w:name w:val="Footer Char"/>
    <w:basedOn w:val="DefaultParagraphFont"/>
    <w:link w:val="Footer"/>
    <w:rsid w:val="008E547F"/>
    <w:rPr>
      <w:noProof/>
      <w:sz w:val="18"/>
      <w:lang w:val="fr-FR" w:eastAsia="en-US"/>
    </w:rPr>
  </w:style>
  <w:style w:type="character" w:styleId="Hyperlink">
    <w:name w:val="Hyperlink"/>
    <w:basedOn w:val="DefaultParagraphFont"/>
    <w:uiPriority w:val="99"/>
    <w:rsid w:val="008E547F"/>
    <w:rPr>
      <w:color w:val="0000FF"/>
      <w:u w:val="single"/>
    </w:rPr>
  </w:style>
  <w:style w:type="character" w:customStyle="1" w:styleId="enumlev1Char">
    <w:name w:val="enumlev1 Char"/>
    <w:link w:val="enumlev1"/>
    <w:locked/>
    <w:rsid w:val="008E547F"/>
    <w:rPr>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47F"/>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uiPriority w:val="99"/>
    <w:pPr>
      <w:keepNext/>
      <w:spacing w:before="360" w:after="120"/>
      <w:jc w:val="center"/>
    </w:p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pPr>
      <w:tabs>
        <w:tab w:val="clear" w:pos="794"/>
        <w:tab w:val="clear" w:pos="1191"/>
        <w:tab w:val="clear" w:pos="1588"/>
        <w:tab w:val="clear" w:pos="1985"/>
        <w:tab w:val="right" w:pos="9611"/>
      </w:tabs>
    </w:pPr>
    <w:rPr>
      <w:i/>
    </w:rPr>
  </w:style>
  <w:style w:type="paragraph" w:styleId="TOC1">
    <w:name w:val="toc 1"/>
    <w:basedOn w:val="Normal"/>
    <w:uiPriority w:val="3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uiPriority w:val="99"/>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rsid w:val="008E547F"/>
    <w:rPr>
      <w:b/>
      <w:sz w:val="24"/>
      <w:lang w:val="fr-FR" w:eastAsia="en-US"/>
    </w:rPr>
  </w:style>
  <w:style w:type="character" w:customStyle="1" w:styleId="HeaderChar">
    <w:name w:val="Header Char"/>
    <w:basedOn w:val="DefaultParagraphFont"/>
    <w:link w:val="Header"/>
    <w:rsid w:val="008E547F"/>
    <w:rPr>
      <w:sz w:val="24"/>
      <w:lang w:val="fr-FR" w:eastAsia="en-US"/>
    </w:rPr>
  </w:style>
  <w:style w:type="character" w:customStyle="1" w:styleId="FooterChar">
    <w:name w:val="Footer Char"/>
    <w:basedOn w:val="DefaultParagraphFont"/>
    <w:link w:val="Footer"/>
    <w:rsid w:val="008E547F"/>
    <w:rPr>
      <w:noProof/>
      <w:sz w:val="18"/>
      <w:lang w:val="fr-FR" w:eastAsia="en-US"/>
    </w:rPr>
  </w:style>
  <w:style w:type="character" w:styleId="Hyperlink">
    <w:name w:val="Hyperlink"/>
    <w:basedOn w:val="DefaultParagraphFont"/>
    <w:uiPriority w:val="99"/>
    <w:rsid w:val="008E547F"/>
    <w:rPr>
      <w:color w:val="0000FF"/>
      <w:u w:val="single"/>
    </w:rPr>
  </w:style>
  <w:style w:type="character" w:customStyle="1" w:styleId="enumlev1Char">
    <w:name w:val="enumlev1 Char"/>
    <w:link w:val="enumlev1"/>
    <w:locked/>
    <w:rsid w:val="008E547F"/>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publ/R-REP/e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R/go/patents/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css.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31</TotalTime>
  <Pages>7</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Gachet, Christelle</dc:creator>
  <cp:keywords/>
  <dc:description/>
  <cp:lastModifiedBy>Gachet, Christelle</cp:lastModifiedBy>
  <cp:revision>14</cp:revision>
  <cp:lastPrinted>2005-02-10T15:54:00Z</cp:lastPrinted>
  <dcterms:created xsi:type="dcterms:W3CDTF">2013-11-21T08:21:00Z</dcterms:created>
  <dcterms:modified xsi:type="dcterms:W3CDTF">2013-11-25T15:19:00Z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